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15" w:rsidRPr="00F95211" w:rsidRDefault="00582318" w:rsidP="00747D96">
      <w:pPr>
        <w:ind w:firstLine="0"/>
        <w:jc w:val="right"/>
        <w:rPr>
          <w:b/>
          <w:szCs w:val="24"/>
        </w:rPr>
      </w:pPr>
      <w:bookmarkStart w:id="0" w:name="_GoBack"/>
      <w:bookmarkEnd w:id="0"/>
      <w:r w:rsidRPr="00F95211">
        <w:rPr>
          <w:b/>
          <w:szCs w:val="24"/>
        </w:rPr>
        <w:t>Projektas</w:t>
      </w:r>
    </w:p>
    <w:p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7F2BB7">
      <w:pPr>
        <w:ind w:firstLine="0"/>
        <w:jc w:val="center"/>
        <w:rPr>
          <w:b/>
          <w:sz w:val="28"/>
          <w:szCs w:val="28"/>
        </w:rPr>
      </w:pPr>
    </w:p>
    <w:p w:rsidR="00C40038" w:rsidRPr="00485372" w:rsidRDefault="00C40038" w:rsidP="007F2BB7">
      <w:pPr>
        <w:keepNext/>
        <w:jc w:val="center"/>
        <w:outlineLvl w:val="1"/>
        <w:rPr>
          <w:b/>
          <w:sz w:val="28"/>
          <w:szCs w:val="28"/>
        </w:rPr>
      </w:pPr>
      <w:r w:rsidRPr="00485372">
        <w:rPr>
          <w:b/>
          <w:sz w:val="28"/>
          <w:szCs w:val="28"/>
        </w:rPr>
        <w:t>SPRENDIMAS</w:t>
      </w:r>
    </w:p>
    <w:p w:rsidR="003322F4" w:rsidRPr="00485372" w:rsidRDefault="003322F4" w:rsidP="0044230E">
      <w:pPr>
        <w:jc w:val="center"/>
        <w:rPr>
          <w:b/>
          <w:sz w:val="28"/>
          <w:szCs w:val="28"/>
        </w:rPr>
      </w:pPr>
      <w:bookmarkStart w:id="1" w:name="_Hlk74563463"/>
      <w:r w:rsidRPr="004169CB">
        <w:rPr>
          <w:b/>
          <w:sz w:val="28"/>
          <w:szCs w:val="28"/>
        </w:rPr>
        <w:t xml:space="preserve">DĖL </w:t>
      </w:r>
      <w:r w:rsidR="000C2185">
        <w:rPr>
          <w:b/>
          <w:sz w:val="28"/>
          <w:szCs w:val="28"/>
        </w:rPr>
        <w:t xml:space="preserve">NEKILNOJAMOJO TURTO </w:t>
      </w:r>
      <w:r w:rsidR="00A3324C">
        <w:rPr>
          <w:b/>
          <w:sz w:val="28"/>
          <w:szCs w:val="28"/>
        </w:rPr>
        <w:t>DALIES BENDRO NAUDOJIMO PATALPOS</w:t>
      </w:r>
      <w:r w:rsidR="000C2185">
        <w:rPr>
          <w:b/>
          <w:sz w:val="28"/>
          <w:szCs w:val="28"/>
        </w:rPr>
        <w:t xml:space="preserve"> PRIPAŽINIMO NEREIKALINGA IR SUTIKIMO JĄ PARDUOTI</w:t>
      </w:r>
    </w:p>
    <w:bookmarkEnd w:id="1"/>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D42B3B">
        <w:rPr>
          <w:noProof/>
          <w:szCs w:val="24"/>
        </w:rPr>
        <w:t>4</w:t>
      </w:r>
      <w:r w:rsidR="00C40038" w:rsidRPr="002F462C">
        <w:rPr>
          <w:noProof/>
          <w:szCs w:val="24"/>
        </w:rPr>
        <w:t xml:space="preserve"> m. </w:t>
      </w:r>
      <w:r w:rsidR="004169CB">
        <w:rPr>
          <w:noProof/>
          <w:szCs w:val="24"/>
        </w:rPr>
        <w:t>spalio 31</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A617D4">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00DD277C">
        <w:t xml:space="preserve">Lietuvos Respublikos paramos būstui įsigyti ar išsinuomoti įstatymo 25 straipsnio 2 dalies 4 punktu, </w:t>
      </w:r>
      <w:r w:rsidRPr="00E46066">
        <w:t xml:space="preserve">Lietuvos Respublikos valstybės ir savivaldybių turto valdymo, naudojimo ir disponavimo juo </w:t>
      </w:r>
      <w:r w:rsidRPr="004169CB">
        <w:t xml:space="preserve">įstatymo </w:t>
      </w:r>
      <w:r w:rsidRPr="001C4E81">
        <w:t>2</w:t>
      </w:r>
      <w:r w:rsidR="001C4E81" w:rsidRPr="001C4E81">
        <w:t>6</w:t>
      </w:r>
      <w:r w:rsidRPr="001C4E81">
        <w:t xml:space="preserve"> straipsnio </w:t>
      </w:r>
      <w:r w:rsidR="001C4E81" w:rsidRPr="001C4E81">
        <w:t>1 dalies 8 punktu</w:t>
      </w:r>
      <w:r w:rsidRPr="001C4E81">
        <w:t>,</w:t>
      </w:r>
      <w:r w:rsidR="005E1CA0" w:rsidRPr="001C4E81">
        <w:rPr>
          <w:b/>
          <w:bCs/>
          <w:sz w:val="28"/>
          <w:szCs w:val="28"/>
        </w:rPr>
        <w:t xml:space="preserve"> </w:t>
      </w:r>
      <w:r w:rsidR="00C40038" w:rsidRPr="001C4E81">
        <w:t>Plungės</w:t>
      </w:r>
      <w:r w:rsidR="00C40038" w:rsidRPr="00487019">
        <w:t xml:space="preserve"> rajono savivaldybės taryba </w:t>
      </w:r>
      <w:r w:rsidR="00C40038" w:rsidRPr="00487019">
        <w:rPr>
          <w:spacing w:val="60"/>
        </w:rPr>
        <w:t>nusprendži</w:t>
      </w:r>
      <w:r w:rsidR="00C40038" w:rsidRPr="00487019">
        <w:t>a:</w:t>
      </w:r>
    </w:p>
    <w:p w:rsidR="000C2185" w:rsidRDefault="00997506" w:rsidP="00A617D4">
      <w:pPr>
        <w:pStyle w:val="Sraopastraipa"/>
        <w:numPr>
          <w:ilvl w:val="0"/>
          <w:numId w:val="6"/>
        </w:numPr>
        <w:ind w:left="0" w:firstLine="720"/>
      </w:pPr>
      <w:r>
        <w:t xml:space="preserve"> </w:t>
      </w:r>
      <w:r w:rsidR="000C2185">
        <w:t>P</w:t>
      </w:r>
      <w:r w:rsidR="00DD277C">
        <w:t xml:space="preserve">ripažinti </w:t>
      </w:r>
      <w:r w:rsidR="001D33FB">
        <w:t>S</w:t>
      </w:r>
      <w:r w:rsidR="00DD277C">
        <w:t>avivaldybės funkcijoms nereikalinga Plungės rajono savivaldybei</w:t>
      </w:r>
      <w:r w:rsidR="00A3324C">
        <w:t xml:space="preserve"> nuosavybės teise priklausančios dalį bendro naudojimo patalpos (pažymėtos</w:t>
      </w:r>
      <w:r w:rsidR="00DD277C">
        <w:t xml:space="preserve"> plane a-11, p</w:t>
      </w:r>
      <w:r w:rsidR="00A3324C">
        <w:t>lotas 0,29 kv. m), priklausančios</w:t>
      </w:r>
      <w:r w:rsidR="00DD277C">
        <w:t xml:space="preserve"> butui, adresu J. Tumo-Vaižganto g. 94-35, Plungėje. </w:t>
      </w:r>
    </w:p>
    <w:p w:rsidR="000C2185" w:rsidRDefault="00997506" w:rsidP="00A617D4">
      <w:pPr>
        <w:pStyle w:val="Sraopastraipa"/>
        <w:numPr>
          <w:ilvl w:val="0"/>
          <w:numId w:val="6"/>
        </w:numPr>
        <w:ind w:left="0" w:firstLine="720"/>
      </w:pPr>
      <w:r>
        <w:t xml:space="preserve"> </w:t>
      </w:r>
      <w:r w:rsidR="000C2185">
        <w:t>L</w:t>
      </w:r>
      <w:r w:rsidR="00DD277C">
        <w:t xml:space="preserve">eisti parduoti sprendimo 1 punkte nurodytą </w:t>
      </w:r>
      <w:r w:rsidR="00A3324C">
        <w:t>dalį bendro naudojimo patalpos</w:t>
      </w:r>
      <w:r w:rsidR="00DD277C">
        <w:t xml:space="preserve"> u</w:t>
      </w:r>
      <w:r w:rsidR="00DD277C" w:rsidRPr="00DD277C">
        <w:t>ž rinkos vertę, apskaičiuotą pagal Turto ir verslo vertinimo pagrindų įstatymą</w:t>
      </w:r>
      <w:r w:rsidR="00DD277C">
        <w:t>.</w:t>
      </w:r>
    </w:p>
    <w:p w:rsidR="000C2185" w:rsidRDefault="00997506" w:rsidP="00A617D4">
      <w:pPr>
        <w:pStyle w:val="Sraopastraipa"/>
        <w:numPr>
          <w:ilvl w:val="0"/>
          <w:numId w:val="6"/>
        </w:numPr>
        <w:ind w:left="0" w:firstLine="720"/>
      </w:pPr>
      <w:r>
        <w:t xml:space="preserve"> </w:t>
      </w:r>
      <w:r w:rsidR="000C2185">
        <w:t>Į</w:t>
      </w:r>
      <w:r w:rsidR="0084015C">
        <w:t>pareigoti pirkėją pasirašius pirkimo</w:t>
      </w:r>
      <w:r w:rsidR="001D33FB">
        <w:t>–</w:t>
      </w:r>
      <w:r w:rsidR="0084015C">
        <w:t>pardavimo sutartį notarų biure, atnaujinti kadastro matavimo duomenis Plungės rajono savivaldybei nuosavybės teise priklausančio buto, adresu J. Tumo-Vaižganto g. 94-35, Plungėje</w:t>
      </w:r>
      <w:r w:rsidR="001D33FB">
        <w:t>,</w:t>
      </w:r>
      <w:r w:rsidR="0084015C">
        <w:t xml:space="preserve"> ir apmokėti </w:t>
      </w:r>
      <w:r>
        <w:t>visas su nekilnojamojo turto dalies pardavimu susijusias išlaidas</w:t>
      </w:r>
      <w:r w:rsidR="0084015C">
        <w:t xml:space="preserve">. </w:t>
      </w:r>
    </w:p>
    <w:p w:rsidR="000C2185" w:rsidRDefault="00997506" w:rsidP="00A617D4">
      <w:pPr>
        <w:pStyle w:val="Sraopastraipa"/>
        <w:numPr>
          <w:ilvl w:val="0"/>
          <w:numId w:val="6"/>
        </w:numPr>
        <w:ind w:left="0" w:firstLine="720"/>
      </w:pPr>
      <w:r>
        <w:rPr>
          <w:szCs w:val="24"/>
          <w:lang w:eastAsia="lt-LT"/>
        </w:rPr>
        <w:t xml:space="preserve"> </w:t>
      </w:r>
      <w:r w:rsidR="002B187B" w:rsidRPr="00742F8D">
        <w:rPr>
          <w:szCs w:val="24"/>
          <w:lang w:eastAsia="lt-LT"/>
        </w:rPr>
        <w:t>Įgalioti Plungės rajono savivaldybės administracijos direktorių, o jo nesant – Administracijos direktoriaus pavaduotoją – notarų biure pasirašyti sprendimo 1 punkt</w:t>
      </w:r>
      <w:r w:rsidR="002B187B">
        <w:rPr>
          <w:szCs w:val="24"/>
          <w:lang w:eastAsia="lt-LT"/>
        </w:rPr>
        <w:t>e</w:t>
      </w:r>
      <w:r w:rsidR="002B187B" w:rsidRPr="00072627">
        <w:rPr>
          <w:szCs w:val="24"/>
          <w:lang w:eastAsia="lt-LT"/>
        </w:rPr>
        <w:t xml:space="preserve"> nurodyto nekilnojamojo turto pirkimo–pardavimo sutart</w:t>
      </w:r>
      <w:r w:rsidR="002B187B">
        <w:rPr>
          <w:szCs w:val="24"/>
          <w:lang w:eastAsia="lt-LT"/>
        </w:rPr>
        <w:t>į.</w:t>
      </w:r>
    </w:p>
    <w:p w:rsidR="009B292E" w:rsidRPr="00487019" w:rsidRDefault="009B292E" w:rsidP="00D42B3B">
      <w:pPr>
        <w:pStyle w:val="Sraopastraipa"/>
        <w:ind w:left="0"/>
      </w:pPr>
    </w:p>
    <w:tbl>
      <w:tblPr>
        <w:tblW w:w="0" w:type="auto"/>
        <w:tblLook w:val="00A0" w:firstRow="1" w:lastRow="0" w:firstColumn="1" w:lastColumn="0" w:noHBand="0" w:noVBand="0"/>
      </w:tblPr>
      <w:tblGrid>
        <w:gridCol w:w="6493"/>
        <w:gridCol w:w="3145"/>
      </w:tblGrid>
      <w:tr w:rsidR="00E256E9" w:rsidTr="00021D62">
        <w:tc>
          <w:tcPr>
            <w:tcW w:w="6629" w:type="dxa"/>
            <w:hideMark/>
          </w:tcPr>
          <w:p w:rsidR="00CA5483" w:rsidRDefault="00CA5483">
            <w:pPr>
              <w:ind w:firstLine="0"/>
            </w:pPr>
          </w:p>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CA5483" w:rsidRDefault="00CA5483" w:rsidP="00604A98">
      <w:pPr>
        <w:ind w:firstLine="0"/>
        <w:rPr>
          <w:szCs w:val="24"/>
        </w:rPr>
      </w:pPr>
      <w:bookmarkStart w:id="2" w:name="Text8"/>
    </w:p>
    <w:p w:rsidR="00CA5483" w:rsidRDefault="00CA5483" w:rsidP="00604A98">
      <w:pPr>
        <w:ind w:firstLine="0"/>
        <w:rPr>
          <w:szCs w:val="24"/>
        </w:rPr>
      </w:pPr>
    </w:p>
    <w:p w:rsidR="00CA5483" w:rsidRDefault="00CA5483"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1D33FB" w:rsidRDefault="001D33FB" w:rsidP="00604A98">
      <w:pPr>
        <w:ind w:firstLine="0"/>
        <w:rPr>
          <w:szCs w:val="24"/>
        </w:rPr>
      </w:pPr>
    </w:p>
    <w:p w:rsidR="00604A98" w:rsidRPr="00604A98" w:rsidRDefault="00604A98" w:rsidP="00604A98">
      <w:pPr>
        <w:ind w:firstLine="0"/>
        <w:rPr>
          <w:szCs w:val="24"/>
        </w:rPr>
      </w:pPr>
      <w:r w:rsidRPr="00604A98">
        <w:rPr>
          <w:szCs w:val="24"/>
        </w:rPr>
        <w:t>SUDERINTA:</w:t>
      </w:r>
    </w:p>
    <w:p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rsidR="009510F5" w:rsidRDefault="009510F5" w:rsidP="00604A98">
      <w:pPr>
        <w:ind w:firstLine="0"/>
      </w:pPr>
      <w:r w:rsidRPr="00112D8F">
        <w:t>Administ</w:t>
      </w:r>
      <w:r w:rsidR="003D36CB" w:rsidRPr="00112D8F">
        <w:t>racijos direktorius Dalius Pečiulis</w:t>
      </w:r>
    </w:p>
    <w:p w:rsidR="00E811A9" w:rsidRPr="00112D8F" w:rsidRDefault="00E811A9" w:rsidP="00604A98">
      <w:pPr>
        <w:ind w:firstLine="0"/>
      </w:pPr>
      <w:r>
        <w:t>Administracijos direktoriaus pavaduotoja Jovita Šumskienė</w:t>
      </w:r>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CA5483" w:rsidP="00604A98">
      <w:pPr>
        <w:ind w:firstLine="0"/>
        <w:rPr>
          <w:szCs w:val="24"/>
        </w:rPr>
      </w:pPr>
      <w:r>
        <w:rPr>
          <w:szCs w:val="24"/>
        </w:rPr>
        <w:t xml:space="preserve">Teisės, </w:t>
      </w:r>
      <w:r w:rsidR="00604A98" w:rsidRPr="00604A98">
        <w:rPr>
          <w:szCs w:val="24"/>
        </w:rPr>
        <w:t xml:space="preserve">personalo </w:t>
      </w:r>
      <w:r>
        <w:rPr>
          <w:szCs w:val="24"/>
        </w:rPr>
        <w:t xml:space="preserve">ir civilinės metrikacijos </w:t>
      </w:r>
      <w:r w:rsidR="00604A98" w:rsidRPr="00604A98">
        <w:rPr>
          <w:szCs w:val="24"/>
        </w:rPr>
        <w:t xml:space="preserve">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CA5483" w:rsidP="00604A98">
      <w:pPr>
        <w:ind w:firstLine="0"/>
        <w:rPr>
          <w:szCs w:val="24"/>
        </w:rPr>
      </w:pPr>
      <w:r>
        <w:rPr>
          <w:szCs w:val="24"/>
        </w:rPr>
        <w:t xml:space="preserve">Bendrųjų reikalų </w:t>
      </w:r>
      <w:r w:rsidR="00604A98" w:rsidRPr="00604A98">
        <w:rPr>
          <w:szCs w:val="24"/>
        </w:rPr>
        <w:t>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w:t>
      </w:r>
      <w:r w:rsidR="00CA5483">
        <w:rPr>
          <w:szCs w:val="24"/>
        </w:rPr>
        <w:t>o projektą</w:t>
      </w:r>
      <w:r>
        <w:rPr>
          <w:szCs w:val="24"/>
        </w:rPr>
        <w:t xml:space="preserve">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331F48">
      <w:pPr>
        <w:ind w:hanging="142"/>
        <w:jc w:val="center"/>
        <w:rPr>
          <w:b/>
          <w:szCs w:val="18"/>
          <w:lang w:eastAsia="my-MM" w:bidi="my-MM"/>
        </w:rPr>
      </w:pPr>
      <w:r w:rsidRPr="00C24304">
        <w:rPr>
          <w:b/>
          <w:szCs w:val="18"/>
          <w:lang w:eastAsia="my-MM" w:bidi="my-MM"/>
        </w:rPr>
        <w:lastRenderedPageBreak/>
        <w:t>TURTO SKYRIUS</w:t>
      </w:r>
    </w:p>
    <w:p w:rsidR="002339CE" w:rsidRPr="006975E2" w:rsidRDefault="002339CE" w:rsidP="00331F48">
      <w:pPr>
        <w:ind w:hanging="142"/>
        <w:jc w:val="center"/>
        <w:rPr>
          <w:b/>
        </w:rPr>
      </w:pPr>
    </w:p>
    <w:p w:rsidR="002339CE" w:rsidRPr="006975E2" w:rsidRDefault="002339CE" w:rsidP="00331F48">
      <w:pPr>
        <w:ind w:hanging="142"/>
        <w:jc w:val="center"/>
        <w:rPr>
          <w:b/>
        </w:rPr>
      </w:pPr>
      <w:r w:rsidRPr="006975E2">
        <w:rPr>
          <w:b/>
        </w:rPr>
        <w:t>AIŠKINAMASIS RAŠTAS</w:t>
      </w:r>
    </w:p>
    <w:p w:rsidR="002339CE" w:rsidRPr="006975E2" w:rsidRDefault="002339CE" w:rsidP="00331F48">
      <w:pPr>
        <w:ind w:hanging="142"/>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D44061" w:rsidRDefault="002339CE" w:rsidP="00331F48">
            <w:pPr>
              <w:ind w:hanging="142"/>
              <w:jc w:val="center"/>
              <w:rPr>
                <w:b/>
                <w:caps/>
              </w:rPr>
            </w:pPr>
            <w:r w:rsidRPr="00D44061">
              <w:rPr>
                <w:b/>
                <w:caps/>
              </w:rPr>
              <w:t>„</w:t>
            </w:r>
            <w:r w:rsidR="00A3324C" w:rsidRPr="00A3324C">
              <w:rPr>
                <w:b/>
                <w:caps/>
              </w:rPr>
              <w:t>DĖL NEKILNOJAMOJO TURTO DALIES BENDRO NAUDOJIMO PATALPOS PRIPAŽINIMO NEREIKALINGA IR SUTIKIMO JĄ PARDUOTI</w:t>
            </w:r>
            <w:r w:rsidRPr="00D44061">
              <w:rPr>
                <w:b/>
                <w:caps/>
              </w:rPr>
              <w:t>“</w:t>
            </w:r>
          </w:p>
        </w:tc>
      </w:tr>
      <w:tr w:rsidR="002339CE" w:rsidRPr="002E25C0" w:rsidTr="00B71086">
        <w:tc>
          <w:tcPr>
            <w:tcW w:w="9854" w:type="dxa"/>
            <w:shd w:val="clear" w:color="auto" w:fill="auto"/>
          </w:tcPr>
          <w:p w:rsidR="002339CE" w:rsidRPr="00D44061" w:rsidRDefault="002339CE" w:rsidP="00331F48">
            <w:pPr>
              <w:ind w:hanging="142"/>
              <w:jc w:val="center"/>
            </w:pPr>
          </w:p>
          <w:p w:rsidR="002339CE" w:rsidRPr="00D44061" w:rsidRDefault="009B292E" w:rsidP="00331F48">
            <w:pPr>
              <w:ind w:hanging="142"/>
              <w:jc w:val="center"/>
            </w:pPr>
            <w:r w:rsidRPr="00D44061">
              <w:t>2024</w:t>
            </w:r>
            <w:r w:rsidR="002339CE" w:rsidRPr="00D44061">
              <w:t xml:space="preserve"> m. </w:t>
            </w:r>
            <w:r w:rsidR="00A3324C">
              <w:t>spalio 1</w:t>
            </w:r>
            <w:r w:rsidR="001D33FB">
              <w:t>6</w:t>
            </w:r>
            <w:r w:rsidR="002339CE" w:rsidRPr="00D44061">
              <w:t xml:space="preserve"> d.</w:t>
            </w:r>
          </w:p>
          <w:p w:rsidR="002339CE" w:rsidRPr="00D44061" w:rsidRDefault="002339CE" w:rsidP="00331F48">
            <w:pPr>
              <w:ind w:hanging="142"/>
              <w:jc w:val="center"/>
            </w:pPr>
            <w:r w:rsidRPr="00D44061">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Plungės rajono savivaldybės tarybos sprendimo projektas teikiamas siekiant </w:t>
      </w:r>
      <w:r w:rsidR="00A3324C">
        <w:rPr>
          <w:szCs w:val="24"/>
        </w:rPr>
        <w:t xml:space="preserve">pripažinti nereikalinga </w:t>
      </w:r>
      <w:r w:rsidR="001D33FB">
        <w:rPr>
          <w:szCs w:val="24"/>
        </w:rPr>
        <w:t>S</w:t>
      </w:r>
      <w:r w:rsidR="00A3324C">
        <w:rPr>
          <w:szCs w:val="24"/>
        </w:rPr>
        <w:t>avivaldybės funkcijoms vykdyti</w:t>
      </w:r>
      <w:r w:rsidR="003D36CB">
        <w:rPr>
          <w:szCs w:val="24"/>
        </w:rPr>
        <w:t xml:space="preserve"> </w:t>
      </w:r>
      <w:r w:rsidR="00A3324C">
        <w:rPr>
          <w:szCs w:val="24"/>
        </w:rPr>
        <w:t>dalį bendro naudojimo patalpos ir sutikimo ją parduoti</w:t>
      </w:r>
      <w:r w:rsidRPr="00747D96">
        <w:rPr>
          <w:szCs w:val="24"/>
        </w:rPr>
        <w:t xml:space="preserve">. </w:t>
      </w:r>
    </w:p>
    <w:p w:rsidR="00E0722A" w:rsidRPr="00E0722A" w:rsidRDefault="002339CE" w:rsidP="00FE274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9B0159">
        <w:t>Vadovaudamasi Lietuvos Respublikos vietos savivaldos įstatymo 15 straipsnio 2 dalies 19 punktu</w:t>
      </w:r>
      <w:r w:rsidR="00081711">
        <w:t xml:space="preserve"> ir Lietuvos Respublikos paramos būstui įsigyti ar išsinuomoti įstatymo 25 straipsnio </w:t>
      </w:r>
      <w:r w:rsidR="00DB473B">
        <w:t>2 dalimi</w:t>
      </w:r>
      <w:r w:rsidR="009B0159">
        <w:t xml:space="preserve">, </w:t>
      </w:r>
      <w:r w:rsidR="001D33FB">
        <w:t>s</w:t>
      </w:r>
      <w:r w:rsidR="009B0159">
        <w:t>avivaldybės taryba priima sprendimą d</w:t>
      </w:r>
      <w:r w:rsidR="00081711">
        <w:t xml:space="preserve">ėl nekilnojamojo turto pripažinimo nereikalingu </w:t>
      </w:r>
      <w:r w:rsidR="001D33FB">
        <w:t>s</w:t>
      </w:r>
      <w:r w:rsidR="00081711">
        <w:t>avivaldybės funkcijo</w:t>
      </w:r>
      <w:r w:rsidR="001D33FB">
        <w:t>m</w:t>
      </w:r>
      <w:r w:rsidR="00081711">
        <w:t xml:space="preserve">s ir </w:t>
      </w:r>
      <w:r w:rsidR="00DB473B">
        <w:t xml:space="preserve">leidimo parduoti </w:t>
      </w:r>
      <w:r w:rsidR="001D33FB">
        <w:t>s</w:t>
      </w:r>
      <w:r w:rsidR="00DB473B">
        <w:t xml:space="preserve">avivaldybei </w:t>
      </w:r>
      <w:r w:rsidR="00DB473B" w:rsidRPr="001D33FB">
        <w:t>nuosavybės teise priklausančius būstus ir pagalbinio ūkio paskirties pastatus bei jų dalis.</w:t>
      </w:r>
    </w:p>
    <w:p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FE274E" w:rsidRPr="00C12D84">
        <w:rPr>
          <w:rFonts w:eastAsia="TimesNewRomanPSMT"/>
          <w:szCs w:val="24"/>
        </w:rPr>
        <w:t>Priėmus sprendimą</w:t>
      </w:r>
      <w:r w:rsidR="00DB473B">
        <w:rPr>
          <w:rFonts w:eastAsia="TimesNewRomanPSMT"/>
          <w:szCs w:val="24"/>
        </w:rPr>
        <w:t xml:space="preserve"> bus pradėtos procedūros, susijusios su bendrosios dalinės nuosavybės </w:t>
      </w:r>
      <w:r w:rsidR="00E57B07">
        <w:rPr>
          <w:rFonts w:eastAsia="TimesNewRomanPSMT"/>
          <w:szCs w:val="24"/>
        </w:rPr>
        <w:t>perleidimu kitam asmeniui</w:t>
      </w:r>
      <w:r w:rsidR="00FE274E">
        <w:rPr>
          <w:rFonts w:eastAsia="TimesNewRomanPSMT"/>
          <w:szCs w:val="24"/>
        </w:rPr>
        <w:t xml:space="preserve">.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9B0159">
        <w:t>Nėra.</w:t>
      </w:r>
    </w:p>
    <w:p w:rsidR="002339CE" w:rsidRDefault="002339CE" w:rsidP="00AB7DA1">
      <w:pPr>
        <w:rPr>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xml:space="preserve">, skaičiavimus ar </w:t>
      </w:r>
      <w:r w:rsidRPr="00487019">
        <w:rPr>
          <w:rFonts w:eastAsia="TimesNewRomanPSMT"/>
          <w:b/>
          <w:szCs w:val="24"/>
        </w:rPr>
        <w:t>paaiškinimus.</w:t>
      </w:r>
      <w:r w:rsidR="00E57B07">
        <w:rPr>
          <w:szCs w:val="24"/>
        </w:rPr>
        <w:t xml:space="preserve"> Plungės rajono savivaldybei nuosavybės teise priklauso butas su bendro naudojimo patalpomis, adresu J. Tumo-Vaižganto g. 94-35, Plungėje</w:t>
      </w:r>
      <w:r w:rsidR="009B0159">
        <w:rPr>
          <w:szCs w:val="24"/>
        </w:rPr>
        <w:t>.</w:t>
      </w:r>
      <w:r w:rsidR="00E57B07">
        <w:rPr>
          <w:szCs w:val="24"/>
        </w:rPr>
        <w:t xml:space="preserve"> </w:t>
      </w:r>
      <w:r w:rsidR="00EA120A">
        <w:rPr>
          <w:szCs w:val="24"/>
        </w:rPr>
        <w:t xml:space="preserve">Bendro naudojimo patalpa, pažymėta plane a-11 priklauso 8 butų savininkams po 0,29 kv. m. Vienas iš bendrasavininkų pageidauja išsipirkti bendro naudojimo patalpą, prijungiant prie buto. Savivaldybei priklausančio buto nuomininkas nesinaudoja minėta bendro naudojimo patalpa, todėl sprendimo projekte yra siūloma dalį bendro naudojimo patalpos pripažinti nereikalinga </w:t>
      </w:r>
      <w:r w:rsidR="001D33FB">
        <w:rPr>
          <w:szCs w:val="24"/>
        </w:rPr>
        <w:t>S</w:t>
      </w:r>
      <w:r w:rsidR="00EA120A">
        <w:rPr>
          <w:szCs w:val="24"/>
        </w:rPr>
        <w:t xml:space="preserve">avivaldybės funkcijoms vykdyti. </w:t>
      </w:r>
    </w:p>
    <w:p w:rsidR="00EA120A" w:rsidRDefault="00EA120A" w:rsidP="00AB7DA1">
      <w:pPr>
        <w:rPr>
          <w:szCs w:val="24"/>
        </w:rPr>
      </w:pPr>
      <w:r>
        <w:rPr>
          <w:szCs w:val="24"/>
        </w:rPr>
        <w:t xml:space="preserve">Plungės rajono savivaldybės tarybai priėmus sprendimą bus užsakomas turto vertinimas buto su bendro naudojimo patalpomis. Vertinimas nustatant rinkos vertę bus atliekamas viso buto, kadangi bendro naudojimo patalpa nėra suformuota kaip atskiras daiktinis vienetas, todėl neįmanoma atlikti vertinimo daliai bendro naudojimo patalpos. </w:t>
      </w:r>
      <w:r w:rsidR="006F4F27">
        <w:rPr>
          <w:szCs w:val="24"/>
        </w:rPr>
        <w:t xml:space="preserve">Atlikus vertinimo procedūras, </w:t>
      </w:r>
      <w:r w:rsidR="001D33FB">
        <w:rPr>
          <w:szCs w:val="24"/>
        </w:rPr>
        <w:t>A</w:t>
      </w:r>
      <w:r w:rsidR="006F4F27">
        <w:rPr>
          <w:szCs w:val="24"/>
        </w:rPr>
        <w:t>dministracija organizuos pirkimo</w:t>
      </w:r>
      <w:r w:rsidR="001D33FB">
        <w:rPr>
          <w:szCs w:val="24"/>
        </w:rPr>
        <w:t>–</w:t>
      </w:r>
      <w:r w:rsidR="006F4F27">
        <w:rPr>
          <w:szCs w:val="24"/>
        </w:rPr>
        <w:t xml:space="preserve">pardavimo sutarties pasirašymą notarų biure. </w:t>
      </w:r>
    </w:p>
    <w:p w:rsidR="006F4F27" w:rsidRPr="00AB7DA1" w:rsidRDefault="006F4F27" w:rsidP="00AB7DA1">
      <w:pPr>
        <w:rPr>
          <w:b/>
          <w:szCs w:val="24"/>
        </w:rPr>
      </w:pPr>
      <w:r>
        <w:rPr>
          <w:szCs w:val="24"/>
        </w:rPr>
        <w:t xml:space="preserve">Perleidus dalį bendro naudojimo patalpos kito asmens nuosavybėn, bus reikalinga atnaujinti buto kadastro </w:t>
      </w:r>
      <w:proofErr w:type="spellStart"/>
      <w:r>
        <w:rPr>
          <w:szCs w:val="24"/>
        </w:rPr>
        <w:t>matavimus</w:t>
      </w:r>
      <w:proofErr w:type="spellEnd"/>
      <w:r>
        <w:rPr>
          <w:szCs w:val="24"/>
        </w:rPr>
        <w:t>, kuriuose b</w:t>
      </w:r>
      <w:r w:rsidR="001D33FB">
        <w:rPr>
          <w:szCs w:val="24"/>
        </w:rPr>
        <w:t>us</w:t>
      </w:r>
      <w:r>
        <w:rPr>
          <w:szCs w:val="24"/>
        </w:rPr>
        <w:t xml:space="preserve"> užfiksuotas mažesnis bendro naudojimo patalpų plotas</w:t>
      </w:r>
      <w:r w:rsidR="001D33FB">
        <w:rPr>
          <w:szCs w:val="24"/>
        </w:rPr>
        <w:t>,</w:t>
      </w:r>
      <w:r>
        <w:rPr>
          <w:szCs w:val="24"/>
        </w:rPr>
        <w:t xml:space="preserve"> t.</w:t>
      </w:r>
      <w:r w:rsidR="001D33FB">
        <w:rPr>
          <w:szCs w:val="24"/>
        </w:rPr>
        <w:t xml:space="preserve"> </w:t>
      </w:r>
      <w:r>
        <w:rPr>
          <w:szCs w:val="24"/>
        </w:rPr>
        <w:t xml:space="preserve">y. be </w:t>
      </w:r>
      <w:r w:rsidRPr="001D33FB">
        <w:rPr>
          <w:szCs w:val="24"/>
        </w:rPr>
        <w:t>perleist</w:t>
      </w:r>
      <w:r w:rsidR="001D33FB" w:rsidRPr="001D33FB">
        <w:rPr>
          <w:szCs w:val="24"/>
        </w:rPr>
        <w:t>a</w:t>
      </w:r>
      <w:r w:rsidRPr="001D33FB">
        <w:rPr>
          <w:szCs w:val="24"/>
        </w:rPr>
        <w:t xml:space="preserve"> dalis bendro naudojimo patalpos.</w:t>
      </w:r>
      <w:r>
        <w:rPr>
          <w:szCs w:val="24"/>
        </w:rPr>
        <w:t xml:space="preserve"> </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6F4F27">
        <w:rPr>
          <w:bCs/>
          <w:szCs w:val="24"/>
        </w:rPr>
        <w:t>Asmens prašym</w:t>
      </w:r>
      <w:r w:rsidR="001D33FB">
        <w:rPr>
          <w:bCs/>
          <w:szCs w:val="24"/>
        </w:rPr>
        <w:t>u</w:t>
      </w:r>
      <w:r w:rsidRPr="00F4125A">
        <w:rPr>
          <w:bCs/>
          <w:szCs w:val="24"/>
        </w:rPr>
        <w:t>.</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006F4F27">
        <w:t>Nėra</w:t>
      </w:r>
      <w:r w:rsidR="00AB7DA1">
        <w:t>.</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FE274E" w:rsidP="0039220B">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66415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6F4F27" w:rsidP="00F454A4">
            <w:pPr>
              <w:widowControl w:val="0"/>
              <w:ind w:firstLine="0"/>
              <w:jc w:val="center"/>
              <w:rPr>
                <w:rFonts w:eastAsia="Lucida Sans Unicode"/>
                <w:i/>
                <w:kern w:val="1"/>
                <w:szCs w:val="24"/>
                <w:lang w:bidi="lo-LA"/>
              </w:rPr>
            </w:pPr>
            <w:r>
              <w:rPr>
                <w:rFonts w:eastAsia="Lucida Sans Unicode"/>
                <w:i/>
                <w:kern w:val="1"/>
                <w:szCs w:val="24"/>
                <w:lang w:bidi="lo-LA"/>
              </w:rPr>
              <w:t>Socialinio būsto nuomininkui sumažės nuomos mokestis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4A4461F2"/>
    <w:multiLevelType w:val="hybridMultilevel"/>
    <w:tmpl w:val="5776BB10"/>
    <w:lvl w:ilvl="0" w:tplc="3BB4DE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23877"/>
    <w:rsid w:val="000310A0"/>
    <w:rsid w:val="000640CF"/>
    <w:rsid w:val="00066894"/>
    <w:rsid w:val="000713EC"/>
    <w:rsid w:val="00081711"/>
    <w:rsid w:val="00081B6E"/>
    <w:rsid w:val="00086D07"/>
    <w:rsid w:val="0008778C"/>
    <w:rsid w:val="000B01E5"/>
    <w:rsid w:val="000B3555"/>
    <w:rsid w:val="000B46B7"/>
    <w:rsid w:val="000B68CE"/>
    <w:rsid w:val="000C154B"/>
    <w:rsid w:val="000C2185"/>
    <w:rsid w:val="000D77D5"/>
    <w:rsid w:val="000E0276"/>
    <w:rsid w:val="000E16A6"/>
    <w:rsid w:val="000F7305"/>
    <w:rsid w:val="00110C70"/>
    <w:rsid w:val="00110E43"/>
    <w:rsid w:val="00112D8F"/>
    <w:rsid w:val="00124AC5"/>
    <w:rsid w:val="00127EEB"/>
    <w:rsid w:val="001319A8"/>
    <w:rsid w:val="00135DD9"/>
    <w:rsid w:val="001377C3"/>
    <w:rsid w:val="001525B7"/>
    <w:rsid w:val="00155752"/>
    <w:rsid w:val="00160602"/>
    <w:rsid w:val="00175CB2"/>
    <w:rsid w:val="00182778"/>
    <w:rsid w:val="001A04CD"/>
    <w:rsid w:val="001A40E0"/>
    <w:rsid w:val="001C4E81"/>
    <w:rsid w:val="001C5C6D"/>
    <w:rsid w:val="001D33FB"/>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97552"/>
    <w:rsid w:val="002A7B79"/>
    <w:rsid w:val="002B187B"/>
    <w:rsid w:val="002B3D8E"/>
    <w:rsid w:val="002B5048"/>
    <w:rsid w:val="002B7140"/>
    <w:rsid w:val="002C4692"/>
    <w:rsid w:val="002D3C55"/>
    <w:rsid w:val="002D7023"/>
    <w:rsid w:val="002F4356"/>
    <w:rsid w:val="002F462C"/>
    <w:rsid w:val="003078A1"/>
    <w:rsid w:val="00331F48"/>
    <w:rsid w:val="003322F4"/>
    <w:rsid w:val="0039220B"/>
    <w:rsid w:val="003A5428"/>
    <w:rsid w:val="003B4FE4"/>
    <w:rsid w:val="003B7ECA"/>
    <w:rsid w:val="003D36CB"/>
    <w:rsid w:val="003D6F7E"/>
    <w:rsid w:val="003E4206"/>
    <w:rsid w:val="003E4283"/>
    <w:rsid w:val="003F1832"/>
    <w:rsid w:val="0041141C"/>
    <w:rsid w:val="004169CB"/>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6645A"/>
    <w:rsid w:val="00573843"/>
    <w:rsid w:val="00582318"/>
    <w:rsid w:val="005A5914"/>
    <w:rsid w:val="005A6465"/>
    <w:rsid w:val="005D44F0"/>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6436"/>
    <w:rsid w:val="006C47D2"/>
    <w:rsid w:val="006C495F"/>
    <w:rsid w:val="006D1218"/>
    <w:rsid w:val="006D5CD0"/>
    <w:rsid w:val="006D60AD"/>
    <w:rsid w:val="006F4F27"/>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D6FBD"/>
    <w:rsid w:val="007E5431"/>
    <w:rsid w:val="007F2BB7"/>
    <w:rsid w:val="00803A40"/>
    <w:rsid w:val="008065C9"/>
    <w:rsid w:val="00812CAD"/>
    <w:rsid w:val="00835C40"/>
    <w:rsid w:val="0084015C"/>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775CE"/>
    <w:rsid w:val="00997506"/>
    <w:rsid w:val="009A3071"/>
    <w:rsid w:val="009A4C10"/>
    <w:rsid w:val="009A4E90"/>
    <w:rsid w:val="009B0159"/>
    <w:rsid w:val="009B1986"/>
    <w:rsid w:val="009B292E"/>
    <w:rsid w:val="009C4561"/>
    <w:rsid w:val="009F732E"/>
    <w:rsid w:val="00A1297E"/>
    <w:rsid w:val="00A15DCE"/>
    <w:rsid w:val="00A23043"/>
    <w:rsid w:val="00A3324C"/>
    <w:rsid w:val="00A42C18"/>
    <w:rsid w:val="00A43D74"/>
    <w:rsid w:val="00A60515"/>
    <w:rsid w:val="00A60CB7"/>
    <w:rsid w:val="00A617D4"/>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4E32"/>
    <w:rsid w:val="00B778A1"/>
    <w:rsid w:val="00B84165"/>
    <w:rsid w:val="00B854AC"/>
    <w:rsid w:val="00B85853"/>
    <w:rsid w:val="00B9583E"/>
    <w:rsid w:val="00BA0BD3"/>
    <w:rsid w:val="00BA1252"/>
    <w:rsid w:val="00BA5E2A"/>
    <w:rsid w:val="00BD1E37"/>
    <w:rsid w:val="00BE4A01"/>
    <w:rsid w:val="00BE4FAE"/>
    <w:rsid w:val="00BF6640"/>
    <w:rsid w:val="00C028A2"/>
    <w:rsid w:val="00C05B50"/>
    <w:rsid w:val="00C12D84"/>
    <w:rsid w:val="00C141D2"/>
    <w:rsid w:val="00C25B15"/>
    <w:rsid w:val="00C40038"/>
    <w:rsid w:val="00C55298"/>
    <w:rsid w:val="00C61DF5"/>
    <w:rsid w:val="00C7076E"/>
    <w:rsid w:val="00C769DB"/>
    <w:rsid w:val="00C951B3"/>
    <w:rsid w:val="00CA3E6D"/>
    <w:rsid w:val="00CA5483"/>
    <w:rsid w:val="00CA7E5E"/>
    <w:rsid w:val="00CB4D92"/>
    <w:rsid w:val="00CC6632"/>
    <w:rsid w:val="00CD0877"/>
    <w:rsid w:val="00CD0E78"/>
    <w:rsid w:val="00CD77AF"/>
    <w:rsid w:val="00CE0820"/>
    <w:rsid w:val="00CF7DD0"/>
    <w:rsid w:val="00D06FCF"/>
    <w:rsid w:val="00D118E7"/>
    <w:rsid w:val="00D1213D"/>
    <w:rsid w:val="00D34417"/>
    <w:rsid w:val="00D351CD"/>
    <w:rsid w:val="00D42B3B"/>
    <w:rsid w:val="00D44061"/>
    <w:rsid w:val="00D63FF4"/>
    <w:rsid w:val="00D82611"/>
    <w:rsid w:val="00D8467A"/>
    <w:rsid w:val="00D90DB8"/>
    <w:rsid w:val="00D95868"/>
    <w:rsid w:val="00DA4E15"/>
    <w:rsid w:val="00DB473B"/>
    <w:rsid w:val="00DD277C"/>
    <w:rsid w:val="00DF3A88"/>
    <w:rsid w:val="00DF7BB3"/>
    <w:rsid w:val="00E01007"/>
    <w:rsid w:val="00E0722A"/>
    <w:rsid w:val="00E124F3"/>
    <w:rsid w:val="00E256E9"/>
    <w:rsid w:val="00E3173B"/>
    <w:rsid w:val="00E520A1"/>
    <w:rsid w:val="00E57B07"/>
    <w:rsid w:val="00E65D30"/>
    <w:rsid w:val="00E76900"/>
    <w:rsid w:val="00E811A9"/>
    <w:rsid w:val="00EA120A"/>
    <w:rsid w:val="00EA78FC"/>
    <w:rsid w:val="00EB6154"/>
    <w:rsid w:val="00EC365D"/>
    <w:rsid w:val="00EC742F"/>
    <w:rsid w:val="00F022DA"/>
    <w:rsid w:val="00F03FE2"/>
    <w:rsid w:val="00F04BAD"/>
    <w:rsid w:val="00F101DD"/>
    <w:rsid w:val="00F144C4"/>
    <w:rsid w:val="00F15F9B"/>
    <w:rsid w:val="00F16BF5"/>
    <w:rsid w:val="00F17447"/>
    <w:rsid w:val="00F1779F"/>
    <w:rsid w:val="00F2166B"/>
    <w:rsid w:val="00F23BAF"/>
    <w:rsid w:val="00F4125A"/>
    <w:rsid w:val="00F454A4"/>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E274E"/>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A6CCC-3EE6-4ADF-A7BF-D9C6BE89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214C-4965-4B7E-A033-7A69F4707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4454</Words>
  <Characters>2540</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dcterms:created xsi:type="dcterms:W3CDTF">2024-10-16T10:39:00Z</dcterms:created>
  <dcterms:modified xsi:type="dcterms:W3CDTF">2024-10-16T10:39:00Z</dcterms:modified>
</cp:coreProperties>
</file>