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2D" w:rsidRPr="007F322D" w:rsidRDefault="003F2633" w:rsidP="00434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22D">
        <w:rPr>
          <w:rFonts w:ascii="Times New Roman" w:hAnsi="Times New Roman" w:cs="Times New Roman"/>
          <w:b/>
          <w:sz w:val="24"/>
          <w:szCs w:val="24"/>
        </w:rPr>
        <w:t xml:space="preserve">PLUNGĖS AKADEMIKO ADOLFO JUCIO PROGIMNAZIJOS </w:t>
      </w:r>
    </w:p>
    <w:p w:rsidR="00294E81" w:rsidRPr="007F322D" w:rsidRDefault="00434716" w:rsidP="004347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22D">
        <w:rPr>
          <w:rFonts w:ascii="Times New Roman" w:hAnsi="Times New Roman" w:cs="Times New Roman"/>
          <w:b/>
          <w:sz w:val="24"/>
          <w:szCs w:val="24"/>
        </w:rPr>
        <w:t>PAMOKŲ TEMOS LABORATORIJOJE</w:t>
      </w:r>
    </w:p>
    <w:tbl>
      <w:tblPr>
        <w:tblStyle w:val="Lentelstinklelis"/>
        <w:tblW w:w="14928" w:type="dxa"/>
        <w:tblLook w:val="04A0" w:firstRow="1" w:lastRow="0" w:firstColumn="1" w:lastColumn="0" w:noHBand="0" w:noVBand="1"/>
      </w:tblPr>
      <w:tblGrid>
        <w:gridCol w:w="1412"/>
        <w:gridCol w:w="763"/>
        <w:gridCol w:w="2410"/>
        <w:gridCol w:w="4391"/>
        <w:gridCol w:w="3824"/>
        <w:gridCol w:w="2128"/>
      </w:tblGrid>
      <w:tr w:rsidR="00434716" w:rsidRPr="007F322D" w:rsidTr="007F322D">
        <w:tc>
          <w:tcPr>
            <w:tcW w:w="1412" w:type="dxa"/>
          </w:tcPr>
          <w:p w:rsidR="00434716" w:rsidRPr="007F322D" w:rsidRDefault="0043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Dalykas</w:t>
            </w:r>
          </w:p>
        </w:tc>
        <w:tc>
          <w:tcPr>
            <w:tcW w:w="763" w:type="dxa"/>
          </w:tcPr>
          <w:p w:rsidR="00434716" w:rsidRPr="007F322D" w:rsidRDefault="0043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Klasė </w:t>
            </w:r>
          </w:p>
        </w:tc>
        <w:tc>
          <w:tcPr>
            <w:tcW w:w="2410" w:type="dxa"/>
          </w:tcPr>
          <w:p w:rsidR="00434716" w:rsidRPr="007F322D" w:rsidRDefault="0043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Tema </w:t>
            </w:r>
          </w:p>
        </w:tc>
        <w:tc>
          <w:tcPr>
            <w:tcW w:w="4391" w:type="dxa"/>
          </w:tcPr>
          <w:p w:rsidR="00434716" w:rsidRPr="007F322D" w:rsidRDefault="0043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Trumpas aprašymas</w:t>
            </w:r>
          </w:p>
        </w:tc>
        <w:tc>
          <w:tcPr>
            <w:tcW w:w="3824" w:type="dxa"/>
          </w:tcPr>
          <w:p w:rsidR="00434716" w:rsidRPr="007F322D" w:rsidRDefault="0043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Priemonės </w:t>
            </w:r>
          </w:p>
        </w:tc>
        <w:tc>
          <w:tcPr>
            <w:tcW w:w="2128" w:type="dxa"/>
          </w:tcPr>
          <w:p w:rsidR="00434716" w:rsidRPr="007F322D" w:rsidRDefault="00434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Pastabos/kita</w:t>
            </w:r>
          </w:p>
        </w:tc>
      </w:tr>
      <w:tr w:rsidR="007F322D" w:rsidRPr="007F322D" w:rsidTr="007F322D">
        <w:tc>
          <w:tcPr>
            <w:tcW w:w="14928" w:type="dxa"/>
            <w:gridSpan w:val="6"/>
            <w:shd w:val="clear" w:color="auto" w:fill="FFF2CC" w:themeFill="accent4" w:themeFillTint="33"/>
            <w:vAlign w:val="center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F322D">
              <w:rPr>
                <w:rFonts w:ascii="Times New Roman" w:hAnsi="Times New Roman" w:cs="Times New Roman"/>
                <w:b/>
                <w:sz w:val="24"/>
                <w:szCs w:val="24"/>
              </w:rPr>
              <w:t>GAMTOS MOKSLAI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Medžiagų tankio nustatymas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Tikslas: nustatyti bulvės tankį.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Atlieka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svėrimus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, tūrio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matavimus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su bulvėmis, renka duomenis, juos analizuoja, braižo lenteles, diagramas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3 nevirtos bulvės gabalėliai, matavimo cilindras/ matavimo stiklinė, svarstyklės, stiklinė su vandeniu, siūlas.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Galima pasirinkti kitą medžiagą (pvz. obuolį, morką, ...)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Gamtos mokslai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ind w:left="1296" w:hanging="1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Medžiagų mišiniai </w:t>
            </w:r>
          </w:p>
          <w:p w:rsidR="007F322D" w:rsidRPr="007F322D" w:rsidRDefault="007F322D" w:rsidP="007F322D">
            <w:pPr>
              <w:ind w:left="1296" w:hanging="1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22D" w:rsidRPr="007F322D" w:rsidRDefault="007F322D" w:rsidP="007F322D">
            <w:pPr>
              <w:ind w:left="1296" w:hanging="1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F322D" w:rsidRPr="007F322D" w:rsidRDefault="007F322D" w:rsidP="007F322D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Tikslas: parinkus tinkamus mišinio išskirstymo metodus, išskirti mišinį. Pasiruošia mišinius, susirenka laboratorinį stovą, atlieka filtravimą, garinimą.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Cheminė stiklinė,    stiklinė lazdelė, porcelianinė garinimo lėkštelė,   pipetė,  filtravimo popierius, piltuvėlis, spiritinė lemputė,  laboratorinis stovas, šaukštelis.</w:t>
            </w:r>
          </w:p>
          <w:p w:rsidR="007F322D" w:rsidRPr="007F322D" w:rsidRDefault="007F322D" w:rsidP="007F322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Medžiagos: druska, smėlis, vanduo</w:t>
            </w:r>
          </w:p>
          <w:p w:rsidR="007F322D" w:rsidRPr="007F322D" w:rsidRDefault="007F322D" w:rsidP="007F322D">
            <w:pPr>
              <w:pStyle w:val="Sraopastraip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2D" w:rsidRPr="007F322D" w:rsidTr="007F322D">
        <w:tc>
          <w:tcPr>
            <w:tcW w:w="14928" w:type="dxa"/>
            <w:gridSpan w:val="6"/>
            <w:shd w:val="clear" w:color="auto" w:fill="FFF2CC" w:themeFill="accent4" w:themeFillTint="33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b/>
                <w:sz w:val="24"/>
                <w:szCs w:val="24"/>
              </w:rPr>
              <w:t>BIOLOGIJA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Biologijos tyrimai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Planuojamas eksperimentas. Nurodomi mokslinio tyrimo etapai.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Tikslas: ištirti aplinkos veiksnių (vandens, temperatūros ir šviesos) įtaką augalų sėklų dygimui.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lėkštelės, durpės, įvairių augalų sėklos, vanduo, šaldytuvas.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Tyrimo rezultatas gaunamas ne iš karto.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Augalo ir gyvūno ląstelių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mikroskopavimas</w:t>
            </w:r>
            <w:proofErr w:type="spellEnd"/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Ruošiami laikinieji augalo ir gyvūno ląstelių preparatai, aptariama mikroskopo sandara ir kaip tinkamai juo naudotis, mokomasi atpažinti stebimas ląstelių struktūras, nupiešti ląsteles su jose matomomis struktūromis ir paaiškinti jų funkcijas.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Mikroskopai, dengiamieji ir objektiniai stikleliai, pipetės, skalpelis,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lėkštelės, vanduo, jodo tirpalas, popierinės servetėlės, svogūnas, augalo lapelis, kepenų gabalėlis.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Chromosomos – paveldimosios informacijos saugotojos. DNR.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DNR siūlas išskiriamas iš vaisių.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Tiriama ar galima DNR išskirti iš įvairiai apdorotų (šaldytų, virtų, džiovintų) vaisių 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ir nustatoma, ar taip apdorojant vaisius išlieka DNR.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Mėgintuvėliai, mėgintuvėlių stovai,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izopropanolis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, valgomoji druska, indų ploviklis, Pastero pipetės, stiklinės lazdelės, sieteliai ar 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medvilniniai tvarsčiai, cheminės stiklinės, svarstyklės,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grūstuvėlis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su trintuve, metileno mėlis, šaldyti, virti, džiovinti ar švieži vaisiai(kiviai, braškės, bananai, ananasai).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Šalto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izopropanolio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tirpalas paruošiamas prieš tyrimą.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Mitozė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Mielių populiacijos augimo priklausomybės nuo cukraus kiekio tyrimas.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Nagrinėjamas nelytinis organizmų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dauginimąsis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pumpuravimo būdu vienaląsčių grybų – mielių pavyzdžiu. Apibūdinamos sąlygos, reikalingos mielėms daugintis.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Lupos, mikroskopai, dengiamieji ir objektiniai stikleliai, preparavimo įrankių rinkiniai, termometrai, stikliniai indai, metileno mėlis, mielių kultūra, cukrus, vanduo, kaitinimo plytelės, popierinės servetėlės.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Mielių mėginys ruošiamas likus valandai iki tyrimo.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Populiacija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Apibūdinami pagrindiniai biologinių populiacijų dydį reguliuojantys veiksniai (augalų miltligės sukėlėjo nustatymas). Augalų lapai stebimi pro lupą ir mikroskopą, surandami grybo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hifai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vaisiakūniai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. Ruošiamas grybų preparatas. 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Lupos,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Petri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lėkštelės, mikroskopai, dengiamieji ir objektiniai stikleliai, preparavimo įrankių rinkiniai, miltligės pažeisti įvairių augalų lapai.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Tyrimas organizuojamas rudenį, nes reikia surasti įvairių augalų (klevo, ąžuolo, agurkų, moliūgų, rožių ir kt.) lapų su aiškiais miltligės požymiais.</w:t>
            </w:r>
          </w:p>
        </w:tc>
      </w:tr>
      <w:tr w:rsidR="007F322D" w:rsidRPr="007F322D" w:rsidTr="007F322D">
        <w:tc>
          <w:tcPr>
            <w:tcW w:w="14928" w:type="dxa"/>
            <w:gridSpan w:val="6"/>
            <w:shd w:val="clear" w:color="auto" w:fill="FFF2CC" w:themeFill="accent4" w:themeFillTint="33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b/>
                <w:sz w:val="24"/>
                <w:szCs w:val="24"/>
              </w:rPr>
              <w:t>CHEMIJA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Matavimai ir skaičiavimai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Tikslas: išmokti nustatyti matavimo indų padalos vertę, galimą paklaidą, į tinkamus matavimo indus įpilti reikiamą tūrį vandens ir pamatuoti pateiktų/pasirinktų kūnų tūrį.    Nustato pateiktų matavimo indų galimą tūrį, padalos vertę, galimą paklaidą. Mokosi pamatuoti pateiktų/pasirinktų kūnų tūrį.    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Matavimo cilindrai (25ml, 50ml, 250ml), matavimo stiklinės (50ml, 100ml, 1000ml), matavimo pipetės, stiklinė su vandeniu, įvairūs kūnai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Įvairius/tiriamus kūnus pasiruošti patiems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ind w:left="1296" w:hanging="1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Medžiagų mišiniai </w:t>
            </w:r>
          </w:p>
          <w:p w:rsidR="007F322D" w:rsidRPr="007F322D" w:rsidRDefault="007F322D" w:rsidP="007F322D">
            <w:pPr>
              <w:ind w:left="1296" w:hanging="1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22D" w:rsidRPr="007F322D" w:rsidRDefault="007F322D" w:rsidP="007F322D">
            <w:pPr>
              <w:ind w:left="1296" w:hanging="12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F322D" w:rsidRPr="007F322D" w:rsidRDefault="007F322D" w:rsidP="007F322D">
            <w:pPr>
              <w:pStyle w:val="Sraopastraip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Tikslas: parinkus tinkamus mišinio išskirstymo metodus, išskirti mišinį. Pasiruošia mišinius, susirenka laboratorinį stovą, atlieka filtravimą, garinimą.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Cheminė stiklinė,    stiklinė lazdelė, porcelianinė garinimo lėkštelė,   pipetė,  filtravimo popierius, piltuvėlis, spiritinė lemputė,  laboratorinis stovas, šaukštelis.</w:t>
            </w:r>
          </w:p>
          <w:p w:rsidR="007F322D" w:rsidRPr="007F322D" w:rsidRDefault="007F322D" w:rsidP="007F322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Medžiagos: druska, smėlis, vanduo</w:t>
            </w:r>
          </w:p>
          <w:p w:rsidR="007F322D" w:rsidRPr="007F322D" w:rsidRDefault="007F322D" w:rsidP="007F322D">
            <w:pPr>
              <w:pStyle w:val="Sraopastraip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Cheminės reakcijos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Tikslas: nustatyti cheminių reakcijų požymius ir būtinas vyksmo sąlygas.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Vykdo chemines reakcijas su pateiktomis medžiagomis ir nustato cheminių reakcijų požymius.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Mėgintuvėliai, stovas mėgintuvėliams.</w:t>
            </w:r>
          </w:p>
          <w:p w:rsidR="007F322D" w:rsidRPr="007F322D" w:rsidRDefault="007F322D" w:rsidP="007F322D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bCs/>
                <w:sz w:val="24"/>
                <w:szCs w:val="24"/>
              </w:rPr>
              <w:t>Cheminės medžiagos: c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inkas, Na</w:t>
            </w:r>
            <w:r w:rsidRPr="007F32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CO</w:t>
            </w:r>
            <w:r w:rsidRPr="007F32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(soda), CuSO</w:t>
            </w:r>
            <w:r w:rsidRPr="007F32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HCl</w:t>
            </w:r>
            <w:proofErr w:type="spellEnd"/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, CH</w:t>
            </w:r>
            <w:r w:rsidRPr="007F322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COOH (acto rūgštis)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Chemija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Nurodytos procentinės koncentracijos tirpalų ruošimas                  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Tikslas: atlikus skaičiavimus, paruošti nurodytos procentinės koncentracijos</w:t>
            </w:r>
            <w:r w:rsidRPr="007F3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322D">
              <w:rPr>
                <w:rFonts w:ascii="Times New Roman" w:hAnsi="Times New Roman" w:cs="Times New Roman"/>
                <w:bCs/>
                <w:sz w:val="24"/>
                <w:szCs w:val="24"/>
              </w:rPr>
              <w:t>valgomosios druskos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tirpalą.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Išsprendus uždavinį (atlikus skaičiavimus), pamatuojamas vandens tūris, pasveriama apskaičiuota </w:t>
            </w:r>
            <w:r w:rsidRPr="007F322D">
              <w:rPr>
                <w:rFonts w:ascii="Times New Roman" w:hAnsi="Times New Roman" w:cs="Times New Roman"/>
                <w:bCs/>
                <w:sz w:val="24"/>
                <w:szCs w:val="24"/>
              </w:rPr>
              <w:t>valgomosios druskos masė ir paruošiamas tirpalas.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Cheminės stiklinės , m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atavimo cilindras, s</w:t>
            </w:r>
            <w:r w:rsidRPr="007F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tiklinė lazdelė, kūginis piltuvėlis, svarstyklės, kolba, šaukštelis.</w:t>
            </w:r>
          </w:p>
          <w:p w:rsidR="007F322D" w:rsidRPr="007F322D" w:rsidRDefault="007F322D" w:rsidP="007F322D">
            <w:pPr>
              <w:pStyle w:val="Sraopastrai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322D">
              <w:rPr>
                <w:rFonts w:ascii="Times New Roman" w:hAnsi="Times New Roman"/>
                <w:sz w:val="24"/>
                <w:szCs w:val="24"/>
              </w:rPr>
              <w:t>Medžiagos: druska, vanduo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2D" w:rsidRPr="007F322D" w:rsidTr="007F322D">
        <w:tc>
          <w:tcPr>
            <w:tcW w:w="14928" w:type="dxa"/>
            <w:gridSpan w:val="6"/>
            <w:shd w:val="clear" w:color="auto" w:fill="FFF2CC" w:themeFill="accent4" w:themeFillTint="33"/>
          </w:tcPr>
          <w:p w:rsidR="007F322D" w:rsidRPr="007F322D" w:rsidRDefault="007F322D" w:rsidP="007F3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FIZIKA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Aptariama bendra eksperimento eiga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 Garsas ir tonas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Vibracijų klausymas, matymas ir jutimas.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Kamertono ir kamuoliuko žaidimas. Kamertonas vandenyje.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Kamertonas, medinis rutuliukas (arba iš popieriaus susuktas kamuoliukas), plona virvė (apie 15 cm ilgio), taurelė su vandeniu. 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Pildo užduočių atsakymų lapą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Garsas ir tonas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Garsų klausymas, atpažinimas ir įvardinimas. Klausydami garsus iš CD, atskirs juos ir sugrupuos užduočių lapuose.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1 ir 2 užduočių lapai, žirklės, klijai, CD leistuvas, Garsų CD2.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Pildo užduočių atsakymų lapą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Fizika 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Šviesas ir šešėlis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(šešėlis ilgas ir trumpas, šešėlių figūros)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 xml:space="preserve">Išbandydami priemones du vaikai pasistato šešėlių pagaliuką ant popieriaus lapo ir šviesdami kišeniniu žibintuvėliu išgauna įvairius šešėlius. Tuos šešėlius jie nupiešia peštuku, apibrėžia šešėlių pagaliuko </w:t>
            </w: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pagrindą rutuliuku. Taip atsirado darbo lapas. Gaunamos bandymų užduotys.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(mažas, baltas) šešėlių pagaliukas, 1 kišeninis žibintuvėlis, 1 darbo lapo kopija, 1 projekcinis ekranas, 2 kryžminiai laikikliai, didysis kišeninis žibintuvėlis iš lagaminėlio.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Pildo užduočių atsakymų lapą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Turėti mėgstamų šešėlių figūrėlių.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Šešėlių „bendravimas“ tarpusavyje.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Fizika 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Aptariama bendra eksperimento eiga</w:t>
            </w: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Elektra. Laidininkų jungimo būdai.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Paprasta elektros grandinė. Tiltelis srovei. Lemputė viena už kitos. Lygiagrečiai išdėstytos lemputės. Jungia schemas, aprašo gautą rezultatą, braižo schemas.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2 lemputės laikikliai, elemento laikiklis, 2 lemputės, 5 testavimo laidai, 2 elementai, svirtinis jungiklis.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Pildo užduočių atsakymų lapą</w:t>
            </w:r>
          </w:p>
        </w:tc>
      </w:tr>
      <w:tr w:rsidR="007F322D" w:rsidRPr="007F322D" w:rsidTr="007F322D">
        <w:tc>
          <w:tcPr>
            <w:tcW w:w="1412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763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Elektra. Laidininkai ir izoliatoriai. Srovė skysčiuose. Elektromagnetas.</w:t>
            </w:r>
          </w:p>
        </w:tc>
        <w:tc>
          <w:tcPr>
            <w:tcW w:w="4391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Jungiant elektrinę grandinę išbandomas įvairių medžiagų elektrinis laidumas, daroma išvada kaip indikatorių naudojant lemputę. Ar gali srovė tekėti vandeniu? Patikrinam pasiruošę „vandenį“. Elektrinės grandinės pagalba gaminamas „magnetas“. Išbandom magneto savybes.</w:t>
            </w:r>
          </w:p>
        </w:tc>
        <w:tc>
          <w:tcPr>
            <w:tcW w:w="3824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Vamzdelis storas, lazdelė, taurė, stiklinė, metalinė ašis 110mm, svarelis su dvigubu kabliuku 50g, svirtinis jungiklis, lempos laikiklis, elemento laikiklis, lemputė, 4 testavimo laidai, 2 elementai, metalinė ašis 60 mm, valgomoji druska, vanduo, varinė viela su izoliacija 40a, geležinės vinys 25 mm.</w:t>
            </w:r>
          </w:p>
        </w:tc>
        <w:tc>
          <w:tcPr>
            <w:tcW w:w="2128" w:type="dxa"/>
          </w:tcPr>
          <w:p w:rsidR="007F322D" w:rsidRPr="007F322D" w:rsidRDefault="007F322D" w:rsidP="007F3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22D">
              <w:rPr>
                <w:rFonts w:ascii="Times New Roman" w:hAnsi="Times New Roman" w:cs="Times New Roman"/>
                <w:sz w:val="24"/>
                <w:szCs w:val="24"/>
              </w:rPr>
              <w:t>Pildo užduočių atsakymų lapą.</w:t>
            </w:r>
          </w:p>
        </w:tc>
      </w:tr>
    </w:tbl>
    <w:p w:rsidR="00434716" w:rsidRPr="007F322D" w:rsidRDefault="00434716">
      <w:pPr>
        <w:rPr>
          <w:rFonts w:ascii="Times New Roman" w:hAnsi="Times New Roman" w:cs="Times New Roman"/>
          <w:sz w:val="24"/>
          <w:szCs w:val="24"/>
        </w:rPr>
      </w:pPr>
    </w:p>
    <w:sectPr w:rsidR="00434716" w:rsidRPr="007F322D" w:rsidSect="00434716">
      <w:pgSz w:w="16838" w:h="11906" w:orient="landscape"/>
      <w:pgMar w:top="1418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D1"/>
    <w:rsid w:val="00206E1E"/>
    <w:rsid w:val="002420EB"/>
    <w:rsid w:val="00294E81"/>
    <w:rsid w:val="003216D1"/>
    <w:rsid w:val="00331AC9"/>
    <w:rsid w:val="003F2633"/>
    <w:rsid w:val="00434716"/>
    <w:rsid w:val="005435BB"/>
    <w:rsid w:val="00554DC2"/>
    <w:rsid w:val="00596740"/>
    <w:rsid w:val="00636BC5"/>
    <w:rsid w:val="00710074"/>
    <w:rsid w:val="007F322D"/>
    <w:rsid w:val="00A64FB0"/>
    <w:rsid w:val="00A82CC5"/>
    <w:rsid w:val="00AF5EAF"/>
    <w:rsid w:val="00B26FA3"/>
    <w:rsid w:val="00F9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A9A9"/>
  <w15:chartTrackingRefBased/>
  <w15:docId w15:val="{A46DA25F-CD9B-4887-A813-C47BFC12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3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710074"/>
    <w:pPr>
      <w:spacing w:after="12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4710</Words>
  <Characters>2685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giedriusta@hotmail.com</dc:creator>
  <cp:keywords/>
  <dc:description/>
  <cp:lastModifiedBy>giedriusta@hotmail.com</cp:lastModifiedBy>
  <cp:revision>4</cp:revision>
  <dcterms:created xsi:type="dcterms:W3CDTF">2024-10-04T05:06:00Z</dcterms:created>
  <dcterms:modified xsi:type="dcterms:W3CDTF">2024-10-04T07:07:00Z</dcterms:modified>
</cp:coreProperties>
</file>