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B66" w:rsidRPr="009E3A3F" w:rsidRDefault="00BC4830" w:rsidP="003C48D3">
      <w:pPr>
        <w:ind w:left="7920"/>
        <w:jc w:val="right"/>
        <w:rPr>
          <w:sz w:val="16"/>
          <w:szCs w:val="16"/>
        </w:rPr>
      </w:pPr>
      <w:r w:rsidRPr="009E3A3F">
        <w:rPr>
          <w:b/>
        </w:rPr>
        <w:t>Projektas</w:t>
      </w:r>
    </w:p>
    <w:p w:rsidR="0062108D" w:rsidRDefault="00BC4830" w:rsidP="000312A5">
      <w:pPr>
        <w:jc w:val="center"/>
        <w:rPr>
          <w:b/>
          <w:sz w:val="28"/>
        </w:rPr>
      </w:pPr>
      <w:bookmarkStart w:id="0" w:name="_Hlk57659561"/>
      <w:r w:rsidRPr="004F455A">
        <w:rPr>
          <w:b/>
          <w:bCs/>
          <w:sz w:val="28"/>
          <w:szCs w:val="28"/>
        </w:rPr>
        <w:t>PLUNGĖS RAJONO</w:t>
      </w:r>
      <w:r>
        <w:rPr>
          <w:bCs/>
          <w:szCs w:val="24"/>
        </w:rPr>
        <w:t xml:space="preserve"> </w:t>
      </w:r>
      <w:r w:rsidR="008B6F43" w:rsidRPr="009E3A3F">
        <w:rPr>
          <w:b/>
          <w:sz w:val="28"/>
        </w:rPr>
        <w:t>SAVIVALDYBĖS</w:t>
      </w:r>
    </w:p>
    <w:p w:rsidR="000F7B66" w:rsidRPr="009E3A3F" w:rsidRDefault="00BC4830" w:rsidP="000312A5">
      <w:pPr>
        <w:jc w:val="center"/>
        <w:rPr>
          <w:b/>
          <w:sz w:val="28"/>
        </w:rPr>
      </w:pPr>
      <w:r w:rsidRPr="009E3A3F">
        <w:rPr>
          <w:b/>
          <w:sz w:val="28"/>
        </w:rPr>
        <w:t>TARYBA</w:t>
      </w:r>
    </w:p>
    <w:bookmarkEnd w:id="0"/>
    <w:p w:rsidR="000F7B66" w:rsidRPr="009E3A3F" w:rsidRDefault="000F7B66" w:rsidP="000312A5">
      <w:pPr>
        <w:jc w:val="center"/>
        <w:rPr>
          <w:b/>
          <w:sz w:val="28"/>
        </w:rPr>
      </w:pPr>
    </w:p>
    <w:p w:rsidR="000F7B66" w:rsidRPr="008648E3" w:rsidRDefault="00BC4830" w:rsidP="000312A5">
      <w:pPr>
        <w:tabs>
          <w:tab w:val="center" w:pos="4153"/>
          <w:tab w:val="right" w:pos="8306"/>
        </w:tabs>
        <w:jc w:val="center"/>
        <w:rPr>
          <w:b/>
          <w:sz w:val="28"/>
          <w:szCs w:val="28"/>
        </w:rPr>
      </w:pPr>
      <w:r w:rsidRPr="008648E3">
        <w:rPr>
          <w:b/>
          <w:sz w:val="28"/>
          <w:szCs w:val="28"/>
        </w:rPr>
        <w:t>SPRENDIMAS</w:t>
      </w:r>
    </w:p>
    <w:p w:rsidR="00090466" w:rsidRDefault="00297A61" w:rsidP="00A70CC2">
      <w:pPr>
        <w:jc w:val="center"/>
        <w:rPr>
          <w:b/>
          <w:caps/>
          <w:sz w:val="28"/>
          <w:szCs w:val="28"/>
        </w:rPr>
      </w:pPr>
      <w:r w:rsidRPr="0062108D">
        <w:rPr>
          <w:b/>
          <w:caps/>
          <w:sz w:val="28"/>
          <w:szCs w:val="28"/>
        </w:rPr>
        <w:t xml:space="preserve">DĖL </w:t>
      </w:r>
      <w:r>
        <w:rPr>
          <w:b/>
          <w:caps/>
          <w:sz w:val="28"/>
          <w:szCs w:val="28"/>
        </w:rPr>
        <w:t xml:space="preserve">plungės rajono </w:t>
      </w:r>
      <w:r w:rsidRPr="0062108D">
        <w:rPr>
          <w:b/>
          <w:caps/>
          <w:sz w:val="28"/>
          <w:szCs w:val="28"/>
        </w:rPr>
        <w:t xml:space="preserve">Savivaldybės </w:t>
      </w:r>
      <w:r>
        <w:rPr>
          <w:b/>
          <w:caps/>
          <w:sz w:val="28"/>
          <w:szCs w:val="28"/>
        </w:rPr>
        <w:t>TARYBOS 2024 M. KOVO 28 D. SPRENDIMO nR. T1-84 „</w:t>
      </w:r>
      <w:r w:rsidR="00090466" w:rsidRPr="0062108D">
        <w:rPr>
          <w:b/>
          <w:caps/>
          <w:sz w:val="28"/>
          <w:szCs w:val="28"/>
        </w:rPr>
        <w:t xml:space="preserve">DĖL </w:t>
      </w:r>
      <w:r w:rsidR="00090466">
        <w:rPr>
          <w:b/>
          <w:caps/>
          <w:sz w:val="28"/>
          <w:szCs w:val="28"/>
        </w:rPr>
        <w:t xml:space="preserve">plungės rajono </w:t>
      </w:r>
      <w:r w:rsidR="00090466" w:rsidRPr="0062108D">
        <w:rPr>
          <w:b/>
          <w:caps/>
          <w:sz w:val="28"/>
          <w:szCs w:val="28"/>
        </w:rPr>
        <w:t xml:space="preserve">Savivaldybės infrastruktūros </w:t>
      </w:r>
      <w:r w:rsidR="00090466" w:rsidRPr="0096113E">
        <w:rPr>
          <w:b/>
          <w:caps/>
          <w:sz w:val="28"/>
          <w:szCs w:val="28"/>
        </w:rPr>
        <w:t xml:space="preserve">plėtros </w:t>
      </w:r>
      <w:r w:rsidR="00A70CC2" w:rsidRPr="0096113E">
        <w:rPr>
          <w:b/>
          <w:caps/>
          <w:sz w:val="28"/>
          <w:szCs w:val="28"/>
        </w:rPr>
        <w:t>RĖMIMO PROGRAMOs LĖŠŲ PANAUDOJIMO</w:t>
      </w:r>
      <w:r w:rsidR="00A70CC2" w:rsidRPr="005F365F">
        <w:rPr>
          <w:b/>
          <w:caps/>
          <w:sz w:val="28"/>
          <w:szCs w:val="28"/>
        </w:rPr>
        <w:t xml:space="preserve"> 202</w:t>
      </w:r>
      <w:r w:rsidR="005F365F" w:rsidRPr="00941DDB">
        <w:rPr>
          <w:b/>
          <w:caps/>
          <w:sz w:val="28"/>
          <w:szCs w:val="28"/>
        </w:rPr>
        <w:t>4</w:t>
      </w:r>
      <w:r w:rsidR="00A70CC2" w:rsidRPr="00CC49E3">
        <w:rPr>
          <w:b/>
          <w:caps/>
          <w:sz w:val="28"/>
          <w:szCs w:val="28"/>
        </w:rPr>
        <w:t xml:space="preserve"> METų</w:t>
      </w:r>
      <w:r w:rsidR="00A70CC2">
        <w:rPr>
          <w:b/>
          <w:caps/>
          <w:sz w:val="28"/>
          <w:szCs w:val="28"/>
        </w:rPr>
        <w:t xml:space="preserve"> plano</w:t>
      </w:r>
      <w:r w:rsidR="00090466">
        <w:rPr>
          <w:b/>
          <w:caps/>
          <w:sz w:val="28"/>
          <w:szCs w:val="28"/>
        </w:rPr>
        <w:t xml:space="preserve"> PATVIRTINIMO</w:t>
      </w:r>
      <w:r>
        <w:rPr>
          <w:b/>
          <w:caps/>
          <w:sz w:val="28"/>
          <w:szCs w:val="28"/>
        </w:rPr>
        <w:t>“ PAKEITIMO</w:t>
      </w:r>
    </w:p>
    <w:p w:rsidR="00A850DD" w:rsidRDefault="00A850DD" w:rsidP="004A36C8">
      <w:pPr>
        <w:ind w:left="720"/>
        <w:rPr>
          <w:szCs w:val="24"/>
        </w:rPr>
      </w:pPr>
    </w:p>
    <w:p w:rsidR="000F7B66" w:rsidRPr="009E3A3F" w:rsidRDefault="00CA31C6" w:rsidP="008648E3">
      <w:pPr>
        <w:ind w:firstLine="720"/>
        <w:jc w:val="center"/>
        <w:rPr>
          <w:szCs w:val="24"/>
        </w:rPr>
      </w:pPr>
      <w:r>
        <w:rPr>
          <w:szCs w:val="24"/>
        </w:rPr>
        <w:t>2024</w:t>
      </w:r>
      <w:r w:rsidR="00BC4830" w:rsidRPr="009E3A3F">
        <w:rPr>
          <w:szCs w:val="24"/>
        </w:rPr>
        <w:t xml:space="preserve"> m. </w:t>
      </w:r>
      <w:r w:rsidR="008979AA">
        <w:rPr>
          <w:szCs w:val="24"/>
        </w:rPr>
        <w:t>rugsėjo</w:t>
      </w:r>
      <w:r w:rsidR="00C95DCB">
        <w:rPr>
          <w:szCs w:val="24"/>
        </w:rPr>
        <w:t xml:space="preserve"> 2</w:t>
      </w:r>
      <w:r w:rsidR="008979AA">
        <w:rPr>
          <w:szCs w:val="24"/>
        </w:rPr>
        <w:t>6</w:t>
      </w:r>
      <w:r w:rsidR="004F455A">
        <w:rPr>
          <w:szCs w:val="24"/>
        </w:rPr>
        <w:t xml:space="preserve"> d. Nr. T1</w:t>
      </w:r>
      <w:r w:rsidR="00BC4830" w:rsidRPr="009E3A3F">
        <w:rPr>
          <w:szCs w:val="24"/>
        </w:rPr>
        <w:t>-</w:t>
      </w:r>
    </w:p>
    <w:p w:rsidR="000F7B66" w:rsidRPr="009E3A3F" w:rsidRDefault="00BC4830" w:rsidP="008648E3">
      <w:pPr>
        <w:tabs>
          <w:tab w:val="left" w:pos="1260"/>
        </w:tabs>
        <w:ind w:firstLine="720"/>
        <w:jc w:val="center"/>
        <w:rPr>
          <w:szCs w:val="24"/>
        </w:rPr>
      </w:pPr>
      <w:r>
        <w:rPr>
          <w:szCs w:val="24"/>
        </w:rPr>
        <w:t>Plungė</w:t>
      </w:r>
    </w:p>
    <w:p w:rsidR="000F7B66" w:rsidRPr="009E3A3F" w:rsidRDefault="000F7B66" w:rsidP="000312A5">
      <w:pPr>
        <w:tabs>
          <w:tab w:val="left" w:pos="1260"/>
        </w:tabs>
        <w:jc w:val="center"/>
        <w:rPr>
          <w:szCs w:val="24"/>
        </w:rPr>
      </w:pPr>
    </w:p>
    <w:p w:rsidR="008979AA" w:rsidRPr="008979AA" w:rsidRDefault="008979AA" w:rsidP="008979AA">
      <w:pPr>
        <w:tabs>
          <w:tab w:val="left" w:pos="900"/>
        </w:tabs>
        <w:ind w:firstLine="720"/>
        <w:jc w:val="both"/>
        <w:rPr>
          <w:szCs w:val="24"/>
        </w:rPr>
      </w:pPr>
      <w:r w:rsidRPr="008979AA">
        <w:rPr>
          <w:szCs w:val="24"/>
        </w:rPr>
        <w:t>Plungės rajono savivaldybės taryba n</w:t>
      </w:r>
      <w:r w:rsidR="004B0DB4">
        <w:rPr>
          <w:szCs w:val="24"/>
        </w:rPr>
        <w:t xml:space="preserve"> </w:t>
      </w:r>
      <w:r w:rsidRPr="008979AA">
        <w:rPr>
          <w:szCs w:val="24"/>
        </w:rPr>
        <w:t>u</w:t>
      </w:r>
      <w:r w:rsidR="004B0DB4">
        <w:rPr>
          <w:szCs w:val="24"/>
        </w:rPr>
        <w:t xml:space="preserve"> </w:t>
      </w:r>
      <w:r w:rsidRPr="008979AA">
        <w:rPr>
          <w:szCs w:val="24"/>
        </w:rPr>
        <w:t>s</w:t>
      </w:r>
      <w:r w:rsidR="004B0DB4">
        <w:rPr>
          <w:szCs w:val="24"/>
        </w:rPr>
        <w:t xml:space="preserve"> </w:t>
      </w:r>
      <w:r w:rsidRPr="008979AA">
        <w:rPr>
          <w:szCs w:val="24"/>
        </w:rPr>
        <w:t>p</w:t>
      </w:r>
      <w:r w:rsidR="004B0DB4">
        <w:rPr>
          <w:szCs w:val="24"/>
        </w:rPr>
        <w:t xml:space="preserve"> </w:t>
      </w:r>
      <w:r w:rsidRPr="008979AA">
        <w:rPr>
          <w:szCs w:val="24"/>
        </w:rPr>
        <w:t>r</w:t>
      </w:r>
      <w:r w:rsidR="004B0DB4">
        <w:rPr>
          <w:szCs w:val="24"/>
        </w:rPr>
        <w:t xml:space="preserve"> </w:t>
      </w:r>
      <w:r w:rsidRPr="008979AA">
        <w:rPr>
          <w:szCs w:val="24"/>
        </w:rPr>
        <w:t>e</w:t>
      </w:r>
      <w:r w:rsidR="004B0DB4">
        <w:rPr>
          <w:szCs w:val="24"/>
        </w:rPr>
        <w:t xml:space="preserve"> </w:t>
      </w:r>
      <w:r w:rsidRPr="008979AA">
        <w:rPr>
          <w:szCs w:val="24"/>
        </w:rPr>
        <w:t>n</w:t>
      </w:r>
      <w:r w:rsidR="004B0DB4">
        <w:rPr>
          <w:szCs w:val="24"/>
        </w:rPr>
        <w:t xml:space="preserve"> </w:t>
      </w:r>
      <w:r w:rsidRPr="008979AA">
        <w:rPr>
          <w:szCs w:val="24"/>
        </w:rPr>
        <w:t>d</w:t>
      </w:r>
      <w:r w:rsidR="004B0DB4">
        <w:rPr>
          <w:szCs w:val="24"/>
        </w:rPr>
        <w:t xml:space="preserve"> </w:t>
      </w:r>
      <w:r w:rsidRPr="008979AA">
        <w:rPr>
          <w:szCs w:val="24"/>
        </w:rPr>
        <w:t>ž</w:t>
      </w:r>
      <w:r w:rsidR="004B0DB4">
        <w:rPr>
          <w:szCs w:val="24"/>
        </w:rPr>
        <w:t xml:space="preserve"> </w:t>
      </w:r>
      <w:r w:rsidRPr="008979AA">
        <w:rPr>
          <w:szCs w:val="24"/>
        </w:rPr>
        <w:t>i</w:t>
      </w:r>
      <w:r w:rsidR="004B0DB4">
        <w:rPr>
          <w:szCs w:val="24"/>
        </w:rPr>
        <w:t xml:space="preserve"> </w:t>
      </w:r>
      <w:r w:rsidRPr="008979AA">
        <w:rPr>
          <w:szCs w:val="24"/>
        </w:rPr>
        <w:t>a:</w:t>
      </w:r>
    </w:p>
    <w:p w:rsidR="008979AA" w:rsidRDefault="008979AA" w:rsidP="008979AA">
      <w:pPr>
        <w:tabs>
          <w:tab w:val="left" w:pos="900"/>
        </w:tabs>
        <w:ind w:firstLine="720"/>
        <w:jc w:val="both"/>
        <w:rPr>
          <w:szCs w:val="24"/>
        </w:rPr>
      </w:pPr>
      <w:r w:rsidRPr="008979AA">
        <w:rPr>
          <w:szCs w:val="24"/>
        </w:rPr>
        <w:t xml:space="preserve">Pakeisti </w:t>
      </w:r>
      <w:r w:rsidR="004B0DB4">
        <w:rPr>
          <w:szCs w:val="24"/>
        </w:rPr>
        <w:t>P</w:t>
      </w:r>
      <w:r w:rsidR="004B0DB4" w:rsidRPr="00D9549F">
        <w:rPr>
          <w:szCs w:val="24"/>
        </w:rPr>
        <w:t xml:space="preserve">lungės rajono savivaldybės infrastruktūros plėtros rėmimo programos </w:t>
      </w:r>
      <w:r w:rsidR="004B0DB4">
        <w:rPr>
          <w:szCs w:val="24"/>
        </w:rPr>
        <w:t>lėšų panaudojimo 2024 metų planą, patvirtintą</w:t>
      </w:r>
      <w:r w:rsidR="004B0DB4" w:rsidRPr="00D9549F">
        <w:rPr>
          <w:szCs w:val="24"/>
        </w:rPr>
        <w:t xml:space="preserve"> </w:t>
      </w:r>
      <w:r w:rsidRPr="008979AA">
        <w:rPr>
          <w:szCs w:val="24"/>
        </w:rPr>
        <w:t>Plungės rajono saviva</w:t>
      </w:r>
      <w:r w:rsidR="00D9549F">
        <w:rPr>
          <w:szCs w:val="24"/>
        </w:rPr>
        <w:t>ldybės tarybos 2024 m. kovo 28 d. sprendim</w:t>
      </w:r>
      <w:r w:rsidR="004B0DB4">
        <w:rPr>
          <w:szCs w:val="24"/>
        </w:rPr>
        <w:t>u</w:t>
      </w:r>
      <w:r w:rsidR="00D9549F">
        <w:rPr>
          <w:szCs w:val="24"/>
        </w:rPr>
        <w:t xml:space="preserve"> Nr. T1-84</w:t>
      </w:r>
      <w:r w:rsidRPr="008979AA">
        <w:rPr>
          <w:szCs w:val="24"/>
        </w:rPr>
        <w:t xml:space="preserve"> „</w:t>
      </w:r>
      <w:r w:rsidR="00D9549F">
        <w:rPr>
          <w:szCs w:val="24"/>
        </w:rPr>
        <w:t>Dėl P</w:t>
      </w:r>
      <w:r w:rsidR="00D9549F" w:rsidRPr="00D9549F">
        <w:rPr>
          <w:szCs w:val="24"/>
        </w:rPr>
        <w:t>lungės rajono savivaldybės infrastruktūros plėtros rėmimo programos lėšų panaudojimo 2024 metų plano patvirtinimo</w:t>
      </w:r>
      <w:r w:rsidR="00D9549F">
        <w:rPr>
          <w:szCs w:val="24"/>
        </w:rPr>
        <w:t>“</w:t>
      </w:r>
      <w:r w:rsidR="004B0DB4">
        <w:rPr>
          <w:szCs w:val="24"/>
        </w:rPr>
        <w:t>,</w:t>
      </w:r>
      <w:r w:rsidR="00D9549F">
        <w:rPr>
          <w:szCs w:val="24"/>
        </w:rPr>
        <w:t xml:space="preserve"> </w:t>
      </w:r>
      <w:r w:rsidR="00382332">
        <w:rPr>
          <w:szCs w:val="24"/>
        </w:rPr>
        <w:t>ir s</w:t>
      </w:r>
      <w:r w:rsidR="00382332" w:rsidRPr="00382332">
        <w:rPr>
          <w:szCs w:val="24"/>
        </w:rPr>
        <w:t>urinktas lėšas iš neprioritetinės Savivaldybės infrastruktūros plėtros</w:t>
      </w:r>
      <w:r w:rsidR="00382332">
        <w:rPr>
          <w:szCs w:val="24"/>
        </w:rPr>
        <w:t xml:space="preserve"> </w:t>
      </w:r>
      <w:r w:rsidR="00382332" w:rsidRPr="00382332">
        <w:rPr>
          <w:szCs w:val="24"/>
        </w:rPr>
        <w:t>skirti autobusų sustojimo stotelių infrastruktūros plėtrai, įrengiant autobuso sustojimo stotelę prie</w:t>
      </w:r>
      <w:r w:rsidR="00382332">
        <w:rPr>
          <w:szCs w:val="24"/>
        </w:rPr>
        <w:t xml:space="preserve"> </w:t>
      </w:r>
      <w:r w:rsidR="00382332" w:rsidRPr="00382332">
        <w:rPr>
          <w:szCs w:val="24"/>
        </w:rPr>
        <w:t>Plungės Mykolo Oginskio meno mokyklos</w:t>
      </w:r>
      <w:r w:rsidR="00011EE3">
        <w:rPr>
          <w:szCs w:val="24"/>
        </w:rPr>
        <w:t xml:space="preserve"> esančiame sustojime</w:t>
      </w:r>
      <w:r w:rsidR="00D9549F" w:rsidRPr="00CC49E3">
        <w:rPr>
          <w:szCs w:val="24"/>
        </w:rPr>
        <w:t>.</w:t>
      </w:r>
    </w:p>
    <w:p w:rsidR="002C2E8E" w:rsidRDefault="002C2E8E" w:rsidP="00547798">
      <w:pPr>
        <w:tabs>
          <w:tab w:val="center" w:pos="4153"/>
          <w:tab w:val="right" w:pos="8306"/>
        </w:tabs>
        <w:jc w:val="both"/>
        <w:rPr>
          <w:szCs w:val="24"/>
        </w:rPr>
      </w:pPr>
    </w:p>
    <w:p w:rsidR="00AE56AA" w:rsidRPr="009E3A3F" w:rsidRDefault="00AE56AA" w:rsidP="000312A5">
      <w:pPr>
        <w:tabs>
          <w:tab w:val="center" w:pos="4153"/>
          <w:tab w:val="right" w:pos="8306"/>
        </w:tabs>
        <w:ind w:firstLine="902"/>
        <w:jc w:val="both"/>
        <w:rPr>
          <w:szCs w:val="24"/>
        </w:rPr>
      </w:pPr>
    </w:p>
    <w:p w:rsidR="004F455A" w:rsidRDefault="00BC4830" w:rsidP="009E3A3F">
      <w:pPr>
        <w:tabs>
          <w:tab w:val="center" w:pos="4153"/>
          <w:tab w:val="left" w:pos="6390"/>
          <w:tab w:val="right" w:pos="9072"/>
        </w:tabs>
        <w:jc w:val="both"/>
        <w:rPr>
          <w:szCs w:val="24"/>
        </w:rPr>
      </w:pPr>
      <w:r w:rsidRPr="009E3A3F">
        <w:rPr>
          <w:szCs w:val="24"/>
        </w:rPr>
        <w:t>Savivaldybės meras</w:t>
      </w:r>
      <w:r w:rsidR="009E3A3F">
        <w:rPr>
          <w:szCs w:val="24"/>
        </w:rPr>
        <w:t xml:space="preserve"> </w:t>
      </w:r>
    </w:p>
    <w:p w:rsidR="004F455A" w:rsidRDefault="004F455A" w:rsidP="009E3A3F">
      <w:pPr>
        <w:tabs>
          <w:tab w:val="center" w:pos="4153"/>
          <w:tab w:val="left" w:pos="6390"/>
          <w:tab w:val="right" w:pos="9072"/>
        </w:tabs>
        <w:jc w:val="both"/>
        <w:rPr>
          <w:szCs w:val="24"/>
        </w:rPr>
      </w:pPr>
    </w:p>
    <w:p w:rsidR="004F455A" w:rsidRPr="004F455A" w:rsidRDefault="004F455A" w:rsidP="004F455A">
      <w:pPr>
        <w:spacing w:line="360" w:lineRule="auto"/>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7A6F57" w:rsidRDefault="007A6F57" w:rsidP="008648E3">
      <w:pPr>
        <w:rPr>
          <w:szCs w:val="24"/>
        </w:rPr>
      </w:pPr>
    </w:p>
    <w:p w:rsidR="00657020" w:rsidRDefault="00657020" w:rsidP="008648E3">
      <w:pPr>
        <w:rPr>
          <w:szCs w:val="24"/>
        </w:rPr>
      </w:pPr>
    </w:p>
    <w:p w:rsidR="005F365F" w:rsidRDefault="005F365F" w:rsidP="008648E3">
      <w:pPr>
        <w:rPr>
          <w:szCs w:val="24"/>
        </w:rPr>
      </w:pPr>
    </w:p>
    <w:p w:rsidR="005F365F" w:rsidRDefault="005F365F" w:rsidP="008648E3">
      <w:pPr>
        <w:rPr>
          <w:szCs w:val="24"/>
        </w:rPr>
      </w:pPr>
    </w:p>
    <w:p w:rsidR="004B0DB4" w:rsidRDefault="004B0DB4" w:rsidP="008648E3">
      <w:pPr>
        <w:rPr>
          <w:szCs w:val="24"/>
        </w:rPr>
      </w:pPr>
    </w:p>
    <w:p w:rsidR="004F455A" w:rsidRPr="004F455A" w:rsidRDefault="00BC4830" w:rsidP="008648E3">
      <w:pPr>
        <w:rPr>
          <w:szCs w:val="24"/>
        </w:rPr>
      </w:pPr>
      <w:r w:rsidRPr="004F455A">
        <w:rPr>
          <w:szCs w:val="24"/>
        </w:rPr>
        <w:t>SUDERINTA:</w:t>
      </w:r>
    </w:p>
    <w:p w:rsidR="00C470C4" w:rsidRPr="00C470C4" w:rsidRDefault="00C470C4" w:rsidP="00C470C4">
      <w:pPr>
        <w:rPr>
          <w:szCs w:val="24"/>
        </w:rPr>
      </w:pPr>
      <w:r w:rsidRPr="00C470C4">
        <w:rPr>
          <w:szCs w:val="24"/>
        </w:rPr>
        <w:t>Savivaldybės meras Audrius Klišonis</w:t>
      </w:r>
    </w:p>
    <w:p w:rsidR="00C470C4" w:rsidRDefault="00C470C4" w:rsidP="00C470C4">
      <w:pPr>
        <w:rPr>
          <w:szCs w:val="24"/>
        </w:rPr>
      </w:pPr>
      <w:r w:rsidRPr="00C470C4">
        <w:rPr>
          <w:szCs w:val="24"/>
        </w:rPr>
        <w:t>Administracijos direktorius Dalius Pečiulis</w:t>
      </w:r>
    </w:p>
    <w:p w:rsidR="004B0DB4" w:rsidRPr="00C470C4" w:rsidRDefault="004B0DB4" w:rsidP="00C470C4">
      <w:pPr>
        <w:rPr>
          <w:szCs w:val="24"/>
        </w:rPr>
      </w:pPr>
      <w:r>
        <w:rPr>
          <w:szCs w:val="24"/>
        </w:rPr>
        <w:t>Administracijos direktoriaus pavaduotoja Jovita Šumskienė</w:t>
      </w:r>
    </w:p>
    <w:p w:rsidR="00C470C4" w:rsidRPr="00C470C4" w:rsidRDefault="00C470C4" w:rsidP="00C470C4">
      <w:pPr>
        <w:rPr>
          <w:szCs w:val="24"/>
        </w:rPr>
      </w:pPr>
      <w:r w:rsidRPr="00C470C4">
        <w:rPr>
          <w:szCs w:val="24"/>
        </w:rPr>
        <w:t>Savivaldybės tarybos posėdžių sekretorė Irmantė Kurmienė</w:t>
      </w:r>
    </w:p>
    <w:p w:rsidR="00C470C4" w:rsidRPr="00C470C4" w:rsidRDefault="00C470C4" w:rsidP="00C470C4">
      <w:pPr>
        <w:rPr>
          <w:szCs w:val="24"/>
        </w:rPr>
      </w:pPr>
      <w:r w:rsidRPr="00C470C4">
        <w:rPr>
          <w:szCs w:val="24"/>
        </w:rPr>
        <w:t>Teisės, personalo ir civilinės metrikacijos skyriaus vedėjas Vytautas Tumas</w:t>
      </w:r>
    </w:p>
    <w:p w:rsidR="00C470C4" w:rsidRPr="00C470C4" w:rsidRDefault="00C470C4" w:rsidP="00C470C4">
      <w:pPr>
        <w:rPr>
          <w:szCs w:val="24"/>
        </w:rPr>
      </w:pPr>
      <w:r w:rsidRPr="00C470C4">
        <w:rPr>
          <w:szCs w:val="24"/>
        </w:rPr>
        <w:t>Bendrųjų reikalų skyriaus kalbos tvarkytoja Simona Grigalauskaitė</w:t>
      </w:r>
    </w:p>
    <w:p w:rsidR="00C470C4" w:rsidRPr="00C470C4" w:rsidRDefault="00C470C4" w:rsidP="00C470C4">
      <w:pPr>
        <w:rPr>
          <w:szCs w:val="24"/>
        </w:rPr>
      </w:pPr>
    </w:p>
    <w:p w:rsidR="00C470C4" w:rsidRPr="00C470C4" w:rsidRDefault="00C470C4" w:rsidP="00C470C4">
      <w:pPr>
        <w:rPr>
          <w:szCs w:val="24"/>
        </w:rPr>
      </w:pPr>
      <w:r w:rsidRPr="00C470C4">
        <w:rPr>
          <w:szCs w:val="24"/>
        </w:rPr>
        <w:t>Sprendim</w:t>
      </w:r>
      <w:r w:rsidR="004B0DB4">
        <w:rPr>
          <w:szCs w:val="24"/>
        </w:rPr>
        <w:t>o projektą</w:t>
      </w:r>
      <w:r w:rsidRPr="00C470C4">
        <w:rPr>
          <w:szCs w:val="24"/>
        </w:rPr>
        <w:t xml:space="preserve"> rengė Vietos ūkio skyriaus </w:t>
      </w:r>
      <w:r>
        <w:rPr>
          <w:szCs w:val="24"/>
        </w:rPr>
        <w:t>vedėja Odeta Petkuvienė</w:t>
      </w:r>
    </w:p>
    <w:p w:rsidR="00C470C4" w:rsidRDefault="00C470C4">
      <w:pPr>
        <w:rPr>
          <w:b/>
          <w:szCs w:val="24"/>
        </w:rPr>
      </w:pPr>
      <w:r>
        <w:rPr>
          <w:b/>
          <w:szCs w:val="24"/>
        </w:rPr>
        <w:br w:type="page"/>
      </w:r>
    </w:p>
    <w:p w:rsidR="00FE1C15" w:rsidRPr="00F01DAF" w:rsidRDefault="0025002D" w:rsidP="00FE1C15">
      <w:pPr>
        <w:widowControl w:val="0"/>
        <w:jc w:val="center"/>
        <w:rPr>
          <w:b/>
          <w:caps/>
          <w:szCs w:val="24"/>
          <w:lang w:eastAsia="my-MM" w:bidi="my-MM"/>
        </w:rPr>
      </w:pPr>
      <w:r>
        <w:rPr>
          <w:b/>
          <w:szCs w:val="24"/>
        </w:rPr>
        <w:lastRenderedPageBreak/>
        <w:t>VIETOS ŪKIO</w:t>
      </w:r>
      <w:r w:rsidR="00BC4830" w:rsidRPr="00F01DAF">
        <w:rPr>
          <w:b/>
          <w:szCs w:val="24"/>
        </w:rPr>
        <w:t xml:space="preserve"> SKYRIUS</w:t>
      </w:r>
    </w:p>
    <w:p w:rsidR="00FE1C15" w:rsidRPr="00F01DAF" w:rsidRDefault="00FE1C15" w:rsidP="00FE1C15">
      <w:pPr>
        <w:jc w:val="center"/>
        <w:rPr>
          <w:szCs w:val="24"/>
        </w:rPr>
      </w:pPr>
    </w:p>
    <w:p w:rsidR="00FE1C15" w:rsidRPr="00F01DAF" w:rsidRDefault="00BC4830" w:rsidP="00FE1C15">
      <w:pPr>
        <w:jc w:val="center"/>
        <w:rPr>
          <w:rFonts w:eastAsia="Batang"/>
          <w:b/>
          <w:bCs/>
          <w:szCs w:val="24"/>
        </w:rPr>
      </w:pPr>
      <w:r w:rsidRPr="00F01DAF">
        <w:rPr>
          <w:rFonts w:eastAsia="Batang"/>
          <w:b/>
          <w:bCs/>
          <w:szCs w:val="24"/>
        </w:rPr>
        <w:t>AIŠKINAMASIS RAŠTAS</w:t>
      </w:r>
    </w:p>
    <w:p w:rsidR="00FE1C15" w:rsidRPr="00F01DAF" w:rsidRDefault="00BC4830" w:rsidP="00FE1C15">
      <w:pPr>
        <w:jc w:val="center"/>
        <w:rPr>
          <w:b/>
          <w:szCs w:val="24"/>
        </w:rPr>
      </w:pPr>
      <w:r w:rsidRPr="00F01DAF">
        <w:rPr>
          <w:b/>
          <w:szCs w:val="24"/>
        </w:rPr>
        <w:t>PRIE SAVIVALDYBĖS TARYBOS SPRENDIMO PROJEKTO</w:t>
      </w:r>
    </w:p>
    <w:p w:rsidR="00FE1C15" w:rsidRPr="00F01DAF" w:rsidRDefault="00BC4830" w:rsidP="00FE1C15">
      <w:pPr>
        <w:jc w:val="center"/>
        <w:rPr>
          <w:b/>
          <w:szCs w:val="24"/>
        </w:rPr>
      </w:pPr>
      <w:r w:rsidRPr="00F01DAF">
        <w:rPr>
          <w:b/>
          <w:bCs/>
          <w:szCs w:val="24"/>
        </w:rPr>
        <w:t>„</w:t>
      </w:r>
      <w:r w:rsidR="006700C3" w:rsidRPr="006700C3">
        <w:rPr>
          <w:b/>
          <w:bCs/>
          <w:szCs w:val="24"/>
        </w:rPr>
        <w:t>DĖL PLUNGĖS RAJONO SAVIVALDYBĖS TARYBOS 2024 M. KOVO 28 D. SPRENDIMO NR. T1-84 „DĖL PLUNGĖS RAJONO SAVIVALDYBĖS INFRASTRUKTŪROS PLĖTROS RĖMIMO PROGRAMOS LĖŠŲ PANAUDOJIMO 2024 METŲ PLANO PATVIRTINIMO“ PAKEITIMO</w:t>
      </w:r>
      <w:r w:rsidRPr="00F01DAF">
        <w:rPr>
          <w:b/>
          <w:bCs/>
          <w:szCs w:val="24"/>
        </w:rPr>
        <w:t>“</w:t>
      </w:r>
    </w:p>
    <w:p w:rsidR="00FE1C15" w:rsidRPr="00F01DAF" w:rsidRDefault="00FE1C15" w:rsidP="00FE1C15">
      <w:pPr>
        <w:tabs>
          <w:tab w:val="left" w:pos="851"/>
        </w:tabs>
        <w:jc w:val="center"/>
        <w:rPr>
          <w:szCs w:val="24"/>
        </w:rPr>
      </w:pPr>
    </w:p>
    <w:p w:rsidR="00FE1C15" w:rsidRDefault="00B35862" w:rsidP="00FE1C15">
      <w:pPr>
        <w:tabs>
          <w:tab w:val="left" w:pos="851"/>
        </w:tabs>
        <w:jc w:val="center"/>
        <w:rPr>
          <w:szCs w:val="24"/>
        </w:rPr>
      </w:pPr>
      <w:r>
        <w:rPr>
          <w:szCs w:val="24"/>
        </w:rPr>
        <w:t>202</w:t>
      </w:r>
      <w:r w:rsidR="00B26BB3">
        <w:rPr>
          <w:szCs w:val="24"/>
        </w:rPr>
        <w:t>4 m. rugsėjo</w:t>
      </w:r>
      <w:r>
        <w:rPr>
          <w:szCs w:val="24"/>
        </w:rPr>
        <w:t xml:space="preserve"> </w:t>
      </w:r>
      <w:r w:rsidR="00756081">
        <w:rPr>
          <w:szCs w:val="24"/>
        </w:rPr>
        <w:t>6</w:t>
      </w:r>
      <w:bookmarkStart w:id="1" w:name="_GoBack"/>
      <w:bookmarkEnd w:id="1"/>
      <w:r w:rsidR="00BC4830" w:rsidRPr="00F01DAF">
        <w:rPr>
          <w:szCs w:val="24"/>
        </w:rPr>
        <w:t xml:space="preserve"> d.</w:t>
      </w:r>
    </w:p>
    <w:p w:rsidR="00537DDC" w:rsidRDefault="00537DDC" w:rsidP="00FE1C15">
      <w:pPr>
        <w:tabs>
          <w:tab w:val="left" w:pos="851"/>
        </w:tabs>
        <w:jc w:val="center"/>
        <w:rPr>
          <w:szCs w:val="24"/>
        </w:rPr>
      </w:pPr>
      <w:r>
        <w:rPr>
          <w:szCs w:val="24"/>
        </w:rPr>
        <w:t>Plungė</w:t>
      </w:r>
    </w:p>
    <w:p w:rsidR="00FE1C15" w:rsidRPr="00F01DAF" w:rsidRDefault="00FE1C15" w:rsidP="00FE1C15">
      <w:pPr>
        <w:tabs>
          <w:tab w:val="left" w:pos="851"/>
        </w:tabs>
        <w:rPr>
          <w:szCs w:val="24"/>
        </w:rPr>
      </w:pPr>
    </w:p>
    <w:p w:rsidR="004B0DB4" w:rsidRDefault="003573D9" w:rsidP="0096113E">
      <w:pPr>
        <w:tabs>
          <w:tab w:val="left" w:pos="-1276"/>
          <w:tab w:val="left" w:pos="851"/>
        </w:tabs>
        <w:ind w:firstLine="720"/>
        <w:jc w:val="both"/>
        <w:rPr>
          <w:b/>
          <w:bCs/>
          <w:szCs w:val="24"/>
        </w:rPr>
      </w:pPr>
      <w:r w:rsidRPr="003573D9">
        <w:rPr>
          <w:b/>
          <w:bCs/>
          <w:szCs w:val="24"/>
        </w:rPr>
        <w:t>1.</w:t>
      </w:r>
      <w:r>
        <w:rPr>
          <w:b/>
          <w:bCs/>
          <w:szCs w:val="24"/>
        </w:rPr>
        <w:t xml:space="preserve"> </w:t>
      </w:r>
      <w:r w:rsidR="009F3E56" w:rsidRPr="009F3E56">
        <w:rPr>
          <w:b/>
          <w:bCs/>
          <w:szCs w:val="24"/>
        </w:rPr>
        <w:t>Parengto sprendimo projekto tikslai, uždaviniai</w:t>
      </w:r>
      <w:r w:rsidR="009F3E56">
        <w:rPr>
          <w:b/>
          <w:bCs/>
          <w:szCs w:val="24"/>
        </w:rPr>
        <w:t>.</w:t>
      </w:r>
      <w:r w:rsidR="00F916E8" w:rsidRPr="009F3E56">
        <w:rPr>
          <w:b/>
          <w:bCs/>
          <w:szCs w:val="24"/>
        </w:rPr>
        <w:t xml:space="preserve"> </w:t>
      </w:r>
    </w:p>
    <w:p w:rsidR="00A80C4B" w:rsidRDefault="00F916E8" w:rsidP="0096113E">
      <w:pPr>
        <w:tabs>
          <w:tab w:val="left" w:pos="-1276"/>
          <w:tab w:val="left" w:pos="851"/>
        </w:tabs>
        <w:ind w:firstLine="720"/>
        <w:jc w:val="both"/>
        <w:rPr>
          <w:szCs w:val="24"/>
        </w:rPr>
      </w:pPr>
      <w:r w:rsidRPr="003573D9">
        <w:rPr>
          <w:szCs w:val="24"/>
        </w:rPr>
        <w:t xml:space="preserve">Pagal </w:t>
      </w:r>
      <w:r w:rsidR="009F3770" w:rsidRPr="003573D9">
        <w:rPr>
          <w:szCs w:val="24"/>
        </w:rPr>
        <w:t>Lietuvos Respublikos savivaldybių infrastruktūros plėtros įstatymo</w:t>
      </w:r>
      <w:r w:rsidR="003573D9">
        <w:rPr>
          <w:szCs w:val="24"/>
        </w:rPr>
        <w:t xml:space="preserve"> (toliau </w:t>
      </w:r>
      <w:r w:rsidR="003573D9" w:rsidRPr="00CC49E3">
        <w:rPr>
          <w:szCs w:val="24"/>
        </w:rPr>
        <w:t xml:space="preserve">– </w:t>
      </w:r>
      <w:r w:rsidR="00A80C4B" w:rsidRPr="00CC49E3">
        <w:rPr>
          <w:szCs w:val="24"/>
        </w:rPr>
        <w:t>SIPĮ</w:t>
      </w:r>
      <w:r w:rsidR="003573D9" w:rsidRPr="00CC49E3">
        <w:rPr>
          <w:szCs w:val="24"/>
        </w:rPr>
        <w:t>)</w:t>
      </w:r>
      <w:r w:rsidR="009F3770" w:rsidRPr="00CC49E3">
        <w:rPr>
          <w:szCs w:val="24"/>
        </w:rPr>
        <w:t xml:space="preserve"> 12 straipsnio </w:t>
      </w:r>
      <w:r w:rsidR="00A80C4B" w:rsidRPr="00CC49E3">
        <w:rPr>
          <w:szCs w:val="24"/>
        </w:rPr>
        <w:t>nuostatą</w:t>
      </w:r>
      <w:r w:rsidR="0096113E" w:rsidRPr="00941DDB">
        <w:rPr>
          <w:szCs w:val="24"/>
        </w:rPr>
        <w:t>,</w:t>
      </w:r>
      <w:r w:rsidR="00A80C4B" w:rsidRPr="00CC49E3">
        <w:rPr>
          <w:szCs w:val="24"/>
        </w:rPr>
        <w:t xml:space="preserve"> </w:t>
      </w:r>
      <w:r w:rsidR="0096113E">
        <w:rPr>
          <w:color w:val="000000"/>
        </w:rPr>
        <w:t xml:space="preserve">savivaldybės infrastruktūros plėtros rėmimo programos (toliau – </w:t>
      </w:r>
      <w:r w:rsidR="00A80C4B" w:rsidRPr="0096113E">
        <w:rPr>
          <w:szCs w:val="24"/>
        </w:rPr>
        <w:t>Program</w:t>
      </w:r>
      <w:r w:rsidR="0096113E">
        <w:rPr>
          <w:szCs w:val="24"/>
        </w:rPr>
        <w:t>a)</w:t>
      </w:r>
      <w:r w:rsidR="00A80C4B" w:rsidRPr="00CC49E3">
        <w:rPr>
          <w:szCs w:val="24"/>
        </w:rPr>
        <w:t xml:space="preserve"> lėšas</w:t>
      </w:r>
      <w:r w:rsidR="00A80C4B" w:rsidRPr="00A80C4B">
        <w:rPr>
          <w:szCs w:val="24"/>
        </w:rPr>
        <w:t xml:space="preserve"> sudaro prioritetinės savivaldybės infrastruktūros plėtros įmokos ir neprioritetinės savivaldybės infrastruktūros plėtros įmokos.</w:t>
      </w:r>
      <w:r w:rsidR="00A80C4B">
        <w:rPr>
          <w:szCs w:val="24"/>
        </w:rPr>
        <w:t xml:space="preserve"> </w:t>
      </w:r>
    </w:p>
    <w:p w:rsidR="00BC2372" w:rsidRDefault="00DF25A6" w:rsidP="00DF25A6">
      <w:pPr>
        <w:tabs>
          <w:tab w:val="left" w:pos="-1276"/>
          <w:tab w:val="left" w:pos="851"/>
        </w:tabs>
        <w:ind w:firstLine="720"/>
        <w:jc w:val="both"/>
        <w:rPr>
          <w:color w:val="000000"/>
          <w:shd w:val="clear" w:color="auto" w:fill="FFFFFF"/>
        </w:rPr>
      </w:pPr>
      <w:r w:rsidRPr="00DF25A6">
        <w:rPr>
          <w:szCs w:val="24"/>
        </w:rPr>
        <w:t>Plungės rajono savivaldybės tarybos 2024 m. kovo 28 d</w:t>
      </w:r>
      <w:r w:rsidRPr="00A95832">
        <w:rPr>
          <w:szCs w:val="24"/>
        </w:rPr>
        <w:t>. sprendim</w:t>
      </w:r>
      <w:r w:rsidR="003B3E2C" w:rsidRPr="00547798">
        <w:rPr>
          <w:szCs w:val="24"/>
        </w:rPr>
        <w:t>u</w:t>
      </w:r>
      <w:r w:rsidRPr="00A95832">
        <w:rPr>
          <w:szCs w:val="24"/>
        </w:rPr>
        <w:t xml:space="preserve"> Nr. T1-84 „Dėl Plungės rajono savivaldybės infrastruktūros plėtros rėmimo programos lėšų panaudojimo 2024 metų plano patvirtinimo“ buvo priimtas sprendimas nep</w:t>
      </w:r>
      <w:r w:rsidR="00A16C0B" w:rsidRPr="00A95832">
        <w:rPr>
          <w:szCs w:val="24"/>
        </w:rPr>
        <w:t xml:space="preserve">rioritetinės </w:t>
      </w:r>
      <w:r w:rsidR="001F1872" w:rsidRPr="00A95832">
        <w:rPr>
          <w:szCs w:val="24"/>
        </w:rPr>
        <w:t>S</w:t>
      </w:r>
      <w:r w:rsidR="00A16C0B" w:rsidRPr="00A95832">
        <w:rPr>
          <w:szCs w:val="24"/>
        </w:rPr>
        <w:t>avivaldyb</w:t>
      </w:r>
      <w:r w:rsidRPr="00A95832">
        <w:rPr>
          <w:szCs w:val="24"/>
        </w:rPr>
        <w:t>ės infrastruktūros plėtros įmoka</w:t>
      </w:r>
      <w:r w:rsidR="00A16C0B" w:rsidRPr="00A95832">
        <w:rPr>
          <w:szCs w:val="24"/>
        </w:rPr>
        <w:t>s</w:t>
      </w:r>
      <w:r w:rsidRPr="00A95832">
        <w:rPr>
          <w:szCs w:val="24"/>
        </w:rPr>
        <w:t xml:space="preserve"> </w:t>
      </w:r>
      <w:r w:rsidR="004B0DB4" w:rsidRPr="00A95832">
        <w:rPr>
          <w:szCs w:val="24"/>
        </w:rPr>
        <w:t>–</w:t>
      </w:r>
      <w:r w:rsidRPr="00A95832">
        <w:rPr>
          <w:szCs w:val="24"/>
        </w:rPr>
        <w:t xml:space="preserve"> 5 484,81 </w:t>
      </w:r>
      <w:proofErr w:type="spellStart"/>
      <w:r w:rsidRPr="00A95832">
        <w:rPr>
          <w:szCs w:val="24"/>
        </w:rPr>
        <w:t>Eur</w:t>
      </w:r>
      <w:proofErr w:type="spellEnd"/>
      <w:r w:rsidRPr="00A95832">
        <w:rPr>
          <w:szCs w:val="24"/>
        </w:rPr>
        <w:t>, surinkta</w:t>
      </w:r>
      <w:r w:rsidR="00E47E88" w:rsidRPr="00A95832">
        <w:rPr>
          <w:szCs w:val="24"/>
        </w:rPr>
        <w:t>s</w:t>
      </w:r>
      <w:r w:rsidR="00E47E88" w:rsidRPr="00A95832" w:rsidDel="001F1872">
        <w:rPr>
          <w:szCs w:val="24"/>
        </w:rPr>
        <w:t xml:space="preserve"> </w:t>
      </w:r>
      <w:r w:rsidR="00275E10" w:rsidRPr="00A95832">
        <w:rPr>
          <w:szCs w:val="24"/>
        </w:rPr>
        <w:t xml:space="preserve">2023.01.01 </w:t>
      </w:r>
      <w:r w:rsidR="001F1872" w:rsidRPr="00A95832">
        <w:rPr>
          <w:szCs w:val="24"/>
        </w:rPr>
        <w:t>–</w:t>
      </w:r>
      <w:r w:rsidR="00275E10" w:rsidRPr="00A95832">
        <w:rPr>
          <w:szCs w:val="24"/>
        </w:rPr>
        <w:t xml:space="preserve"> 2023.12.31 </w:t>
      </w:r>
      <w:r w:rsidR="001F1872" w:rsidRPr="00A95832">
        <w:rPr>
          <w:szCs w:val="24"/>
        </w:rPr>
        <w:t xml:space="preserve">laikotarpiu, </w:t>
      </w:r>
      <w:r w:rsidR="00275E10" w:rsidRPr="00A95832">
        <w:rPr>
          <w:szCs w:val="24"/>
        </w:rPr>
        <w:t xml:space="preserve">pagal </w:t>
      </w:r>
      <w:r w:rsidR="00A16C0B" w:rsidRPr="00A95832">
        <w:rPr>
          <w:szCs w:val="24"/>
        </w:rPr>
        <w:t>Buhalter</w:t>
      </w:r>
      <w:r w:rsidR="00275E10" w:rsidRPr="00A95832">
        <w:rPr>
          <w:szCs w:val="24"/>
        </w:rPr>
        <w:t>inės apskaitos skyriaus pateiktus duomeni</w:t>
      </w:r>
      <w:r w:rsidR="00A16C0B" w:rsidRPr="00A95832">
        <w:rPr>
          <w:szCs w:val="24"/>
        </w:rPr>
        <w:t>s</w:t>
      </w:r>
      <w:r w:rsidRPr="00A95832">
        <w:rPr>
          <w:szCs w:val="24"/>
        </w:rPr>
        <w:t xml:space="preserve"> </w:t>
      </w:r>
      <w:r w:rsidR="00BC2372" w:rsidRPr="00A95832">
        <w:rPr>
          <w:color w:val="000000"/>
          <w:shd w:val="clear" w:color="auto" w:fill="FFFFFF"/>
        </w:rPr>
        <w:t>skirti autobusų sustojimo stotelių infrastruktūros plėtrai</w:t>
      </w:r>
      <w:r w:rsidR="00BC2372" w:rsidRPr="00BC2372">
        <w:rPr>
          <w:color w:val="000000"/>
          <w:shd w:val="clear" w:color="auto" w:fill="FFFFFF"/>
        </w:rPr>
        <w:t xml:space="preserve">, įrengiant autobuso sustojimo stotelę </w:t>
      </w:r>
      <w:r w:rsidR="00056CFC" w:rsidRPr="00056CFC">
        <w:rPr>
          <w:color w:val="000000"/>
          <w:shd w:val="clear" w:color="auto" w:fill="FFFFFF"/>
        </w:rPr>
        <w:t xml:space="preserve">prie Plungės „Ryto“ </w:t>
      </w:r>
      <w:r w:rsidR="00056CFC" w:rsidRPr="00A95832">
        <w:rPr>
          <w:color w:val="000000"/>
          <w:shd w:val="clear" w:color="auto" w:fill="FFFFFF"/>
        </w:rPr>
        <w:t xml:space="preserve">pagrindinės mokyklos </w:t>
      </w:r>
      <w:r w:rsidR="003B3E2C" w:rsidRPr="00547798">
        <w:rPr>
          <w:color w:val="000000"/>
          <w:shd w:val="clear" w:color="auto" w:fill="FFFFFF"/>
        </w:rPr>
        <w:t>„</w:t>
      </w:r>
      <w:r w:rsidR="00056CFC" w:rsidRPr="00A95832">
        <w:rPr>
          <w:color w:val="000000"/>
          <w:shd w:val="clear" w:color="auto" w:fill="FFFFFF"/>
        </w:rPr>
        <w:t>Maxim</w:t>
      </w:r>
      <w:r w:rsidR="003B3E2C" w:rsidRPr="00547798">
        <w:rPr>
          <w:color w:val="000000"/>
          <w:shd w:val="clear" w:color="auto" w:fill="FFFFFF"/>
        </w:rPr>
        <w:t>a“</w:t>
      </w:r>
      <w:r w:rsidR="00056CFC" w:rsidRPr="00A95832">
        <w:rPr>
          <w:color w:val="000000"/>
          <w:shd w:val="clear" w:color="auto" w:fill="FFFFFF"/>
        </w:rPr>
        <w:t xml:space="preserve"> parduotuvės kitoje gatvės</w:t>
      </w:r>
      <w:r w:rsidR="00056CFC" w:rsidRPr="00056CFC">
        <w:rPr>
          <w:color w:val="000000"/>
          <w:shd w:val="clear" w:color="auto" w:fill="FFFFFF"/>
        </w:rPr>
        <w:t xml:space="preserve"> pusėje esančiame autobusų sustojime.</w:t>
      </w:r>
    </w:p>
    <w:p w:rsidR="0068481D" w:rsidRDefault="0068481D" w:rsidP="00DF25A6">
      <w:pPr>
        <w:tabs>
          <w:tab w:val="left" w:pos="-1276"/>
          <w:tab w:val="left" w:pos="851"/>
        </w:tabs>
        <w:ind w:firstLine="720"/>
        <w:jc w:val="both"/>
        <w:rPr>
          <w:color w:val="000000"/>
          <w:shd w:val="clear" w:color="auto" w:fill="FFFFFF"/>
        </w:rPr>
      </w:pPr>
      <w:r>
        <w:rPr>
          <w:color w:val="000000"/>
          <w:shd w:val="clear" w:color="auto" w:fill="FFFFFF"/>
        </w:rPr>
        <w:t>Surengus</w:t>
      </w:r>
      <w:r w:rsidRPr="0068481D">
        <w:t xml:space="preserve"> </w:t>
      </w:r>
      <w:r>
        <w:rPr>
          <w:color w:val="000000"/>
          <w:shd w:val="clear" w:color="auto" w:fill="FFFFFF"/>
        </w:rPr>
        <w:t>d</w:t>
      </w:r>
      <w:r w:rsidRPr="0068481D">
        <w:rPr>
          <w:color w:val="000000"/>
          <w:shd w:val="clear" w:color="auto" w:fill="FFFFFF"/>
        </w:rPr>
        <w:t>augiabučio namo J. Tumo</w:t>
      </w:r>
      <w:r w:rsidR="004B0DB4">
        <w:rPr>
          <w:color w:val="000000"/>
          <w:shd w:val="clear" w:color="auto" w:fill="FFFFFF"/>
        </w:rPr>
        <w:t>-</w:t>
      </w:r>
      <w:r w:rsidRPr="0068481D">
        <w:rPr>
          <w:color w:val="000000"/>
          <w:shd w:val="clear" w:color="auto" w:fill="FFFFFF"/>
        </w:rPr>
        <w:t>Vaižganto g. 94, Plungėje</w:t>
      </w:r>
      <w:r w:rsidR="004B0DB4">
        <w:rPr>
          <w:color w:val="000000"/>
          <w:shd w:val="clear" w:color="auto" w:fill="FFFFFF"/>
        </w:rPr>
        <w:t>,</w:t>
      </w:r>
      <w:r w:rsidRPr="0068481D">
        <w:rPr>
          <w:color w:val="000000"/>
          <w:shd w:val="clear" w:color="auto" w:fill="FFFFFF"/>
        </w:rPr>
        <w:t xml:space="preserve"> gyventojų </w:t>
      </w:r>
      <w:r>
        <w:rPr>
          <w:color w:val="000000"/>
          <w:shd w:val="clear" w:color="auto" w:fill="FFFFFF"/>
        </w:rPr>
        <w:t xml:space="preserve"> </w:t>
      </w:r>
      <w:r w:rsidRPr="00A95832">
        <w:rPr>
          <w:color w:val="000000"/>
          <w:shd w:val="clear" w:color="auto" w:fill="FFFFFF"/>
        </w:rPr>
        <w:t>susirinkimą 2024 m. gegužės 7 d. buvo priimtas sprendimas nepritarti autobuso sustojimo paviljono įrengimui</w:t>
      </w:r>
      <w:r w:rsidR="00D64814">
        <w:rPr>
          <w:color w:val="000000"/>
          <w:shd w:val="clear" w:color="auto" w:fill="FFFFFF"/>
        </w:rPr>
        <w:t xml:space="preserve"> </w:t>
      </w:r>
      <w:r w:rsidR="00D64814" w:rsidRPr="00056CFC">
        <w:rPr>
          <w:color w:val="000000"/>
          <w:shd w:val="clear" w:color="auto" w:fill="FFFFFF"/>
        </w:rPr>
        <w:t xml:space="preserve">prie Plungės „Ryto“ pagrindinės </w:t>
      </w:r>
      <w:r w:rsidR="00D64814" w:rsidRPr="00A95832">
        <w:rPr>
          <w:color w:val="000000"/>
          <w:shd w:val="clear" w:color="auto" w:fill="FFFFFF"/>
        </w:rPr>
        <w:t xml:space="preserve">mokyklos </w:t>
      </w:r>
      <w:r w:rsidR="003B3E2C" w:rsidRPr="00A95832">
        <w:rPr>
          <w:color w:val="000000"/>
          <w:shd w:val="clear" w:color="auto" w:fill="FFFFFF"/>
        </w:rPr>
        <w:t>„</w:t>
      </w:r>
      <w:r w:rsidR="00D64814" w:rsidRPr="00A95832">
        <w:rPr>
          <w:color w:val="000000"/>
          <w:shd w:val="clear" w:color="auto" w:fill="FFFFFF"/>
        </w:rPr>
        <w:t>Maxim</w:t>
      </w:r>
      <w:r w:rsidR="003B3E2C" w:rsidRPr="00547798">
        <w:rPr>
          <w:color w:val="000000"/>
          <w:shd w:val="clear" w:color="auto" w:fill="FFFFFF"/>
        </w:rPr>
        <w:t>a“</w:t>
      </w:r>
      <w:r w:rsidR="00D64814" w:rsidRPr="00A95832">
        <w:rPr>
          <w:color w:val="000000"/>
          <w:shd w:val="clear" w:color="auto" w:fill="FFFFFF"/>
        </w:rPr>
        <w:t xml:space="preserve"> parduotuvės kitoje</w:t>
      </w:r>
      <w:r w:rsidR="00D64814" w:rsidRPr="00056CFC">
        <w:rPr>
          <w:color w:val="000000"/>
          <w:shd w:val="clear" w:color="auto" w:fill="FFFFFF"/>
        </w:rPr>
        <w:t xml:space="preserve"> gatvės pusėje esančiame autobusų sustojime</w:t>
      </w:r>
      <w:r>
        <w:rPr>
          <w:color w:val="000000"/>
          <w:shd w:val="clear" w:color="auto" w:fill="FFFFFF"/>
        </w:rPr>
        <w:t>.</w:t>
      </w:r>
      <w:r w:rsidR="00D64814">
        <w:rPr>
          <w:color w:val="000000"/>
          <w:shd w:val="clear" w:color="auto" w:fill="FFFFFF"/>
        </w:rPr>
        <w:t xml:space="preserve"> </w:t>
      </w:r>
    </w:p>
    <w:p w:rsidR="004123BC" w:rsidRPr="004123BC" w:rsidRDefault="00D64814" w:rsidP="004123BC">
      <w:pPr>
        <w:tabs>
          <w:tab w:val="left" w:pos="-1276"/>
          <w:tab w:val="left" w:pos="851"/>
        </w:tabs>
        <w:ind w:firstLine="720"/>
        <w:jc w:val="both"/>
        <w:rPr>
          <w:color w:val="000000"/>
          <w:shd w:val="clear" w:color="auto" w:fill="FFFFFF"/>
        </w:rPr>
      </w:pPr>
      <w:r>
        <w:rPr>
          <w:color w:val="000000"/>
          <w:shd w:val="clear" w:color="auto" w:fill="FFFFFF"/>
        </w:rPr>
        <w:t xml:space="preserve">Atsižvelgiant į gautą gyventojų </w:t>
      </w:r>
      <w:r w:rsidRPr="00A95832">
        <w:rPr>
          <w:color w:val="000000"/>
          <w:shd w:val="clear" w:color="auto" w:fill="FFFFFF"/>
        </w:rPr>
        <w:t>susirinkimo protokolą</w:t>
      </w:r>
      <w:r>
        <w:rPr>
          <w:color w:val="FF0000"/>
          <w:shd w:val="clear" w:color="auto" w:fill="FFFFFF"/>
        </w:rPr>
        <w:t xml:space="preserve"> </w:t>
      </w:r>
      <w:r>
        <w:rPr>
          <w:shd w:val="clear" w:color="auto" w:fill="FFFFFF"/>
        </w:rPr>
        <w:t xml:space="preserve">ir į </w:t>
      </w:r>
      <w:r w:rsidRPr="00D64814">
        <w:rPr>
          <w:shd w:val="clear" w:color="auto" w:fill="FFFFFF"/>
        </w:rPr>
        <w:t>Plungės rajono savivaldybės infrastruktūros plėtros rėmimo pro</w:t>
      </w:r>
      <w:r w:rsidR="004123BC">
        <w:rPr>
          <w:shd w:val="clear" w:color="auto" w:fill="FFFFFF"/>
        </w:rPr>
        <w:t>gramos komisijos 2024 m. rugpjūčio 29</w:t>
      </w:r>
      <w:r w:rsidRPr="00D64814">
        <w:rPr>
          <w:shd w:val="clear" w:color="auto" w:fill="FFFFFF"/>
        </w:rPr>
        <w:t xml:space="preserve"> d. posėdžio protokolą Nr. LK-</w:t>
      </w:r>
      <w:r w:rsidR="004123BC">
        <w:rPr>
          <w:shd w:val="clear" w:color="auto" w:fill="FFFFFF"/>
        </w:rPr>
        <w:t xml:space="preserve">204, siūloma įrengti </w:t>
      </w:r>
      <w:r w:rsidR="004123BC" w:rsidRPr="00BC2372">
        <w:rPr>
          <w:color w:val="000000"/>
          <w:shd w:val="clear" w:color="auto" w:fill="FFFFFF"/>
        </w:rPr>
        <w:t xml:space="preserve">autobuso sustojimo stotelę </w:t>
      </w:r>
      <w:r w:rsidR="004123BC" w:rsidRPr="00056CFC">
        <w:rPr>
          <w:color w:val="000000"/>
          <w:shd w:val="clear" w:color="auto" w:fill="FFFFFF"/>
        </w:rPr>
        <w:t>prie</w:t>
      </w:r>
      <w:r w:rsidR="004123BC">
        <w:rPr>
          <w:color w:val="000000"/>
          <w:shd w:val="clear" w:color="auto" w:fill="FFFFFF"/>
        </w:rPr>
        <w:t xml:space="preserve"> </w:t>
      </w:r>
      <w:r w:rsidR="004123BC" w:rsidRPr="00382332">
        <w:rPr>
          <w:szCs w:val="24"/>
        </w:rPr>
        <w:t>Plungės Mykolo Oginskio meno mokyklos</w:t>
      </w:r>
      <w:r w:rsidR="004123BC">
        <w:rPr>
          <w:szCs w:val="24"/>
        </w:rPr>
        <w:t xml:space="preserve">. </w:t>
      </w:r>
    </w:p>
    <w:p w:rsidR="004B0DB4" w:rsidRDefault="000D1A20">
      <w:pPr>
        <w:tabs>
          <w:tab w:val="left" w:pos="2127"/>
        </w:tabs>
        <w:ind w:firstLine="720"/>
        <w:jc w:val="both"/>
        <w:rPr>
          <w:lang w:eastAsia="en-US"/>
        </w:rPr>
      </w:pPr>
      <w:r>
        <w:rPr>
          <w:b/>
          <w:lang w:eastAsia="en-US"/>
        </w:rPr>
        <w:t xml:space="preserve">2. </w:t>
      </w:r>
      <w:r w:rsidR="003B4852" w:rsidRPr="003B4852">
        <w:rPr>
          <w:b/>
          <w:lang w:eastAsia="en-US"/>
        </w:rPr>
        <w:t>Siūlomos teisinio reguliavimo nuostatos, šiuo metu esantis teisinis reglamentavimas, kokie šios srities teisės aktai tebegalioja ir kokius teisės aktus būtina pakeisti ar panaikinti, priėmus teik</w:t>
      </w:r>
      <w:r w:rsidR="003B4852">
        <w:rPr>
          <w:b/>
          <w:lang w:eastAsia="en-US"/>
        </w:rPr>
        <w:t>iamą tarybos sprendimo projektą</w:t>
      </w:r>
      <w:r w:rsidR="00F916E8" w:rsidRPr="00F916E8">
        <w:rPr>
          <w:b/>
          <w:lang w:eastAsia="en-US"/>
        </w:rPr>
        <w:t>.</w:t>
      </w:r>
      <w:r w:rsidR="00F916E8" w:rsidRPr="00F916E8">
        <w:rPr>
          <w:lang w:eastAsia="en-US"/>
        </w:rPr>
        <w:t xml:space="preserve"> </w:t>
      </w:r>
    </w:p>
    <w:p w:rsidR="00F916E8" w:rsidRPr="00F916E8" w:rsidRDefault="00D00B42">
      <w:pPr>
        <w:tabs>
          <w:tab w:val="left" w:pos="2127"/>
        </w:tabs>
        <w:ind w:firstLine="720"/>
        <w:jc w:val="both"/>
        <w:rPr>
          <w:lang w:eastAsia="en-US"/>
        </w:rPr>
      </w:pPr>
      <w:r>
        <w:rPr>
          <w:lang w:eastAsia="en-US"/>
        </w:rPr>
        <w:t>Vadovaujantis SIPĮ</w:t>
      </w:r>
      <w:r w:rsidR="00E77495">
        <w:rPr>
          <w:lang w:eastAsia="en-US"/>
        </w:rPr>
        <w:t xml:space="preserve"> </w:t>
      </w:r>
      <w:r w:rsidR="00DC5C18">
        <w:rPr>
          <w:lang w:eastAsia="en-US"/>
        </w:rPr>
        <w:t>12 straipsnio 2 dalimi</w:t>
      </w:r>
      <w:r w:rsidR="00B55BBE">
        <w:rPr>
          <w:lang w:eastAsia="en-US"/>
        </w:rPr>
        <w:t>,</w:t>
      </w:r>
      <w:r w:rsidR="00DC5C18">
        <w:rPr>
          <w:lang w:eastAsia="en-US"/>
        </w:rPr>
        <w:t xml:space="preserve"> </w:t>
      </w:r>
      <w:r w:rsidR="00DC5C18" w:rsidRPr="00CC49E3">
        <w:rPr>
          <w:lang w:eastAsia="en-US"/>
        </w:rPr>
        <w:t xml:space="preserve">Programos lėšos sudaro prioritetinės savivaldybės infrastruktūros plėtros įmokos ir neprioritetinės savivaldybės infrastruktūros plėtros įmokos. Prioritetinės ir neprioritetinės savivaldybės infrastruktūros plėtros įmokos </w:t>
      </w:r>
      <w:r w:rsidR="00DC5C18" w:rsidRPr="00A95832">
        <w:rPr>
          <w:lang w:eastAsia="en-US"/>
        </w:rPr>
        <w:t>kaupiamos atskirose savivaldybės biudžeto sąskaitose</w:t>
      </w:r>
      <w:r w:rsidR="000D1A20" w:rsidRPr="00A95832">
        <w:rPr>
          <w:szCs w:val="24"/>
        </w:rPr>
        <w:t>.</w:t>
      </w:r>
      <w:r w:rsidR="00DC5C18" w:rsidRPr="00A95832">
        <w:rPr>
          <w:szCs w:val="24"/>
        </w:rPr>
        <w:t xml:space="preserve"> Vadovaujantis Plungės rajono savivaldybės tarybos 2021 m. rugsėjo 29 d. sprendim</w:t>
      </w:r>
      <w:r w:rsidR="007E03C5" w:rsidRPr="00A95832">
        <w:rPr>
          <w:szCs w:val="24"/>
        </w:rPr>
        <w:t>u</w:t>
      </w:r>
      <w:r w:rsidR="00DC5C18" w:rsidRPr="00A95832">
        <w:rPr>
          <w:szCs w:val="24"/>
        </w:rPr>
        <w:t xml:space="preserve"> Nr. T1-247 „Dėl Plungės rajono savivaldybės tarybos 2020 m. gruodžio 22 d. sprendimo </w:t>
      </w:r>
      <w:r w:rsidR="007E03C5" w:rsidRPr="00A95832">
        <w:rPr>
          <w:szCs w:val="24"/>
        </w:rPr>
        <w:t>N</w:t>
      </w:r>
      <w:r w:rsidR="00DC5C18" w:rsidRPr="00A95832">
        <w:rPr>
          <w:szCs w:val="24"/>
        </w:rPr>
        <w:t xml:space="preserve">r. T1-308 „Dėl </w:t>
      </w:r>
      <w:r w:rsidR="005F365F" w:rsidRPr="00A95832">
        <w:rPr>
          <w:szCs w:val="24"/>
        </w:rPr>
        <w:t>S</w:t>
      </w:r>
      <w:r w:rsidR="00DC5C18" w:rsidRPr="00A95832">
        <w:rPr>
          <w:szCs w:val="24"/>
        </w:rPr>
        <w:t xml:space="preserve">avivaldybės infrastruktūros plėtros įmokos tarifo (tarifų) patvirtinimo“ ir jį keitusių sprendimų pakeitimo“, kuriuo buvo nustatytas Plungės rajono savivaldybės teritorijoje Savivaldybės infrastruktūros plėtros įmokos tarifas 0 </w:t>
      </w:r>
      <w:proofErr w:type="spellStart"/>
      <w:r w:rsidR="00DC5C18" w:rsidRPr="00A95832">
        <w:rPr>
          <w:szCs w:val="24"/>
        </w:rPr>
        <w:t>Eur</w:t>
      </w:r>
      <w:proofErr w:type="spellEnd"/>
      <w:r w:rsidR="00DC5C18" w:rsidRPr="00A95832">
        <w:rPr>
          <w:szCs w:val="24"/>
        </w:rPr>
        <w:t>/m</w:t>
      </w:r>
      <w:r w:rsidR="00DC5C18" w:rsidRPr="00547798">
        <w:rPr>
          <w:szCs w:val="24"/>
          <w:vertAlign w:val="superscript"/>
        </w:rPr>
        <w:t>2</w:t>
      </w:r>
      <w:r w:rsidR="00DC5C18" w:rsidRPr="00A95832">
        <w:rPr>
          <w:szCs w:val="24"/>
        </w:rPr>
        <w:t xml:space="preserve"> dvylikos mėnesių laikotarpiui: nuo 2021 m. sausio 1 d. iki 2021 m. gruodžio 31 d. </w:t>
      </w:r>
      <w:r w:rsidR="005A6603" w:rsidRPr="00A95832">
        <w:rPr>
          <w:szCs w:val="24"/>
        </w:rPr>
        <w:t>Vadovaujantis Plungės</w:t>
      </w:r>
      <w:r w:rsidR="005A6603" w:rsidRPr="00DC5C18">
        <w:rPr>
          <w:szCs w:val="24"/>
        </w:rPr>
        <w:t xml:space="preserve"> rajono savi</w:t>
      </w:r>
      <w:r w:rsidR="005A6603">
        <w:rPr>
          <w:szCs w:val="24"/>
        </w:rPr>
        <w:t>valdybės tarybos 2021 m. gruodžio 27 d. sprendimu Nr. T1-313 „Dėl Plungės rajono savivaldybės infrastruktūros plėtros įmokos tarifų nustatymo ir Plungės rajono savivaldybės infrastruktūros plėtros įmokos mokėjimo ir atleidimo nuo jos mokėjimo tvarkos aprašo patvirtinimo“, i</w:t>
      </w:r>
      <w:r w:rsidR="005A6603" w:rsidRPr="00DC5C18">
        <w:rPr>
          <w:szCs w:val="24"/>
        </w:rPr>
        <w:t>nf</w:t>
      </w:r>
      <w:r>
        <w:rPr>
          <w:szCs w:val="24"/>
        </w:rPr>
        <w:t>rastruktūros plėtros įmokos už</w:t>
      </w:r>
      <w:r w:rsidR="005A6603" w:rsidRPr="00DC5C18">
        <w:rPr>
          <w:szCs w:val="24"/>
        </w:rPr>
        <w:t xml:space="preserve"> infrastruktūros plėtrą </w:t>
      </w:r>
      <w:r w:rsidR="005A6603">
        <w:rPr>
          <w:szCs w:val="24"/>
        </w:rPr>
        <w:t>S</w:t>
      </w:r>
      <w:r w:rsidR="005A6603" w:rsidRPr="00DC5C18">
        <w:rPr>
          <w:szCs w:val="24"/>
        </w:rPr>
        <w:t>avivaldybėje</w:t>
      </w:r>
      <w:r w:rsidR="005A6603">
        <w:rPr>
          <w:szCs w:val="24"/>
        </w:rPr>
        <w:t xml:space="preserve"> pradėtos taiky</w:t>
      </w:r>
      <w:r>
        <w:rPr>
          <w:szCs w:val="24"/>
        </w:rPr>
        <w:t>ti nuo 2022 m. sausio 1 d.</w:t>
      </w:r>
    </w:p>
    <w:p w:rsidR="004B0DB4" w:rsidRDefault="00F916E8">
      <w:pPr>
        <w:ind w:firstLine="720"/>
        <w:jc w:val="both"/>
        <w:rPr>
          <w:lang w:eastAsia="en-US"/>
        </w:rPr>
      </w:pPr>
      <w:r w:rsidRPr="00F916E8">
        <w:rPr>
          <w:b/>
          <w:lang w:eastAsia="en-US"/>
        </w:rPr>
        <w:t xml:space="preserve">3. </w:t>
      </w:r>
      <w:r w:rsidR="009A0001" w:rsidRPr="009A0001">
        <w:rPr>
          <w:b/>
          <w:lang w:eastAsia="en-US"/>
        </w:rPr>
        <w:t>Kodėl būtina priimti sprendimą, kok</w:t>
      </w:r>
      <w:r w:rsidR="009A0001">
        <w:rPr>
          <w:b/>
          <w:lang w:eastAsia="en-US"/>
        </w:rPr>
        <w:t>ių pozityvių rezultatų laukiama</w:t>
      </w:r>
      <w:r w:rsidRPr="00F916E8">
        <w:rPr>
          <w:b/>
          <w:lang w:eastAsia="en-US"/>
        </w:rPr>
        <w:t>.</w:t>
      </w:r>
      <w:r w:rsidR="005E33A6">
        <w:rPr>
          <w:lang w:eastAsia="en-US"/>
        </w:rPr>
        <w:t xml:space="preserve"> </w:t>
      </w:r>
    </w:p>
    <w:p w:rsidR="003718A8" w:rsidRDefault="001430E4">
      <w:pPr>
        <w:ind w:firstLine="720"/>
        <w:jc w:val="both"/>
        <w:rPr>
          <w:lang w:eastAsia="en-US"/>
        </w:rPr>
      </w:pPr>
      <w:r>
        <w:rPr>
          <w:lang w:eastAsia="en-US"/>
        </w:rPr>
        <w:t>P</w:t>
      </w:r>
      <w:r w:rsidR="007B0657" w:rsidRPr="007B0657">
        <w:rPr>
          <w:lang w:eastAsia="en-US"/>
        </w:rPr>
        <w:t>riėmus</w:t>
      </w:r>
      <w:r w:rsidR="007B0657">
        <w:rPr>
          <w:lang w:eastAsia="en-US"/>
        </w:rPr>
        <w:t xml:space="preserve"> </w:t>
      </w:r>
      <w:r w:rsidR="007B0657" w:rsidRPr="007B0657">
        <w:rPr>
          <w:lang w:eastAsia="en-US"/>
        </w:rPr>
        <w:t>sprendimą</w:t>
      </w:r>
      <w:r w:rsidR="007B0657">
        <w:rPr>
          <w:lang w:eastAsia="en-US"/>
        </w:rPr>
        <w:t xml:space="preserve"> </w:t>
      </w:r>
      <w:r w:rsidR="007B0657" w:rsidRPr="007B0657">
        <w:rPr>
          <w:lang w:eastAsia="en-US"/>
        </w:rPr>
        <w:t>b</w:t>
      </w:r>
      <w:r>
        <w:rPr>
          <w:lang w:eastAsia="en-US"/>
        </w:rPr>
        <w:t>us</w:t>
      </w:r>
      <w:r w:rsidR="007B0657">
        <w:rPr>
          <w:lang w:eastAsia="en-US"/>
        </w:rPr>
        <w:t xml:space="preserve"> </w:t>
      </w:r>
      <w:r w:rsidR="007B0657" w:rsidRPr="007B0657">
        <w:rPr>
          <w:lang w:eastAsia="en-US"/>
        </w:rPr>
        <w:t>įgyvendinti</w:t>
      </w:r>
      <w:r w:rsidR="007B0657">
        <w:rPr>
          <w:lang w:eastAsia="en-US"/>
        </w:rPr>
        <w:t xml:space="preserve"> </w:t>
      </w:r>
      <w:r w:rsidR="009A0001">
        <w:rPr>
          <w:lang w:eastAsia="en-US"/>
        </w:rPr>
        <w:t>SIPĮ</w:t>
      </w:r>
      <w:r w:rsidR="007B0657" w:rsidRPr="007B0657">
        <w:rPr>
          <w:lang w:eastAsia="en-US"/>
        </w:rPr>
        <w:t xml:space="preserve"> nustatyti reikalavimai.</w:t>
      </w:r>
      <w:r w:rsidR="003718A8" w:rsidRPr="003718A8">
        <w:rPr>
          <w:lang w:eastAsia="en-US"/>
        </w:rPr>
        <w:t xml:space="preserve"> Plungės </w:t>
      </w:r>
      <w:r w:rsidR="003718A8">
        <w:rPr>
          <w:lang w:eastAsia="en-US"/>
        </w:rPr>
        <w:t>rajono savivaldybės administracija</w:t>
      </w:r>
      <w:r w:rsidR="003718A8" w:rsidRPr="003718A8">
        <w:rPr>
          <w:lang w:eastAsia="en-US"/>
        </w:rPr>
        <w:t xml:space="preserve"> galės tinkamai įgyvendinti </w:t>
      </w:r>
      <w:r w:rsidR="009A0001" w:rsidRPr="009A0001">
        <w:rPr>
          <w:lang w:eastAsia="en-US"/>
        </w:rPr>
        <w:t xml:space="preserve">autobusų sustojimo </w:t>
      </w:r>
      <w:r w:rsidR="00165F5F">
        <w:rPr>
          <w:lang w:eastAsia="en-US"/>
        </w:rPr>
        <w:t>stotelių infrastruktūros plėtrą</w:t>
      </w:r>
      <w:r w:rsidR="009A0001">
        <w:rPr>
          <w:lang w:eastAsia="en-US"/>
        </w:rPr>
        <w:t xml:space="preserve">, įrengiant </w:t>
      </w:r>
      <w:r w:rsidR="009A0001" w:rsidRPr="009A0001">
        <w:rPr>
          <w:lang w:eastAsia="en-US"/>
        </w:rPr>
        <w:t xml:space="preserve">stoginę </w:t>
      </w:r>
      <w:r w:rsidR="00F14C43" w:rsidRPr="00F14C43">
        <w:rPr>
          <w:lang w:eastAsia="en-US"/>
        </w:rPr>
        <w:t xml:space="preserve">prie </w:t>
      </w:r>
      <w:r w:rsidR="00165F5F" w:rsidRPr="00165F5F">
        <w:rPr>
          <w:lang w:eastAsia="en-US"/>
        </w:rPr>
        <w:t>Plungės Mykolo Oginskio meno mokyklos</w:t>
      </w:r>
      <w:r w:rsidR="00F14C43">
        <w:rPr>
          <w:lang w:eastAsia="en-US"/>
        </w:rPr>
        <w:t xml:space="preserve"> esančiame autobusų sustojime. </w:t>
      </w:r>
    </w:p>
    <w:p w:rsidR="004B0DB4" w:rsidRDefault="007A4BAD">
      <w:pPr>
        <w:ind w:firstLine="720"/>
        <w:jc w:val="both"/>
        <w:rPr>
          <w:b/>
        </w:rPr>
      </w:pPr>
      <w:r w:rsidRPr="003F1D13">
        <w:rPr>
          <w:rFonts w:eastAsia="TimesNewRomanPSMT"/>
          <w:b/>
        </w:rPr>
        <w:lastRenderedPageBreak/>
        <w:t xml:space="preserve">4. </w:t>
      </w:r>
      <w:r w:rsidRPr="003F1D13">
        <w:rPr>
          <w:b/>
        </w:rPr>
        <w:t xml:space="preserve">Lėšų poreikis ir finansavimo šaltiniai. </w:t>
      </w:r>
    </w:p>
    <w:p w:rsidR="007A4BAD" w:rsidRDefault="007A4BAD">
      <w:pPr>
        <w:ind w:firstLine="720"/>
        <w:jc w:val="both"/>
      </w:pPr>
      <w:r w:rsidRPr="003F1D13">
        <w:t>Nėra.</w:t>
      </w:r>
    </w:p>
    <w:p w:rsidR="004B0DB4" w:rsidRDefault="007A4BAD" w:rsidP="00A41481">
      <w:pPr>
        <w:tabs>
          <w:tab w:val="left" w:pos="-3261"/>
          <w:tab w:val="left" w:pos="709"/>
        </w:tabs>
        <w:ind w:firstLine="720"/>
        <w:jc w:val="both"/>
        <w:rPr>
          <w:rFonts w:eastAsia="TimesNewRomanPSMT"/>
          <w:b/>
        </w:rPr>
      </w:pPr>
      <w:r w:rsidRPr="003F1D13">
        <w:rPr>
          <w:b/>
        </w:rPr>
        <w:t xml:space="preserve">5. Pateikti </w:t>
      </w:r>
      <w:r w:rsidRPr="003F1D13">
        <w:rPr>
          <w:rFonts w:eastAsia="TimesNewRomanPSMT"/>
          <w:b/>
        </w:rPr>
        <w:t xml:space="preserve">kitus sprendimui priimti reikalingus </w:t>
      </w:r>
      <w:proofErr w:type="spellStart"/>
      <w:r w:rsidRPr="003F1D13">
        <w:rPr>
          <w:rFonts w:eastAsia="TimesNewRomanPSMT"/>
          <w:b/>
        </w:rPr>
        <w:t>pagrindimus</w:t>
      </w:r>
      <w:proofErr w:type="spellEnd"/>
      <w:r w:rsidRPr="003F1D13">
        <w:rPr>
          <w:rFonts w:eastAsia="TimesNewRomanPSMT"/>
          <w:b/>
        </w:rPr>
        <w:t xml:space="preserve">, skaičiavimus ar paaiškinimus. </w:t>
      </w:r>
    </w:p>
    <w:p w:rsidR="000F67CA" w:rsidRPr="00A41481" w:rsidRDefault="00460E00" w:rsidP="00A41481">
      <w:pPr>
        <w:tabs>
          <w:tab w:val="left" w:pos="-3261"/>
          <w:tab w:val="left" w:pos="709"/>
        </w:tabs>
        <w:ind w:firstLine="720"/>
        <w:jc w:val="both"/>
        <w:rPr>
          <w:rFonts w:eastAsia="Lucida Sans Unicode"/>
          <w:kern w:val="2"/>
          <w:lang w:eastAsia="en-US"/>
        </w:rPr>
      </w:pPr>
      <w:r w:rsidRPr="00460E00">
        <w:rPr>
          <w:szCs w:val="24"/>
        </w:rPr>
        <w:t xml:space="preserve">Įvertinus anksčiau įrengtų autobusų stotelių infrastruktūrą, kurių </w:t>
      </w:r>
      <w:r w:rsidRPr="00A95832">
        <w:rPr>
          <w:szCs w:val="24"/>
        </w:rPr>
        <w:t xml:space="preserve">kaina vertinant pagal gautus rangovų pasiūlymus 2023 metais sudarė apie 10 000,00 </w:t>
      </w:r>
      <w:proofErr w:type="spellStart"/>
      <w:r w:rsidRPr="00A95832">
        <w:rPr>
          <w:szCs w:val="24"/>
        </w:rPr>
        <w:t>Eur</w:t>
      </w:r>
      <w:proofErr w:type="spellEnd"/>
      <w:r w:rsidRPr="00A95832">
        <w:rPr>
          <w:szCs w:val="24"/>
        </w:rPr>
        <w:t>, surinktų lėšų iš neprioritetinės infrastruktūros plėtros įmokų nepakanka vienos stotelės įrengimui, todėl likusi dalis bus finansuojama iš Savivaldybės biudžeto lėšų pagal gautą mažiausią tiekėjo pasiūlymą.</w:t>
      </w:r>
      <w:r w:rsidRPr="00460E00">
        <w:rPr>
          <w:szCs w:val="24"/>
        </w:rPr>
        <w:t xml:space="preserve"> </w:t>
      </w:r>
    </w:p>
    <w:p w:rsidR="004B0DB4" w:rsidRDefault="00067FEC">
      <w:pPr>
        <w:autoSpaceDE w:val="0"/>
        <w:autoSpaceDN w:val="0"/>
        <w:adjustRightInd w:val="0"/>
        <w:ind w:firstLine="720"/>
        <w:jc w:val="both"/>
        <w:rPr>
          <w:rFonts w:eastAsia="TimesNewRomanPSMT"/>
          <w:b/>
        </w:rPr>
      </w:pPr>
      <w:r w:rsidRPr="003F1D13">
        <w:rPr>
          <w:b/>
        </w:rPr>
        <w:t xml:space="preserve">6. Pateikti </w:t>
      </w:r>
      <w:r w:rsidRPr="003F1D13">
        <w:rPr>
          <w:rFonts w:eastAsia="TimesNewRomanPSMT"/>
          <w:b/>
        </w:rPr>
        <w:t xml:space="preserve">sprendimo projekto lyginamąjį variantą, jeigu teikiamas sprendimo pakeitimo projektas. </w:t>
      </w:r>
    </w:p>
    <w:p w:rsidR="00067FEC" w:rsidRPr="003F1D13" w:rsidRDefault="00067FEC">
      <w:pPr>
        <w:autoSpaceDE w:val="0"/>
        <w:autoSpaceDN w:val="0"/>
        <w:adjustRightInd w:val="0"/>
        <w:ind w:firstLine="720"/>
        <w:jc w:val="both"/>
        <w:rPr>
          <w:rFonts w:eastAsia="TimesNewRomanPSMT"/>
          <w:b/>
        </w:rPr>
      </w:pPr>
      <w:r w:rsidRPr="003F1D13">
        <w:rPr>
          <w:rFonts w:eastAsia="TimesNewRomanPSMT"/>
        </w:rPr>
        <w:t>Nėra.</w:t>
      </w:r>
    </w:p>
    <w:p w:rsidR="004B0DB4" w:rsidRDefault="00067FEC">
      <w:pPr>
        <w:autoSpaceDE w:val="0"/>
        <w:autoSpaceDN w:val="0"/>
        <w:adjustRightInd w:val="0"/>
        <w:ind w:firstLine="720"/>
        <w:jc w:val="both"/>
        <w:rPr>
          <w:b/>
          <w:color w:val="000000"/>
        </w:rPr>
      </w:pPr>
      <w:r w:rsidRPr="003F1D13">
        <w:rPr>
          <w:rFonts w:eastAsia="TimesNewRomanPSMT"/>
          <w:b/>
        </w:rPr>
        <w:t xml:space="preserve">7. </w:t>
      </w:r>
      <w:r w:rsidRPr="003F1D13">
        <w:rPr>
          <w:b/>
          <w:color w:val="000000"/>
        </w:rPr>
        <w:t xml:space="preserve">Sprendimo projekto antikorupcinis vertinimas. </w:t>
      </w:r>
    </w:p>
    <w:p w:rsidR="00067FEC" w:rsidRPr="003F1D13" w:rsidRDefault="00067FEC">
      <w:pPr>
        <w:autoSpaceDE w:val="0"/>
        <w:autoSpaceDN w:val="0"/>
        <w:adjustRightInd w:val="0"/>
        <w:ind w:firstLine="720"/>
        <w:jc w:val="both"/>
      </w:pPr>
      <w:r w:rsidRPr="003F1D13">
        <w:rPr>
          <w:bCs/>
        </w:rPr>
        <w:t>Korupcijos pasireiškimo tikimybių nėra, vertinimas neatliekamas</w:t>
      </w:r>
      <w:r w:rsidRPr="003F1D13">
        <w:t>.</w:t>
      </w:r>
    </w:p>
    <w:p w:rsidR="004B0DB4" w:rsidRDefault="00392847" w:rsidP="00941DDB">
      <w:pPr>
        <w:tabs>
          <w:tab w:val="left" w:pos="720"/>
        </w:tabs>
        <w:ind w:firstLine="720"/>
        <w:jc w:val="both"/>
      </w:pPr>
      <w:r w:rsidRPr="003F1D13">
        <w:rPr>
          <w:b/>
        </w:rPr>
        <w:t>8. Nurodyti, kieno iniciatyva sprendimo projektas yra parengtas.</w:t>
      </w:r>
      <w:r w:rsidRPr="003F1D13">
        <w:t xml:space="preserve"> </w:t>
      </w:r>
    </w:p>
    <w:p w:rsidR="00392847" w:rsidRPr="003F1D13" w:rsidRDefault="00392847" w:rsidP="00941DDB">
      <w:pPr>
        <w:tabs>
          <w:tab w:val="left" w:pos="720"/>
        </w:tabs>
        <w:ind w:firstLine="720"/>
        <w:jc w:val="both"/>
        <w:rPr>
          <w:b/>
        </w:rPr>
      </w:pPr>
      <w:r>
        <w:rPr>
          <w:lang w:eastAsia="en-US"/>
        </w:rPr>
        <w:t>Vietos ūkio skyriaus iniciatyva</w:t>
      </w:r>
      <w:r w:rsidR="001B0D5D">
        <w:rPr>
          <w:lang w:eastAsia="en-US"/>
        </w:rPr>
        <w:t>.</w:t>
      </w:r>
    </w:p>
    <w:p w:rsidR="004B0DB4" w:rsidRDefault="00392847" w:rsidP="00941DDB">
      <w:pPr>
        <w:tabs>
          <w:tab w:val="left" w:pos="720"/>
        </w:tabs>
        <w:ind w:firstLine="720"/>
        <w:jc w:val="both"/>
        <w:rPr>
          <w:bCs/>
        </w:rPr>
      </w:pPr>
      <w:r w:rsidRPr="003F1D13">
        <w:rPr>
          <w:b/>
        </w:rPr>
        <w:t>9. Nurodyti, kuri sprendimo projekto ar pridedamos medžiagos dalis (remiantis teisės aktais) yra neskelbtina.</w:t>
      </w:r>
      <w:r w:rsidRPr="003F1D13">
        <w:rPr>
          <w:bCs/>
        </w:rPr>
        <w:t xml:space="preserve"> </w:t>
      </w:r>
    </w:p>
    <w:p w:rsidR="00392847" w:rsidRPr="003F1D13" w:rsidRDefault="00392847" w:rsidP="00941DDB">
      <w:pPr>
        <w:tabs>
          <w:tab w:val="left" w:pos="720"/>
        </w:tabs>
        <w:ind w:firstLine="720"/>
        <w:jc w:val="both"/>
        <w:rPr>
          <w:b/>
        </w:rPr>
      </w:pPr>
      <w:r w:rsidRPr="003F1D13">
        <w:rPr>
          <w:bCs/>
        </w:rPr>
        <w:t>Nėra.</w:t>
      </w:r>
    </w:p>
    <w:p w:rsidR="004B0DB4" w:rsidRDefault="00392847" w:rsidP="00CC49E3">
      <w:pPr>
        <w:tabs>
          <w:tab w:val="left" w:pos="720"/>
        </w:tabs>
        <w:ind w:firstLine="720"/>
        <w:jc w:val="both"/>
        <w:rPr>
          <w:b/>
        </w:rPr>
      </w:pPr>
      <w:r w:rsidRPr="003F1D13">
        <w:rPr>
          <w:b/>
        </w:rPr>
        <w:t>10. Kam (institucijoms, skyriams, organizacijoms ir t. t.) patvirtintas s</w:t>
      </w:r>
      <w:r w:rsidR="00A201BD">
        <w:rPr>
          <w:b/>
        </w:rPr>
        <w:t xml:space="preserve">prendimas turi būti išsiųstas. </w:t>
      </w:r>
    </w:p>
    <w:p w:rsidR="00392847" w:rsidRPr="003F1D13" w:rsidRDefault="00A201BD" w:rsidP="00CC49E3">
      <w:pPr>
        <w:tabs>
          <w:tab w:val="left" w:pos="720"/>
        </w:tabs>
        <w:ind w:firstLine="720"/>
        <w:jc w:val="both"/>
        <w:rPr>
          <w:b/>
        </w:rPr>
      </w:pPr>
      <w:r w:rsidRPr="00822DB5">
        <w:rPr>
          <w:lang w:eastAsia="en-US"/>
        </w:rPr>
        <w:t>Vietos ū</w:t>
      </w:r>
      <w:r>
        <w:rPr>
          <w:lang w:eastAsia="en-US"/>
        </w:rPr>
        <w:t>kio skyriui, Finansų ir biudžeto skyriui, Buhalterinės apskaitos skyriui.</w:t>
      </w:r>
    </w:p>
    <w:p w:rsidR="00A201BD" w:rsidRPr="00371086" w:rsidRDefault="00392847">
      <w:pPr>
        <w:ind w:firstLine="720"/>
        <w:jc w:val="both"/>
        <w:rPr>
          <w:lang w:eastAsia="en-US"/>
        </w:rPr>
      </w:pPr>
      <w:r w:rsidRPr="003F1D13">
        <w:rPr>
          <w:b/>
        </w:rPr>
        <w:t>11. Kita svarbi informacija</w:t>
      </w:r>
      <w:r w:rsidRPr="003F1D13">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w:t>
      </w:r>
      <w:r w:rsidR="00371086">
        <w:t>os atsižvelgta) ir kita.).</w:t>
      </w:r>
    </w:p>
    <w:p w:rsidR="00F916E8" w:rsidRDefault="005619E9">
      <w:pPr>
        <w:ind w:firstLine="720"/>
        <w:jc w:val="both"/>
        <w:rPr>
          <w:lang w:eastAsia="en-US"/>
        </w:rPr>
      </w:pPr>
      <w:r w:rsidRPr="005619E9">
        <w:rPr>
          <w:lang w:eastAsia="en-US"/>
        </w:rPr>
        <w:t>PRIDEDAMA:</w:t>
      </w:r>
    </w:p>
    <w:p w:rsidR="00C409C7" w:rsidRPr="009B5886" w:rsidRDefault="00C409C7" w:rsidP="00941DDB">
      <w:pPr>
        <w:pStyle w:val="Sraopastraipa"/>
        <w:numPr>
          <w:ilvl w:val="0"/>
          <w:numId w:val="6"/>
        </w:numPr>
        <w:tabs>
          <w:tab w:val="left" w:pos="993"/>
        </w:tabs>
        <w:ind w:left="0" w:firstLine="720"/>
        <w:jc w:val="both"/>
        <w:rPr>
          <w:lang w:eastAsia="en-US"/>
        </w:rPr>
      </w:pPr>
      <w:r w:rsidRPr="009B5886">
        <w:rPr>
          <w:lang w:eastAsia="en-US"/>
        </w:rPr>
        <w:t>Plungės rajono savivaldybės infrastruktūros plėtros rėmimo programos lėšų panaudojimo 2024 metų planas, 1 lapas</w:t>
      </w:r>
      <w:r w:rsidR="001B0D5D" w:rsidRPr="009B5886">
        <w:rPr>
          <w:lang w:eastAsia="en-US"/>
        </w:rPr>
        <w:t>.</w:t>
      </w:r>
    </w:p>
    <w:p w:rsidR="009846D6" w:rsidRPr="009B5886" w:rsidRDefault="009846D6" w:rsidP="00CF06D4">
      <w:pPr>
        <w:pStyle w:val="Sraopastraipa"/>
        <w:numPr>
          <w:ilvl w:val="0"/>
          <w:numId w:val="6"/>
        </w:numPr>
        <w:tabs>
          <w:tab w:val="left" w:pos="993"/>
        </w:tabs>
        <w:ind w:left="0" w:firstLine="720"/>
        <w:jc w:val="both"/>
        <w:rPr>
          <w:lang w:eastAsia="en-US"/>
        </w:rPr>
      </w:pPr>
      <w:r w:rsidRPr="009B5886">
        <w:rPr>
          <w:szCs w:val="24"/>
        </w:rPr>
        <w:t xml:space="preserve"> </w:t>
      </w:r>
      <w:r w:rsidR="00CF06D4" w:rsidRPr="009B5886">
        <w:rPr>
          <w:szCs w:val="24"/>
        </w:rPr>
        <w:t>Daugiabučio namo J. Tumo</w:t>
      </w:r>
      <w:r w:rsidR="004B0DB4" w:rsidRPr="009B5886">
        <w:rPr>
          <w:szCs w:val="24"/>
        </w:rPr>
        <w:t>-</w:t>
      </w:r>
      <w:r w:rsidR="00CF06D4" w:rsidRPr="009B5886">
        <w:rPr>
          <w:szCs w:val="24"/>
        </w:rPr>
        <w:t>Vaižganto g. 94, Plungėje</w:t>
      </w:r>
      <w:r w:rsidR="004B0DB4" w:rsidRPr="009B5886">
        <w:rPr>
          <w:szCs w:val="24"/>
        </w:rPr>
        <w:t>,</w:t>
      </w:r>
      <w:r w:rsidR="00CF06D4" w:rsidRPr="009B5886">
        <w:rPr>
          <w:szCs w:val="24"/>
        </w:rPr>
        <w:t xml:space="preserve"> gyventojų 2024 m. gegužė</w:t>
      </w:r>
      <w:r w:rsidR="009B5886">
        <w:rPr>
          <w:szCs w:val="24"/>
        </w:rPr>
        <w:t>s 7 d. susirinkimo protokolas, 1 lapas</w:t>
      </w:r>
      <w:r w:rsidR="00CF06D4" w:rsidRPr="009B5886">
        <w:rPr>
          <w:szCs w:val="24"/>
        </w:rPr>
        <w:t xml:space="preserve">. </w:t>
      </w:r>
    </w:p>
    <w:p w:rsidR="00322943" w:rsidRPr="009B5886" w:rsidRDefault="005619E9" w:rsidP="00BB1F39">
      <w:pPr>
        <w:pStyle w:val="Sraopastraipa"/>
        <w:numPr>
          <w:ilvl w:val="0"/>
          <w:numId w:val="6"/>
        </w:numPr>
        <w:tabs>
          <w:tab w:val="left" w:pos="993"/>
        </w:tabs>
        <w:ind w:left="0" w:firstLine="720"/>
        <w:jc w:val="both"/>
        <w:rPr>
          <w:lang w:eastAsia="en-US"/>
        </w:rPr>
      </w:pPr>
      <w:r w:rsidRPr="009B5886">
        <w:rPr>
          <w:lang w:eastAsia="en-US"/>
        </w:rPr>
        <w:t>Plungės rajono savivaldybės infrastruktūros plėtros</w:t>
      </w:r>
      <w:r w:rsidR="00770FE9" w:rsidRPr="009B5886">
        <w:rPr>
          <w:lang w:eastAsia="en-US"/>
        </w:rPr>
        <w:t xml:space="preserve"> rėmimo programos komisijos</w:t>
      </w:r>
      <w:r w:rsidR="00CF06D4" w:rsidRPr="009B5886">
        <w:rPr>
          <w:lang w:eastAsia="en-US"/>
        </w:rPr>
        <w:t xml:space="preserve"> 2024 m. rugpjūčio 29</w:t>
      </w:r>
      <w:r w:rsidRPr="009B5886">
        <w:rPr>
          <w:lang w:eastAsia="en-US"/>
        </w:rPr>
        <w:t xml:space="preserve"> d. posėdžio protok</w:t>
      </w:r>
      <w:r w:rsidR="00CF06D4" w:rsidRPr="009B5886">
        <w:rPr>
          <w:lang w:eastAsia="en-US"/>
        </w:rPr>
        <w:t>olo Nr. LK-204 išrašas</w:t>
      </w:r>
      <w:r w:rsidR="009B5886" w:rsidRPr="009B5886">
        <w:rPr>
          <w:lang w:eastAsia="en-US"/>
        </w:rPr>
        <w:t>, 1 lapas</w:t>
      </w:r>
      <w:r w:rsidR="001B0D5D" w:rsidRPr="009B5886">
        <w:rPr>
          <w:lang w:eastAsia="en-US"/>
        </w:rPr>
        <w:t>.</w:t>
      </w:r>
    </w:p>
    <w:p w:rsidR="00F916E8" w:rsidRPr="00F916E8" w:rsidRDefault="00F916E8" w:rsidP="00CC49E3">
      <w:pPr>
        <w:ind w:firstLine="720"/>
        <w:jc w:val="both"/>
        <w:rPr>
          <w:b/>
          <w:lang w:eastAsia="en-US"/>
        </w:rPr>
      </w:pPr>
      <w:r w:rsidRPr="00F916E8">
        <w:rPr>
          <w:b/>
          <w:lang w:eastAsia="en-US"/>
        </w:rPr>
        <w:t>12.</w:t>
      </w:r>
      <w:r w:rsidRPr="00F916E8">
        <w:rPr>
          <w:lang w:eastAsia="en-US"/>
        </w:rPr>
        <w:t xml:space="preserve"> </w:t>
      </w:r>
      <w:r w:rsidRPr="00F916E8">
        <w:rPr>
          <w:b/>
          <w:lang w:eastAsia="en-US"/>
        </w:rPr>
        <w:t>Numatomo teisinio reguliavimo poveikio vertinimas</w:t>
      </w:r>
      <w:r w:rsidRPr="00F916E8">
        <w:rPr>
          <w:lang w:eastAsia="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916E8" w:rsidRPr="00F916E8" w:rsidTr="005376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F916E8">
            <w:pPr>
              <w:widowControl w:val="0"/>
              <w:ind w:firstLine="720"/>
              <w:jc w:val="center"/>
              <w:rPr>
                <w:rFonts w:eastAsia="Lucida Sans Unicode"/>
                <w:b/>
                <w:kern w:val="1"/>
                <w:lang w:eastAsia="en-US" w:bidi="lo-LA"/>
              </w:rPr>
            </w:pPr>
            <w:r w:rsidRPr="00F916E8">
              <w:rPr>
                <w:rFonts w:eastAsia="Lucida Sans Unicode"/>
                <w:b/>
                <w:kern w:val="1"/>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916E8" w:rsidRPr="00F916E8" w:rsidRDefault="00F916E8" w:rsidP="00F916E8">
            <w:pPr>
              <w:widowControl w:val="0"/>
              <w:ind w:firstLine="720"/>
              <w:jc w:val="center"/>
              <w:rPr>
                <w:rFonts w:eastAsia="Lucida Sans Unicode"/>
                <w:b/>
                <w:bCs/>
                <w:kern w:val="1"/>
                <w:lang w:eastAsia="en-US"/>
              </w:rPr>
            </w:pPr>
            <w:r w:rsidRPr="00F916E8">
              <w:rPr>
                <w:rFonts w:eastAsia="Lucida Sans Unicode"/>
                <w:b/>
                <w:bCs/>
                <w:kern w:val="1"/>
                <w:lang w:eastAsia="en-US"/>
              </w:rPr>
              <w:t>Numatomo teisinio reguliavimo poveikio vertinimo rezultatai</w:t>
            </w:r>
          </w:p>
        </w:tc>
      </w:tr>
      <w:tr w:rsidR="00F916E8" w:rsidRPr="00F916E8" w:rsidTr="005376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916E8" w:rsidRPr="00F916E8" w:rsidRDefault="00F916E8" w:rsidP="00F916E8">
            <w:pPr>
              <w:widowControl w:val="0"/>
              <w:ind w:firstLine="720"/>
              <w:jc w:val="both"/>
              <w:rPr>
                <w:rFonts w:eastAsia="Lucida Sans Unicode"/>
                <w:b/>
                <w:kern w:val="1"/>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b/>
                <w:kern w:val="1"/>
                <w:lang w:eastAsia="en-US"/>
              </w:rPr>
            </w:pPr>
            <w:r w:rsidRPr="00F916E8">
              <w:rPr>
                <w:rFonts w:eastAsia="Lucida Sans Unicode"/>
                <w:b/>
                <w:kern w:val="1"/>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b/>
                <w:kern w:val="1"/>
                <w:lang w:eastAsia="en-US" w:bidi="lo-LA"/>
              </w:rPr>
            </w:pPr>
            <w:r w:rsidRPr="00F916E8">
              <w:rPr>
                <w:rFonts w:eastAsia="Lucida Sans Unicode"/>
                <w:b/>
                <w:kern w:val="1"/>
                <w:lang w:eastAsia="en-US"/>
              </w:rPr>
              <w:t>Neigiamas poveikis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13665F"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D03255" w:rsidP="00941DDB">
            <w:pPr>
              <w:widowControl w:val="0"/>
              <w:jc w:val="center"/>
              <w:rPr>
                <w:rFonts w:eastAsia="Lucida Sans Unicode"/>
                <w:i/>
                <w:kern w:val="1"/>
                <w:lang w:eastAsia="en-US" w:bidi="lo-LA"/>
              </w:rPr>
            </w:pPr>
            <w:r>
              <w:rPr>
                <w:rFonts w:eastAsia="Lucida Sans Unicode"/>
                <w:i/>
                <w:kern w:val="2"/>
                <w:lang w:eastAsia="en-US" w:bidi="lo-LA"/>
              </w:rPr>
              <w:t>Didinamas rajono patrauklumas, užtikrinamas eismo dalyvių saugumas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D03255" w:rsidP="00941DDB">
            <w:pPr>
              <w:widowControl w:val="0"/>
              <w:jc w:val="center"/>
              <w:rPr>
                <w:rFonts w:eastAsia="Lucida Sans Unicode"/>
                <w:i/>
                <w:kern w:val="1"/>
                <w:lang w:eastAsia="en-US" w:bidi="lo-LA"/>
              </w:rPr>
            </w:pPr>
            <w:r>
              <w:rPr>
                <w:rFonts w:eastAsia="Lucida Sans Unicode"/>
                <w:i/>
                <w:kern w:val="2"/>
                <w:lang w:eastAsia="en-US" w:bidi="lo-LA"/>
              </w:rPr>
              <w:t>Tvarus energijos išteklių naudojimas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r w:rsidR="00F916E8" w:rsidRPr="00F916E8" w:rsidTr="00537626">
        <w:tc>
          <w:tcPr>
            <w:tcW w:w="3118"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jc w:val="center"/>
              <w:rPr>
                <w:rFonts w:eastAsia="Lucida Sans Unicode"/>
                <w:i/>
                <w:kern w:val="1"/>
                <w:lang w:eastAsia="en-US" w:bidi="lo-LA"/>
              </w:rPr>
            </w:pPr>
            <w:r w:rsidRPr="00F916E8">
              <w:rPr>
                <w:rFonts w:eastAsia="Lucida Sans Unicode"/>
                <w:i/>
                <w:kern w:val="1"/>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c>
          <w:tcPr>
            <w:tcW w:w="2835" w:type="dxa"/>
            <w:tcBorders>
              <w:top w:val="single" w:sz="4" w:space="0" w:color="000000"/>
              <w:left w:val="single" w:sz="4" w:space="0" w:color="000000"/>
              <w:bottom w:val="single" w:sz="4" w:space="0" w:color="000000"/>
              <w:right w:val="single" w:sz="4" w:space="0" w:color="000000"/>
            </w:tcBorders>
          </w:tcPr>
          <w:p w:rsidR="00F916E8" w:rsidRPr="00F916E8" w:rsidRDefault="00F916E8" w:rsidP="00941DDB">
            <w:pPr>
              <w:widowControl w:val="0"/>
              <w:ind w:firstLine="720"/>
              <w:rPr>
                <w:rFonts w:eastAsia="Lucida Sans Unicode"/>
                <w:i/>
                <w:kern w:val="1"/>
                <w:lang w:eastAsia="en-US" w:bidi="lo-LA"/>
              </w:rPr>
            </w:pPr>
            <w:r w:rsidRPr="00F916E8">
              <w:rPr>
                <w:rFonts w:eastAsia="Lucida Sans Unicode"/>
                <w:i/>
                <w:kern w:val="2"/>
                <w:lang w:eastAsia="en-US" w:bidi="lo-LA"/>
              </w:rPr>
              <w:t>Nenumatoma</w:t>
            </w:r>
            <w:r w:rsidR="005F365F">
              <w:rPr>
                <w:rFonts w:eastAsia="Lucida Sans Unicode"/>
                <w:i/>
                <w:kern w:val="2"/>
                <w:lang w:eastAsia="en-US" w:bidi="lo-LA"/>
              </w:rPr>
              <w:t>s</w:t>
            </w:r>
          </w:p>
        </w:tc>
      </w:tr>
    </w:tbl>
    <w:p w:rsidR="00F916E8" w:rsidRPr="00F916E8" w:rsidRDefault="00F916E8" w:rsidP="00F916E8">
      <w:pPr>
        <w:widowControl w:val="0"/>
        <w:ind w:firstLine="720"/>
        <w:jc w:val="both"/>
        <w:rPr>
          <w:rFonts w:eastAsia="Lucida Sans Unicode"/>
          <w:kern w:val="1"/>
          <w:lang w:eastAsia="en-US" w:bidi="lo-LA"/>
        </w:rPr>
      </w:pPr>
    </w:p>
    <w:p w:rsidR="00F916E8" w:rsidRPr="00F916E8" w:rsidRDefault="004011FE" w:rsidP="00941DDB">
      <w:pPr>
        <w:jc w:val="both"/>
        <w:rPr>
          <w:lang w:eastAsia="en-US"/>
        </w:rPr>
      </w:pPr>
      <w:r>
        <w:rPr>
          <w:lang w:eastAsia="en-US"/>
        </w:rPr>
        <w:t>*</w:t>
      </w:r>
      <w:r w:rsidRPr="004011FE">
        <w:rPr>
          <w:lang w:eastAsia="en-US"/>
        </w:rPr>
        <w:t>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w:t>
      </w:r>
      <w:r>
        <w:rPr>
          <w:lang w:eastAsia="en-US"/>
        </w:rPr>
        <w:t>imas</w:t>
      </w:r>
      <w:r w:rsidR="00F916E8" w:rsidRPr="00F916E8">
        <w:rPr>
          <w:lang w:eastAsia="en-US"/>
        </w:rPr>
        <w:t>.</w:t>
      </w: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p>
    <w:p w:rsidR="00F916E8" w:rsidRPr="00F916E8" w:rsidRDefault="00F916E8" w:rsidP="00F916E8">
      <w:pPr>
        <w:jc w:val="both"/>
        <w:rPr>
          <w:rFonts w:eastAsia="Lucida Sans Unicode"/>
          <w:kern w:val="2"/>
          <w:lang w:eastAsia="en-US"/>
        </w:rPr>
      </w:pPr>
      <w:r w:rsidRPr="00F916E8">
        <w:rPr>
          <w:rFonts w:eastAsia="Lucida Sans Unicode"/>
          <w:kern w:val="2"/>
          <w:lang w:eastAsia="en-US"/>
        </w:rPr>
        <w:t>Rengė</w:t>
      </w:r>
      <w:r w:rsidR="009A081C">
        <w:rPr>
          <w:rFonts w:eastAsia="Lucida Sans Unicode"/>
          <w:kern w:val="2"/>
          <w:lang w:eastAsia="en-US"/>
        </w:rPr>
        <w:t>ja</w:t>
      </w:r>
    </w:p>
    <w:p w:rsidR="00F916E8" w:rsidRPr="00F916E8" w:rsidRDefault="00F916E8" w:rsidP="00F916E8">
      <w:pPr>
        <w:jc w:val="both"/>
        <w:rPr>
          <w:szCs w:val="24"/>
          <w:lang w:eastAsia="en-US"/>
        </w:rPr>
      </w:pPr>
      <w:r w:rsidRPr="00F916E8">
        <w:rPr>
          <w:lang w:eastAsia="en-US"/>
        </w:rPr>
        <w:t xml:space="preserve">Vietos </w:t>
      </w:r>
      <w:r w:rsidR="00F33EAF">
        <w:rPr>
          <w:lang w:eastAsia="en-US"/>
        </w:rPr>
        <w:t>ūkio skyriaus vedėja</w:t>
      </w:r>
      <w:r w:rsidR="00F33EAF">
        <w:rPr>
          <w:lang w:eastAsia="en-US"/>
        </w:rPr>
        <w:tab/>
      </w:r>
      <w:r w:rsidR="00F33EAF">
        <w:rPr>
          <w:lang w:eastAsia="en-US"/>
        </w:rPr>
        <w:tab/>
      </w:r>
      <w:r w:rsidRPr="00F916E8">
        <w:rPr>
          <w:lang w:eastAsia="en-US"/>
        </w:rPr>
        <w:t xml:space="preserve">                                                                   Odeta Petkuvienė</w:t>
      </w:r>
    </w:p>
    <w:p w:rsidR="00F916E8" w:rsidRPr="00F01DAF" w:rsidRDefault="00F916E8" w:rsidP="00FE1C15">
      <w:pPr>
        <w:tabs>
          <w:tab w:val="center" w:pos="4153"/>
          <w:tab w:val="right" w:pos="8306"/>
        </w:tabs>
        <w:ind w:firstLine="720"/>
        <w:jc w:val="both"/>
        <w:rPr>
          <w:szCs w:val="24"/>
        </w:rPr>
      </w:pPr>
    </w:p>
    <w:p w:rsidR="00FE1C15" w:rsidRPr="00F916E8" w:rsidRDefault="00FE1C15" w:rsidP="00F916E8">
      <w:pPr>
        <w:tabs>
          <w:tab w:val="left" w:pos="851"/>
        </w:tabs>
        <w:jc w:val="both"/>
        <w:rPr>
          <w:b/>
          <w:szCs w:val="24"/>
        </w:rPr>
      </w:pPr>
    </w:p>
    <w:p w:rsidR="007F23D0" w:rsidRDefault="007F23D0" w:rsidP="007F23D0">
      <w:pPr>
        <w:rPr>
          <w:szCs w:val="24"/>
        </w:rPr>
      </w:pPr>
    </w:p>
    <w:p w:rsidR="00DE06ED" w:rsidRDefault="00175781" w:rsidP="00DE06ED">
      <w:pPr>
        <w:ind w:left="6480"/>
        <w:rPr>
          <w:szCs w:val="24"/>
        </w:rPr>
      </w:pPr>
      <w:r>
        <w:rPr>
          <w:szCs w:val="24"/>
        </w:rPr>
        <w:t xml:space="preserve"> </w:t>
      </w:r>
    </w:p>
    <w:p w:rsidR="00DE06ED" w:rsidRPr="009E3A3F" w:rsidRDefault="00DE06ED" w:rsidP="00DE06ED">
      <w:pPr>
        <w:jc w:val="center"/>
        <w:rPr>
          <w:szCs w:val="24"/>
        </w:rPr>
      </w:pPr>
    </w:p>
    <w:sectPr w:rsidR="00DE06ED" w:rsidRPr="009E3A3F" w:rsidSect="0062108D">
      <w:headerReference w:type="even" r:id="rId8"/>
      <w:headerReference w:type="default" r:id="rId9"/>
      <w:footerReference w:type="even" r:id="rId10"/>
      <w:footerReference w:type="default" r:id="rId11"/>
      <w:headerReference w:type="first" r:id="rId12"/>
      <w:pgSz w:w="11907" w:h="16840" w:code="9"/>
      <w:pgMar w:top="1134" w:right="567" w:bottom="1134" w:left="1701" w:header="567" w:footer="567" w:gutter="0"/>
      <w:cols w:space="1296"/>
      <w:titlePg/>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836" w:rsidRDefault="00103836">
      <w:pPr>
        <w:rPr>
          <w:rFonts w:ascii="TimesLT" w:hAnsi="TimesLT"/>
          <w:sz w:val="26"/>
        </w:rPr>
      </w:pPr>
      <w:r>
        <w:rPr>
          <w:rFonts w:ascii="TimesLT" w:hAnsi="TimesLT"/>
          <w:sz w:val="26"/>
        </w:rPr>
        <w:separator/>
      </w:r>
    </w:p>
  </w:endnote>
  <w:endnote w:type="continuationSeparator" w:id="0">
    <w:p w:rsidR="00103836" w:rsidRDefault="00103836">
      <w:pPr>
        <w:rPr>
          <w:rFonts w:ascii="TimesLT" w:hAnsi="TimesLT"/>
          <w:sz w:val="26"/>
        </w:rPr>
      </w:pPr>
      <w:r>
        <w:rPr>
          <w:rFonts w:ascii="TimesLT" w:hAnsi="TimesLT"/>
          <w:sz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836" w:rsidRDefault="00103836">
      <w:pPr>
        <w:rPr>
          <w:rFonts w:ascii="TimesLT" w:hAnsi="TimesLT"/>
          <w:sz w:val="26"/>
        </w:rPr>
      </w:pPr>
      <w:r>
        <w:rPr>
          <w:rFonts w:ascii="TimesLT" w:hAnsi="TimesLT"/>
          <w:sz w:val="26"/>
        </w:rPr>
        <w:separator/>
      </w:r>
    </w:p>
  </w:footnote>
  <w:footnote w:type="continuationSeparator" w:id="0">
    <w:p w:rsidR="00103836" w:rsidRDefault="00103836">
      <w:pPr>
        <w:rPr>
          <w:rFonts w:ascii="TimesLT" w:hAnsi="TimesLT"/>
          <w:sz w:val="26"/>
        </w:rPr>
      </w:pPr>
      <w:r>
        <w:rPr>
          <w:rFonts w:ascii="TimesLT" w:hAnsi="TimesLT"/>
          <w:sz w:val="26"/>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BC4830">
    <w:pPr>
      <w:framePr w:wrap="auto" w:vAnchor="text" w:hAnchor="margin" w:xAlign="center" w:y="1"/>
      <w:tabs>
        <w:tab w:val="center" w:pos="4153"/>
        <w:tab w:val="right" w:pos="8306"/>
      </w:tabs>
      <w:rPr>
        <w:rFonts w:ascii="TimesLT" w:hAnsi="TimesLT"/>
        <w:sz w:val="26"/>
      </w:rPr>
    </w:pPr>
    <w:r>
      <w:rPr>
        <w:rFonts w:ascii="TimesLT" w:hAnsi="TimesLT"/>
        <w:sz w:val="26"/>
      </w:rPr>
      <w:fldChar w:fldCharType="begin"/>
    </w:r>
    <w:r>
      <w:rPr>
        <w:rFonts w:ascii="TimesLT" w:hAnsi="TimesLT"/>
        <w:sz w:val="26"/>
      </w:rPr>
      <w:instrText xml:space="preserve">PAGE  </w:instrText>
    </w:r>
    <w:r>
      <w:rPr>
        <w:rFonts w:ascii="TimesLT" w:hAnsi="TimesLT"/>
        <w:sz w:val="26"/>
      </w:rPr>
      <w:fldChar w:fldCharType="separate"/>
    </w:r>
    <w:r>
      <w:rPr>
        <w:rFonts w:ascii="TimesLT" w:hAnsi="TimesLT"/>
        <w:sz w:val="26"/>
      </w:rPr>
      <w:t>1</w:t>
    </w:r>
    <w:r>
      <w:rPr>
        <w:rFonts w:ascii="TimesLT" w:hAnsi="TimesLT"/>
        <w:sz w:val="26"/>
      </w:rPr>
      <w:fldChar w:fldCharType="end"/>
    </w:r>
  </w:p>
  <w:p w:rsidR="000F7B66" w:rsidRDefault="000F7B66">
    <w:pPr>
      <w:tabs>
        <w:tab w:val="center" w:pos="4153"/>
        <w:tab w:val="right" w:pos="8306"/>
      </w:tabs>
      <w:rPr>
        <w:rFonts w:ascii="TimesLT" w:hAnsi="TimesLT"/>
        <w:sz w:val="2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jc w:val="center"/>
      <w:rPr>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B66" w:rsidRDefault="000F7B66">
    <w:pPr>
      <w:tabs>
        <w:tab w:val="center" w:pos="4153"/>
        <w:tab w:val="right" w:pos="8306"/>
      </w:tabs>
      <w:rPr>
        <w:rFonts w:ascii="TimesLT" w:hAnsi="TimesLT"/>
        <w:sz w:val="2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0A80"/>
    <w:multiLevelType w:val="hybridMultilevel"/>
    <w:tmpl w:val="FAAE6DC4"/>
    <w:lvl w:ilvl="0" w:tplc="DAAC8724">
      <w:start w:val="1"/>
      <w:numFmt w:val="upperRoman"/>
      <w:lvlText w:val="%1."/>
      <w:lvlJc w:val="left"/>
      <w:pPr>
        <w:ind w:left="1080" w:hanging="720"/>
      </w:pPr>
      <w:rPr>
        <w:rFonts w:hint="default"/>
      </w:rPr>
    </w:lvl>
    <w:lvl w:ilvl="1" w:tplc="FFA27B8A" w:tentative="1">
      <w:start w:val="1"/>
      <w:numFmt w:val="lowerLetter"/>
      <w:lvlText w:val="%2."/>
      <w:lvlJc w:val="left"/>
      <w:pPr>
        <w:ind w:left="1440" w:hanging="360"/>
      </w:pPr>
    </w:lvl>
    <w:lvl w:ilvl="2" w:tplc="EBEC7162" w:tentative="1">
      <w:start w:val="1"/>
      <w:numFmt w:val="lowerRoman"/>
      <w:lvlText w:val="%3."/>
      <w:lvlJc w:val="right"/>
      <w:pPr>
        <w:ind w:left="2160" w:hanging="180"/>
      </w:pPr>
    </w:lvl>
    <w:lvl w:ilvl="3" w:tplc="53ECD7EE" w:tentative="1">
      <w:start w:val="1"/>
      <w:numFmt w:val="decimal"/>
      <w:lvlText w:val="%4."/>
      <w:lvlJc w:val="left"/>
      <w:pPr>
        <w:ind w:left="2880" w:hanging="360"/>
      </w:pPr>
    </w:lvl>
    <w:lvl w:ilvl="4" w:tplc="55843408" w:tentative="1">
      <w:start w:val="1"/>
      <w:numFmt w:val="lowerLetter"/>
      <w:lvlText w:val="%5."/>
      <w:lvlJc w:val="left"/>
      <w:pPr>
        <w:ind w:left="3600" w:hanging="360"/>
      </w:pPr>
    </w:lvl>
    <w:lvl w:ilvl="5" w:tplc="8D8E1754" w:tentative="1">
      <w:start w:val="1"/>
      <w:numFmt w:val="lowerRoman"/>
      <w:lvlText w:val="%6."/>
      <w:lvlJc w:val="right"/>
      <w:pPr>
        <w:ind w:left="4320" w:hanging="180"/>
      </w:pPr>
    </w:lvl>
    <w:lvl w:ilvl="6" w:tplc="58C262BE" w:tentative="1">
      <w:start w:val="1"/>
      <w:numFmt w:val="decimal"/>
      <w:lvlText w:val="%7."/>
      <w:lvlJc w:val="left"/>
      <w:pPr>
        <w:ind w:left="5040" w:hanging="360"/>
      </w:pPr>
    </w:lvl>
    <w:lvl w:ilvl="7" w:tplc="6C50D268" w:tentative="1">
      <w:start w:val="1"/>
      <w:numFmt w:val="lowerLetter"/>
      <w:lvlText w:val="%8."/>
      <w:lvlJc w:val="left"/>
      <w:pPr>
        <w:ind w:left="5760" w:hanging="360"/>
      </w:pPr>
    </w:lvl>
    <w:lvl w:ilvl="8" w:tplc="7F2AEB64" w:tentative="1">
      <w:start w:val="1"/>
      <w:numFmt w:val="lowerRoman"/>
      <w:lvlText w:val="%9."/>
      <w:lvlJc w:val="right"/>
      <w:pPr>
        <w:ind w:left="6480" w:hanging="180"/>
      </w:pPr>
    </w:lvl>
  </w:abstractNum>
  <w:abstractNum w:abstractNumId="1" w15:restartNumberingAfterBreak="0">
    <w:nsid w:val="06AE781D"/>
    <w:multiLevelType w:val="hybridMultilevel"/>
    <w:tmpl w:val="A184C294"/>
    <w:lvl w:ilvl="0" w:tplc="8370F658">
      <w:start w:val="1"/>
      <w:numFmt w:val="decimal"/>
      <w:lvlText w:val="%1."/>
      <w:lvlJc w:val="left"/>
      <w:pPr>
        <w:ind w:left="1260" w:hanging="360"/>
      </w:pPr>
      <w:rPr>
        <w:rFonts w:hint="default"/>
      </w:rPr>
    </w:lvl>
    <w:lvl w:ilvl="1" w:tplc="5A1EC9AC">
      <w:start w:val="1"/>
      <w:numFmt w:val="lowerLetter"/>
      <w:lvlText w:val="%2."/>
      <w:lvlJc w:val="left"/>
      <w:pPr>
        <w:ind w:left="1980" w:hanging="360"/>
      </w:pPr>
    </w:lvl>
    <w:lvl w:ilvl="2" w:tplc="8244D274" w:tentative="1">
      <w:start w:val="1"/>
      <w:numFmt w:val="lowerRoman"/>
      <w:lvlText w:val="%3."/>
      <w:lvlJc w:val="right"/>
      <w:pPr>
        <w:ind w:left="2700" w:hanging="180"/>
      </w:pPr>
    </w:lvl>
    <w:lvl w:ilvl="3" w:tplc="557877FE" w:tentative="1">
      <w:start w:val="1"/>
      <w:numFmt w:val="decimal"/>
      <w:lvlText w:val="%4."/>
      <w:lvlJc w:val="left"/>
      <w:pPr>
        <w:ind w:left="3420" w:hanging="360"/>
      </w:pPr>
    </w:lvl>
    <w:lvl w:ilvl="4" w:tplc="E196B5F4" w:tentative="1">
      <w:start w:val="1"/>
      <w:numFmt w:val="lowerLetter"/>
      <w:lvlText w:val="%5."/>
      <w:lvlJc w:val="left"/>
      <w:pPr>
        <w:ind w:left="4140" w:hanging="360"/>
      </w:pPr>
    </w:lvl>
    <w:lvl w:ilvl="5" w:tplc="BF90AEF6" w:tentative="1">
      <w:start w:val="1"/>
      <w:numFmt w:val="lowerRoman"/>
      <w:lvlText w:val="%6."/>
      <w:lvlJc w:val="right"/>
      <w:pPr>
        <w:ind w:left="4860" w:hanging="180"/>
      </w:pPr>
    </w:lvl>
    <w:lvl w:ilvl="6" w:tplc="B9A0C5EC" w:tentative="1">
      <w:start w:val="1"/>
      <w:numFmt w:val="decimal"/>
      <w:lvlText w:val="%7."/>
      <w:lvlJc w:val="left"/>
      <w:pPr>
        <w:ind w:left="5580" w:hanging="360"/>
      </w:pPr>
    </w:lvl>
    <w:lvl w:ilvl="7" w:tplc="621E990C" w:tentative="1">
      <w:start w:val="1"/>
      <w:numFmt w:val="lowerLetter"/>
      <w:lvlText w:val="%8."/>
      <w:lvlJc w:val="left"/>
      <w:pPr>
        <w:ind w:left="6300" w:hanging="360"/>
      </w:pPr>
    </w:lvl>
    <w:lvl w:ilvl="8" w:tplc="D0364F12" w:tentative="1">
      <w:start w:val="1"/>
      <w:numFmt w:val="lowerRoman"/>
      <w:lvlText w:val="%9."/>
      <w:lvlJc w:val="right"/>
      <w:pPr>
        <w:ind w:left="7020" w:hanging="180"/>
      </w:pPr>
    </w:lvl>
  </w:abstractNum>
  <w:abstractNum w:abstractNumId="2" w15:restartNumberingAfterBreak="0">
    <w:nsid w:val="0E6D2F5C"/>
    <w:multiLevelType w:val="hybridMultilevel"/>
    <w:tmpl w:val="806EA256"/>
    <w:lvl w:ilvl="0" w:tplc="EC08A340">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6614DCE"/>
    <w:multiLevelType w:val="multilevel"/>
    <w:tmpl w:val="0809001F"/>
    <w:lvl w:ilvl="0">
      <w:start w:val="1"/>
      <w:numFmt w:val="decimal"/>
      <w:lvlText w:val="%1."/>
      <w:lvlJc w:val="left"/>
      <w:pPr>
        <w:ind w:left="6598"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5240A3"/>
    <w:multiLevelType w:val="multilevel"/>
    <w:tmpl w:val="BD78469A"/>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2780" w:hanging="1440"/>
      </w:pPr>
      <w:rPr>
        <w:rFonts w:hint="default"/>
      </w:rPr>
    </w:lvl>
    <w:lvl w:ilvl="8">
      <w:start w:val="1"/>
      <w:numFmt w:val="decimal"/>
      <w:lvlText w:val="%1.%2.%3.%4.%5.%6.%7.%8.%9."/>
      <w:lvlJc w:val="left"/>
      <w:pPr>
        <w:ind w:left="14760" w:hanging="1800"/>
      </w:pPr>
      <w:rPr>
        <w:rFonts w:hint="default"/>
      </w:rPr>
    </w:lvl>
  </w:abstractNum>
  <w:abstractNum w:abstractNumId="5" w15:restartNumberingAfterBreak="0">
    <w:nsid w:val="387532B2"/>
    <w:multiLevelType w:val="hybridMultilevel"/>
    <w:tmpl w:val="548838B4"/>
    <w:lvl w:ilvl="0" w:tplc="78560C7C">
      <w:start w:val="1"/>
      <w:numFmt w:val="decimal"/>
      <w:lvlText w:val="%1."/>
      <w:lvlJc w:val="left"/>
      <w:pPr>
        <w:ind w:left="1755" w:hanging="1035"/>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559"/>
    <w:rsid w:val="00011EE3"/>
    <w:rsid w:val="00013605"/>
    <w:rsid w:val="00017B6F"/>
    <w:rsid w:val="000312A5"/>
    <w:rsid w:val="0004462D"/>
    <w:rsid w:val="00050890"/>
    <w:rsid w:val="00056CFC"/>
    <w:rsid w:val="000647BA"/>
    <w:rsid w:val="00067FEC"/>
    <w:rsid w:val="00090466"/>
    <w:rsid w:val="000A05E6"/>
    <w:rsid w:val="000B2E33"/>
    <w:rsid w:val="000B2F27"/>
    <w:rsid w:val="000D0EF8"/>
    <w:rsid w:val="000D1A20"/>
    <w:rsid w:val="000D4397"/>
    <w:rsid w:val="000D6590"/>
    <w:rsid w:val="000E272C"/>
    <w:rsid w:val="000F4EDC"/>
    <w:rsid w:val="000F67CA"/>
    <w:rsid w:val="000F6EEC"/>
    <w:rsid w:val="000F7B66"/>
    <w:rsid w:val="00103836"/>
    <w:rsid w:val="00113385"/>
    <w:rsid w:val="0013371B"/>
    <w:rsid w:val="0013665F"/>
    <w:rsid w:val="001430E4"/>
    <w:rsid w:val="001505F4"/>
    <w:rsid w:val="00151BAE"/>
    <w:rsid w:val="0015497A"/>
    <w:rsid w:val="001549F7"/>
    <w:rsid w:val="001644A1"/>
    <w:rsid w:val="00165F5F"/>
    <w:rsid w:val="00175781"/>
    <w:rsid w:val="001A36CB"/>
    <w:rsid w:val="001A792E"/>
    <w:rsid w:val="001B0D5D"/>
    <w:rsid w:val="001B4433"/>
    <w:rsid w:val="001D47C9"/>
    <w:rsid w:val="001D7D17"/>
    <w:rsid w:val="001F1872"/>
    <w:rsid w:val="001F2B3E"/>
    <w:rsid w:val="001F43B9"/>
    <w:rsid w:val="001F504E"/>
    <w:rsid w:val="0025002D"/>
    <w:rsid w:val="0026090D"/>
    <w:rsid w:val="0026329A"/>
    <w:rsid w:val="00275E10"/>
    <w:rsid w:val="002869E0"/>
    <w:rsid w:val="00291BD3"/>
    <w:rsid w:val="00295F3A"/>
    <w:rsid w:val="00297A61"/>
    <w:rsid w:val="00297AA7"/>
    <w:rsid w:val="002B3620"/>
    <w:rsid w:val="002C2E8E"/>
    <w:rsid w:val="002C3316"/>
    <w:rsid w:val="002D24DC"/>
    <w:rsid w:val="002D6BCF"/>
    <w:rsid w:val="002F0467"/>
    <w:rsid w:val="00312BAB"/>
    <w:rsid w:val="00313E1D"/>
    <w:rsid w:val="003168C9"/>
    <w:rsid w:val="00322943"/>
    <w:rsid w:val="00327127"/>
    <w:rsid w:val="003352FF"/>
    <w:rsid w:val="00336F4D"/>
    <w:rsid w:val="0034550F"/>
    <w:rsid w:val="00352A9E"/>
    <w:rsid w:val="003573D9"/>
    <w:rsid w:val="0036662A"/>
    <w:rsid w:val="00371086"/>
    <w:rsid w:val="003718A8"/>
    <w:rsid w:val="00375EB5"/>
    <w:rsid w:val="00382332"/>
    <w:rsid w:val="00392847"/>
    <w:rsid w:val="0039618D"/>
    <w:rsid w:val="003A7DDF"/>
    <w:rsid w:val="003B3E2C"/>
    <w:rsid w:val="003B4852"/>
    <w:rsid w:val="003C48D3"/>
    <w:rsid w:val="003C5487"/>
    <w:rsid w:val="003E0C5B"/>
    <w:rsid w:val="004011FE"/>
    <w:rsid w:val="004123BC"/>
    <w:rsid w:val="0042582F"/>
    <w:rsid w:val="0043762F"/>
    <w:rsid w:val="00460E00"/>
    <w:rsid w:val="00467690"/>
    <w:rsid w:val="00471A02"/>
    <w:rsid w:val="0048471E"/>
    <w:rsid w:val="004974BB"/>
    <w:rsid w:val="004A03CE"/>
    <w:rsid w:val="004A36C8"/>
    <w:rsid w:val="004B0DB4"/>
    <w:rsid w:val="004B0F54"/>
    <w:rsid w:val="004C05BF"/>
    <w:rsid w:val="004D7701"/>
    <w:rsid w:val="004E31B2"/>
    <w:rsid w:val="004F455A"/>
    <w:rsid w:val="00507110"/>
    <w:rsid w:val="00520F93"/>
    <w:rsid w:val="00527701"/>
    <w:rsid w:val="00531E52"/>
    <w:rsid w:val="00535BED"/>
    <w:rsid w:val="00537626"/>
    <w:rsid w:val="00537DDC"/>
    <w:rsid w:val="00537F2A"/>
    <w:rsid w:val="005456D0"/>
    <w:rsid w:val="00547798"/>
    <w:rsid w:val="00550D2E"/>
    <w:rsid w:val="00556F76"/>
    <w:rsid w:val="005619DE"/>
    <w:rsid w:val="005619E9"/>
    <w:rsid w:val="0056711E"/>
    <w:rsid w:val="005700BF"/>
    <w:rsid w:val="00584E9C"/>
    <w:rsid w:val="005A6603"/>
    <w:rsid w:val="005B3757"/>
    <w:rsid w:val="005B41FF"/>
    <w:rsid w:val="005D2210"/>
    <w:rsid w:val="005E17C4"/>
    <w:rsid w:val="005E33A6"/>
    <w:rsid w:val="005E3552"/>
    <w:rsid w:val="005E72D3"/>
    <w:rsid w:val="005F0A2F"/>
    <w:rsid w:val="005F365F"/>
    <w:rsid w:val="005F54EA"/>
    <w:rsid w:val="006149A9"/>
    <w:rsid w:val="0062108D"/>
    <w:rsid w:val="0062245D"/>
    <w:rsid w:val="00646613"/>
    <w:rsid w:val="00657020"/>
    <w:rsid w:val="006572DB"/>
    <w:rsid w:val="00667A5A"/>
    <w:rsid w:val="006700C3"/>
    <w:rsid w:val="0068481D"/>
    <w:rsid w:val="00690AB6"/>
    <w:rsid w:val="006B1729"/>
    <w:rsid w:val="006D1BA2"/>
    <w:rsid w:val="006E5559"/>
    <w:rsid w:val="006F54D3"/>
    <w:rsid w:val="006F7AE4"/>
    <w:rsid w:val="00756081"/>
    <w:rsid w:val="00761290"/>
    <w:rsid w:val="00770FE9"/>
    <w:rsid w:val="00775959"/>
    <w:rsid w:val="00776B98"/>
    <w:rsid w:val="0078072A"/>
    <w:rsid w:val="007920E7"/>
    <w:rsid w:val="007A4BAD"/>
    <w:rsid w:val="007A6F57"/>
    <w:rsid w:val="007B0657"/>
    <w:rsid w:val="007D6566"/>
    <w:rsid w:val="007E03C5"/>
    <w:rsid w:val="007F1D00"/>
    <w:rsid w:val="007F23D0"/>
    <w:rsid w:val="00802809"/>
    <w:rsid w:val="00810060"/>
    <w:rsid w:val="00810705"/>
    <w:rsid w:val="008139A8"/>
    <w:rsid w:val="00822A4B"/>
    <w:rsid w:val="00822DB5"/>
    <w:rsid w:val="00835E6A"/>
    <w:rsid w:val="008648E3"/>
    <w:rsid w:val="008979AA"/>
    <w:rsid w:val="008A2ADF"/>
    <w:rsid w:val="008A46A1"/>
    <w:rsid w:val="008A4E6C"/>
    <w:rsid w:val="008A6A0D"/>
    <w:rsid w:val="008B6F43"/>
    <w:rsid w:val="008C6DC2"/>
    <w:rsid w:val="008D6F66"/>
    <w:rsid w:val="008E2BD7"/>
    <w:rsid w:val="008F44A0"/>
    <w:rsid w:val="008F7C6D"/>
    <w:rsid w:val="00902228"/>
    <w:rsid w:val="00934487"/>
    <w:rsid w:val="00941DDB"/>
    <w:rsid w:val="00953F9B"/>
    <w:rsid w:val="0096113E"/>
    <w:rsid w:val="009731A5"/>
    <w:rsid w:val="0097552A"/>
    <w:rsid w:val="009846D6"/>
    <w:rsid w:val="009951E6"/>
    <w:rsid w:val="00995987"/>
    <w:rsid w:val="009A0001"/>
    <w:rsid w:val="009A081C"/>
    <w:rsid w:val="009A2073"/>
    <w:rsid w:val="009B5886"/>
    <w:rsid w:val="009C168F"/>
    <w:rsid w:val="009C4804"/>
    <w:rsid w:val="009C4E1A"/>
    <w:rsid w:val="009D465F"/>
    <w:rsid w:val="009E08B6"/>
    <w:rsid w:val="009E0E39"/>
    <w:rsid w:val="009E2A7B"/>
    <w:rsid w:val="009E3A3F"/>
    <w:rsid w:val="009E74F7"/>
    <w:rsid w:val="009F14B9"/>
    <w:rsid w:val="009F3770"/>
    <w:rsid w:val="009F3E56"/>
    <w:rsid w:val="00A01F8A"/>
    <w:rsid w:val="00A053F2"/>
    <w:rsid w:val="00A16C0B"/>
    <w:rsid w:val="00A201BD"/>
    <w:rsid w:val="00A3610D"/>
    <w:rsid w:val="00A41481"/>
    <w:rsid w:val="00A473A8"/>
    <w:rsid w:val="00A6407F"/>
    <w:rsid w:val="00A641CF"/>
    <w:rsid w:val="00A70CC2"/>
    <w:rsid w:val="00A71062"/>
    <w:rsid w:val="00A732AD"/>
    <w:rsid w:val="00A74813"/>
    <w:rsid w:val="00A80C4B"/>
    <w:rsid w:val="00A8487C"/>
    <w:rsid w:val="00A850DD"/>
    <w:rsid w:val="00A906FC"/>
    <w:rsid w:val="00A9561E"/>
    <w:rsid w:val="00A95832"/>
    <w:rsid w:val="00AE2695"/>
    <w:rsid w:val="00AE56AA"/>
    <w:rsid w:val="00AF0EBC"/>
    <w:rsid w:val="00B07347"/>
    <w:rsid w:val="00B258F2"/>
    <w:rsid w:val="00B26BB3"/>
    <w:rsid w:val="00B35862"/>
    <w:rsid w:val="00B552AF"/>
    <w:rsid w:val="00B55BBE"/>
    <w:rsid w:val="00B67372"/>
    <w:rsid w:val="00B72F46"/>
    <w:rsid w:val="00B91071"/>
    <w:rsid w:val="00BA4C96"/>
    <w:rsid w:val="00BB1F39"/>
    <w:rsid w:val="00BC2372"/>
    <w:rsid w:val="00BC286E"/>
    <w:rsid w:val="00BC4830"/>
    <w:rsid w:val="00BC4EDB"/>
    <w:rsid w:val="00BE2E35"/>
    <w:rsid w:val="00BE43CD"/>
    <w:rsid w:val="00C048FF"/>
    <w:rsid w:val="00C10664"/>
    <w:rsid w:val="00C17F02"/>
    <w:rsid w:val="00C409C7"/>
    <w:rsid w:val="00C46CAA"/>
    <w:rsid w:val="00C470C4"/>
    <w:rsid w:val="00C80735"/>
    <w:rsid w:val="00C8091C"/>
    <w:rsid w:val="00C82B87"/>
    <w:rsid w:val="00C925E7"/>
    <w:rsid w:val="00C95579"/>
    <w:rsid w:val="00C95DCB"/>
    <w:rsid w:val="00CA31C6"/>
    <w:rsid w:val="00CA561E"/>
    <w:rsid w:val="00CB7F3C"/>
    <w:rsid w:val="00CC49E3"/>
    <w:rsid w:val="00CD249B"/>
    <w:rsid w:val="00CE068B"/>
    <w:rsid w:val="00CF06D4"/>
    <w:rsid w:val="00CF1988"/>
    <w:rsid w:val="00D00B42"/>
    <w:rsid w:val="00D00D18"/>
    <w:rsid w:val="00D03255"/>
    <w:rsid w:val="00D14999"/>
    <w:rsid w:val="00D14D52"/>
    <w:rsid w:val="00D26D44"/>
    <w:rsid w:val="00D26FDC"/>
    <w:rsid w:val="00D50F49"/>
    <w:rsid w:val="00D55E3D"/>
    <w:rsid w:val="00D64814"/>
    <w:rsid w:val="00D65705"/>
    <w:rsid w:val="00D70C45"/>
    <w:rsid w:val="00D729FA"/>
    <w:rsid w:val="00D73D6B"/>
    <w:rsid w:val="00D80153"/>
    <w:rsid w:val="00D9549F"/>
    <w:rsid w:val="00DA5B8A"/>
    <w:rsid w:val="00DB47B3"/>
    <w:rsid w:val="00DC5C18"/>
    <w:rsid w:val="00DD26F9"/>
    <w:rsid w:val="00DD598D"/>
    <w:rsid w:val="00DE06ED"/>
    <w:rsid w:val="00DE20BF"/>
    <w:rsid w:val="00DE4ECE"/>
    <w:rsid w:val="00DE63EC"/>
    <w:rsid w:val="00DF25A6"/>
    <w:rsid w:val="00E076FF"/>
    <w:rsid w:val="00E0785F"/>
    <w:rsid w:val="00E12F2C"/>
    <w:rsid w:val="00E17908"/>
    <w:rsid w:val="00E25BCA"/>
    <w:rsid w:val="00E36D10"/>
    <w:rsid w:val="00E47E88"/>
    <w:rsid w:val="00E571D0"/>
    <w:rsid w:val="00E66196"/>
    <w:rsid w:val="00E66A45"/>
    <w:rsid w:val="00E7571C"/>
    <w:rsid w:val="00E7599B"/>
    <w:rsid w:val="00E77495"/>
    <w:rsid w:val="00E800A8"/>
    <w:rsid w:val="00E81458"/>
    <w:rsid w:val="00E910A4"/>
    <w:rsid w:val="00E9605F"/>
    <w:rsid w:val="00EA4DA4"/>
    <w:rsid w:val="00EC0DA5"/>
    <w:rsid w:val="00ED472E"/>
    <w:rsid w:val="00ED6144"/>
    <w:rsid w:val="00EE5426"/>
    <w:rsid w:val="00EF3F01"/>
    <w:rsid w:val="00EF4016"/>
    <w:rsid w:val="00EF7C95"/>
    <w:rsid w:val="00F01DAF"/>
    <w:rsid w:val="00F14C43"/>
    <w:rsid w:val="00F33EAF"/>
    <w:rsid w:val="00F36C4A"/>
    <w:rsid w:val="00F40F95"/>
    <w:rsid w:val="00F42F59"/>
    <w:rsid w:val="00F653E9"/>
    <w:rsid w:val="00F7441B"/>
    <w:rsid w:val="00F845C8"/>
    <w:rsid w:val="00F916E8"/>
    <w:rsid w:val="00FA30BF"/>
    <w:rsid w:val="00FB5961"/>
    <w:rsid w:val="00FD7B7E"/>
    <w:rsid w:val="00FE01E7"/>
    <w:rsid w:val="00FE1C15"/>
  </w:rsids>
  <m:mathPr>
    <m:mathFont m:val="Cambria Math"/>
    <m:brkBin m:val="before"/>
    <m:brkBinSub m:val="--"/>
    <m:smallFrac m:val="0"/>
    <m:dispDef/>
    <m:lMargin m:val="0"/>
    <m:rMargin m:val="0"/>
    <m:defJc m:val="centerGroup"/>
    <m:wrapRight/>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0E2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2B3E"/>
    <w:pPr>
      <w:ind w:left="720"/>
      <w:contextualSpacing/>
    </w:pPr>
  </w:style>
  <w:style w:type="character" w:styleId="Komentaronuoroda">
    <w:name w:val="annotation reference"/>
    <w:semiHidden/>
    <w:unhideWhenUsed/>
    <w:rsid w:val="00531E52"/>
    <w:rPr>
      <w:sz w:val="16"/>
      <w:szCs w:val="16"/>
    </w:rPr>
  </w:style>
  <w:style w:type="paragraph" w:styleId="Komentarotekstas">
    <w:name w:val="annotation text"/>
    <w:basedOn w:val="prastasis"/>
    <w:link w:val="KomentarotekstasDiagrama"/>
    <w:semiHidden/>
    <w:unhideWhenUsed/>
    <w:rsid w:val="00531E52"/>
    <w:rPr>
      <w:sz w:val="20"/>
    </w:rPr>
  </w:style>
  <w:style w:type="character" w:customStyle="1" w:styleId="KomentarotekstasDiagrama">
    <w:name w:val="Komentaro tekstas Diagrama"/>
    <w:link w:val="Komentarotekstas"/>
    <w:semiHidden/>
    <w:rsid w:val="00531E52"/>
    <w:rPr>
      <w:sz w:val="20"/>
    </w:rPr>
  </w:style>
  <w:style w:type="paragraph" w:styleId="Komentarotema">
    <w:name w:val="annotation subject"/>
    <w:basedOn w:val="Komentarotekstas"/>
    <w:next w:val="Komentarotekstas"/>
    <w:link w:val="KomentarotemaDiagrama"/>
    <w:semiHidden/>
    <w:unhideWhenUsed/>
    <w:rsid w:val="00531E52"/>
    <w:rPr>
      <w:b/>
      <w:bCs/>
    </w:rPr>
  </w:style>
  <w:style w:type="character" w:customStyle="1" w:styleId="KomentarotemaDiagrama">
    <w:name w:val="Komentaro tema Diagrama"/>
    <w:link w:val="Komentarotema"/>
    <w:semiHidden/>
    <w:rsid w:val="00531E52"/>
    <w:rPr>
      <w:b/>
      <w:bCs/>
      <w:sz w:val="20"/>
    </w:rPr>
  </w:style>
  <w:style w:type="paragraph" w:styleId="Debesliotekstas">
    <w:name w:val="Balloon Text"/>
    <w:basedOn w:val="prastasis"/>
    <w:link w:val="DebesliotekstasDiagrama"/>
    <w:rsid w:val="00531E52"/>
    <w:rPr>
      <w:rFonts w:ascii="Segoe UI" w:hAnsi="Segoe UI" w:cs="Segoe UI"/>
      <w:sz w:val="18"/>
      <w:szCs w:val="18"/>
    </w:rPr>
  </w:style>
  <w:style w:type="character" w:customStyle="1" w:styleId="DebesliotekstasDiagrama">
    <w:name w:val="Debesėlio tekstas Diagrama"/>
    <w:link w:val="Debesliotekstas"/>
    <w:rsid w:val="00531E52"/>
    <w:rPr>
      <w:rFonts w:ascii="Segoe UI" w:hAnsi="Segoe UI" w:cs="Segoe UI"/>
      <w:sz w:val="18"/>
      <w:szCs w:val="18"/>
    </w:rPr>
  </w:style>
  <w:style w:type="character" w:styleId="Hipersaitas">
    <w:name w:val="Hyperlink"/>
    <w:uiPriority w:val="99"/>
    <w:unhideWhenUsed/>
    <w:rsid w:val="00E800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917">
      <w:bodyDiv w:val="1"/>
      <w:marLeft w:val="0"/>
      <w:marRight w:val="0"/>
      <w:marTop w:val="0"/>
      <w:marBottom w:val="0"/>
      <w:divBdr>
        <w:top w:val="none" w:sz="0" w:space="0" w:color="auto"/>
        <w:left w:val="none" w:sz="0" w:space="0" w:color="auto"/>
        <w:bottom w:val="none" w:sz="0" w:space="0" w:color="auto"/>
        <w:right w:val="none" w:sz="0" w:space="0" w:color="auto"/>
      </w:divBdr>
      <w:divsChild>
        <w:div w:id="1717002417">
          <w:marLeft w:val="0"/>
          <w:marRight w:val="0"/>
          <w:marTop w:val="0"/>
          <w:marBottom w:val="0"/>
          <w:divBdr>
            <w:top w:val="none" w:sz="0" w:space="0" w:color="auto"/>
            <w:left w:val="none" w:sz="0" w:space="0" w:color="auto"/>
            <w:bottom w:val="none" w:sz="0" w:space="0" w:color="auto"/>
            <w:right w:val="none" w:sz="0" w:space="0" w:color="auto"/>
          </w:divBdr>
          <w:divsChild>
            <w:div w:id="18665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97044">
      <w:bodyDiv w:val="1"/>
      <w:marLeft w:val="0"/>
      <w:marRight w:val="0"/>
      <w:marTop w:val="0"/>
      <w:marBottom w:val="0"/>
      <w:divBdr>
        <w:top w:val="none" w:sz="0" w:space="0" w:color="auto"/>
        <w:left w:val="none" w:sz="0" w:space="0" w:color="auto"/>
        <w:bottom w:val="none" w:sz="0" w:space="0" w:color="auto"/>
        <w:right w:val="none" w:sz="0" w:space="0" w:color="auto"/>
      </w:divBdr>
      <w:divsChild>
        <w:div w:id="68502514">
          <w:marLeft w:val="0"/>
          <w:marRight w:val="0"/>
          <w:marTop w:val="0"/>
          <w:marBottom w:val="0"/>
          <w:divBdr>
            <w:top w:val="none" w:sz="0" w:space="0" w:color="auto"/>
            <w:left w:val="none" w:sz="0" w:space="0" w:color="auto"/>
            <w:bottom w:val="none" w:sz="0" w:space="0" w:color="auto"/>
            <w:right w:val="none" w:sz="0" w:space="0" w:color="auto"/>
          </w:divBdr>
        </w:div>
      </w:divsChild>
    </w:div>
    <w:div w:id="1130169748">
      <w:bodyDiv w:val="1"/>
      <w:marLeft w:val="0"/>
      <w:marRight w:val="0"/>
      <w:marTop w:val="0"/>
      <w:marBottom w:val="0"/>
      <w:divBdr>
        <w:top w:val="none" w:sz="0" w:space="0" w:color="auto"/>
        <w:left w:val="none" w:sz="0" w:space="0" w:color="auto"/>
        <w:bottom w:val="none" w:sz="0" w:space="0" w:color="auto"/>
        <w:right w:val="none" w:sz="0" w:space="0" w:color="auto"/>
      </w:divBdr>
      <w:divsChild>
        <w:div w:id="1740520300">
          <w:marLeft w:val="0"/>
          <w:marRight w:val="0"/>
          <w:marTop w:val="0"/>
          <w:marBottom w:val="0"/>
          <w:divBdr>
            <w:top w:val="none" w:sz="0" w:space="0" w:color="auto"/>
            <w:left w:val="none" w:sz="0" w:space="0" w:color="auto"/>
            <w:bottom w:val="none" w:sz="0" w:space="0" w:color="auto"/>
            <w:right w:val="none" w:sz="0" w:space="0" w:color="auto"/>
          </w:divBdr>
        </w:div>
        <w:div w:id="733117614">
          <w:marLeft w:val="0"/>
          <w:marRight w:val="0"/>
          <w:marTop w:val="0"/>
          <w:marBottom w:val="0"/>
          <w:divBdr>
            <w:top w:val="none" w:sz="0" w:space="0" w:color="auto"/>
            <w:left w:val="none" w:sz="0" w:space="0" w:color="auto"/>
            <w:bottom w:val="none" w:sz="0" w:space="0" w:color="auto"/>
            <w:right w:val="none" w:sz="0" w:space="0" w:color="auto"/>
          </w:divBdr>
        </w:div>
      </w:divsChild>
    </w:div>
    <w:div w:id="1400053223">
      <w:bodyDiv w:val="1"/>
      <w:marLeft w:val="0"/>
      <w:marRight w:val="0"/>
      <w:marTop w:val="0"/>
      <w:marBottom w:val="0"/>
      <w:divBdr>
        <w:top w:val="none" w:sz="0" w:space="0" w:color="auto"/>
        <w:left w:val="none" w:sz="0" w:space="0" w:color="auto"/>
        <w:bottom w:val="none" w:sz="0" w:space="0" w:color="auto"/>
        <w:right w:val="none" w:sz="0" w:space="0" w:color="auto"/>
      </w:divBdr>
      <w:divsChild>
        <w:div w:id="1532373407">
          <w:marLeft w:val="0"/>
          <w:marRight w:val="0"/>
          <w:marTop w:val="0"/>
          <w:marBottom w:val="0"/>
          <w:divBdr>
            <w:top w:val="none" w:sz="0" w:space="0" w:color="auto"/>
            <w:left w:val="none" w:sz="0" w:space="0" w:color="auto"/>
            <w:bottom w:val="none" w:sz="0" w:space="0" w:color="auto"/>
            <w:right w:val="none" w:sz="0" w:space="0" w:color="auto"/>
          </w:divBdr>
        </w:div>
      </w:divsChild>
    </w:div>
    <w:div w:id="1538661839">
      <w:bodyDiv w:val="1"/>
      <w:marLeft w:val="0"/>
      <w:marRight w:val="0"/>
      <w:marTop w:val="0"/>
      <w:marBottom w:val="0"/>
      <w:divBdr>
        <w:top w:val="none" w:sz="0" w:space="0" w:color="auto"/>
        <w:left w:val="none" w:sz="0" w:space="0" w:color="auto"/>
        <w:bottom w:val="none" w:sz="0" w:space="0" w:color="auto"/>
        <w:right w:val="none" w:sz="0" w:space="0" w:color="auto"/>
      </w:divBdr>
    </w:div>
    <w:div w:id="1746419511">
      <w:bodyDiv w:val="1"/>
      <w:marLeft w:val="0"/>
      <w:marRight w:val="0"/>
      <w:marTop w:val="0"/>
      <w:marBottom w:val="0"/>
      <w:divBdr>
        <w:top w:val="none" w:sz="0" w:space="0" w:color="auto"/>
        <w:left w:val="none" w:sz="0" w:space="0" w:color="auto"/>
        <w:bottom w:val="none" w:sz="0" w:space="0" w:color="auto"/>
        <w:right w:val="none" w:sz="0" w:space="0" w:color="auto"/>
      </w:divBdr>
    </w:div>
    <w:div w:id="2127767393">
      <w:bodyDiv w:val="1"/>
      <w:marLeft w:val="0"/>
      <w:marRight w:val="0"/>
      <w:marTop w:val="0"/>
      <w:marBottom w:val="0"/>
      <w:divBdr>
        <w:top w:val="none" w:sz="0" w:space="0" w:color="auto"/>
        <w:left w:val="none" w:sz="0" w:space="0" w:color="auto"/>
        <w:bottom w:val="none" w:sz="0" w:space="0" w:color="auto"/>
        <w:right w:val="none" w:sz="0" w:space="0" w:color="auto"/>
      </w:divBdr>
    </w:div>
    <w:div w:id="2145808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CE9FF-74E2-4A0A-9928-B0A7DC085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5341</Words>
  <Characters>3045</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1900-12-31T22:00:00Z</cp:lastPrinted>
  <dcterms:created xsi:type="dcterms:W3CDTF">2024-09-03T13:47:00Z</dcterms:created>
  <dcterms:modified xsi:type="dcterms:W3CDTF">2024-09-06T11:06:00Z</dcterms:modified>
</cp:coreProperties>
</file>