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1FF" w:rsidRPr="003340D4" w:rsidRDefault="009B01FF" w:rsidP="003340D4">
      <w:pPr>
        <w:jc w:val="right"/>
        <w:rPr>
          <w:b/>
          <w:bCs/>
        </w:rPr>
      </w:pPr>
      <w:r w:rsidRPr="003340D4">
        <w:rPr>
          <w:b/>
          <w:bCs/>
        </w:rPr>
        <w:t>Projektas</w:t>
      </w:r>
    </w:p>
    <w:p w:rsidR="00BD5E47" w:rsidRDefault="0096761B" w:rsidP="005C0D46">
      <w:pPr>
        <w:jc w:val="center"/>
        <w:rPr>
          <w:b/>
          <w:bCs/>
          <w:sz w:val="28"/>
          <w:szCs w:val="28"/>
        </w:rPr>
      </w:pPr>
      <w:r w:rsidRPr="008C3540">
        <w:rPr>
          <w:b/>
          <w:bCs/>
          <w:sz w:val="28"/>
          <w:szCs w:val="28"/>
        </w:rPr>
        <w:t>PLUNGĖS RAJONO SAVIVALDYBĖS</w:t>
      </w:r>
    </w:p>
    <w:p w:rsidR="0096761B" w:rsidRPr="008C3540" w:rsidRDefault="0096761B" w:rsidP="00492601">
      <w:pPr>
        <w:jc w:val="center"/>
        <w:rPr>
          <w:b/>
          <w:bCs/>
          <w:sz w:val="28"/>
          <w:szCs w:val="28"/>
        </w:rPr>
      </w:pPr>
      <w:r w:rsidRPr="008C3540">
        <w:rPr>
          <w:b/>
          <w:bCs/>
          <w:sz w:val="28"/>
          <w:szCs w:val="28"/>
        </w:rPr>
        <w:t>TARYBA</w:t>
      </w:r>
    </w:p>
    <w:p w:rsidR="0096761B" w:rsidRPr="008C3540" w:rsidRDefault="0096761B" w:rsidP="00492601">
      <w:pPr>
        <w:jc w:val="center"/>
        <w:rPr>
          <w:b/>
          <w:bCs/>
          <w:sz w:val="28"/>
          <w:szCs w:val="28"/>
        </w:rPr>
      </w:pPr>
    </w:p>
    <w:p w:rsidR="0096761B" w:rsidRPr="008C3540" w:rsidRDefault="0096761B" w:rsidP="00492601">
      <w:pPr>
        <w:jc w:val="center"/>
        <w:rPr>
          <w:b/>
          <w:bCs/>
          <w:sz w:val="28"/>
          <w:szCs w:val="28"/>
        </w:rPr>
      </w:pPr>
      <w:r w:rsidRPr="008C3540">
        <w:rPr>
          <w:b/>
          <w:bCs/>
          <w:sz w:val="28"/>
          <w:szCs w:val="28"/>
        </w:rPr>
        <w:t>SPRENDIMAS</w:t>
      </w:r>
    </w:p>
    <w:p w:rsidR="00711DD7" w:rsidRPr="008C3540" w:rsidRDefault="00711DD7" w:rsidP="00711DD7">
      <w:pPr>
        <w:jc w:val="center"/>
        <w:rPr>
          <w:sz w:val="28"/>
          <w:szCs w:val="28"/>
        </w:rPr>
      </w:pPr>
      <w:r w:rsidRPr="008C3540">
        <w:rPr>
          <w:b/>
          <w:caps/>
          <w:sz w:val="28"/>
          <w:szCs w:val="28"/>
        </w:rPr>
        <w:t xml:space="preserve">DĖL </w:t>
      </w:r>
      <w:r w:rsidR="00A36ACA" w:rsidRPr="008C3540">
        <w:rPr>
          <w:b/>
          <w:bCs/>
          <w:sz w:val="28"/>
          <w:szCs w:val="28"/>
        </w:rPr>
        <w:t>VALSTYBĖS TURTO NURAŠYMO</w:t>
      </w:r>
      <w:r w:rsidR="00160388">
        <w:rPr>
          <w:b/>
          <w:bCs/>
          <w:sz w:val="28"/>
          <w:szCs w:val="28"/>
        </w:rPr>
        <w:t xml:space="preserve"> IR LIKVIDAVIMO</w:t>
      </w:r>
    </w:p>
    <w:p w:rsidR="0096761B" w:rsidRDefault="0096761B" w:rsidP="00492601">
      <w:pPr>
        <w:jc w:val="center"/>
      </w:pPr>
    </w:p>
    <w:p w:rsidR="0096761B" w:rsidRDefault="002909C0" w:rsidP="00492601">
      <w:pPr>
        <w:jc w:val="center"/>
      </w:pPr>
      <w:r>
        <w:t>20</w:t>
      </w:r>
      <w:r w:rsidR="001405C9">
        <w:t>2</w:t>
      </w:r>
      <w:r w:rsidR="00A041FE">
        <w:t>4</w:t>
      </w:r>
      <w:r w:rsidR="0096761B">
        <w:t xml:space="preserve"> </w:t>
      </w:r>
      <w:proofErr w:type="spellStart"/>
      <w:r w:rsidR="0096761B">
        <w:t>m</w:t>
      </w:r>
      <w:proofErr w:type="spellEnd"/>
      <w:r w:rsidR="0096761B">
        <w:t xml:space="preserve">. </w:t>
      </w:r>
      <w:r w:rsidR="00CF54E3">
        <w:t>rug</w:t>
      </w:r>
      <w:r w:rsidR="00D80745">
        <w:t xml:space="preserve">sėjo </w:t>
      </w:r>
      <w:r w:rsidR="00786ED7">
        <w:t>26</w:t>
      </w:r>
      <w:r w:rsidR="00A041FE">
        <w:t xml:space="preserve"> </w:t>
      </w:r>
      <w:proofErr w:type="spellStart"/>
      <w:r w:rsidR="0096761B">
        <w:t>d</w:t>
      </w:r>
      <w:proofErr w:type="spellEnd"/>
      <w:r w:rsidR="0096761B">
        <w:t xml:space="preserve">. </w:t>
      </w:r>
      <w:proofErr w:type="spellStart"/>
      <w:r w:rsidR="0096761B">
        <w:t>Nr</w:t>
      </w:r>
      <w:proofErr w:type="spellEnd"/>
      <w:r w:rsidR="0096761B">
        <w:t xml:space="preserve">. </w:t>
      </w:r>
      <w:proofErr w:type="spellStart"/>
      <w:r w:rsidR="00444FD1">
        <w:t>T1-</w:t>
      </w:r>
      <w:proofErr w:type="spellEnd"/>
    </w:p>
    <w:p w:rsidR="0096761B" w:rsidRDefault="0096761B" w:rsidP="00672B34">
      <w:pPr>
        <w:jc w:val="center"/>
      </w:pPr>
      <w:r>
        <w:t>Plungė</w:t>
      </w:r>
    </w:p>
    <w:p w:rsidR="0096761B" w:rsidRDefault="0096761B" w:rsidP="00492601">
      <w:pPr>
        <w:jc w:val="both"/>
      </w:pPr>
    </w:p>
    <w:p w:rsidR="00FB2C00" w:rsidRPr="004F735F" w:rsidRDefault="003A1036" w:rsidP="00424390">
      <w:pPr>
        <w:pStyle w:val="Default"/>
        <w:ind w:firstLine="720"/>
        <w:jc w:val="both"/>
        <w:rPr>
          <w:color w:val="auto"/>
        </w:rPr>
      </w:pPr>
      <w:r w:rsidRPr="006D0067">
        <w:t xml:space="preserve">Vadovaudamasi Lietuvos Respublikos vietos savivaldos įstatymo </w:t>
      </w:r>
      <w:r w:rsidR="00FF3C4F">
        <w:t>7</w:t>
      </w:r>
      <w:r w:rsidRPr="00147C3E">
        <w:t xml:space="preserve"> straipsnio </w:t>
      </w:r>
      <w:r w:rsidR="00FF3C4F">
        <w:t>9</w:t>
      </w:r>
      <w:r w:rsidRPr="00147C3E">
        <w:t xml:space="preserve"> punktu ir </w:t>
      </w:r>
      <w:r w:rsidR="00906E61">
        <w:t>63</w:t>
      </w:r>
      <w:r w:rsidR="00966C75">
        <w:t xml:space="preserve"> straipsniu</w:t>
      </w:r>
      <w:r w:rsidRPr="00147C3E">
        <w:t>, Lietuvos Respublikos valstybės ir savivaldybių turto valdymo, naudojimo ir disponavimo juo įstatymo 2</w:t>
      </w:r>
      <w:r w:rsidR="00DB1450">
        <w:t>7</w:t>
      </w:r>
      <w:r w:rsidRPr="00147C3E">
        <w:t xml:space="preserve"> straipsnio 2 ir 6 dalimis, Pripažinto nereikalingu arba netinkamu (negalimu) naudoti valstybės ir savivaldybių turto nurašymo, išardymo ir likvidavimo tvarkos aprašo, patvirtinto Lietuvos Respublikos Vyriausybės 2001 </w:t>
      </w:r>
      <w:proofErr w:type="spellStart"/>
      <w:r w:rsidRPr="00147C3E">
        <w:t>m</w:t>
      </w:r>
      <w:proofErr w:type="spellEnd"/>
      <w:r w:rsidRPr="00147C3E">
        <w:t xml:space="preserve">. spalio 19 </w:t>
      </w:r>
      <w:proofErr w:type="spellStart"/>
      <w:r w:rsidRPr="00147C3E">
        <w:t>d</w:t>
      </w:r>
      <w:proofErr w:type="spellEnd"/>
      <w:r w:rsidRPr="00147C3E">
        <w:t xml:space="preserve">. nutarimu </w:t>
      </w:r>
      <w:proofErr w:type="spellStart"/>
      <w:r w:rsidRPr="00147C3E">
        <w:t>Nr</w:t>
      </w:r>
      <w:proofErr w:type="spellEnd"/>
      <w:r w:rsidRPr="00147C3E">
        <w:t>. 1250 „Dėl Pripažinto nereikalingu arba netinkamu (negalimu) naudoti valstybės ir savivaldybių turto nurašymo, išardymo ir likvidavimo tvarkos aprašo patvirtinimo“, 12.2 papunkčiu</w:t>
      </w:r>
      <w:r>
        <w:t xml:space="preserve">, </w:t>
      </w:r>
      <w:r>
        <w:rPr>
          <w:bCs/>
          <w:szCs w:val="28"/>
        </w:rPr>
        <w:t>T</w:t>
      </w:r>
      <w:r w:rsidRPr="00B20478">
        <w:rPr>
          <w:bCs/>
          <w:szCs w:val="28"/>
        </w:rPr>
        <w:t>urto pripažinimo nereikalingu arba netinkamu (negalimu) naudoti, jo nurašymo, išardymo ir</w:t>
      </w:r>
      <w:r>
        <w:rPr>
          <w:bCs/>
          <w:szCs w:val="28"/>
        </w:rPr>
        <w:t xml:space="preserve"> likvidavimo tvarkos aprašo, patvirtinto</w:t>
      </w:r>
      <w:r w:rsidRPr="00B20478">
        <w:rPr>
          <w:sz w:val="22"/>
          <w:shd w:val="clear" w:color="auto" w:fill="FFFFFF"/>
        </w:rPr>
        <w:t xml:space="preserve"> </w:t>
      </w:r>
      <w:r>
        <w:rPr>
          <w:shd w:val="clear" w:color="auto" w:fill="FFFFFF"/>
        </w:rPr>
        <w:t>Plungės rajono</w:t>
      </w:r>
      <w:r w:rsidRPr="008D76F7">
        <w:rPr>
          <w:shd w:val="clear" w:color="auto" w:fill="FFFFFF"/>
        </w:rPr>
        <w:t xml:space="preserve"> savivaldybės taryb</w:t>
      </w:r>
      <w:r>
        <w:rPr>
          <w:shd w:val="clear" w:color="auto" w:fill="FFFFFF"/>
        </w:rPr>
        <w:t xml:space="preserve">os 2018 </w:t>
      </w:r>
      <w:proofErr w:type="spellStart"/>
      <w:r>
        <w:rPr>
          <w:shd w:val="clear" w:color="auto" w:fill="FFFFFF"/>
        </w:rPr>
        <w:t>m</w:t>
      </w:r>
      <w:proofErr w:type="spellEnd"/>
      <w:r>
        <w:rPr>
          <w:shd w:val="clear" w:color="auto" w:fill="FFFFFF"/>
        </w:rPr>
        <w:t xml:space="preserve">. balandžio 26 </w:t>
      </w:r>
      <w:proofErr w:type="spellStart"/>
      <w:r>
        <w:rPr>
          <w:shd w:val="clear" w:color="auto" w:fill="FFFFFF"/>
        </w:rPr>
        <w:t>d</w:t>
      </w:r>
      <w:proofErr w:type="spellEnd"/>
      <w:r>
        <w:rPr>
          <w:shd w:val="clear" w:color="auto" w:fill="FFFFFF"/>
        </w:rPr>
        <w:t xml:space="preserve">. sprendimu </w:t>
      </w:r>
      <w:proofErr w:type="spellStart"/>
      <w:r>
        <w:rPr>
          <w:shd w:val="clear" w:color="auto" w:fill="FFFFFF"/>
        </w:rPr>
        <w:t>Nr</w:t>
      </w:r>
      <w:proofErr w:type="spellEnd"/>
      <w:r>
        <w:rPr>
          <w:shd w:val="clear" w:color="auto" w:fill="FFFFFF"/>
        </w:rPr>
        <w:t xml:space="preserve">. </w:t>
      </w:r>
      <w:proofErr w:type="spellStart"/>
      <w:r>
        <w:rPr>
          <w:shd w:val="clear" w:color="auto" w:fill="FFFFFF"/>
        </w:rPr>
        <w:t>T1-70,</w:t>
      </w:r>
      <w:proofErr w:type="spellEnd"/>
      <w:r>
        <w:rPr>
          <w:shd w:val="clear" w:color="auto" w:fill="FFFFFF"/>
        </w:rPr>
        <w:t xml:space="preserve"> 10.3 papunkčiu </w:t>
      </w:r>
      <w:r w:rsidRPr="008D76F7">
        <w:rPr>
          <w:shd w:val="clear" w:color="auto" w:fill="FFFFFF"/>
        </w:rPr>
        <w:t>ir</w:t>
      </w:r>
      <w:r>
        <w:rPr>
          <w:shd w:val="clear" w:color="auto" w:fill="FFFFFF"/>
        </w:rPr>
        <w:t xml:space="preserve"> atsižvelgdama</w:t>
      </w:r>
      <w:r w:rsidR="003D40D2">
        <w:t xml:space="preserve"> </w:t>
      </w:r>
      <w:r w:rsidR="003D40D2" w:rsidRPr="004F735F">
        <w:rPr>
          <w:color w:val="auto"/>
        </w:rPr>
        <w:t>į</w:t>
      </w:r>
      <w:r w:rsidR="0009799F" w:rsidRPr="004F735F">
        <w:rPr>
          <w:color w:val="auto"/>
        </w:rPr>
        <w:t xml:space="preserve"> L</w:t>
      </w:r>
      <w:r w:rsidR="00DC36D0" w:rsidRPr="004F735F">
        <w:rPr>
          <w:color w:val="auto"/>
        </w:rPr>
        <w:t xml:space="preserve">ietuvos </w:t>
      </w:r>
      <w:r w:rsidR="0009799F" w:rsidRPr="004F735F">
        <w:rPr>
          <w:color w:val="auto"/>
        </w:rPr>
        <w:t>R</w:t>
      </w:r>
      <w:r w:rsidR="00DC36D0" w:rsidRPr="004F735F">
        <w:rPr>
          <w:color w:val="auto"/>
        </w:rPr>
        <w:t>espublikos</w:t>
      </w:r>
      <w:r w:rsidR="0009799F" w:rsidRPr="004F735F">
        <w:rPr>
          <w:color w:val="auto"/>
        </w:rPr>
        <w:t xml:space="preserve"> </w:t>
      </w:r>
      <w:r w:rsidR="00470132" w:rsidRPr="004F735F">
        <w:rPr>
          <w:color w:val="auto"/>
        </w:rPr>
        <w:t>š</w:t>
      </w:r>
      <w:r w:rsidR="007830AE" w:rsidRPr="004F735F">
        <w:rPr>
          <w:color w:val="auto"/>
        </w:rPr>
        <w:t xml:space="preserve">vietimo, mokslo </w:t>
      </w:r>
      <w:r w:rsidR="0088326D" w:rsidRPr="004F735F">
        <w:rPr>
          <w:color w:val="auto"/>
        </w:rPr>
        <w:t>ir sporto ministerijos</w:t>
      </w:r>
      <w:r w:rsidR="00840B30" w:rsidRPr="004F735F">
        <w:rPr>
          <w:color w:val="auto"/>
        </w:rPr>
        <w:t xml:space="preserve"> </w:t>
      </w:r>
      <w:r w:rsidR="005368D8" w:rsidRPr="004F735F">
        <w:rPr>
          <w:color w:val="auto"/>
        </w:rPr>
        <w:t>20</w:t>
      </w:r>
      <w:r w:rsidR="001405C9" w:rsidRPr="004F735F">
        <w:rPr>
          <w:color w:val="auto"/>
        </w:rPr>
        <w:t>2</w:t>
      </w:r>
      <w:r w:rsidR="00D2547E" w:rsidRPr="004F735F">
        <w:rPr>
          <w:color w:val="auto"/>
        </w:rPr>
        <w:t>4</w:t>
      </w:r>
      <w:r w:rsidR="005368D8" w:rsidRPr="004F735F">
        <w:rPr>
          <w:color w:val="auto"/>
        </w:rPr>
        <w:t xml:space="preserve"> </w:t>
      </w:r>
      <w:proofErr w:type="spellStart"/>
      <w:r w:rsidR="005368D8" w:rsidRPr="004F735F">
        <w:rPr>
          <w:color w:val="auto"/>
        </w:rPr>
        <w:t>m</w:t>
      </w:r>
      <w:proofErr w:type="spellEnd"/>
      <w:r w:rsidR="005368D8" w:rsidRPr="004F735F">
        <w:rPr>
          <w:color w:val="auto"/>
        </w:rPr>
        <w:t xml:space="preserve">. </w:t>
      </w:r>
      <w:r w:rsidR="00CF54E3">
        <w:rPr>
          <w:color w:val="auto"/>
        </w:rPr>
        <w:t>rugpjūčio 28</w:t>
      </w:r>
      <w:r w:rsidR="007F331D" w:rsidRPr="004F735F">
        <w:rPr>
          <w:color w:val="auto"/>
        </w:rPr>
        <w:t xml:space="preserve"> </w:t>
      </w:r>
      <w:proofErr w:type="spellStart"/>
      <w:r w:rsidR="005368D8" w:rsidRPr="004F735F">
        <w:rPr>
          <w:color w:val="auto"/>
        </w:rPr>
        <w:t>d</w:t>
      </w:r>
      <w:proofErr w:type="spellEnd"/>
      <w:r w:rsidR="005368D8" w:rsidRPr="004F735F">
        <w:rPr>
          <w:color w:val="auto"/>
        </w:rPr>
        <w:t>. sutikim</w:t>
      </w:r>
      <w:r w:rsidR="0088326D" w:rsidRPr="004F735F">
        <w:rPr>
          <w:color w:val="auto"/>
        </w:rPr>
        <w:t>ą</w:t>
      </w:r>
      <w:r w:rsidR="005368D8" w:rsidRPr="004F735F">
        <w:rPr>
          <w:color w:val="auto"/>
        </w:rPr>
        <w:t xml:space="preserve"> </w:t>
      </w:r>
      <w:proofErr w:type="spellStart"/>
      <w:r w:rsidR="005368D8" w:rsidRPr="004F735F">
        <w:rPr>
          <w:color w:val="auto"/>
        </w:rPr>
        <w:t>Nr</w:t>
      </w:r>
      <w:proofErr w:type="spellEnd"/>
      <w:r w:rsidR="005368D8" w:rsidRPr="004F735F">
        <w:rPr>
          <w:color w:val="auto"/>
        </w:rPr>
        <w:t xml:space="preserve">. </w:t>
      </w:r>
      <w:proofErr w:type="spellStart"/>
      <w:r w:rsidR="00840B30" w:rsidRPr="004F735F">
        <w:rPr>
          <w:color w:val="auto"/>
        </w:rPr>
        <w:t>SR-</w:t>
      </w:r>
      <w:r w:rsidR="00CF54E3">
        <w:rPr>
          <w:color w:val="auto"/>
        </w:rPr>
        <w:t>3012</w:t>
      </w:r>
      <w:r w:rsidR="00FF2FD7" w:rsidRPr="004F735F">
        <w:rPr>
          <w:color w:val="auto"/>
        </w:rPr>
        <w:t>,</w:t>
      </w:r>
      <w:proofErr w:type="spellEnd"/>
      <w:r w:rsidR="0088326D" w:rsidRPr="004F735F">
        <w:rPr>
          <w:color w:val="auto"/>
        </w:rPr>
        <w:t xml:space="preserve"> Nacionalinės švietimo agentūros 202</w:t>
      </w:r>
      <w:r w:rsidR="00D2547E" w:rsidRPr="004F735F">
        <w:rPr>
          <w:color w:val="auto"/>
        </w:rPr>
        <w:t>4</w:t>
      </w:r>
      <w:r w:rsidR="0088326D" w:rsidRPr="004F735F">
        <w:rPr>
          <w:color w:val="auto"/>
        </w:rPr>
        <w:t xml:space="preserve"> </w:t>
      </w:r>
      <w:proofErr w:type="spellStart"/>
      <w:r w:rsidR="0088326D" w:rsidRPr="004F735F">
        <w:rPr>
          <w:color w:val="auto"/>
        </w:rPr>
        <w:t>m</w:t>
      </w:r>
      <w:proofErr w:type="spellEnd"/>
      <w:r w:rsidR="0088326D" w:rsidRPr="004F735F">
        <w:rPr>
          <w:color w:val="auto"/>
        </w:rPr>
        <w:t xml:space="preserve">. </w:t>
      </w:r>
      <w:r w:rsidR="00CF54E3">
        <w:rPr>
          <w:color w:val="auto"/>
        </w:rPr>
        <w:t>rugpjūčio 26</w:t>
      </w:r>
      <w:r w:rsidR="0088326D" w:rsidRPr="004F735F">
        <w:rPr>
          <w:color w:val="auto"/>
        </w:rPr>
        <w:t xml:space="preserve"> </w:t>
      </w:r>
      <w:proofErr w:type="spellStart"/>
      <w:r w:rsidR="0088326D" w:rsidRPr="004F735F">
        <w:rPr>
          <w:color w:val="auto"/>
        </w:rPr>
        <w:t>d</w:t>
      </w:r>
      <w:proofErr w:type="spellEnd"/>
      <w:r w:rsidR="0088326D" w:rsidRPr="004F735F">
        <w:rPr>
          <w:color w:val="auto"/>
        </w:rPr>
        <w:t>. sutikim</w:t>
      </w:r>
      <w:r w:rsidR="00FF2FD7" w:rsidRPr="004F735F">
        <w:rPr>
          <w:color w:val="auto"/>
        </w:rPr>
        <w:t>ą</w:t>
      </w:r>
      <w:r w:rsidR="0088326D" w:rsidRPr="004F735F">
        <w:rPr>
          <w:color w:val="auto"/>
        </w:rPr>
        <w:t xml:space="preserve"> </w:t>
      </w:r>
      <w:proofErr w:type="spellStart"/>
      <w:r w:rsidR="0088326D" w:rsidRPr="004F735F">
        <w:rPr>
          <w:color w:val="auto"/>
        </w:rPr>
        <w:t>Nr</w:t>
      </w:r>
      <w:proofErr w:type="spellEnd"/>
      <w:r w:rsidR="0088326D" w:rsidRPr="004F735F">
        <w:rPr>
          <w:color w:val="auto"/>
        </w:rPr>
        <w:t>.</w:t>
      </w:r>
      <w:r w:rsidR="00980159" w:rsidRPr="004F735F">
        <w:rPr>
          <w:color w:val="auto"/>
        </w:rPr>
        <w:t xml:space="preserve"> </w:t>
      </w:r>
      <w:proofErr w:type="spellStart"/>
      <w:r w:rsidR="00980159" w:rsidRPr="004F735F">
        <w:rPr>
          <w:color w:val="auto"/>
        </w:rPr>
        <w:t>SD-</w:t>
      </w:r>
      <w:r w:rsidR="00CF54E3">
        <w:rPr>
          <w:color w:val="auto"/>
        </w:rPr>
        <w:t>2833</w:t>
      </w:r>
      <w:r w:rsidR="00817FBF" w:rsidRPr="004F735F">
        <w:rPr>
          <w:color w:val="auto"/>
        </w:rPr>
        <w:t>,</w:t>
      </w:r>
      <w:proofErr w:type="spellEnd"/>
      <w:r w:rsidR="00FF2FD7" w:rsidRPr="004F735F">
        <w:rPr>
          <w:color w:val="auto"/>
        </w:rPr>
        <w:t xml:space="preserve"> </w:t>
      </w:r>
      <w:r w:rsidR="00FB2C00" w:rsidRPr="004F735F">
        <w:rPr>
          <w:color w:val="auto"/>
        </w:rPr>
        <w:t xml:space="preserve">Plungės rajono savivaldybės taryba </w:t>
      </w:r>
      <w:r w:rsidR="00864AD0" w:rsidRPr="004F735F">
        <w:rPr>
          <w:color w:val="auto"/>
        </w:rPr>
        <w:t xml:space="preserve"> </w:t>
      </w:r>
      <w:r w:rsidR="00FB2C00" w:rsidRPr="004F735F">
        <w:rPr>
          <w:color w:val="auto"/>
        </w:rPr>
        <w:t>n</w:t>
      </w:r>
      <w:r w:rsidR="00DC36D0" w:rsidRPr="004F735F">
        <w:rPr>
          <w:color w:val="auto"/>
        </w:rPr>
        <w:t xml:space="preserve"> </w:t>
      </w:r>
      <w:r w:rsidR="00FB2C00" w:rsidRPr="004F735F">
        <w:rPr>
          <w:color w:val="auto"/>
        </w:rPr>
        <w:t>u</w:t>
      </w:r>
      <w:r w:rsidR="00DC36D0" w:rsidRPr="004F735F">
        <w:rPr>
          <w:color w:val="auto"/>
        </w:rPr>
        <w:t xml:space="preserve"> </w:t>
      </w:r>
      <w:r w:rsidR="00FB2C00" w:rsidRPr="004F735F">
        <w:rPr>
          <w:color w:val="auto"/>
        </w:rPr>
        <w:t>s</w:t>
      </w:r>
      <w:r w:rsidR="00DC36D0" w:rsidRPr="004F735F">
        <w:rPr>
          <w:color w:val="auto"/>
        </w:rPr>
        <w:t xml:space="preserve"> </w:t>
      </w:r>
      <w:r w:rsidR="00FB2C00" w:rsidRPr="004F735F">
        <w:rPr>
          <w:color w:val="auto"/>
        </w:rPr>
        <w:t>p</w:t>
      </w:r>
      <w:r w:rsidR="00DC36D0" w:rsidRPr="004F735F">
        <w:rPr>
          <w:color w:val="auto"/>
        </w:rPr>
        <w:t xml:space="preserve"> </w:t>
      </w:r>
      <w:r w:rsidR="00FB2C00" w:rsidRPr="004F735F">
        <w:rPr>
          <w:color w:val="auto"/>
        </w:rPr>
        <w:t>r</w:t>
      </w:r>
      <w:r w:rsidR="00DC36D0" w:rsidRPr="004F735F">
        <w:rPr>
          <w:color w:val="auto"/>
        </w:rPr>
        <w:t xml:space="preserve"> </w:t>
      </w:r>
      <w:r w:rsidR="00FB2C00" w:rsidRPr="004F735F">
        <w:rPr>
          <w:color w:val="auto"/>
        </w:rPr>
        <w:t>e</w:t>
      </w:r>
      <w:r w:rsidR="00DC36D0" w:rsidRPr="004F735F">
        <w:rPr>
          <w:color w:val="auto"/>
        </w:rPr>
        <w:t xml:space="preserve"> </w:t>
      </w:r>
      <w:r w:rsidR="00FB2C00" w:rsidRPr="004F735F">
        <w:rPr>
          <w:color w:val="auto"/>
        </w:rPr>
        <w:t>n</w:t>
      </w:r>
      <w:r w:rsidR="00DC36D0" w:rsidRPr="004F735F">
        <w:rPr>
          <w:color w:val="auto"/>
        </w:rPr>
        <w:t xml:space="preserve"> </w:t>
      </w:r>
      <w:r w:rsidR="00FB2C00" w:rsidRPr="004F735F">
        <w:rPr>
          <w:color w:val="auto"/>
        </w:rPr>
        <w:t>d</w:t>
      </w:r>
      <w:r w:rsidR="00DC36D0" w:rsidRPr="004F735F">
        <w:rPr>
          <w:color w:val="auto"/>
        </w:rPr>
        <w:t xml:space="preserve"> </w:t>
      </w:r>
      <w:r w:rsidR="00FB2C00" w:rsidRPr="004F735F">
        <w:rPr>
          <w:color w:val="auto"/>
        </w:rPr>
        <w:t>ž</w:t>
      </w:r>
      <w:r w:rsidR="00DC36D0" w:rsidRPr="004F735F">
        <w:rPr>
          <w:color w:val="auto"/>
        </w:rPr>
        <w:t xml:space="preserve"> </w:t>
      </w:r>
      <w:r w:rsidR="00FB2C00" w:rsidRPr="004F735F">
        <w:rPr>
          <w:color w:val="auto"/>
        </w:rPr>
        <w:t>i</w:t>
      </w:r>
      <w:r w:rsidR="00DC36D0" w:rsidRPr="004F735F">
        <w:rPr>
          <w:color w:val="auto"/>
        </w:rPr>
        <w:t xml:space="preserve"> </w:t>
      </w:r>
      <w:r w:rsidR="00FB2C00" w:rsidRPr="004F735F">
        <w:rPr>
          <w:color w:val="auto"/>
        </w:rPr>
        <w:t>a:</w:t>
      </w:r>
    </w:p>
    <w:p w:rsidR="0060469D" w:rsidRDefault="0060469D" w:rsidP="0060469D">
      <w:pPr>
        <w:ind w:firstLine="720"/>
        <w:jc w:val="both"/>
      </w:pPr>
      <w:r>
        <w:t>1.</w:t>
      </w:r>
      <w:r>
        <w:tab/>
        <w:t xml:space="preserve"> Nurašyti dėl fizinio ir funkcinio (technologinio) nusidėvėjimo pripažintą netinkamu (negalimu) naudoti valstybei nuosavybės teise p</w:t>
      </w:r>
      <w:r w:rsidR="00CF54E3">
        <w:t xml:space="preserve">riklausantį </w:t>
      </w:r>
      <w:r>
        <w:t>Plungės rajono savivaldybės</w:t>
      </w:r>
      <w:r w:rsidR="00B44EE3">
        <w:t xml:space="preserve"> administracijos</w:t>
      </w:r>
      <w:r>
        <w:t xml:space="preserve"> patikėjimo teise valdomą ir panaudos pagrindais perduotą </w:t>
      </w:r>
      <w:r w:rsidR="00864AD0">
        <w:t xml:space="preserve">Plungės </w:t>
      </w:r>
      <w:r w:rsidR="00CF54E3">
        <w:t xml:space="preserve">rajono </w:t>
      </w:r>
      <w:proofErr w:type="spellStart"/>
      <w:r w:rsidR="00CF54E3">
        <w:t>Liepijų</w:t>
      </w:r>
      <w:proofErr w:type="spellEnd"/>
      <w:r w:rsidR="009B0035">
        <w:t xml:space="preserve"> </w:t>
      </w:r>
      <w:r w:rsidR="00CF54E3">
        <w:t xml:space="preserve">mokyklai </w:t>
      </w:r>
      <w:r>
        <w:t>valstybės ilgalaikį materialųjį turtą (turto sąrašas – sprendimo priede)</w:t>
      </w:r>
      <w:r w:rsidR="00CF54E3">
        <w:t>.</w:t>
      </w:r>
    </w:p>
    <w:p w:rsidR="0060469D" w:rsidRDefault="00DB1450" w:rsidP="0060469D">
      <w:pPr>
        <w:ind w:firstLine="720"/>
        <w:jc w:val="both"/>
      </w:pPr>
      <w:r>
        <w:t xml:space="preserve">2. </w:t>
      </w:r>
      <w:r w:rsidR="007055AF">
        <w:t xml:space="preserve">Pavesti </w:t>
      </w:r>
      <w:r w:rsidR="0060469D">
        <w:t>Plungės rajono savivaldybės administracijos Buhalterinės apskaitos skyriui nurašyti Plungės rajono savivaldybės</w:t>
      </w:r>
      <w:r w:rsidR="00B44EE3">
        <w:t xml:space="preserve"> administracijos </w:t>
      </w:r>
      <w:r w:rsidR="0060469D">
        <w:t xml:space="preserve">patikėjimo teise valdomą valstybės turtą, nurodytą </w:t>
      </w:r>
      <w:r w:rsidR="00CF54E3">
        <w:t>sprendimo priede</w:t>
      </w:r>
      <w:r w:rsidR="0060469D">
        <w:t xml:space="preserve">, o </w:t>
      </w:r>
      <w:r w:rsidR="00DB261C">
        <w:t xml:space="preserve">Plungės rajono </w:t>
      </w:r>
      <w:proofErr w:type="spellStart"/>
      <w:r w:rsidR="00DB261C">
        <w:t>Liepijų</w:t>
      </w:r>
      <w:proofErr w:type="spellEnd"/>
      <w:r w:rsidR="00DB261C">
        <w:t xml:space="preserve"> </w:t>
      </w:r>
      <w:r w:rsidR="00D80745">
        <w:t xml:space="preserve">mokyklos </w:t>
      </w:r>
      <w:r w:rsidR="00DB261C">
        <w:t>direktoriui</w:t>
      </w:r>
      <w:r w:rsidR="0060469D">
        <w:t xml:space="preserve"> </w:t>
      </w:r>
      <w:r w:rsidR="00BD5E47">
        <w:t>–</w:t>
      </w:r>
      <w:r w:rsidR="0060469D">
        <w:t xml:space="preserve"> organizuoti nurodyto turto išardymą ir likvidavimą </w:t>
      </w:r>
      <w:r w:rsidR="00864AD0">
        <w:t>Lietuvos Respublikos</w:t>
      </w:r>
      <w:r w:rsidR="007055AF">
        <w:t xml:space="preserve"> Vyriausybės nustatyta tvarka.</w:t>
      </w:r>
      <w:r w:rsidR="0060469D">
        <w:t xml:space="preserve"> </w:t>
      </w:r>
    </w:p>
    <w:p w:rsidR="00A74534" w:rsidRDefault="00A74534" w:rsidP="00847BC4">
      <w:pPr>
        <w:ind w:firstLine="720"/>
        <w:jc w:val="both"/>
      </w:pPr>
    </w:p>
    <w:p w:rsidR="00BD5E47" w:rsidRDefault="00BD5E47" w:rsidP="00492601">
      <w:pPr>
        <w:jc w:val="both"/>
      </w:pPr>
    </w:p>
    <w:p w:rsidR="008E5FA1" w:rsidRDefault="0040425A" w:rsidP="005C0D46">
      <w:pPr>
        <w:tabs>
          <w:tab w:val="left" w:pos="7938"/>
        </w:tabs>
        <w:jc w:val="both"/>
      </w:pPr>
      <w:r>
        <w:t>Savivaldybės meras</w:t>
      </w:r>
      <w:r w:rsidR="005C0D46">
        <w:t xml:space="preserve"> </w:t>
      </w:r>
      <w:r w:rsidR="005C0D46">
        <w:tab/>
      </w:r>
    </w:p>
    <w:p w:rsidR="008E5FA1" w:rsidRDefault="008E5FA1" w:rsidP="00492601">
      <w:pPr>
        <w:jc w:val="both"/>
      </w:pPr>
    </w:p>
    <w:p w:rsidR="00BD5E47" w:rsidRDefault="00BD5E47" w:rsidP="00F27049"/>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p>
    <w:p w:rsidR="00786ED7" w:rsidRDefault="00786ED7" w:rsidP="009B01FF">
      <w:pPr>
        <w:jc w:val="both"/>
        <w:rPr>
          <w:rFonts w:eastAsia="Arial Unicode MS" w:cs="Tahoma"/>
          <w:kern w:val="1"/>
          <w:lang w:eastAsia="hi-IN" w:bidi="hi-IN"/>
        </w:rPr>
      </w:pPr>
    </w:p>
    <w:p w:rsidR="00786ED7" w:rsidRDefault="00786ED7" w:rsidP="009B01FF">
      <w:pPr>
        <w:jc w:val="both"/>
        <w:rPr>
          <w:rFonts w:eastAsia="Arial Unicode MS" w:cs="Tahoma"/>
          <w:kern w:val="1"/>
          <w:lang w:eastAsia="hi-IN" w:bidi="hi-IN"/>
        </w:rPr>
      </w:pP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SUDERINTA:</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Savivaldybės meras Audrius Klišonis</w:t>
      </w:r>
    </w:p>
    <w:p w:rsidR="009B01FF" w:rsidRDefault="009B01FF" w:rsidP="009B01FF">
      <w:pPr>
        <w:jc w:val="both"/>
        <w:rPr>
          <w:rFonts w:eastAsia="Arial Unicode MS" w:cs="Tahoma"/>
          <w:kern w:val="1"/>
          <w:lang w:eastAsia="hi-IN" w:bidi="hi-IN"/>
        </w:rPr>
      </w:pPr>
      <w:r w:rsidRPr="001B66A1">
        <w:rPr>
          <w:rFonts w:eastAsia="Arial Unicode MS" w:cs="Tahoma"/>
          <w:kern w:val="1"/>
          <w:lang w:eastAsia="hi-IN" w:bidi="hi-IN"/>
        </w:rPr>
        <w:t>Administracijos direktorius Dalius Pečiulis</w:t>
      </w:r>
    </w:p>
    <w:p w:rsidR="009B01FF" w:rsidRPr="001B66A1" w:rsidRDefault="009B01FF" w:rsidP="009B01FF">
      <w:pPr>
        <w:jc w:val="both"/>
        <w:rPr>
          <w:rFonts w:eastAsia="Arial Unicode MS" w:cs="Tahoma"/>
          <w:kern w:val="1"/>
          <w:lang w:eastAsia="hi-IN" w:bidi="hi-IN"/>
        </w:rPr>
      </w:pPr>
      <w:r w:rsidRPr="004F075E">
        <w:rPr>
          <w:rFonts w:eastAsia="Arial Unicode MS" w:cs="Tahoma"/>
          <w:kern w:val="1"/>
          <w:lang w:eastAsia="hi-IN" w:bidi="hi-IN"/>
        </w:rPr>
        <w:t>Administracijos direktoriaus pavaduotoja Jovita Šumskienė</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 xml:space="preserve">Savivaldybės tarybos posėdžių sekretorė Irmantė </w:t>
      </w:r>
      <w:proofErr w:type="spellStart"/>
      <w:r w:rsidRPr="001B66A1">
        <w:rPr>
          <w:rFonts w:eastAsia="Arial Unicode MS" w:cs="Tahoma"/>
          <w:kern w:val="1"/>
          <w:lang w:eastAsia="hi-IN" w:bidi="hi-IN"/>
        </w:rPr>
        <w:t>Kurmienė</w:t>
      </w:r>
      <w:proofErr w:type="spellEnd"/>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 xml:space="preserve">Turto skyriaus vedėja Živilė Bieliauskienė </w:t>
      </w:r>
    </w:p>
    <w:p w:rsidR="009B01FF" w:rsidRPr="001B66A1" w:rsidRDefault="009B01FF" w:rsidP="009B01FF">
      <w:pPr>
        <w:jc w:val="both"/>
        <w:rPr>
          <w:rFonts w:eastAsia="Arial Unicode MS" w:cs="Tahoma"/>
          <w:kern w:val="1"/>
          <w:lang w:eastAsia="hi-IN" w:bidi="hi-IN"/>
        </w:rPr>
      </w:pPr>
      <w:r w:rsidRPr="001B66A1">
        <w:rPr>
          <w:rFonts w:eastAsia="Arial Unicode MS" w:cs="Tahoma"/>
          <w:kern w:val="1"/>
          <w:lang w:eastAsia="hi-IN" w:bidi="hi-IN"/>
        </w:rPr>
        <w:t>Teisės, personalo ir civilinės metrikacijos skyriaus vedėjas Vytautas Tumas</w:t>
      </w:r>
    </w:p>
    <w:p w:rsidR="009B01FF" w:rsidRDefault="009B01FF" w:rsidP="009B01FF">
      <w:pPr>
        <w:jc w:val="both"/>
        <w:rPr>
          <w:rFonts w:eastAsia="Arial Unicode MS" w:cs="Tahoma"/>
          <w:kern w:val="1"/>
          <w:lang w:eastAsia="hi-IN" w:bidi="hi-IN"/>
        </w:rPr>
      </w:pPr>
      <w:r w:rsidRPr="001B66A1">
        <w:rPr>
          <w:rFonts w:eastAsia="Arial Unicode MS" w:cs="Tahoma"/>
          <w:kern w:val="1"/>
          <w:lang w:eastAsia="hi-IN" w:bidi="hi-IN"/>
        </w:rPr>
        <w:t xml:space="preserve">Bendrųjų reikalų skyriaus kalbos tvarkytoja Simona </w:t>
      </w:r>
      <w:proofErr w:type="spellStart"/>
      <w:r w:rsidRPr="001B66A1">
        <w:rPr>
          <w:rFonts w:eastAsia="Arial Unicode MS" w:cs="Tahoma"/>
          <w:kern w:val="1"/>
          <w:lang w:eastAsia="hi-IN" w:bidi="hi-IN"/>
        </w:rPr>
        <w:t>Grigalauskaitė</w:t>
      </w:r>
      <w:proofErr w:type="spellEnd"/>
    </w:p>
    <w:p w:rsidR="009B01FF" w:rsidRDefault="009B01FF" w:rsidP="009B01FF">
      <w:pPr>
        <w:jc w:val="both"/>
        <w:rPr>
          <w:rFonts w:eastAsia="Arial Unicode MS" w:cs="Tahoma"/>
          <w:kern w:val="1"/>
          <w:lang w:eastAsia="hi-IN" w:bidi="hi-IN"/>
        </w:rPr>
      </w:pPr>
    </w:p>
    <w:p w:rsidR="009B01FF" w:rsidRDefault="009B01FF" w:rsidP="009B01FF">
      <w:pPr>
        <w:jc w:val="both"/>
        <w:rPr>
          <w:rFonts w:eastAsia="Arial Unicode MS" w:cs="Tahoma"/>
          <w:kern w:val="1"/>
          <w:lang w:eastAsia="hi-IN" w:bidi="hi-IN"/>
        </w:rPr>
      </w:pPr>
      <w:r>
        <w:rPr>
          <w:rFonts w:eastAsia="Arial Unicode MS" w:cs="Tahoma"/>
          <w:kern w:val="1"/>
          <w:lang w:eastAsia="hi-IN" w:bidi="hi-IN"/>
        </w:rPr>
        <w:t xml:space="preserve">Sprendimo projektą rengė Turto skyriaus </w:t>
      </w:r>
      <w:proofErr w:type="spellStart"/>
      <w:r>
        <w:rPr>
          <w:rFonts w:eastAsia="Arial Unicode MS" w:cs="Tahoma"/>
          <w:kern w:val="1"/>
          <w:lang w:eastAsia="hi-IN" w:bidi="hi-IN"/>
        </w:rPr>
        <w:t>vyr</w:t>
      </w:r>
      <w:proofErr w:type="spellEnd"/>
      <w:r>
        <w:rPr>
          <w:rFonts w:eastAsia="Arial Unicode MS" w:cs="Tahoma"/>
          <w:kern w:val="1"/>
          <w:lang w:eastAsia="hi-IN" w:bidi="hi-IN"/>
        </w:rPr>
        <w:t>. specialistė Lina Miknienė</w:t>
      </w:r>
    </w:p>
    <w:p w:rsidR="00465397" w:rsidRDefault="00465397" w:rsidP="00D373E2">
      <w:pPr>
        <w:jc w:val="both"/>
        <w:rPr>
          <w:rFonts w:eastAsia="Arial Unicode MS" w:cs="Tahoma"/>
          <w:kern w:val="1"/>
          <w:sz w:val="20"/>
          <w:szCs w:val="20"/>
          <w:lang w:eastAsia="hi-IN" w:bidi="hi-IN"/>
        </w:rPr>
      </w:pPr>
    </w:p>
    <w:p w:rsidR="00D373E2" w:rsidRPr="00D373E2" w:rsidRDefault="001D21E5" w:rsidP="004F075E">
      <w:pPr>
        <w:ind w:left="6096" w:hanging="426"/>
        <w:rPr>
          <w:rFonts w:eastAsia="Arial Unicode MS" w:cs="Tahoma"/>
          <w:kern w:val="1"/>
          <w:lang w:eastAsia="hi-IN" w:bidi="hi-IN"/>
        </w:rPr>
      </w:pPr>
      <w:r>
        <w:rPr>
          <w:rFonts w:eastAsia="Arial Unicode MS" w:cs="Tahoma"/>
          <w:kern w:val="1"/>
          <w:lang w:eastAsia="hi-IN" w:bidi="hi-IN"/>
        </w:rPr>
        <w:lastRenderedPageBreak/>
        <w:tab/>
      </w:r>
      <w:r w:rsidR="009B01FF">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Plungės rajono savivaldybės</w:t>
      </w:r>
    </w:p>
    <w:p w:rsidR="00D373E2" w:rsidRPr="00D373E2" w:rsidRDefault="001D21E5" w:rsidP="00864AD0">
      <w:pPr>
        <w:ind w:left="5670"/>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tarybos 202</w:t>
      </w:r>
      <w:r w:rsidR="00E963A3">
        <w:rPr>
          <w:rFonts w:eastAsia="Arial Unicode MS" w:cs="Tahoma"/>
          <w:kern w:val="1"/>
          <w:lang w:eastAsia="hi-IN" w:bidi="hi-IN"/>
        </w:rPr>
        <w:t>4</w:t>
      </w:r>
      <w:r w:rsidR="00D373E2" w:rsidRPr="00D373E2">
        <w:rPr>
          <w:rFonts w:eastAsia="Arial Unicode MS" w:cs="Tahoma"/>
          <w:kern w:val="1"/>
          <w:lang w:eastAsia="hi-IN" w:bidi="hi-IN"/>
        </w:rPr>
        <w:t xml:space="preserve"> </w:t>
      </w:r>
      <w:proofErr w:type="spellStart"/>
      <w:r w:rsidR="00D373E2" w:rsidRPr="00D373E2">
        <w:rPr>
          <w:rFonts w:eastAsia="Arial Unicode MS" w:cs="Tahoma"/>
          <w:kern w:val="1"/>
          <w:lang w:eastAsia="hi-IN" w:bidi="hi-IN"/>
        </w:rPr>
        <w:t>m</w:t>
      </w:r>
      <w:proofErr w:type="spellEnd"/>
      <w:r w:rsidR="00D373E2" w:rsidRPr="00D373E2">
        <w:rPr>
          <w:rFonts w:eastAsia="Arial Unicode MS" w:cs="Tahoma"/>
          <w:kern w:val="1"/>
          <w:lang w:eastAsia="hi-IN" w:bidi="hi-IN"/>
        </w:rPr>
        <w:t xml:space="preserve">. </w:t>
      </w:r>
      <w:r w:rsidR="00D80745">
        <w:rPr>
          <w:rFonts w:eastAsia="Arial Unicode MS" w:cs="Tahoma"/>
          <w:kern w:val="1"/>
          <w:lang w:eastAsia="hi-IN" w:bidi="hi-IN"/>
        </w:rPr>
        <w:t xml:space="preserve">rugsėjo </w:t>
      </w:r>
      <w:r w:rsidR="00786ED7">
        <w:rPr>
          <w:rFonts w:eastAsia="Arial Unicode MS" w:cs="Tahoma"/>
          <w:kern w:val="1"/>
          <w:lang w:eastAsia="hi-IN" w:bidi="hi-IN"/>
        </w:rPr>
        <w:t>26</w:t>
      </w:r>
      <w:r w:rsidR="00D373E2" w:rsidRPr="00D373E2">
        <w:rPr>
          <w:rFonts w:eastAsia="Arial Unicode MS" w:cs="Tahoma"/>
          <w:kern w:val="1"/>
          <w:lang w:eastAsia="hi-IN" w:bidi="hi-IN"/>
        </w:rPr>
        <w:t xml:space="preserve"> </w:t>
      </w:r>
      <w:proofErr w:type="spellStart"/>
      <w:r w:rsidR="00D373E2" w:rsidRPr="00D373E2">
        <w:rPr>
          <w:rFonts w:eastAsia="Arial Unicode MS" w:cs="Tahoma"/>
          <w:kern w:val="1"/>
          <w:lang w:eastAsia="hi-IN" w:bidi="hi-IN"/>
        </w:rPr>
        <w:t>d</w:t>
      </w:r>
      <w:proofErr w:type="spellEnd"/>
      <w:r w:rsidR="00D373E2" w:rsidRPr="00D373E2">
        <w:rPr>
          <w:rFonts w:eastAsia="Arial Unicode MS" w:cs="Tahoma"/>
          <w:kern w:val="1"/>
          <w:lang w:eastAsia="hi-IN" w:bidi="hi-IN"/>
        </w:rPr>
        <w:t>.</w:t>
      </w:r>
    </w:p>
    <w:p w:rsidR="00D373E2" w:rsidRPr="00D373E2" w:rsidRDefault="001D21E5" w:rsidP="00864AD0">
      <w:pPr>
        <w:ind w:left="5670"/>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 xml:space="preserve">sprendimo </w:t>
      </w:r>
      <w:proofErr w:type="spellStart"/>
      <w:r w:rsidR="00D373E2" w:rsidRPr="00D373E2">
        <w:rPr>
          <w:rFonts w:eastAsia="Arial Unicode MS" w:cs="Tahoma"/>
          <w:kern w:val="1"/>
          <w:lang w:eastAsia="hi-IN" w:bidi="hi-IN"/>
        </w:rPr>
        <w:t>Nr</w:t>
      </w:r>
      <w:proofErr w:type="spellEnd"/>
      <w:r w:rsidR="00D373E2" w:rsidRPr="00D373E2">
        <w:rPr>
          <w:rFonts w:eastAsia="Arial Unicode MS" w:cs="Tahoma"/>
          <w:kern w:val="1"/>
          <w:lang w:eastAsia="hi-IN" w:bidi="hi-IN"/>
        </w:rPr>
        <w:t xml:space="preserve">. </w:t>
      </w:r>
      <w:proofErr w:type="spellStart"/>
      <w:r w:rsidR="00D373E2" w:rsidRPr="00D373E2">
        <w:rPr>
          <w:rFonts w:eastAsia="Arial Unicode MS" w:cs="Tahoma"/>
          <w:kern w:val="1"/>
          <w:lang w:eastAsia="hi-IN" w:bidi="hi-IN"/>
        </w:rPr>
        <w:t>T1-</w:t>
      </w:r>
      <w:proofErr w:type="spellEnd"/>
      <w:r w:rsidR="00D373E2" w:rsidRPr="00D373E2">
        <w:rPr>
          <w:rFonts w:eastAsia="Arial Unicode MS" w:cs="Tahoma"/>
          <w:kern w:val="1"/>
          <w:lang w:eastAsia="hi-IN" w:bidi="hi-IN"/>
        </w:rPr>
        <w:t xml:space="preserve">   </w:t>
      </w:r>
    </w:p>
    <w:p w:rsidR="00D373E2" w:rsidRPr="00D373E2" w:rsidRDefault="001D21E5" w:rsidP="00864AD0">
      <w:pPr>
        <w:ind w:left="5670"/>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9B01FF">
        <w:rPr>
          <w:rFonts w:eastAsia="Arial Unicode MS" w:cs="Tahoma"/>
          <w:kern w:val="1"/>
          <w:lang w:eastAsia="hi-IN" w:bidi="hi-IN"/>
        </w:rPr>
        <w:tab/>
      </w:r>
      <w:r w:rsidR="00D373E2" w:rsidRPr="00D373E2">
        <w:rPr>
          <w:rFonts w:eastAsia="Arial Unicode MS" w:cs="Tahoma"/>
          <w:kern w:val="1"/>
          <w:lang w:eastAsia="hi-IN" w:bidi="hi-IN"/>
        </w:rPr>
        <w:t>priedas</w:t>
      </w:r>
    </w:p>
    <w:p w:rsidR="00237022" w:rsidRDefault="00237022" w:rsidP="00723FCA">
      <w:pPr>
        <w:jc w:val="center"/>
        <w:rPr>
          <w:rFonts w:eastAsia="Arial Unicode MS" w:cs="Tahoma"/>
          <w:b/>
          <w:kern w:val="1"/>
          <w:lang w:eastAsia="hi-IN" w:bidi="hi-IN"/>
        </w:rPr>
      </w:pPr>
    </w:p>
    <w:p w:rsidR="00D373E2" w:rsidRDefault="00D373E2" w:rsidP="00723FCA">
      <w:pPr>
        <w:jc w:val="center"/>
        <w:rPr>
          <w:rFonts w:eastAsia="Arial Unicode MS" w:cs="Tahoma"/>
          <w:b/>
          <w:kern w:val="1"/>
          <w:lang w:eastAsia="hi-IN" w:bidi="hi-IN"/>
        </w:rPr>
      </w:pPr>
      <w:r w:rsidRPr="00D373E2">
        <w:rPr>
          <w:rFonts w:eastAsia="Arial Unicode MS" w:cs="Tahoma"/>
          <w:b/>
          <w:kern w:val="1"/>
          <w:lang w:eastAsia="hi-IN" w:bidi="hi-IN"/>
        </w:rPr>
        <w:t xml:space="preserve">SIŪLOMO NURAŠYTI IR LIKVIDUOTI VALSTYBĖS </w:t>
      </w:r>
      <w:r w:rsidR="004A4CB0">
        <w:rPr>
          <w:rFonts w:eastAsia="Arial Unicode MS" w:cs="Tahoma"/>
          <w:b/>
          <w:kern w:val="1"/>
          <w:lang w:eastAsia="hi-IN" w:bidi="hi-IN"/>
        </w:rPr>
        <w:t xml:space="preserve">ILGALAIKIO MATERIALIOJO </w:t>
      </w:r>
      <w:r w:rsidRPr="00D373E2">
        <w:rPr>
          <w:rFonts w:eastAsia="Arial Unicode MS" w:cs="Tahoma"/>
          <w:b/>
          <w:kern w:val="1"/>
          <w:lang w:eastAsia="hi-IN" w:bidi="hi-IN"/>
        </w:rPr>
        <w:t>TURTO SĄRAŠAS</w:t>
      </w:r>
      <w:r w:rsidR="00864AD0">
        <w:rPr>
          <w:rFonts w:eastAsia="Arial Unicode MS" w:cs="Tahoma"/>
          <w:b/>
          <w:kern w:val="1"/>
          <w:lang w:eastAsia="hi-IN" w:bidi="hi-IN"/>
        </w:rPr>
        <w:t>,</w:t>
      </w:r>
      <w:r w:rsidRPr="00D373E2">
        <w:rPr>
          <w:rFonts w:eastAsia="Arial Unicode MS" w:cs="Tahoma"/>
          <w:b/>
          <w:kern w:val="1"/>
          <w:lang w:eastAsia="hi-IN" w:bidi="hi-IN"/>
        </w:rPr>
        <w:t xml:space="preserve"> PERDUOTAS</w:t>
      </w:r>
      <w:r w:rsidR="00864AD0">
        <w:rPr>
          <w:rFonts w:eastAsia="Arial Unicode MS" w:cs="Tahoma"/>
          <w:b/>
          <w:kern w:val="1"/>
          <w:lang w:eastAsia="hi-IN" w:bidi="hi-IN"/>
        </w:rPr>
        <w:t xml:space="preserve"> </w:t>
      </w:r>
      <w:r w:rsidR="004A22DE">
        <w:rPr>
          <w:rFonts w:eastAsia="Arial Unicode MS" w:cs="Tahoma"/>
          <w:b/>
          <w:kern w:val="1"/>
          <w:lang w:eastAsia="hi-IN" w:bidi="hi-IN"/>
        </w:rPr>
        <w:t xml:space="preserve">PLUNGĖS RAJONO </w:t>
      </w:r>
      <w:proofErr w:type="spellStart"/>
      <w:r w:rsidR="00ED26EB">
        <w:rPr>
          <w:rFonts w:eastAsia="Arial Unicode MS" w:cs="Tahoma"/>
          <w:b/>
          <w:kern w:val="1"/>
          <w:lang w:eastAsia="hi-IN" w:bidi="hi-IN"/>
        </w:rPr>
        <w:t>LIEPIJŲ</w:t>
      </w:r>
      <w:proofErr w:type="spellEnd"/>
      <w:r w:rsidR="00ED26EB">
        <w:rPr>
          <w:rFonts w:eastAsia="Arial Unicode MS" w:cs="Tahoma"/>
          <w:b/>
          <w:kern w:val="1"/>
          <w:lang w:eastAsia="hi-IN" w:bidi="hi-IN"/>
        </w:rPr>
        <w:t xml:space="preserve"> MOKYKLAI</w:t>
      </w:r>
    </w:p>
    <w:p w:rsidR="00ED26EB" w:rsidRDefault="00ED26EB" w:rsidP="00723FCA">
      <w:pPr>
        <w:jc w:val="center"/>
        <w:rPr>
          <w:rFonts w:eastAsia="Arial Unicode MS" w:cs="Tahoma"/>
          <w:b/>
          <w:kern w:val="1"/>
          <w:lang w:eastAsia="hi-IN" w:bidi="hi-IN"/>
        </w:rPr>
      </w:pPr>
      <w:bookmarkStart w:id="0" w:name="_GoBack"/>
      <w:bookmarkEnd w:id="0"/>
    </w:p>
    <w:tbl>
      <w:tblPr>
        <w:tblStyle w:val="Lentelstinklelis1"/>
        <w:tblW w:w="9747" w:type="dxa"/>
        <w:tblLayout w:type="fixed"/>
        <w:tblLook w:val="04A0" w:firstRow="1" w:lastRow="0" w:firstColumn="1" w:lastColumn="0" w:noHBand="0" w:noVBand="1"/>
      </w:tblPr>
      <w:tblGrid>
        <w:gridCol w:w="534"/>
        <w:gridCol w:w="1984"/>
        <w:gridCol w:w="1418"/>
        <w:gridCol w:w="1417"/>
        <w:gridCol w:w="1276"/>
        <w:gridCol w:w="992"/>
        <w:gridCol w:w="992"/>
        <w:gridCol w:w="1134"/>
      </w:tblGrid>
      <w:tr w:rsidR="00BB5ECB" w:rsidTr="00BB5ECB">
        <w:trPr>
          <w:trHeight w:val="1116"/>
        </w:trPr>
        <w:tc>
          <w:tcPr>
            <w:tcW w:w="534" w:type="dxa"/>
          </w:tcPr>
          <w:p w:rsidR="00BB5ECB" w:rsidRPr="005B42DB" w:rsidRDefault="00BB5ECB" w:rsidP="00FD7921">
            <w:pPr>
              <w:jc w:val="both"/>
              <w:rPr>
                <w:sz w:val="20"/>
                <w:szCs w:val="20"/>
              </w:rPr>
            </w:pPr>
            <w:proofErr w:type="spellStart"/>
            <w:r w:rsidRPr="005B42DB">
              <w:rPr>
                <w:sz w:val="20"/>
                <w:szCs w:val="20"/>
              </w:rPr>
              <w:t>Eil</w:t>
            </w:r>
            <w:proofErr w:type="spellEnd"/>
            <w:r w:rsidRPr="005B42DB">
              <w:rPr>
                <w:sz w:val="20"/>
                <w:szCs w:val="20"/>
              </w:rPr>
              <w:t>.</w:t>
            </w:r>
          </w:p>
          <w:p w:rsidR="00BB5ECB" w:rsidRPr="005B42DB" w:rsidRDefault="00BB5ECB" w:rsidP="00FD7921">
            <w:pPr>
              <w:jc w:val="both"/>
              <w:rPr>
                <w:sz w:val="20"/>
                <w:szCs w:val="20"/>
              </w:rPr>
            </w:pPr>
            <w:proofErr w:type="spellStart"/>
            <w:r w:rsidRPr="005B42DB">
              <w:rPr>
                <w:sz w:val="20"/>
                <w:szCs w:val="20"/>
              </w:rPr>
              <w:t>Nr</w:t>
            </w:r>
            <w:proofErr w:type="spellEnd"/>
            <w:r w:rsidRPr="005B42DB">
              <w:rPr>
                <w:sz w:val="20"/>
                <w:szCs w:val="20"/>
              </w:rPr>
              <w:t>.</w:t>
            </w:r>
          </w:p>
        </w:tc>
        <w:tc>
          <w:tcPr>
            <w:tcW w:w="1984" w:type="dxa"/>
          </w:tcPr>
          <w:p w:rsidR="00BB5ECB" w:rsidRPr="00DB261C" w:rsidRDefault="00BB5ECB" w:rsidP="00FD7921">
            <w:pPr>
              <w:jc w:val="center"/>
              <w:rPr>
                <w:b/>
                <w:sz w:val="20"/>
                <w:szCs w:val="20"/>
              </w:rPr>
            </w:pPr>
            <w:r w:rsidRPr="00DB261C">
              <w:rPr>
                <w:b/>
                <w:sz w:val="20"/>
                <w:szCs w:val="20"/>
              </w:rPr>
              <w:t>Pavadinimas, trumpa charakteristika, paskirtis</w:t>
            </w:r>
          </w:p>
        </w:tc>
        <w:tc>
          <w:tcPr>
            <w:tcW w:w="1418" w:type="dxa"/>
          </w:tcPr>
          <w:p w:rsidR="00BB5ECB" w:rsidRPr="00DB261C" w:rsidRDefault="00BB5ECB" w:rsidP="00FD7921">
            <w:pPr>
              <w:jc w:val="center"/>
              <w:rPr>
                <w:b/>
                <w:sz w:val="20"/>
                <w:szCs w:val="20"/>
              </w:rPr>
            </w:pPr>
            <w:r>
              <w:rPr>
                <w:b/>
                <w:sz w:val="20"/>
                <w:szCs w:val="20"/>
              </w:rPr>
              <w:t xml:space="preserve">Inventorinis </w:t>
            </w:r>
            <w:proofErr w:type="spellStart"/>
            <w:r>
              <w:rPr>
                <w:b/>
                <w:sz w:val="20"/>
                <w:szCs w:val="20"/>
              </w:rPr>
              <w:t>Nr</w:t>
            </w:r>
            <w:proofErr w:type="spellEnd"/>
            <w:r>
              <w:rPr>
                <w:b/>
                <w:sz w:val="20"/>
                <w:szCs w:val="20"/>
              </w:rPr>
              <w:t xml:space="preserve">. </w:t>
            </w:r>
          </w:p>
        </w:tc>
        <w:tc>
          <w:tcPr>
            <w:tcW w:w="1417" w:type="dxa"/>
          </w:tcPr>
          <w:p w:rsidR="00BB5ECB" w:rsidRPr="00DB261C" w:rsidRDefault="00BB5ECB" w:rsidP="00FD7921">
            <w:pPr>
              <w:jc w:val="center"/>
              <w:rPr>
                <w:b/>
                <w:sz w:val="20"/>
                <w:szCs w:val="20"/>
              </w:rPr>
            </w:pPr>
            <w:r w:rsidRPr="00DB261C">
              <w:rPr>
                <w:b/>
                <w:sz w:val="20"/>
                <w:szCs w:val="20"/>
              </w:rPr>
              <w:t xml:space="preserve">Valstybės turtą perdavė, leidimo nurašyti rašto </w:t>
            </w:r>
            <w:proofErr w:type="spellStart"/>
            <w:r w:rsidRPr="00DB261C">
              <w:rPr>
                <w:b/>
                <w:sz w:val="20"/>
                <w:szCs w:val="20"/>
              </w:rPr>
              <w:t>Nr</w:t>
            </w:r>
            <w:proofErr w:type="spellEnd"/>
            <w:r w:rsidRPr="00DB261C">
              <w:rPr>
                <w:b/>
                <w:sz w:val="20"/>
                <w:szCs w:val="20"/>
              </w:rPr>
              <w:t>. ir data</w:t>
            </w:r>
          </w:p>
        </w:tc>
        <w:tc>
          <w:tcPr>
            <w:tcW w:w="1276" w:type="dxa"/>
          </w:tcPr>
          <w:p w:rsidR="00BB5ECB" w:rsidRPr="00DB261C" w:rsidRDefault="00BB5ECB" w:rsidP="00A87831">
            <w:pPr>
              <w:jc w:val="center"/>
              <w:rPr>
                <w:b/>
                <w:sz w:val="20"/>
                <w:szCs w:val="20"/>
              </w:rPr>
            </w:pPr>
            <w:r w:rsidRPr="00DB261C">
              <w:rPr>
                <w:b/>
                <w:sz w:val="20"/>
                <w:szCs w:val="20"/>
              </w:rPr>
              <w:t>Įsigijimo</w:t>
            </w:r>
          </w:p>
          <w:p w:rsidR="00BB5ECB" w:rsidRPr="003C71BC" w:rsidRDefault="00BB5ECB" w:rsidP="00E46D48">
            <w:pPr>
              <w:jc w:val="center"/>
            </w:pPr>
            <w:r w:rsidRPr="00DB261C">
              <w:rPr>
                <w:b/>
                <w:sz w:val="20"/>
                <w:szCs w:val="20"/>
              </w:rPr>
              <w:t xml:space="preserve">data, akto </w:t>
            </w:r>
            <w:proofErr w:type="spellStart"/>
            <w:r w:rsidRPr="00DB261C">
              <w:rPr>
                <w:b/>
                <w:sz w:val="20"/>
                <w:szCs w:val="20"/>
              </w:rPr>
              <w:t>Nr</w:t>
            </w:r>
            <w:proofErr w:type="spellEnd"/>
            <w:r w:rsidRPr="00DB261C">
              <w:rPr>
                <w:b/>
                <w:sz w:val="20"/>
                <w:szCs w:val="20"/>
              </w:rPr>
              <w:t>.</w:t>
            </w:r>
          </w:p>
        </w:tc>
        <w:tc>
          <w:tcPr>
            <w:tcW w:w="992" w:type="dxa"/>
          </w:tcPr>
          <w:p w:rsidR="00BB5ECB" w:rsidRPr="00DB261C" w:rsidRDefault="00BB5ECB" w:rsidP="00A87831">
            <w:pPr>
              <w:jc w:val="center"/>
              <w:rPr>
                <w:b/>
                <w:sz w:val="20"/>
                <w:szCs w:val="20"/>
              </w:rPr>
            </w:pPr>
            <w:r w:rsidRPr="00BB5ECB">
              <w:rPr>
                <w:b/>
                <w:sz w:val="20"/>
                <w:szCs w:val="20"/>
              </w:rPr>
              <w:t>Įsigijimo vertė, eurais</w:t>
            </w:r>
          </w:p>
        </w:tc>
        <w:tc>
          <w:tcPr>
            <w:tcW w:w="992" w:type="dxa"/>
          </w:tcPr>
          <w:p w:rsidR="00BB5ECB" w:rsidRPr="00DB261C" w:rsidRDefault="00BB5ECB" w:rsidP="00FD7921">
            <w:pPr>
              <w:jc w:val="center"/>
              <w:rPr>
                <w:b/>
                <w:sz w:val="20"/>
                <w:szCs w:val="20"/>
              </w:rPr>
            </w:pPr>
            <w:r w:rsidRPr="00DB261C">
              <w:rPr>
                <w:b/>
                <w:sz w:val="20"/>
                <w:szCs w:val="20"/>
              </w:rPr>
              <w:t>Nurašomas kiekis</w:t>
            </w:r>
          </w:p>
        </w:tc>
        <w:tc>
          <w:tcPr>
            <w:tcW w:w="1134" w:type="dxa"/>
          </w:tcPr>
          <w:p w:rsidR="00BB5ECB" w:rsidRPr="00DB261C" w:rsidRDefault="00BB5ECB" w:rsidP="00FD7921">
            <w:pPr>
              <w:jc w:val="center"/>
              <w:rPr>
                <w:b/>
                <w:sz w:val="20"/>
                <w:szCs w:val="20"/>
              </w:rPr>
            </w:pPr>
            <w:r w:rsidRPr="00BB5ECB">
              <w:rPr>
                <w:b/>
                <w:sz w:val="20"/>
                <w:szCs w:val="20"/>
              </w:rPr>
              <w:t>Likutinė vertė, eurais</w:t>
            </w:r>
          </w:p>
        </w:tc>
      </w:tr>
      <w:tr w:rsidR="00BB5ECB" w:rsidRPr="00C07128" w:rsidTr="00BB5ECB">
        <w:trPr>
          <w:trHeight w:val="279"/>
        </w:trPr>
        <w:tc>
          <w:tcPr>
            <w:tcW w:w="534" w:type="dxa"/>
          </w:tcPr>
          <w:p w:rsidR="00BB5ECB" w:rsidRPr="00C07128" w:rsidRDefault="00BB5ECB" w:rsidP="00FD7921">
            <w:pPr>
              <w:jc w:val="both"/>
              <w:rPr>
                <w:sz w:val="22"/>
              </w:rPr>
            </w:pPr>
            <w:r w:rsidRPr="00C07128">
              <w:rPr>
                <w:sz w:val="22"/>
              </w:rPr>
              <w:t>1.</w:t>
            </w:r>
          </w:p>
        </w:tc>
        <w:tc>
          <w:tcPr>
            <w:tcW w:w="1984" w:type="dxa"/>
          </w:tcPr>
          <w:p w:rsidR="00BB5ECB" w:rsidRPr="00C07128" w:rsidRDefault="00BB5ECB" w:rsidP="00FD7921">
            <w:pPr>
              <w:jc w:val="center"/>
              <w:rPr>
                <w:sz w:val="22"/>
              </w:rPr>
            </w:pPr>
            <w:r w:rsidRPr="00C07128">
              <w:rPr>
                <w:sz w:val="22"/>
              </w:rPr>
              <w:t>Interaktyvioji lenta su mokomosiomis programomis 72</w:t>
            </w:r>
          </w:p>
        </w:tc>
        <w:tc>
          <w:tcPr>
            <w:tcW w:w="1418" w:type="dxa"/>
          </w:tcPr>
          <w:p w:rsidR="00BB5ECB" w:rsidRPr="00C07128" w:rsidRDefault="00BB5ECB" w:rsidP="00FD7921">
            <w:pPr>
              <w:jc w:val="both"/>
              <w:rPr>
                <w:sz w:val="22"/>
              </w:rPr>
            </w:pPr>
            <w:proofErr w:type="spellStart"/>
            <w:r w:rsidRPr="00C07128">
              <w:rPr>
                <w:sz w:val="22"/>
              </w:rPr>
              <w:t>CA-</w:t>
            </w:r>
            <w:r>
              <w:rPr>
                <w:sz w:val="22"/>
              </w:rPr>
              <w:t>00001560</w:t>
            </w:r>
            <w:proofErr w:type="spellEnd"/>
          </w:p>
        </w:tc>
        <w:tc>
          <w:tcPr>
            <w:tcW w:w="1417" w:type="dxa"/>
          </w:tcPr>
          <w:p w:rsidR="00BB5ECB" w:rsidRPr="00C07128" w:rsidRDefault="00BB5ECB" w:rsidP="00BB5ECB">
            <w:pPr>
              <w:jc w:val="both"/>
              <w:rPr>
                <w:sz w:val="22"/>
              </w:rPr>
            </w:pPr>
            <w:proofErr w:type="spellStart"/>
            <w:r>
              <w:rPr>
                <w:sz w:val="22"/>
              </w:rPr>
              <w:t>NŠA</w:t>
            </w:r>
            <w:proofErr w:type="spellEnd"/>
            <w:r>
              <w:rPr>
                <w:sz w:val="22"/>
              </w:rPr>
              <w:t xml:space="preserve"> 2024-08-</w:t>
            </w:r>
            <w:r w:rsidRPr="00BB5ECB">
              <w:rPr>
                <w:sz w:val="22"/>
              </w:rPr>
              <w:t xml:space="preserve">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2007.05.15</w:t>
            </w:r>
          </w:p>
          <w:p w:rsidR="00BB5ECB" w:rsidRPr="003C71BC" w:rsidRDefault="00BB5ECB" w:rsidP="00DB261C">
            <w:proofErr w:type="spellStart"/>
            <w:r>
              <w:t>Nr</w:t>
            </w:r>
            <w:proofErr w:type="spellEnd"/>
            <w:r>
              <w:t xml:space="preserve">. </w:t>
            </w:r>
            <w:proofErr w:type="spellStart"/>
            <w:r>
              <w:t>MP-70</w:t>
            </w:r>
            <w:proofErr w:type="spellEnd"/>
          </w:p>
        </w:tc>
        <w:tc>
          <w:tcPr>
            <w:tcW w:w="992" w:type="dxa"/>
          </w:tcPr>
          <w:p w:rsidR="00BB5ECB" w:rsidRPr="00C07128" w:rsidRDefault="00BB5ECB" w:rsidP="00FD7921">
            <w:pPr>
              <w:jc w:val="both"/>
              <w:rPr>
                <w:sz w:val="22"/>
              </w:rPr>
            </w:pPr>
            <w:r>
              <w:rPr>
                <w:sz w:val="22"/>
              </w:rPr>
              <w:t>956,22</w:t>
            </w:r>
          </w:p>
        </w:tc>
        <w:tc>
          <w:tcPr>
            <w:tcW w:w="992" w:type="dxa"/>
          </w:tcPr>
          <w:p w:rsidR="00BB5ECB" w:rsidRPr="00C07128" w:rsidRDefault="00BB5ECB" w:rsidP="00FD7921">
            <w:pPr>
              <w:jc w:val="both"/>
              <w:rPr>
                <w:sz w:val="22"/>
              </w:rPr>
            </w:pPr>
            <w:r>
              <w:rPr>
                <w:sz w:val="22"/>
              </w:rPr>
              <w:t>1</w:t>
            </w:r>
          </w:p>
        </w:tc>
        <w:tc>
          <w:tcPr>
            <w:tcW w:w="1134" w:type="dxa"/>
          </w:tcPr>
          <w:p w:rsidR="00BB5ECB" w:rsidRPr="00C07128" w:rsidRDefault="00BB5ECB" w:rsidP="00FD7921">
            <w:pPr>
              <w:jc w:val="both"/>
              <w:rPr>
                <w:sz w:val="22"/>
              </w:rPr>
            </w:pPr>
            <w:r>
              <w:rPr>
                <w:sz w:val="22"/>
              </w:rPr>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2.</w:t>
            </w:r>
          </w:p>
        </w:tc>
        <w:tc>
          <w:tcPr>
            <w:tcW w:w="1984" w:type="dxa"/>
          </w:tcPr>
          <w:p w:rsidR="00BB5ECB" w:rsidRPr="00C07128" w:rsidRDefault="00BB5ECB" w:rsidP="00FD7921">
            <w:pPr>
              <w:jc w:val="center"/>
              <w:rPr>
                <w:sz w:val="22"/>
              </w:rPr>
            </w:pPr>
            <w:r>
              <w:rPr>
                <w:sz w:val="22"/>
              </w:rPr>
              <w:t xml:space="preserve">Nešiojamas kompiuteris </w:t>
            </w:r>
            <w:proofErr w:type="spellStart"/>
            <w:r>
              <w:rPr>
                <w:sz w:val="22"/>
              </w:rPr>
              <w:t>Vector</w:t>
            </w:r>
            <w:proofErr w:type="spellEnd"/>
            <w:r>
              <w:rPr>
                <w:sz w:val="22"/>
              </w:rPr>
              <w:t xml:space="preserve"> </w:t>
            </w:r>
            <w:proofErr w:type="spellStart"/>
            <w:r>
              <w:rPr>
                <w:sz w:val="22"/>
              </w:rPr>
              <w:t>NK01</w:t>
            </w:r>
            <w:proofErr w:type="spellEnd"/>
          </w:p>
        </w:tc>
        <w:tc>
          <w:tcPr>
            <w:tcW w:w="1418" w:type="dxa"/>
          </w:tcPr>
          <w:p w:rsidR="00BB5ECB" w:rsidRPr="00C07128" w:rsidRDefault="00BB5ECB" w:rsidP="00FD7921">
            <w:pPr>
              <w:jc w:val="both"/>
              <w:rPr>
                <w:sz w:val="22"/>
              </w:rPr>
            </w:pPr>
            <w:proofErr w:type="spellStart"/>
            <w:r>
              <w:rPr>
                <w:sz w:val="22"/>
              </w:rPr>
              <w:t>CA-00001559</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pPr>
              <w:jc w:val="both"/>
              <w:rPr>
                <w:sz w:val="22"/>
              </w:rPr>
            </w:pPr>
            <w:r>
              <w:rPr>
                <w:sz w:val="22"/>
              </w:rPr>
              <w:t>2007.05.15</w:t>
            </w:r>
          </w:p>
          <w:p w:rsidR="00BB5ECB" w:rsidRPr="003C71BC" w:rsidRDefault="00BB5ECB" w:rsidP="00DB261C">
            <w:proofErr w:type="spellStart"/>
            <w:r>
              <w:rPr>
                <w:sz w:val="22"/>
              </w:rPr>
              <w:t>Nr</w:t>
            </w:r>
            <w:proofErr w:type="spellEnd"/>
            <w:r>
              <w:rPr>
                <w:sz w:val="22"/>
              </w:rPr>
              <w:t xml:space="preserve">. </w:t>
            </w:r>
            <w:proofErr w:type="spellStart"/>
            <w:r>
              <w:rPr>
                <w:sz w:val="22"/>
              </w:rPr>
              <w:t>MP-70</w:t>
            </w:r>
            <w:proofErr w:type="spellEnd"/>
          </w:p>
        </w:tc>
        <w:tc>
          <w:tcPr>
            <w:tcW w:w="992" w:type="dxa"/>
          </w:tcPr>
          <w:p w:rsidR="00BB5ECB" w:rsidRPr="00C07128" w:rsidRDefault="00BB5ECB" w:rsidP="00FD7921">
            <w:pPr>
              <w:jc w:val="both"/>
              <w:rPr>
                <w:sz w:val="22"/>
              </w:rPr>
            </w:pPr>
            <w:r>
              <w:rPr>
                <w:sz w:val="22"/>
              </w:rPr>
              <w:t>899,49</w:t>
            </w:r>
          </w:p>
        </w:tc>
        <w:tc>
          <w:tcPr>
            <w:tcW w:w="992" w:type="dxa"/>
          </w:tcPr>
          <w:p w:rsidR="00BB5ECB" w:rsidRPr="00C07128" w:rsidRDefault="00BB5ECB" w:rsidP="00FD7921">
            <w:pPr>
              <w:jc w:val="both"/>
              <w:rPr>
                <w:sz w:val="22"/>
              </w:rPr>
            </w:pPr>
            <w:r>
              <w:rPr>
                <w:sz w:val="22"/>
              </w:rPr>
              <w:t>1</w:t>
            </w:r>
          </w:p>
        </w:tc>
        <w:tc>
          <w:tcPr>
            <w:tcW w:w="1134" w:type="dxa"/>
          </w:tcPr>
          <w:p w:rsidR="00BB5ECB" w:rsidRPr="00C07128" w:rsidRDefault="00BB5ECB" w:rsidP="00FD7921">
            <w:pPr>
              <w:jc w:val="both"/>
              <w:rPr>
                <w:sz w:val="22"/>
              </w:rPr>
            </w:pPr>
            <w:r>
              <w:rPr>
                <w:sz w:val="22"/>
              </w:rPr>
              <w:t>0,00</w:t>
            </w:r>
          </w:p>
        </w:tc>
      </w:tr>
      <w:tr w:rsidR="00BB5ECB" w:rsidRPr="00C07128" w:rsidTr="00BB5ECB">
        <w:trPr>
          <w:trHeight w:val="279"/>
        </w:trPr>
        <w:tc>
          <w:tcPr>
            <w:tcW w:w="534" w:type="dxa"/>
          </w:tcPr>
          <w:p w:rsidR="00BB5ECB" w:rsidRPr="00C07128" w:rsidRDefault="00BB5ECB" w:rsidP="00FD7921">
            <w:pPr>
              <w:jc w:val="both"/>
              <w:rPr>
                <w:sz w:val="22"/>
              </w:rPr>
            </w:pPr>
            <w:r w:rsidRPr="00C07128">
              <w:rPr>
                <w:sz w:val="22"/>
              </w:rPr>
              <w:t>3.</w:t>
            </w:r>
          </w:p>
        </w:tc>
        <w:tc>
          <w:tcPr>
            <w:tcW w:w="1984" w:type="dxa"/>
          </w:tcPr>
          <w:p w:rsidR="00BB5ECB" w:rsidRPr="00C07128" w:rsidRDefault="00BB5ECB" w:rsidP="00FD7921">
            <w:pPr>
              <w:jc w:val="center"/>
              <w:rPr>
                <w:sz w:val="22"/>
              </w:rPr>
            </w:pPr>
            <w:r>
              <w:rPr>
                <w:sz w:val="22"/>
              </w:rPr>
              <w:t xml:space="preserve">Kompiuterių klasės įrangos komplektas </w:t>
            </w:r>
            <w:proofErr w:type="spellStart"/>
            <w:r>
              <w:rPr>
                <w:sz w:val="22"/>
              </w:rPr>
              <w:t>K2</w:t>
            </w:r>
            <w:proofErr w:type="spellEnd"/>
          </w:p>
        </w:tc>
        <w:tc>
          <w:tcPr>
            <w:tcW w:w="1418" w:type="dxa"/>
          </w:tcPr>
          <w:p w:rsidR="00BB5ECB" w:rsidRPr="00C07128" w:rsidRDefault="00BB5ECB" w:rsidP="00FD7921">
            <w:pPr>
              <w:jc w:val="both"/>
              <w:rPr>
                <w:sz w:val="22"/>
              </w:rPr>
            </w:pPr>
            <w:proofErr w:type="spellStart"/>
            <w:r>
              <w:rPr>
                <w:sz w:val="22"/>
              </w:rPr>
              <w:t>CA-00001561</w:t>
            </w:r>
            <w:proofErr w:type="spellEnd"/>
          </w:p>
        </w:tc>
        <w:tc>
          <w:tcPr>
            <w:tcW w:w="1417" w:type="dxa"/>
          </w:tcPr>
          <w:p w:rsidR="00BB5ECB" w:rsidRPr="00C07128" w:rsidRDefault="00BB5ECB" w:rsidP="00FB4BB3">
            <w:pPr>
              <w:jc w:val="both"/>
              <w:rPr>
                <w:sz w:val="22"/>
              </w:rPr>
            </w:pPr>
            <w:r>
              <w:rPr>
                <w:sz w:val="22"/>
              </w:rPr>
              <w:t>LR</w:t>
            </w:r>
            <w:r w:rsidRPr="00FB4BB3">
              <w:rPr>
                <w:sz w:val="22"/>
              </w:rPr>
              <w:t xml:space="preserve"> švietimo, mokslo ir sporto ministerij</w:t>
            </w:r>
            <w:r>
              <w:rPr>
                <w:sz w:val="22"/>
              </w:rPr>
              <w:t>a</w:t>
            </w:r>
            <w:r w:rsidRPr="00FB4BB3">
              <w:rPr>
                <w:sz w:val="22"/>
              </w:rPr>
              <w:t xml:space="preserve"> </w:t>
            </w:r>
            <w:r>
              <w:rPr>
                <w:sz w:val="22"/>
              </w:rPr>
              <w:t>2024-08-</w:t>
            </w:r>
            <w:r w:rsidRPr="00FB4BB3">
              <w:rPr>
                <w:sz w:val="22"/>
              </w:rPr>
              <w:t xml:space="preserve">28 </w:t>
            </w:r>
            <w:proofErr w:type="spellStart"/>
            <w:r>
              <w:rPr>
                <w:sz w:val="22"/>
              </w:rPr>
              <w:t>Nr</w:t>
            </w:r>
            <w:proofErr w:type="spellEnd"/>
            <w:r>
              <w:rPr>
                <w:sz w:val="22"/>
              </w:rPr>
              <w:t xml:space="preserve">. </w:t>
            </w:r>
            <w:proofErr w:type="spellStart"/>
            <w:r w:rsidRPr="00FB4BB3">
              <w:rPr>
                <w:sz w:val="22"/>
              </w:rPr>
              <w:t>SR-3012</w:t>
            </w:r>
            <w:proofErr w:type="spellEnd"/>
          </w:p>
        </w:tc>
        <w:tc>
          <w:tcPr>
            <w:tcW w:w="1276" w:type="dxa"/>
          </w:tcPr>
          <w:p w:rsidR="00BB5ECB" w:rsidRDefault="00BB5ECB" w:rsidP="00DB261C">
            <w:r>
              <w:t>2005.12.28</w:t>
            </w:r>
          </w:p>
          <w:p w:rsidR="00BB5ECB" w:rsidRPr="003C71BC" w:rsidRDefault="00BB5ECB" w:rsidP="00DB261C">
            <w:proofErr w:type="spellStart"/>
            <w:r>
              <w:t>Nr</w:t>
            </w:r>
            <w:proofErr w:type="spellEnd"/>
            <w:r>
              <w:t xml:space="preserve">. </w:t>
            </w:r>
            <w:proofErr w:type="spellStart"/>
            <w:r>
              <w:t>K2-143</w:t>
            </w:r>
            <w:proofErr w:type="spellEnd"/>
            <w:r>
              <w:t>/454</w:t>
            </w:r>
          </w:p>
        </w:tc>
        <w:tc>
          <w:tcPr>
            <w:tcW w:w="992" w:type="dxa"/>
          </w:tcPr>
          <w:p w:rsidR="00BB5ECB" w:rsidRPr="00C07128" w:rsidRDefault="00BB5ECB" w:rsidP="00FD7921">
            <w:pPr>
              <w:jc w:val="both"/>
              <w:rPr>
                <w:sz w:val="22"/>
              </w:rPr>
            </w:pPr>
            <w:r>
              <w:rPr>
                <w:sz w:val="22"/>
              </w:rPr>
              <w:t>2192,42</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C66F78">
              <w:t>0,00</w:t>
            </w:r>
          </w:p>
        </w:tc>
      </w:tr>
      <w:tr w:rsidR="00BB5ECB" w:rsidRPr="00C07128" w:rsidTr="00BB5ECB">
        <w:trPr>
          <w:trHeight w:val="279"/>
        </w:trPr>
        <w:tc>
          <w:tcPr>
            <w:tcW w:w="534" w:type="dxa"/>
          </w:tcPr>
          <w:p w:rsidR="00BB5ECB" w:rsidRPr="00C07128" w:rsidRDefault="00BB5ECB" w:rsidP="00FD7921">
            <w:pPr>
              <w:jc w:val="both"/>
              <w:rPr>
                <w:sz w:val="22"/>
              </w:rPr>
            </w:pPr>
            <w:r w:rsidRPr="00C07128">
              <w:rPr>
                <w:sz w:val="22"/>
              </w:rPr>
              <w:t>4.</w:t>
            </w:r>
          </w:p>
        </w:tc>
        <w:tc>
          <w:tcPr>
            <w:tcW w:w="1984" w:type="dxa"/>
          </w:tcPr>
          <w:p w:rsidR="00BB5ECB" w:rsidRPr="00C07128" w:rsidRDefault="00BB5ECB" w:rsidP="00FD7921">
            <w:pPr>
              <w:jc w:val="center"/>
              <w:rPr>
                <w:sz w:val="22"/>
              </w:rPr>
            </w:pPr>
            <w:r>
              <w:rPr>
                <w:sz w:val="22"/>
              </w:rPr>
              <w:t xml:space="preserve">Asmeninis kompiuteris </w:t>
            </w:r>
            <w:proofErr w:type="spellStart"/>
            <w:r>
              <w:rPr>
                <w:sz w:val="22"/>
              </w:rPr>
              <w:t>Vector</w:t>
            </w:r>
            <w:proofErr w:type="spellEnd"/>
            <w:r>
              <w:rPr>
                <w:sz w:val="22"/>
              </w:rPr>
              <w:t xml:space="preserve"> </w:t>
            </w:r>
            <w:proofErr w:type="spellStart"/>
            <w:r>
              <w:rPr>
                <w:sz w:val="22"/>
              </w:rPr>
              <w:t>AK09</w:t>
            </w:r>
            <w:proofErr w:type="spellEnd"/>
            <w:r>
              <w:rPr>
                <w:sz w:val="22"/>
              </w:rPr>
              <w:t xml:space="preserve">. </w:t>
            </w:r>
            <w:proofErr w:type="spellStart"/>
            <w:r>
              <w:rPr>
                <w:sz w:val="22"/>
              </w:rPr>
              <w:t>M8</w:t>
            </w:r>
            <w:proofErr w:type="spellEnd"/>
          </w:p>
        </w:tc>
        <w:tc>
          <w:tcPr>
            <w:tcW w:w="1418" w:type="dxa"/>
          </w:tcPr>
          <w:p w:rsidR="00BB5ECB" w:rsidRDefault="00BB5ECB" w:rsidP="00FD7921">
            <w:pPr>
              <w:jc w:val="both"/>
              <w:rPr>
                <w:sz w:val="22"/>
              </w:rPr>
            </w:pPr>
            <w:proofErr w:type="spellStart"/>
            <w:r>
              <w:rPr>
                <w:sz w:val="22"/>
              </w:rPr>
              <w:t>CA-00001557</w:t>
            </w:r>
            <w:proofErr w:type="spellEnd"/>
          </w:p>
          <w:p w:rsidR="00BB5ECB" w:rsidRPr="00C07128" w:rsidRDefault="00BB5ECB" w:rsidP="00FD7921">
            <w:pPr>
              <w:jc w:val="both"/>
              <w:rPr>
                <w:sz w:val="22"/>
              </w:rPr>
            </w:pPr>
          </w:p>
        </w:tc>
        <w:tc>
          <w:tcPr>
            <w:tcW w:w="1417" w:type="dxa"/>
          </w:tcPr>
          <w:p w:rsidR="00BB5ECB" w:rsidRPr="00C07128" w:rsidRDefault="00BB5ECB" w:rsidP="00FD7921">
            <w:pPr>
              <w:jc w:val="both"/>
              <w:rPr>
                <w:sz w:val="22"/>
              </w:rPr>
            </w:pPr>
            <w:r w:rsidRPr="00FB4BB3">
              <w:rPr>
                <w:sz w:val="22"/>
              </w:rPr>
              <w:t xml:space="preserve">LR švietimo, mokslo ir sporto ministerija 2024-08-28 </w:t>
            </w:r>
            <w:proofErr w:type="spellStart"/>
            <w:r w:rsidRPr="00FB4BB3">
              <w:rPr>
                <w:sz w:val="22"/>
              </w:rPr>
              <w:t>Nr</w:t>
            </w:r>
            <w:proofErr w:type="spellEnd"/>
            <w:r w:rsidRPr="00FB4BB3">
              <w:rPr>
                <w:sz w:val="22"/>
              </w:rPr>
              <w:t xml:space="preserve">. </w:t>
            </w:r>
            <w:proofErr w:type="spellStart"/>
            <w:r w:rsidRPr="00FB4BB3">
              <w:rPr>
                <w:sz w:val="22"/>
              </w:rPr>
              <w:t>SR-3012</w:t>
            </w:r>
            <w:proofErr w:type="spellEnd"/>
          </w:p>
        </w:tc>
        <w:tc>
          <w:tcPr>
            <w:tcW w:w="1276" w:type="dxa"/>
          </w:tcPr>
          <w:p w:rsidR="00BB5ECB" w:rsidRPr="003C71BC" w:rsidRDefault="00BB5ECB" w:rsidP="004C3CDD">
            <w:r>
              <w:t>2008</w:t>
            </w:r>
          </w:p>
        </w:tc>
        <w:tc>
          <w:tcPr>
            <w:tcW w:w="992" w:type="dxa"/>
          </w:tcPr>
          <w:p w:rsidR="00BB5ECB" w:rsidRPr="00C07128" w:rsidRDefault="00BB5ECB" w:rsidP="00FD7921">
            <w:pPr>
              <w:jc w:val="both"/>
              <w:rPr>
                <w:sz w:val="22"/>
              </w:rPr>
            </w:pPr>
            <w:r>
              <w:rPr>
                <w:sz w:val="22"/>
              </w:rPr>
              <w:t>621,99</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C66F78">
              <w:t>0,00</w:t>
            </w:r>
          </w:p>
        </w:tc>
      </w:tr>
      <w:tr w:rsidR="00BB5ECB" w:rsidRPr="00C07128" w:rsidTr="00BB5ECB">
        <w:trPr>
          <w:trHeight w:val="279"/>
        </w:trPr>
        <w:tc>
          <w:tcPr>
            <w:tcW w:w="534" w:type="dxa"/>
          </w:tcPr>
          <w:p w:rsidR="00BB5ECB" w:rsidRPr="00C07128" w:rsidRDefault="00BB5ECB" w:rsidP="00FD7921">
            <w:pPr>
              <w:jc w:val="both"/>
              <w:rPr>
                <w:sz w:val="22"/>
              </w:rPr>
            </w:pPr>
            <w:r w:rsidRPr="00C07128">
              <w:rPr>
                <w:sz w:val="22"/>
              </w:rPr>
              <w:t>5.</w:t>
            </w:r>
          </w:p>
        </w:tc>
        <w:tc>
          <w:tcPr>
            <w:tcW w:w="1984" w:type="dxa"/>
          </w:tcPr>
          <w:p w:rsidR="00BB5ECB" w:rsidRPr="00C07128" w:rsidRDefault="00BB5ECB" w:rsidP="00FD7921">
            <w:pPr>
              <w:jc w:val="center"/>
              <w:rPr>
                <w:sz w:val="22"/>
              </w:rPr>
            </w:pPr>
            <w:r>
              <w:rPr>
                <w:sz w:val="22"/>
              </w:rPr>
              <w:t xml:space="preserve">Asmeninis kompiuteris </w:t>
            </w:r>
            <w:proofErr w:type="spellStart"/>
            <w:r>
              <w:rPr>
                <w:sz w:val="22"/>
              </w:rPr>
              <w:t>Vector</w:t>
            </w:r>
            <w:proofErr w:type="spellEnd"/>
            <w:r>
              <w:rPr>
                <w:sz w:val="22"/>
              </w:rPr>
              <w:t xml:space="preserve"> </w:t>
            </w:r>
            <w:proofErr w:type="spellStart"/>
            <w:r>
              <w:rPr>
                <w:sz w:val="22"/>
              </w:rPr>
              <w:t>AK09</w:t>
            </w:r>
            <w:proofErr w:type="spellEnd"/>
            <w:r>
              <w:rPr>
                <w:sz w:val="22"/>
              </w:rPr>
              <w:t xml:space="preserve">. </w:t>
            </w:r>
            <w:proofErr w:type="spellStart"/>
            <w:r>
              <w:rPr>
                <w:sz w:val="22"/>
              </w:rPr>
              <w:t>M8</w:t>
            </w:r>
            <w:proofErr w:type="spellEnd"/>
          </w:p>
        </w:tc>
        <w:tc>
          <w:tcPr>
            <w:tcW w:w="1418" w:type="dxa"/>
          </w:tcPr>
          <w:p w:rsidR="00BB5ECB" w:rsidRPr="00C07128" w:rsidRDefault="00BB5ECB" w:rsidP="00FD7921">
            <w:pPr>
              <w:jc w:val="both"/>
              <w:rPr>
                <w:sz w:val="22"/>
              </w:rPr>
            </w:pPr>
            <w:proofErr w:type="spellStart"/>
            <w:r>
              <w:rPr>
                <w:sz w:val="22"/>
              </w:rPr>
              <w:t>CA-00001558</w:t>
            </w:r>
            <w:proofErr w:type="spellEnd"/>
          </w:p>
        </w:tc>
        <w:tc>
          <w:tcPr>
            <w:tcW w:w="1417" w:type="dxa"/>
          </w:tcPr>
          <w:p w:rsidR="00BB5ECB" w:rsidRPr="00C07128" w:rsidRDefault="00BB5ECB" w:rsidP="00FD7921">
            <w:pPr>
              <w:jc w:val="both"/>
              <w:rPr>
                <w:sz w:val="22"/>
              </w:rPr>
            </w:pPr>
            <w:r w:rsidRPr="00FB4BB3">
              <w:rPr>
                <w:sz w:val="22"/>
              </w:rPr>
              <w:t xml:space="preserve">LR švietimo, mokslo ir sporto ministerija 2024-08-28 </w:t>
            </w:r>
            <w:proofErr w:type="spellStart"/>
            <w:r w:rsidRPr="00FB4BB3">
              <w:rPr>
                <w:sz w:val="22"/>
              </w:rPr>
              <w:t>Nr</w:t>
            </w:r>
            <w:proofErr w:type="spellEnd"/>
            <w:r w:rsidRPr="00FB4BB3">
              <w:rPr>
                <w:sz w:val="22"/>
              </w:rPr>
              <w:t xml:space="preserve">. </w:t>
            </w:r>
            <w:proofErr w:type="spellStart"/>
            <w:r w:rsidRPr="00FB4BB3">
              <w:rPr>
                <w:sz w:val="22"/>
              </w:rPr>
              <w:t>SR-3012</w:t>
            </w:r>
            <w:proofErr w:type="spellEnd"/>
          </w:p>
        </w:tc>
        <w:tc>
          <w:tcPr>
            <w:tcW w:w="1276" w:type="dxa"/>
          </w:tcPr>
          <w:p w:rsidR="00BB5ECB" w:rsidRPr="003C71BC" w:rsidRDefault="00BB5ECB" w:rsidP="004C3CDD">
            <w:r>
              <w:t>2008</w:t>
            </w:r>
          </w:p>
        </w:tc>
        <w:tc>
          <w:tcPr>
            <w:tcW w:w="992" w:type="dxa"/>
          </w:tcPr>
          <w:p w:rsidR="00BB5ECB" w:rsidRPr="00C07128" w:rsidRDefault="00BB5ECB" w:rsidP="00FD7921">
            <w:pPr>
              <w:jc w:val="both"/>
              <w:rPr>
                <w:sz w:val="22"/>
              </w:rPr>
            </w:pPr>
            <w:r>
              <w:rPr>
                <w:sz w:val="22"/>
              </w:rPr>
              <w:t>779,54</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C66F78">
              <w:t>0,00</w:t>
            </w:r>
          </w:p>
        </w:tc>
      </w:tr>
      <w:tr w:rsidR="00BB5ECB" w:rsidRPr="00C07128" w:rsidTr="00BB5ECB">
        <w:trPr>
          <w:trHeight w:val="279"/>
        </w:trPr>
        <w:tc>
          <w:tcPr>
            <w:tcW w:w="534" w:type="dxa"/>
          </w:tcPr>
          <w:p w:rsidR="00BB5ECB" w:rsidRPr="00C07128" w:rsidRDefault="00BB5ECB" w:rsidP="00FD7921">
            <w:pPr>
              <w:jc w:val="both"/>
              <w:rPr>
                <w:sz w:val="22"/>
              </w:rPr>
            </w:pPr>
            <w:r w:rsidRPr="00C07128">
              <w:rPr>
                <w:sz w:val="22"/>
              </w:rPr>
              <w:t>6.</w:t>
            </w:r>
          </w:p>
        </w:tc>
        <w:tc>
          <w:tcPr>
            <w:tcW w:w="1984" w:type="dxa"/>
          </w:tcPr>
          <w:p w:rsidR="00BB5ECB" w:rsidRPr="00C07128"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r>
              <w:rPr>
                <w:sz w:val="22"/>
              </w:rPr>
              <w:t xml:space="preserve"> Abi Word</w:t>
            </w:r>
          </w:p>
        </w:tc>
        <w:tc>
          <w:tcPr>
            <w:tcW w:w="1418" w:type="dxa"/>
          </w:tcPr>
          <w:p w:rsidR="00BB5ECB" w:rsidRPr="00C07128" w:rsidRDefault="00BB5ECB" w:rsidP="00FD7921">
            <w:pPr>
              <w:jc w:val="both"/>
              <w:rPr>
                <w:sz w:val="22"/>
              </w:rPr>
            </w:pPr>
            <w:proofErr w:type="spellStart"/>
            <w:r>
              <w:rPr>
                <w:sz w:val="22"/>
              </w:rPr>
              <w:t>CA-00001547</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2006.11.14</w:t>
            </w:r>
          </w:p>
          <w:p w:rsidR="00BB5ECB" w:rsidRPr="003C71BC" w:rsidRDefault="00BB5ECB" w:rsidP="00DB261C">
            <w:proofErr w:type="spellStart"/>
            <w:r>
              <w:t>Nr</w:t>
            </w:r>
            <w:proofErr w:type="spellEnd"/>
            <w:r>
              <w:t>.</w:t>
            </w:r>
            <w:r w:rsidR="00A87831">
              <w:t xml:space="preserve"> </w:t>
            </w:r>
            <w:proofErr w:type="spellStart"/>
            <w:r>
              <w:t>U4-6-551</w:t>
            </w:r>
            <w:proofErr w:type="spellEnd"/>
          </w:p>
        </w:tc>
        <w:tc>
          <w:tcPr>
            <w:tcW w:w="992" w:type="dxa"/>
          </w:tcPr>
          <w:p w:rsidR="00BB5ECB" w:rsidRPr="00C07128" w:rsidRDefault="00BB5ECB" w:rsidP="00FD7921">
            <w:pPr>
              <w:jc w:val="both"/>
              <w:rPr>
                <w:sz w:val="22"/>
              </w:rPr>
            </w:pPr>
            <w:r>
              <w:rPr>
                <w:sz w:val="22"/>
              </w:rPr>
              <w:t>8,4</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C66F78">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7.</w:t>
            </w:r>
          </w:p>
        </w:tc>
        <w:tc>
          <w:tcPr>
            <w:tcW w:w="1984" w:type="dxa"/>
          </w:tcPr>
          <w:p w:rsidR="00BB5ECB" w:rsidRPr="00C07128"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r>
              <w:rPr>
                <w:sz w:val="22"/>
              </w:rPr>
              <w:t xml:space="preserve"> Matematika 10 su Dinamine geometrija</w:t>
            </w:r>
          </w:p>
        </w:tc>
        <w:tc>
          <w:tcPr>
            <w:tcW w:w="1418" w:type="dxa"/>
          </w:tcPr>
          <w:p w:rsidR="00BB5ECB" w:rsidRPr="00C07128" w:rsidRDefault="00BB5ECB" w:rsidP="00FD7921">
            <w:pPr>
              <w:jc w:val="both"/>
              <w:rPr>
                <w:sz w:val="22"/>
              </w:rPr>
            </w:pPr>
            <w:proofErr w:type="spellStart"/>
            <w:r>
              <w:rPr>
                <w:sz w:val="22"/>
              </w:rPr>
              <w:t>CA-00001555</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pPr>
              <w:jc w:val="both"/>
              <w:rPr>
                <w:sz w:val="22"/>
              </w:rPr>
            </w:pPr>
            <w:r>
              <w:rPr>
                <w:sz w:val="22"/>
              </w:rPr>
              <w:t>2006.11.14</w:t>
            </w:r>
          </w:p>
          <w:p w:rsidR="00BB5ECB" w:rsidRPr="003C71BC" w:rsidRDefault="00BB5ECB" w:rsidP="00DB261C">
            <w:proofErr w:type="spellStart"/>
            <w:r>
              <w:rPr>
                <w:sz w:val="22"/>
              </w:rPr>
              <w:t>Nr</w:t>
            </w:r>
            <w:proofErr w:type="spellEnd"/>
            <w:r>
              <w:rPr>
                <w:sz w:val="22"/>
              </w:rPr>
              <w:t>.</w:t>
            </w:r>
            <w:r w:rsidR="00A87831">
              <w:rPr>
                <w:sz w:val="22"/>
              </w:rPr>
              <w:t xml:space="preserve"> </w:t>
            </w:r>
            <w:proofErr w:type="spellStart"/>
            <w:r>
              <w:rPr>
                <w:sz w:val="22"/>
              </w:rPr>
              <w:t>U4-6-551</w:t>
            </w:r>
            <w:proofErr w:type="spellEnd"/>
          </w:p>
        </w:tc>
        <w:tc>
          <w:tcPr>
            <w:tcW w:w="992" w:type="dxa"/>
          </w:tcPr>
          <w:p w:rsidR="00BB5ECB" w:rsidRPr="00C07128" w:rsidRDefault="00BB5ECB" w:rsidP="00FD7921">
            <w:pPr>
              <w:jc w:val="both"/>
              <w:rPr>
                <w:sz w:val="22"/>
              </w:rPr>
            </w:pPr>
            <w:r>
              <w:rPr>
                <w:sz w:val="22"/>
              </w:rPr>
              <w:t>28,96</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94161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8.</w:t>
            </w:r>
          </w:p>
        </w:tc>
        <w:tc>
          <w:tcPr>
            <w:tcW w:w="1984" w:type="dxa"/>
          </w:tcPr>
          <w:p w:rsidR="00BB5ECB"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p>
          <w:p w:rsidR="00BB5ECB" w:rsidRPr="00C07128" w:rsidRDefault="00BB5ECB" w:rsidP="00FD7921">
            <w:pPr>
              <w:jc w:val="center"/>
              <w:rPr>
                <w:sz w:val="22"/>
              </w:rPr>
            </w:pPr>
            <w:r>
              <w:rPr>
                <w:sz w:val="22"/>
              </w:rPr>
              <w:t>Lietuvių kalbos bendrinė tartis</w:t>
            </w:r>
          </w:p>
        </w:tc>
        <w:tc>
          <w:tcPr>
            <w:tcW w:w="1418" w:type="dxa"/>
          </w:tcPr>
          <w:p w:rsidR="00BB5ECB" w:rsidRPr="00C07128" w:rsidRDefault="00BB5ECB" w:rsidP="00FD7921">
            <w:pPr>
              <w:jc w:val="both"/>
              <w:rPr>
                <w:sz w:val="22"/>
              </w:rPr>
            </w:pPr>
            <w:proofErr w:type="spellStart"/>
            <w:r>
              <w:rPr>
                <w:sz w:val="22"/>
              </w:rPr>
              <w:t>CA-00001540</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2006.11.14</w:t>
            </w:r>
          </w:p>
          <w:p w:rsidR="00BB5ECB" w:rsidRPr="003C71BC" w:rsidRDefault="00BB5ECB" w:rsidP="00DB261C">
            <w:proofErr w:type="spellStart"/>
            <w:r>
              <w:t>Nr</w:t>
            </w:r>
            <w:proofErr w:type="spellEnd"/>
            <w:r>
              <w:t>.</w:t>
            </w:r>
            <w:r w:rsidR="00A87831">
              <w:t xml:space="preserve"> </w:t>
            </w:r>
            <w:proofErr w:type="spellStart"/>
            <w:r>
              <w:t>U4-6-551</w:t>
            </w:r>
            <w:proofErr w:type="spellEnd"/>
          </w:p>
        </w:tc>
        <w:tc>
          <w:tcPr>
            <w:tcW w:w="992" w:type="dxa"/>
          </w:tcPr>
          <w:p w:rsidR="00BB5ECB" w:rsidRPr="00C07128" w:rsidRDefault="00BB5ECB" w:rsidP="00FD7921">
            <w:pPr>
              <w:jc w:val="both"/>
              <w:rPr>
                <w:sz w:val="22"/>
              </w:rPr>
            </w:pPr>
            <w:r>
              <w:rPr>
                <w:sz w:val="22"/>
              </w:rPr>
              <w:t>4,92</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94161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9.</w:t>
            </w:r>
          </w:p>
        </w:tc>
        <w:tc>
          <w:tcPr>
            <w:tcW w:w="1984" w:type="dxa"/>
          </w:tcPr>
          <w:p w:rsidR="00BB5ECB" w:rsidRPr="00C07128"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r>
              <w:rPr>
                <w:sz w:val="22"/>
              </w:rPr>
              <w:t xml:space="preserve"> Lokalizuota Dinaminė geometrija 4 versija</w:t>
            </w:r>
          </w:p>
        </w:tc>
        <w:tc>
          <w:tcPr>
            <w:tcW w:w="1418" w:type="dxa"/>
          </w:tcPr>
          <w:p w:rsidR="00BB5ECB" w:rsidRPr="00C07128" w:rsidRDefault="00BB5ECB" w:rsidP="00FD7921">
            <w:pPr>
              <w:jc w:val="both"/>
              <w:rPr>
                <w:sz w:val="22"/>
              </w:rPr>
            </w:pPr>
            <w:proofErr w:type="spellStart"/>
            <w:r>
              <w:rPr>
                <w:sz w:val="22"/>
              </w:rPr>
              <w:t>CA-00001552</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2006.11.14</w:t>
            </w:r>
          </w:p>
          <w:p w:rsidR="00BB5ECB" w:rsidRDefault="00BB5ECB" w:rsidP="00DB261C">
            <w:proofErr w:type="spellStart"/>
            <w:r>
              <w:t>Nr</w:t>
            </w:r>
            <w:proofErr w:type="spellEnd"/>
            <w:r>
              <w:t>.</w:t>
            </w:r>
            <w:r w:rsidR="00A87831">
              <w:t xml:space="preserve"> </w:t>
            </w:r>
            <w:proofErr w:type="spellStart"/>
            <w:r>
              <w:t>U4-6-551</w:t>
            </w:r>
            <w:proofErr w:type="spellEnd"/>
          </w:p>
          <w:p w:rsidR="00BB5ECB" w:rsidRPr="003C71BC" w:rsidRDefault="00BB5ECB" w:rsidP="00DB261C"/>
        </w:tc>
        <w:tc>
          <w:tcPr>
            <w:tcW w:w="992" w:type="dxa"/>
          </w:tcPr>
          <w:p w:rsidR="00BB5ECB" w:rsidRPr="00C07128" w:rsidRDefault="00BB5ECB" w:rsidP="00FD7921">
            <w:pPr>
              <w:jc w:val="both"/>
              <w:rPr>
                <w:sz w:val="22"/>
              </w:rPr>
            </w:pPr>
            <w:r>
              <w:rPr>
                <w:sz w:val="22"/>
              </w:rPr>
              <w:t>17,96</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10.</w:t>
            </w:r>
          </w:p>
        </w:tc>
        <w:tc>
          <w:tcPr>
            <w:tcW w:w="1984" w:type="dxa"/>
          </w:tcPr>
          <w:p w:rsidR="00BB5ECB"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p>
          <w:p w:rsidR="00BB5ECB" w:rsidRPr="00C07128" w:rsidRDefault="00BB5ECB" w:rsidP="00FD7921">
            <w:pPr>
              <w:jc w:val="center"/>
              <w:rPr>
                <w:sz w:val="22"/>
              </w:rPr>
            </w:pPr>
            <w:r>
              <w:rPr>
                <w:sz w:val="22"/>
              </w:rPr>
              <w:lastRenderedPageBreak/>
              <w:t xml:space="preserve">Lokalizuota </w:t>
            </w:r>
            <w:proofErr w:type="spellStart"/>
            <w:r>
              <w:rPr>
                <w:sz w:val="22"/>
              </w:rPr>
              <w:t>FREE</w:t>
            </w:r>
            <w:proofErr w:type="spellEnd"/>
            <w:r>
              <w:rPr>
                <w:sz w:val="22"/>
              </w:rPr>
              <w:t xml:space="preserve"> </w:t>
            </w:r>
            <w:proofErr w:type="spellStart"/>
            <w:r>
              <w:rPr>
                <w:sz w:val="22"/>
              </w:rPr>
              <w:t>Pascal</w:t>
            </w:r>
            <w:proofErr w:type="spellEnd"/>
            <w:r>
              <w:rPr>
                <w:sz w:val="22"/>
              </w:rPr>
              <w:t xml:space="preserve"> programavimo sistema</w:t>
            </w:r>
          </w:p>
        </w:tc>
        <w:tc>
          <w:tcPr>
            <w:tcW w:w="1418" w:type="dxa"/>
          </w:tcPr>
          <w:p w:rsidR="00BB5ECB" w:rsidRPr="00C07128" w:rsidRDefault="00BB5ECB" w:rsidP="00FD7921">
            <w:pPr>
              <w:jc w:val="both"/>
              <w:rPr>
                <w:sz w:val="22"/>
              </w:rPr>
            </w:pPr>
            <w:proofErr w:type="spellStart"/>
            <w:r>
              <w:rPr>
                <w:sz w:val="22"/>
              </w:rPr>
              <w:lastRenderedPageBreak/>
              <w:t>CA-</w:t>
            </w:r>
            <w:r>
              <w:rPr>
                <w:sz w:val="22"/>
              </w:rPr>
              <w:lastRenderedPageBreak/>
              <w:t>00001541</w:t>
            </w:r>
            <w:proofErr w:type="spellEnd"/>
          </w:p>
        </w:tc>
        <w:tc>
          <w:tcPr>
            <w:tcW w:w="1417" w:type="dxa"/>
          </w:tcPr>
          <w:p w:rsidR="00BB5ECB" w:rsidRPr="00C07128" w:rsidRDefault="00BB5ECB" w:rsidP="00FD7921">
            <w:pPr>
              <w:jc w:val="both"/>
              <w:rPr>
                <w:sz w:val="22"/>
              </w:rPr>
            </w:pPr>
            <w:proofErr w:type="spellStart"/>
            <w:r w:rsidRPr="00BB5ECB">
              <w:rPr>
                <w:sz w:val="22"/>
              </w:rPr>
              <w:lastRenderedPageBreak/>
              <w:t>NŠA</w:t>
            </w:r>
            <w:proofErr w:type="spellEnd"/>
            <w:r w:rsidRPr="00BB5ECB">
              <w:rPr>
                <w:sz w:val="22"/>
              </w:rPr>
              <w:t xml:space="preserve"> 2024-</w:t>
            </w:r>
            <w:r w:rsidRPr="00BB5ECB">
              <w:rPr>
                <w:sz w:val="22"/>
              </w:rPr>
              <w:lastRenderedPageBreak/>
              <w:t xml:space="preserve">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Pr="004B7DFA" w:rsidRDefault="00BB5ECB" w:rsidP="00DB261C">
            <w:pPr>
              <w:jc w:val="both"/>
              <w:rPr>
                <w:sz w:val="22"/>
              </w:rPr>
            </w:pPr>
            <w:r w:rsidRPr="004B7DFA">
              <w:rPr>
                <w:sz w:val="22"/>
              </w:rPr>
              <w:lastRenderedPageBreak/>
              <w:t>2005.12.02</w:t>
            </w:r>
          </w:p>
          <w:p w:rsidR="00BB5ECB" w:rsidRPr="00DE06E5" w:rsidRDefault="00BB5ECB" w:rsidP="00DB261C">
            <w:proofErr w:type="spellStart"/>
            <w:r w:rsidRPr="004B7DFA">
              <w:rPr>
                <w:sz w:val="22"/>
              </w:rPr>
              <w:lastRenderedPageBreak/>
              <w:t>Nr</w:t>
            </w:r>
            <w:proofErr w:type="spellEnd"/>
            <w:r w:rsidRPr="004B7DFA">
              <w:rPr>
                <w:sz w:val="22"/>
              </w:rPr>
              <w:t xml:space="preserve">. </w:t>
            </w:r>
            <w:proofErr w:type="spellStart"/>
            <w:r w:rsidRPr="004B7DFA">
              <w:rPr>
                <w:sz w:val="22"/>
              </w:rPr>
              <w:t>U4-5-198</w:t>
            </w:r>
            <w:proofErr w:type="spellEnd"/>
          </w:p>
        </w:tc>
        <w:tc>
          <w:tcPr>
            <w:tcW w:w="992" w:type="dxa"/>
          </w:tcPr>
          <w:p w:rsidR="00BB5ECB" w:rsidRPr="00C07128" w:rsidRDefault="00BB5ECB" w:rsidP="00FD7921">
            <w:pPr>
              <w:jc w:val="both"/>
              <w:rPr>
                <w:sz w:val="22"/>
              </w:rPr>
            </w:pPr>
            <w:r>
              <w:rPr>
                <w:sz w:val="22"/>
              </w:rPr>
              <w:lastRenderedPageBreak/>
              <w:t>4,92</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lastRenderedPageBreak/>
              <w:t>11.</w:t>
            </w:r>
          </w:p>
        </w:tc>
        <w:tc>
          <w:tcPr>
            <w:tcW w:w="1984" w:type="dxa"/>
          </w:tcPr>
          <w:p w:rsidR="00BB5ECB" w:rsidRPr="00C07128"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r>
              <w:rPr>
                <w:sz w:val="22"/>
              </w:rPr>
              <w:t xml:space="preserve"> kompiuterinis anglų-lietuvių, lietuvių-anglų žodynas</w:t>
            </w:r>
          </w:p>
        </w:tc>
        <w:tc>
          <w:tcPr>
            <w:tcW w:w="1418" w:type="dxa"/>
          </w:tcPr>
          <w:p w:rsidR="00BB5ECB" w:rsidRPr="00C07128" w:rsidRDefault="00BB5ECB" w:rsidP="00FD7921">
            <w:pPr>
              <w:jc w:val="both"/>
              <w:rPr>
                <w:sz w:val="22"/>
              </w:rPr>
            </w:pPr>
            <w:proofErr w:type="spellStart"/>
            <w:r>
              <w:rPr>
                <w:sz w:val="22"/>
              </w:rPr>
              <w:t>CA-00001553</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Pr="00DE06E5" w:rsidRDefault="00BB5ECB" w:rsidP="00424BCD">
            <w:proofErr w:type="spellStart"/>
            <w:r w:rsidRPr="00DE06E5">
              <w:t>Nr</w:t>
            </w:r>
            <w:proofErr w:type="spellEnd"/>
            <w:r w:rsidRPr="00DE06E5">
              <w:t xml:space="preserve">. </w:t>
            </w:r>
            <w:proofErr w:type="spellStart"/>
            <w:r w:rsidRPr="00DE06E5">
              <w:t>U4-5-198</w:t>
            </w:r>
            <w:proofErr w:type="spellEnd"/>
          </w:p>
        </w:tc>
        <w:tc>
          <w:tcPr>
            <w:tcW w:w="992" w:type="dxa"/>
          </w:tcPr>
          <w:p w:rsidR="00BB5ECB" w:rsidRPr="00C07128" w:rsidRDefault="00BB5ECB" w:rsidP="00FD7921">
            <w:pPr>
              <w:jc w:val="both"/>
              <w:rPr>
                <w:sz w:val="22"/>
              </w:rPr>
            </w:pPr>
            <w:r>
              <w:rPr>
                <w:sz w:val="22"/>
              </w:rPr>
              <w:t>21,14</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12.</w:t>
            </w:r>
          </w:p>
        </w:tc>
        <w:tc>
          <w:tcPr>
            <w:tcW w:w="1984" w:type="dxa"/>
          </w:tcPr>
          <w:p w:rsidR="00BB5ECB"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p>
          <w:p w:rsidR="00BB5ECB" w:rsidRPr="00C07128" w:rsidRDefault="00BB5ECB" w:rsidP="00FD7921">
            <w:pPr>
              <w:jc w:val="center"/>
              <w:rPr>
                <w:sz w:val="22"/>
              </w:rPr>
            </w:pPr>
            <w:r>
              <w:rPr>
                <w:sz w:val="22"/>
              </w:rPr>
              <w:t>„Šaltinėlis“</w:t>
            </w:r>
            <w:r w:rsidR="00A87831">
              <w:rPr>
                <w:sz w:val="22"/>
              </w:rPr>
              <w:t>.</w:t>
            </w:r>
            <w:r>
              <w:rPr>
                <w:sz w:val="22"/>
              </w:rPr>
              <w:t xml:space="preserve"> Mokomasis žaidimas vaikams</w:t>
            </w:r>
          </w:p>
        </w:tc>
        <w:tc>
          <w:tcPr>
            <w:tcW w:w="1418" w:type="dxa"/>
          </w:tcPr>
          <w:p w:rsidR="00BB5ECB" w:rsidRPr="00C07128" w:rsidRDefault="00BB5ECB" w:rsidP="00FD7921">
            <w:pPr>
              <w:jc w:val="both"/>
              <w:rPr>
                <w:sz w:val="22"/>
              </w:rPr>
            </w:pPr>
            <w:proofErr w:type="spellStart"/>
            <w:r>
              <w:rPr>
                <w:sz w:val="22"/>
              </w:rPr>
              <w:t>CA-00001548</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2005.12.02</w:t>
            </w:r>
          </w:p>
          <w:p w:rsidR="00BB5ECB" w:rsidRPr="00DE06E5" w:rsidRDefault="00BB5ECB" w:rsidP="00DB261C">
            <w:proofErr w:type="spellStart"/>
            <w:r>
              <w:t>Nr</w:t>
            </w:r>
            <w:proofErr w:type="spellEnd"/>
            <w:r>
              <w:t xml:space="preserve">. </w:t>
            </w:r>
            <w:proofErr w:type="spellStart"/>
            <w:r>
              <w:t>U4-5-198</w:t>
            </w:r>
            <w:proofErr w:type="spellEnd"/>
          </w:p>
        </w:tc>
        <w:tc>
          <w:tcPr>
            <w:tcW w:w="992" w:type="dxa"/>
          </w:tcPr>
          <w:p w:rsidR="00BB5ECB" w:rsidRPr="00C07128" w:rsidRDefault="00BB5ECB" w:rsidP="00FD7921">
            <w:pPr>
              <w:jc w:val="both"/>
              <w:rPr>
                <w:sz w:val="22"/>
              </w:rPr>
            </w:pPr>
            <w:r>
              <w:rPr>
                <w:sz w:val="22"/>
              </w:rPr>
              <w:t>17,09</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Pr>
                <w:sz w:val="22"/>
              </w:rPr>
              <w:t>13.</w:t>
            </w:r>
          </w:p>
        </w:tc>
        <w:tc>
          <w:tcPr>
            <w:tcW w:w="1984" w:type="dxa"/>
          </w:tcPr>
          <w:p w:rsidR="00BB5ECB" w:rsidRPr="00A87831" w:rsidRDefault="00BB5ECB" w:rsidP="00FD7921">
            <w:pPr>
              <w:jc w:val="center"/>
              <w:rPr>
                <w:sz w:val="22"/>
              </w:rPr>
            </w:pPr>
            <w:proofErr w:type="spellStart"/>
            <w:r w:rsidRPr="00A87831">
              <w:rPr>
                <w:sz w:val="22"/>
              </w:rPr>
              <w:t>PĮ</w:t>
            </w:r>
            <w:proofErr w:type="spellEnd"/>
            <w:r w:rsidRPr="00A87831">
              <w:rPr>
                <w:sz w:val="22"/>
              </w:rPr>
              <w:t xml:space="preserve"> </w:t>
            </w:r>
            <w:proofErr w:type="spellStart"/>
            <w:r w:rsidRPr="00A87831">
              <w:rPr>
                <w:sz w:val="22"/>
              </w:rPr>
              <w:t>MKP</w:t>
            </w:r>
            <w:proofErr w:type="spellEnd"/>
          </w:p>
          <w:p w:rsidR="00BB5ECB" w:rsidRDefault="00A87831" w:rsidP="00FD7921">
            <w:pPr>
              <w:jc w:val="center"/>
              <w:rPr>
                <w:sz w:val="22"/>
              </w:rPr>
            </w:pPr>
            <w:r w:rsidRPr="00E46D48">
              <w:rPr>
                <w:sz w:val="22"/>
              </w:rPr>
              <w:t>„</w:t>
            </w:r>
            <w:r w:rsidR="00BB5ECB" w:rsidRPr="00A87831">
              <w:rPr>
                <w:sz w:val="22"/>
              </w:rPr>
              <w:t>Šaltinėlis</w:t>
            </w:r>
            <w:r w:rsidRPr="00E46D48">
              <w:rPr>
                <w:sz w:val="22"/>
              </w:rPr>
              <w:t>“</w:t>
            </w:r>
            <w:r w:rsidR="00BB5ECB" w:rsidRPr="00A87831">
              <w:rPr>
                <w:sz w:val="22"/>
              </w:rPr>
              <w:t>. Mokomasis</w:t>
            </w:r>
            <w:r w:rsidR="00BB5ECB">
              <w:rPr>
                <w:sz w:val="22"/>
              </w:rPr>
              <w:t xml:space="preserve"> žaidimas vaikams</w:t>
            </w:r>
          </w:p>
        </w:tc>
        <w:tc>
          <w:tcPr>
            <w:tcW w:w="1418" w:type="dxa"/>
          </w:tcPr>
          <w:p w:rsidR="00BB5ECB" w:rsidRDefault="00BB5ECB" w:rsidP="00FD7921">
            <w:pPr>
              <w:jc w:val="both"/>
              <w:rPr>
                <w:sz w:val="22"/>
              </w:rPr>
            </w:pPr>
            <w:proofErr w:type="spellStart"/>
            <w:r>
              <w:rPr>
                <w:sz w:val="22"/>
              </w:rPr>
              <w:t>CA-00001550</w:t>
            </w:r>
            <w:proofErr w:type="spellEnd"/>
          </w:p>
        </w:tc>
        <w:tc>
          <w:tcPr>
            <w:tcW w:w="1417" w:type="dxa"/>
          </w:tcPr>
          <w:p w:rsidR="00BB5ECB"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Pr="004B7DFA" w:rsidRDefault="00BB5ECB" w:rsidP="00DB261C">
            <w:pPr>
              <w:jc w:val="both"/>
              <w:rPr>
                <w:sz w:val="22"/>
              </w:rPr>
            </w:pPr>
            <w:r w:rsidRPr="004B7DFA">
              <w:rPr>
                <w:sz w:val="22"/>
              </w:rPr>
              <w:t>2005.12.02</w:t>
            </w:r>
          </w:p>
          <w:p w:rsidR="00BB5ECB" w:rsidRPr="00DE06E5" w:rsidRDefault="00BB5ECB" w:rsidP="00DB261C">
            <w:proofErr w:type="spellStart"/>
            <w:r w:rsidRPr="004B7DFA">
              <w:rPr>
                <w:sz w:val="22"/>
              </w:rPr>
              <w:t>Nr</w:t>
            </w:r>
            <w:proofErr w:type="spellEnd"/>
            <w:r w:rsidRPr="004B7DFA">
              <w:rPr>
                <w:sz w:val="22"/>
              </w:rPr>
              <w:t xml:space="preserve">. </w:t>
            </w:r>
            <w:proofErr w:type="spellStart"/>
            <w:r w:rsidRPr="004B7DFA">
              <w:rPr>
                <w:sz w:val="22"/>
              </w:rPr>
              <w:t>U4-5-198</w:t>
            </w:r>
            <w:proofErr w:type="spellEnd"/>
          </w:p>
        </w:tc>
        <w:tc>
          <w:tcPr>
            <w:tcW w:w="992" w:type="dxa"/>
          </w:tcPr>
          <w:p w:rsidR="00BB5ECB" w:rsidRDefault="00BB5ECB" w:rsidP="00FD7921">
            <w:pPr>
              <w:jc w:val="both"/>
              <w:rPr>
                <w:sz w:val="22"/>
              </w:rPr>
            </w:pPr>
            <w:r>
              <w:rPr>
                <w:sz w:val="22"/>
              </w:rPr>
              <w:t>17,09</w:t>
            </w:r>
          </w:p>
        </w:tc>
        <w:tc>
          <w:tcPr>
            <w:tcW w:w="992" w:type="dxa"/>
          </w:tcPr>
          <w:p w:rsidR="00BB5ECB"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w:t>
            </w:r>
            <w:r>
              <w:rPr>
                <w:sz w:val="22"/>
              </w:rPr>
              <w:t>4</w:t>
            </w:r>
            <w:r w:rsidRPr="00C07128">
              <w:rPr>
                <w:sz w:val="22"/>
              </w:rPr>
              <w:t>.</w:t>
            </w:r>
          </w:p>
        </w:tc>
        <w:tc>
          <w:tcPr>
            <w:tcW w:w="1984" w:type="dxa"/>
          </w:tcPr>
          <w:p w:rsidR="00BB5ECB" w:rsidRPr="00C07128"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r>
              <w:rPr>
                <w:sz w:val="22"/>
              </w:rPr>
              <w:t xml:space="preserve"> </w:t>
            </w:r>
            <w:proofErr w:type="spellStart"/>
            <w:r>
              <w:rPr>
                <w:sz w:val="22"/>
              </w:rPr>
              <w:t>IS</w:t>
            </w:r>
            <w:proofErr w:type="spellEnd"/>
            <w:r>
              <w:rPr>
                <w:sz w:val="22"/>
              </w:rPr>
              <w:t xml:space="preserve"> </w:t>
            </w:r>
            <w:proofErr w:type="spellStart"/>
            <w:r>
              <w:rPr>
                <w:sz w:val="22"/>
              </w:rPr>
              <w:t>Info</w:t>
            </w:r>
            <w:proofErr w:type="spellEnd"/>
            <w:r>
              <w:rPr>
                <w:sz w:val="22"/>
              </w:rPr>
              <w:t xml:space="preserve"> TESTAS 3,0</w:t>
            </w:r>
          </w:p>
        </w:tc>
        <w:tc>
          <w:tcPr>
            <w:tcW w:w="1418" w:type="dxa"/>
          </w:tcPr>
          <w:p w:rsidR="00BB5ECB" w:rsidRPr="00C07128" w:rsidRDefault="00BB5ECB" w:rsidP="00FD7921">
            <w:pPr>
              <w:jc w:val="both"/>
              <w:rPr>
                <w:sz w:val="22"/>
              </w:rPr>
            </w:pPr>
            <w:proofErr w:type="spellStart"/>
            <w:r>
              <w:rPr>
                <w:sz w:val="22"/>
              </w:rPr>
              <w:t>CA-00001556</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Pr="004B7DFA" w:rsidRDefault="00BB5ECB" w:rsidP="00DB261C">
            <w:pPr>
              <w:jc w:val="both"/>
              <w:rPr>
                <w:sz w:val="22"/>
              </w:rPr>
            </w:pPr>
            <w:r w:rsidRPr="004B7DFA">
              <w:rPr>
                <w:sz w:val="22"/>
              </w:rPr>
              <w:t>2005.12.02</w:t>
            </w:r>
          </w:p>
          <w:p w:rsidR="00BB5ECB" w:rsidRPr="00DE06E5" w:rsidRDefault="00BB5ECB" w:rsidP="00DB261C">
            <w:proofErr w:type="spellStart"/>
            <w:r w:rsidRPr="004B7DFA">
              <w:rPr>
                <w:sz w:val="22"/>
              </w:rPr>
              <w:t>Nr</w:t>
            </w:r>
            <w:proofErr w:type="spellEnd"/>
            <w:r w:rsidRPr="004B7DFA">
              <w:rPr>
                <w:sz w:val="22"/>
              </w:rPr>
              <w:t xml:space="preserve">. </w:t>
            </w:r>
            <w:proofErr w:type="spellStart"/>
            <w:r w:rsidRPr="004B7DFA">
              <w:rPr>
                <w:sz w:val="22"/>
              </w:rPr>
              <w:t>U4-5-198</w:t>
            </w:r>
            <w:proofErr w:type="spellEnd"/>
          </w:p>
        </w:tc>
        <w:tc>
          <w:tcPr>
            <w:tcW w:w="992" w:type="dxa"/>
          </w:tcPr>
          <w:p w:rsidR="00BB5ECB" w:rsidRPr="00C07128" w:rsidRDefault="00BB5ECB" w:rsidP="00FD7921">
            <w:pPr>
              <w:jc w:val="both"/>
              <w:rPr>
                <w:sz w:val="22"/>
              </w:rPr>
            </w:pPr>
            <w:r>
              <w:rPr>
                <w:sz w:val="22"/>
              </w:rPr>
              <w:t>33,6</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w:t>
            </w:r>
            <w:r>
              <w:rPr>
                <w:sz w:val="22"/>
              </w:rPr>
              <w:t>5</w:t>
            </w:r>
            <w:r w:rsidRPr="00C07128">
              <w:rPr>
                <w:sz w:val="22"/>
              </w:rPr>
              <w:t>.</w:t>
            </w:r>
          </w:p>
        </w:tc>
        <w:tc>
          <w:tcPr>
            <w:tcW w:w="1984" w:type="dxa"/>
          </w:tcPr>
          <w:p w:rsidR="00BB5ECB"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p>
          <w:p w:rsidR="00BB5ECB" w:rsidRPr="00C07128" w:rsidRDefault="00BB5ECB" w:rsidP="00FD7921">
            <w:pPr>
              <w:jc w:val="center"/>
              <w:rPr>
                <w:sz w:val="22"/>
              </w:rPr>
            </w:pPr>
            <w:r>
              <w:rPr>
                <w:sz w:val="22"/>
              </w:rPr>
              <w:t>Lietuvos geografijos atlasas</w:t>
            </w:r>
          </w:p>
        </w:tc>
        <w:tc>
          <w:tcPr>
            <w:tcW w:w="1418" w:type="dxa"/>
          </w:tcPr>
          <w:p w:rsidR="00BB5ECB" w:rsidRPr="00C07128" w:rsidRDefault="00BB5ECB" w:rsidP="00FD7921">
            <w:pPr>
              <w:jc w:val="both"/>
              <w:rPr>
                <w:sz w:val="22"/>
              </w:rPr>
            </w:pPr>
            <w:proofErr w:type="spellStart"/>
            <w:r>
              <w:rPr>
                <w:sz w:val="22"/>
              </w:rPr>
              <w:t>CA-00001545</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2005.12.02</w:t>
            </w:r>
          </w:p>
          <w:p w:rsidR="00BB5ECB" w:rsidRPr="00DE06E5" w:rsidRDefault="00BB5ECB" w:rsidP="00DB261C">
            <w:proofErr w:type="spellStart"/>
            <w:r>
              <w:t>Nr</w:t>
            </w:r>
            <w:proofErr w:type="spellEnd"/>
            <w:r>
              <w:t xml:space="preserve">. </w:t>
            </w:r>
            <w:proofErr w:type="spellStart"/>
            <w:r>
              <w:t>U4-5-198</w:t>
            </w:r>
            <w:proofErr w:type="spellEnd"/>
          </w:p>
        </w:tc>
        <w:tc>
          <w:tcPr>
            <w:tcW w:w="992" w:type="dxa"/>
          </w:tcPr>
          <w:p w:rsidR="00BB5ECB" w:rsidRPr="00C07128" w:rsidRDefault="00BB5ECB" w:rsidP="00FD7921">
            <w:pPr>
              <w:jc w:val="both"/>
              <w:rPr>
                <w:sz w:val="22"/>
              </w:rPr>
            </w:pPr>
            <w:r>
              <w:rPr>
                <w:sz w:val="22"/>
              </w:rPr>
              <w:t>7,82</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w:t>
            </w:r>
            <w:r>
              <w:rPr>
                <w:sz w:val="22"/>
              </w:rPr>
              <w:t>6</w:t>
            </w:r>
            <w:r w:rsidRPr="00C07128">
              <w:rPr>
                <w:sz w:val="22"/>
              </w:rPr>
              <w:t>.</w:t>
            </w:r>
          </w:p>
        </w:tc>
        <w:tc>
          <w:tcPr>
            <w:tcW w:w="1984" w:type="dxa"/>
          </w:tcPr>
          <w:p w:rsidR="00BB5ECB"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p>
          <w:p w:rsidR="00BB5ECB" w:rsidRPr="00C07128" w:rsidRDefault="00BB5ECB" w:rsidP="00FD7921">
            <w:pPr>
              <w:jc w:val="center"/>
              <w:rPr>
                <w:sz w:val="22"/>
              </w:rPr>
            </w:pPr>
            <w:r>
              <w:rPr>
                <w:sz w:val="22"/>
              </w:rPr>
              <w:t>Lietuvių etninė kultūra</w:t>
            </w:r>
          </w:p>
        </w:tc>
        <w:tc>
          <w:tcPr>
            <w:tcW w:w="1418" w:type="dxa"/>
          </w:tcPr>
          <w:p w:rsidR="00BB5ECB" w:rsidRPr="00C07128" w:rsidRDefault="00BB5ECB" w:rsidP="00FD7921">
            <w:pPr>
              <w:jc w:val="both"/>
              <w:rPr>
                <w:sz w:val="22"/>
              </w:rPr>
            </w:pPr>
            <w:proofErr w:type="spellStart"/>
            <w:r>
              <w:rPr>
                <w:sz w:val="22"/>
              </w:rPr>
              <w:t>CA-00001551</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Default="00BB5ECB" w:rsidP="00DB261C">
            <w:r>
              <w:t>2005.12.02</w:t>
            </w:r>
          </w:p>
          <w:p w:rsidR="00BB5ECB" w:rsidRPr="00DE06E5" w:rsidRDefault="00BB5ECB" w:rsidP="00DB261C">
            <w:proofErr w:type="spellStart"/>
            <w:r>
              <w:t>Nr</w:t>
            </w:r>
            <w:proofErr w:type="spellEnd"/>
            <w:r>
              <w:t xml:space="preserve">. </w:t>
            </w:r>
            <w:proofErr w:type="spellStart"/>
            <w:r>
              <w:t>U4-5-198</w:t>
            </w:r>
            <w:proofErr w:type="spellEnd"/>
          </w:p>
        </w:tc>
        <w:tc>
          <w:tcPr>
            <w:tcW w:w="992" w:type="dxa"/>
          </w:tcPr>
          <w:p w:rsidR="00BB5ECB" w:rsidRPr="00C07128" w:rsidRDefault="00BB5ECB" w:rsidP="00FD7921">
            <w:pPr>
              <w:jc w:val="both"/>
              <w:rPr>
                <w:sz w:val="22"/>
              </w:rPr>
            </w:pPr>
            <w:r>
              <w:rPr>
                <w:sz w:val="22"/>
              </w:rPr>
              <w:t>17,09</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w:t>
            </w:r>
            <w:r>
              <w:rPr>
                <w:sz w:val="22"/>
              </w:rPr>
              <w:t>7</w:t>
            </w:r>
            <w:r w:rsidRPr="00C07128">
              <w:rPr>
                <w:sz w:val="22"/>
              </w:rPr>
              <w:t>.</w:t>
            </w:r>
          </w:p>
        </w:tc>
        <w:tc>
          <w:tcPr>
            <w:tcW w:w="1984" w:type="dxa"/>
          </w:tcPr>
          <w:p w:rsidR="00BB5ECB" w:rsidRDefault="00BB5ECB" w:rsidP="00FD7921">
            <w:pPr>
              <w:jc w:val="center"/>
              <w:rPr>
                <w:sz w:val="22"/>
              </w:rPr>
            </w:pPr>
            <w:proofErr w:type="spellStart"/>
            <w:r>
              <w:rPr>
                <w:sz w:val="22"/>
              </w:rPr>
              <w:t>PĮ</w:t>
            </w:r>
            <w:proofErr w:type="spellEnd"/>
            <w:r>
              <w:rPr>
                <w:sz w:val="22"/>
              </w:rPr>
              <w:t xml:space="preserve"> </w:t>
            </w:r>
            <w:proofErr w:type="spellStart"/>
            <w:r>
              <w:rPr>
                <w:sz w:val="22"/>
              </w:rPr>
              <w:t>MKP</w:t>
            </w:r>
            <w:proofErr w:type="spellEnd"/>
          </w:p>
          <w:p w:rsidR="00BB5ECB" w:rsidRPr="00C07128" w:rsidRDefault="00BB5ECB" w:rsidP="00FD7921">
            <w:pPr>
              <w:jc w:val="center"/>
              <w:rPr>
                <w:sz w:val="22"/>
              </w:rPr>
            </w:pPr>
            <w:r>
              <w:rPr>
                <w:sz w:val="22"/>
              </w:rPr>
              <w:t>Įdomioji Lietuvos istorija</w:t>
            </w:r>
          </w:p>
        </w:tc>
        <w:tc>
          <w:tcPr>
            <w:tcW w:w="1418" w:type="dxa"/>
          </w:tcPr>
          <w:p w:rsidR="00BB5ECB" w:rsidRPr="00C07128" w:rsidRDefault="00BB5ECB" w:rsidP="00FD7921">
            <w:pPr>
              <w:jc w:val="both"/>
              <w:rPr>
                <w:sz w:val="22"/>
              </w:rPr>
            </w:pPr>
            <w:proofErr w:type="spellStart"/>
            <w:r>
              <w:rPr>
                <w:sz w:val="22"/>
              </w:rPr>
              <w:t>CA-00001554</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Pr="004B7DFA" w:rsidRDefault="00BB5ECB" w:rsidP="00DB261C">
            <w:pPr>
              <w:jc w:val="both"/>
              <w:rPr>
                <w:sz w:val="22"/>
              </w:rPr>
            </w:pPr>
            <w:r w:rsidRPr="004B7DFA">
              <w:rPr>
                <w:sz w:val="22"/>
              </w:rPr>
              <w:t>2005.12.02</w:t>
            </w:r>
          </w:p>
          <w:p w:rsidR="00BB5ECB" w:rsidRPr="00DE06E5" w:rsidRDefault="00BB5ECB" w:rsidP="00DB261C">
            <w:proofErr w:type="spellStart"/>
            <w:r w:rsidRPr="004B7DFA">
              <w:rPr>
                <w:sz w:val="22"/>
              </w:rPr>
              <w:t>Nr</w:t>
            </w:r>
            <w:proofErr w:type="spellEnd"/>
            <w:r w:rsidRPr="004B7DFA">
              <w:rPr>
                <w:sz w:val="22"/>
              </w:rPr>
              <w:t xml:space="preserve">. </w:t>
            </w:r>
            <w:proofErr w:type="spellStart"/>
            <w:r w:rsidRPr="004B7DFA">
              <w:rPr>
                <w:sz w:val="22"/>
              </w:rPr>
              <w:t>U4-5-198</w:t>
            </w:r>
            <w:proofErr w:type="spellEnd"/>
          </w:p>
        </w:tc>
        <w:tc>
          <w:tcPr>
            <w:tcW w:w="992" w:type="dxa"/>
          </w:tcPr>
          <w:p w:rsidR="00BB5ECB" w:rsidRPr="00C07128" w:rsidRDefault="00BB5ECB" w:rsidP="00FD7921">
            <w:pPr>
              <w:jc w:val="both"/>
              <w:rPr>
                <w:sz w:val="22"/>
              </w:rPr>
            </w:pPr>
            <w:r>
              <w:rPr>
                <w:sz w:val="22"/>
              </w:rPr>
              <w:t>24,04</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r w:rsidR="00BB5ECB" w:rsidRPr="00C07128" w:rsidTr="00BB5ECB">
        <w:trPr>
          <w:trHeight w:val="267"/>
        </w:trPr>
        <w:tc>
          <w:tcPr>
            <w:tcW w:w="534" w:type="dxa"/>
          </w:tcPr>
          <w:p w:rsidR="00BB5ECB" w:rsidRPr="00C07128" w:rsidRDefault="00BB5ECB" w:rsidP="00FD7921">
            <w:pPr>
              <w:jc w:val="both"/>
              <w:rPr>
                <w:sz w:val="22"/>
              </w:rPr>
            </w:pPr>
            <w:r w:rsidRPr="00C07128">
              <w:rPr>
                <w:sz w:val="22"/>
              </w:rPr>
              <w:t>1</w:t>
            </w:r>
            <w:r>
              <w:rPr>
                <w:sz w:val="22"/>
              </w:rPr>
              <w:t>8</w:t>
            </w:r>
            <w:r w:rsidRPr="00C07128">
              <w:rPr>
                <w:sz w:val="22"/>
              </w:rPr>
              <w:t>.</w:t>
            </w:r>
          </w:p>
        </w:tc>
        <w:tc>
          <w:tcPr>
            <w:tcW w:w="1984" w:type="dxa"/>
          </w:tcPr>
          <w:p w:rsidR="00BB5ECB" w:rsidRPr="00C07128" w:rsidRDefault="00BB5ECB" w:rsidP="00FD7921">
            <w:pPr>
              <w:jc w:val="center"/>
              <w:rPr>
                <w:sz w:val="22"/>
              </w:rPr>
            </w:pPr>
            <w:r>
              <w:rPr>
                <w:sz w:val="22"/>
              </w:rPr>
              <w:t>Brošiūra su kompaktine plokštele</w:t>
            </w:r>
          </w:p>
        </w:tc>
        <w:tc>
          <w:tcPr>
            <w:tcW w:w="1418" w:type="dxa"/>
          </w:tcPr>
          <w:p w:rsidR="00BB5ECB" w:rsidRPr="00C07128" w:rsidRDefault="00BB5ECB" w:rsidP="00FD7921">
            <w:pPr>
              <w:jc w:val="both"/>
              <w:rPr>
                <w:sz w:val="22"/>
              </w:rPr>
            </w:pPr>
            <w:proofErr w:type="spellStart"/>
            <w:r>
              <w:rPr>
                <w:sz w:val="22"/>
              </w:rPr>
              <w:t>CA-00001543</w:t>
            </w:r>
            <w:proofErr w:type="spellEnd"/>
          </w:p>
        </w:tc>
        <w:tc>
          <w:tcPr>
            <w:tcW w:w="1417" w:type="dxa"/>
          </w:tcPr>
          <w:p w:rsidR="00BB5ECB" w:rsidRPr="00C07128" w:rsidRDefault="00BB5ECB" w:rsidP="00FD7921">
            <w:pPr>
              <w:jc w:val="both"/>
              <w:rPr>
                <w:sz w:val="22"/>
              </w:rPr>
            </w:pPr>
            <w:proofErr w:type="spellStart"/>
            <w:r w:rsidRPr="00BB5ECB">
              <w:rPr>
                <w:sz w:val="22"/>
              </w:rPr>
              <w:t>NŠA</w:t>
            </w:r>
            <w:proofErr w:type="spellEnd"/>
            <w:r w:rsidRPr="00BB5ECB">
              <w:rPr>
                <w:sz w:val="22"/>
              </w:rPr>
              <w:t xml:space="preserve"> 2024-08-26 </w:t>
            </w:r>
            <w:proofErr w:type="spellStart"/>
            <w:r w:rsidRPr="00BB5ECB">
              <w:rPr>
                <w:sz w:val="22"/>
              </w:rPr>
              <w:t>Nr</w:t>
            </w:r>
            <w:proofErr w:type="spellEnd"/>
            <w:r w:rsidRPr="00BB5ECB">
              <w:rPr>
                <w:sz w:val="22"/>
              </w:rPr>
              <w:t xml:space="preserve">. </w:t>
            </w:r>
            <w:proofErr w:type="spellStart"/>
            <w:r w:rsidRPr="00BB5ECB">
              <w:rPr>
                <w:sz w:val="22"/>
              </w:rPr>
              <w:t>SD-2833</w:t>
            </w:r>
            <w:proofErr w:type="spellEnd"/>
          </w:p>
        </w:tc>
        <w:tc>
          <w:tcPr>
            <w:tcW w:w="1276" w:type="dxa"/>
          </w:tcPr>
          <w:p w:rsidR="00BB5ECB" w:rsidRPr="004B7DFA" w:rsidRDefault="00BB5ECB" w:rsidP="00DB261C">
            <w:pPr>
              <w:jc w:val="both"/>
              <w:rPr>
                <w:sz w:val="22"/>
              </w:rPr>
            </w:pPr>
            <w:r w:rsidRPr="004B7DFA">
              <w:rPr>
                <w:sz w:val="22"/>
              </w:rPr>
              <w:t>2005.12.02</w:t>
            </w:r>
          </w:p>
          <w:p w:rsidR="00BB5ECB" w:rsidRPr="00DE06E5" w:rsidRDefault="00BB5ECB" w:rsidP="00DB261C">
            <w:proofErr w:type="spellStart"/>
            <w:r w:rsidRPr="004B7DFA">
              <w:rPr>
                <w:sz w:val="22"/>
              </w:rPr>
              <w:t>Nr</w:t>
            </w:r>
            <w:proofErr w:type="spellEnd"/>
            <w:r w:rsidRPr="004B7DFA">
              <w:rPr>
                <w:sz w:val="22"/>
              </w:rPr>
              <w:t xml:space="preserve">. </w:t>
            </w:r>
            <w:proofErr w:type="spellStart"/>
            <w:r w:rsidRPr="004B7DFA">
              <w:rPr>
                <w:sz w:val="22"/>
              </w:rPr>
              <w:t>U4-5-198</w:t>
            </w:r>
            <w:proofErr w:type="spellEnd"/>
          </w:p>
        </w:tc>
        <w:tc>
          <w:tcPr>
            <w:tcW w:w="992" w:type="dxa"/>
          </w:tcPr>
          <w:p w:rsidR="00BB5ECB" w:rsidRPr="00C07128" w:rsidRDefault="00BB5ECB" w:rsidP="00FD7921">
            <w:pPr>
              <w:jc w:val="both"/>
              <w:rPr>
                <w:sz w:val="22"/>
              </w:rPr>
            </w:pPr>
            <w:r>
              <w:rPr>
                <w:sz w:val="22"/>
              </w:rPr>
              <w:t>5,79</w:t>
            </w:r>
          </w:p>
        </w:tc>
        <w:tc>
          <w:tcPr>
            <w:tcW w:w="992" w:type="dxa"/>
          </w:tcPr>
          <w:p w:rsidR="00BB5ECB" w:rsidRPr="00C07128" w:rsidRDefault="00BB5ECB" w:rsidP="00FD7921">
            <w:pPr>
              <w:jc w:val="both"/>
              <w:rPr>
                <w:sz w:val="22"/>
              </w:rPr>
            </w:pPr>
            <w:r>
              <w:rPr>
                <w:sz w:val="22"/>
              </w:rPr>
              <w:t>1</w:t>
            </w:r>
          </w:p>
        </w:tc>
        <w:tc>
          <w:tcPr>
            <w:tcW w:w="1134" w:type="dxa"/>
          </w:tcPr>
          <w:p w:rsidR="00BB5ECB" w:rsidRDefault="00BB5ECB" w:rsidP="00FD7921">
            <w:r w:rsidRPr="008C1DDC">
              <w:t>0,00</w:t>
            </w:r>
          </w:p>
        </w:tc>
      </w:tr>
    </w:tbl>
    <w:p w:rsidR="006F330A" w:rsidRDefault="006F330A" w:rsidP="00723FCA">
      <w:pPr>
        <w:jc w:val="center"/>
        <w:rPr>
          <w:rFonts w:eastAsia="Arial Unicode MS" w:cs="Tahoma"/>
          <w:b/>
          <w:kern w:val="1"/>
          <w:lang w:eastAsia="hi-IN" w:bidi="hi-IN"/>
        </w:rPr>
      </w:pPr>
    </w:p>
    <w:p w:rsidR="00D373E2" w:rsidRDefault="00D373E2" w:rsidP="00E46D48">
      <w:pPr>
        <w:rPr>
          <w:rFonts w:eastAsia="Arial Unicode MS" w:cs="Tahoma"/>
          <w:kern w:val="1"/>
          <w:lang w:eastAsia="hi-IN" w:bidi="hi-IN"/>
        </w:rPr>
      </w:pPr>
    </w:p>
    <w:p w:rsidR="00B1685C" w:rsidRPr="00D373E2" w:rsidRDefault="00470132" w:rsidP="00723FCA">
      <w:pPr>
        <w:jc w:val="center"/>
        <w:rPr>
          <w:rFonts w:eastAsia="Arial Unicode MS" w:cs="Tahoma"/>
          <w:kern w:val="1"/>
          <w:lang w:eastAsia="hi-IN" w:bidi="hi-IN"/>
        </w:rPr>
      </w:pPr>
      <w:r w:rsidRPr="00D373E2">
        <w:rPr>
          <w:rFonts w:eastAsia="Arial Unicode MS" w:cs="Tahoma"/>
          <w:kern w:val="1"/>
          <w:lang w:eastAsia="hi-IN" w:bidi="hi-IN"/>
        </w:rPr>
        <w:t>______________________________________________________________</w:t>
      </w:r>
    </w:p>
    <w:p w:rsidR="00B1685C" w:rsidRDefault="00B1685C"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7055AF" w:rsidRDefault="007055AF" w:rsidP="00492601">
      <w:pPr>
        <w:jc w:val="both"/>
        <w:rPr>
          <w:rFonts w:eastAsia="Arial Unicode MS" w:cs="Tahoma"/>
          <w:kern w:val="1"/>
          <w:lang w:eastAsia="hi-IN" w:bidi="hi-IN"/>
        </w:rPr>
      </w:pPr>
    </w:p>
    <w:p w:rsidR="001B66A1" w:rsidRDefault="001B66A1" w:rsidP="00492601">
      <w:pPr>
        <w:jc w:val="both"/>
        <w:rPr>
          <w:rFonts w:eastAsia="Arial Unicode MS" w:cs="Tahoma"/>
          <w:kern w:val="1"/>
          <w:lang w:eastAsia="hi-IN" w:bidi="hi-IN"/>
        </w:rPr>
      </w:pPr>
    </w:p>
    <w:p w:rsidR="00465397" w:rsidRDefault="00465397" w:rsidP="00492601">
      <w:pPr>
        <w:jc w:val="both"/>
        <w:rPr>
          <w:rFonts w:eastAsia="Arial Unicode MS" w:cs="Tahoma"/>
          <w:kern w:val="1"/>
          <w:lang w:eastAsia="hi-IN" w:bidi="hi-IN"/>
        </w:rPr>
      </w:pPr>
    </w:p>
    <w:p w:rsidR="00465397" w:rsidRDefault="00465397" w:rsidP="00492601">
      <w:pPr>
        <w:jc w:val="both"/>
        <w:rPr>
          <w:rFonts w:eastAsia="Arial Unicode MS" w:cs="Tahoma"/>
          <w:kern w:val="1"/>
          <w:lang w:eastAsia="hi-IN" w:bidi="hi-IN"/>
        </w:rPr>
      </w:pPr>
    </w:p>
    <w:p w:rsidR="003972E4" w:rsidRDefault="003972E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BB5ECB" w:rsidRDefault="00BB5ECB" w:rsidP="00492601">
      <w:pPr>
        <w:jc w:val="both"/>
        <w:rPr>
          <w:rFonts w:eastAsia="Arial Unicode MS" w:cs="Tahoma"/>
          <w:kern w:val="1"/>
          <w:lang w:eastAsia="hi-IN" w:bidi="hi-IN"/>
        </w:rPr>
      </w:pPr>
    </w:p>
    <w:p w:rsidR="00BB5ECB" w:rsidRDefault="00BB5ECB" w:rsidP="00492601">
      <w:pPr>
        <w:jc w:val="both"/>
        <w:rPr>
          <w:rFonts w:eastAsia="Arial Unicode MS" w:cs="Tahoma"/>
          <w:kern w:val="1"/>
          <w:lang w:eastAsia="hi-IN" w:bidi="hi-IN"/>
        </w:rPr>
      </w:pPr>
    </w:p>
    <w:p w:rsidR="00BB5ECB" w:rsidRDefault="00BB5ECB" w:rsidP="00492601">
      <w:pPr>
        <w:jc w:val="both"/>
        <w:rPr>
          <w:rFonts w:eastAsia="Arial Unicode MS" w:cs="Tahoma"/>
          <w:kern w:val="1"/>
          <w:lang w:eastAsia="hi-IN" w:bidi="hi-IN"/>
        </w:rPr>
      </w:pPr>
    </w:p>
    <w:p w:rsidR="00BB5ECB" w:rsidRDefault="00BB5ECB"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3340D4" w:rsidRDefault="003340D4" w:rsidP="00492601">
      <w:pPr>
        <w:jc w:val="both"/>
        <w:rPr>
          <w:rFonts w:eastAsia="Arial Unicode MS" w:cs="Tahoma"/>
          <w:kern w:val="1"/>
          <w:lang w:eastAsia="hi-IN" w:bidi="hi-IN"/>
        </w:rPr>
      </w:pPr>
    </w:p>
    <w:p w:rsidR="00786ED7" w:rsidRDefault="00786ED7" w:rsidP="00492601">
      <w:pPr>
        <w:jc w:val="both"/>
        <w:rPr>
          <w:rFonts w:eastAsia="Arial Unicode MS" w:cs="Tahoma"/>
          <w:kern w:val="1"/>
          <w:lang w:eastAsia="hi-IN" w:bidi="hi-IN"/>
        </w:rPr>
      </w:pPr>
    </w:p>
    <w:p w:rsidR="00A87831" w:rsidRDefault="00A87831" w:rsidP="00492601">
      <w:pPr>
        <w:jc w:val="both"/>
        <w:rPr>
          <w:rFonts w:eastAsia="Arial Unicode MS" w:cs="Tahoma"/>
          <w:kern w:val="1"/>
          <w:lang w:eastAsia="hi-IN" w:bidi="hi-IN"/>
        </w:rPr>
      </w:pPr>
    </w:p>
    <w:p w:rsidR="001B66A1" w:rsidRPr="002626B7" w:rsidRDefault="001B66A1" w:rsidP="00465397">
      <w:pPr>
        <w:jc w:val="center"/>
        <w:rPr>
          <w:rFonts w:eastAsia="Arial Unicode MS" w:cs="Tahoma"/>
          <w:b/>
          <w:bCs/>
          <w:kern w:val="1"/>
          <w:lang w:eastAsia="hi-IN" w:bidi="hi-IN"/>
        </w:rPr>
      </w:pPr>
      <w:r w:rsidRPr="002626B7">
        <w:rPr>
          <w:rFonts w:eastAsia="Arial Unicode MS" w:cs="Tahoma"/>
          <w:b/>
          <w:bCs/>
          <w:kern w:val="1"/>
          <w:lang w:eastAsia="hi-IN" w:bidi="hi-IN"/>
        </w:rPr>
        <w:lastRenderedPageBreak/>
        <w:t xml:space="preserve">TURTO SKYRIUS </w:t>
      </w:r>
    </w:p>
    <w:p w:rsidR="009B01FF" w:rsidRDefault="009B01FF" w:rsidP="001B66A1">
      <w:pPr>
        <w:tabs>
          <w:tab w:val="left" w:pos="2612"/>
        </w:tabs>
        <w:jc w:val="center"/>
        <w:rPr>
          <w:rFonts w:eastAsia="Arial Unicode MS" w:cs="Tahoma"/>
          <w:b/>
          <w:bCs/>
          <w:kern w:val="1"/>
          <w:lang w:eastAsia="hi-IN" w:bidi="hi-IN"/>
        </w:rPr>
      </w:pPr>
    </w:p>
    <w:p w:rsidR="001B66A1" w:rsidRPr="002626B7" w:rsidRDefault="001B66A1" w:rsidP="001B66A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AIŠKINAMASIS RAŠTAS</w:t>
      </w:r>
    </w:p>
    <w:p w:rsidR="001B66A1" w:rsidRPr="002626B7" w:rsidRDefault="001B66A1" w:rsidP="001B66A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 xml:space="preserve">PRIE </w:t>
      </w:r>
      <w:r>
        <w:rPr>
          <w:rFonts w:eastAsia="Arial Unicode MS" w:cs="Tahoma"/>
          <w:b/>
          <w:bCs/>
          <w:kern w:val="1"/>
          <w:lang w:eastAsia="hi-IN" w:bidi="hi-IN"/>
        </w:rPr>
        <w:t xml:space="preserve">SAVIVALDYBĖS TARYBOS </w:t>
      </w:r>
      <w:r w:rsidRPr="002626B7">
        <w:rPr>
          <w:rFonts w:eastAsia="Arial Unicode MS" w:cs="Tahoma"/>
          <w:b/>
          <w:bCs/>
          <w:kern w:val="1"/>
          <w:lang w:eastAsia="hi-IN" w:bidi="hi-IN"/>
        </w:rPr>
        <w:t xml:space="preserve">SPRENDIMO PROJEKTO </w:t>
      </w:r>
    </w:p>
    <w:p w:rsidR="001B66A1" w:rsidRPr="00A8186E" w:rsidRDefault="001B66A1" w:rsidP="001B66A1">
      <w:pPr>
        <w:jc w:val="center"/>
      </w:pPr>
      <w:r w:rsidRPr="00ED6B08">
        <w:rPr>
          <w:rFonts w:eastAsia="Arial Unicode MS" w:cs="Tahoma"/>
          <w:b/>
          <w:bCs/>
          <w:kern w:val="1"/>
          <w:lang w:eastAsia="hi-IN" w:bidi="hi-IN"/>
        </w:rPr>
        <w:t>„</w:t>
      </w:r>
      <w:r w:rsidRPr="001D3C7E">
        <w:rPr>
          <w:b/>
        </w:rPr>
        <w:t xml:space="preserve">DĖL </w:t>
      </w:r>
      <w:r>
        <w:rPr>
          <w:b/>
          <w:bCs/>
        </w:rPr>
        <w:t>VALSTYBĖS TURTO NURAŠYMO IR LIKVIDAVIMO“</w:t>
      </w:r>
    </w:p>
    <w:p w:rsidR="001B66A1" w:rsidRPr="002626B7" w:rsidRDefault="001B66A1" w:rsidP="001B66A1">
      <w:pPr>
        <w:jc w:val="right"/>
        <w:rPr>
          <w:rFonts w:eastAsia="Arial Unicode MS" w:cs="Tahoma"/>
          <w:kern w:val="1"/>
          <w:lang w:eastAsia="hi-IN" w:bidi="hi-IN"/>
        </w:rPr>
      </w:pPr>
    </w:p>
    <w:p w:rsidR="001B66A1" w:rsidRDefault="001B66A1" w:rsidP="001B66A1">
      <w:pPr>
        <w:jc w:val="center"/>
      </w:pPr>
      <w:r>
        <w:t xml:space="preserve">2024 </w:t>
      </w:r>
      <w:proofErr w:type="spellStart"/>
      <w:r>
        <w:t>m</w:t>
      </w:r>
      <w:proofErr w:type="spellEnd"/>
      <w:r>
        <w:t xml:space="preserve">. </w:t>
      </w:r>
      <w:r w:rsidR="006C4A25">
        <w:t xml:space="preserve">rugsėjo </w:t>
      </w:r>
      <w:r w:rsidR="00786ED7">
        <w:t>3</w:t>
      </w:r>
      <w:r>
        <w:t xml:space="preserve"> </w:t>
      </w:r>
      <w:proofErr w:type="spellStart"/>
      <w:r>
        <w:t>d</w:t>
      </w:r>
      <w:proofErr w:type="spellEnd"/>
      <w:r>
        <w:t xml:space="preserve">. </w:t>
      </w:r>
    </w:p>
    <w:p w:rsidR="001B66A1" w:rsidRDefault="001B66A1" w:rsidP="001B66A1">
      <w:pPr>
        <w:jc w:val="center"/>
        <w:rPr>
          <w:rFonts w:eastAsia="Arial Unicode MS" w:cs="Tahoma"/>
          <w:kern w:val="1"/>
          <w:lang w:eastAsia="hi-IN" w:bidi="hi-IN"/>
        </w:rPr>
      </w:pPr>
      <w:r w:rsidRPr="002626B7">
        <w:rPr>
          <w:rFonts w:eastAsia="Arial Unicode MS" w:cs="Tahoma"/>
          <w:kern w:val="1"/>
          <w:lang w:eastAsia="hi-IN" w:bidi="hi-IN"/>
        </w:rPr>
        <w:t>Plungė</w:t>
      </w:r>
    </w:p>
    <w:p w:rsidR="001B66A1" w:rsidRDefault="001B66A1" w:rsidP="001B66A1">
      <w:pPr>
        <w:jc w:val="center"/>
        <w:rPr>
          <w:rFonts w:eastAsia="Arial Unicode MS" w:cs="Tahoma"/>
          <w:kern w:val="1"/>
          <w:lang w:eastAsia="hi-IN" w:bidi="hi-IN"/>
        </w:rPr>
      </w:pPr>
    </w:p>
    <w:p w:rsidR="007F3023" w:rsidRDefault="001B66A1">
      <w:pPr>
        <w:ind w:firstLine="720"/>
        <w:jc w:val="both"/>
        <w:rPr>
          <w:rFonts w:eastAsia="Times New Roman"/>
          <w:lang w:eastAsia="lt-LT"/>
        </w:rPr>
      </w:pPr>
      <w:r w:rsidRPr="001B66A1">
        <w:rPr>
          <w:rFonts w:eastAsia="Times New Roman"/>
          <w:b/>
          <w:lang w:eastAsia="lt-LT"/>
        </w:rPr>
        <w:t xml:space="preserve">1. Parengto sprendimo projekto tikslai, uždaviniai. </w:t>
      </w:r>
      <w:r w:rsidRPr="00415439">
        <w:rPr>
          <w:rFonts w:eastAsia="Times New Roman"/>
          <w:lang w:eastAsia="lt-LT"/>
        </w:rPr>
        <w:t>Nurašyti dėl fizinio ir funkcinio (technologinio) nusidėvėjimo pripažintą netinkamu (negalimu) naudoti valstybe</w:t>
      </w:r>
      <w:r>
        <w:rPr>
          <w:rFonts w:eastAsia="Times New Roman"/>
          <w:lang w:eastAsia="lt-LT"/>
        </w:rPr>
        <w:t xml:space="preserve">i nuosavybės teise priklausantį, </w:t>
      </w:r>
      <w:r w:rsidRPr="00415439">
        <w:rPr>
          <w:rFonts w:eastAsia="Times New Roman"/>
          <w:lang w:eastAsia="lt-LT"/>
        </w:rPr>
        <w:t>Plungės rajono savivaldybės</w:t>
      </w:r>
      <w:r>
        <w:rPr>
          <w:rFonts w:eastAsia="Times New Roman"/>
          <w:lang w:eastAsia="lt-LT"/>
        </w:rPr>
        <w:t xml:space="preserve"> administracijos</w:t>
      </w:r>
      <w:r w:rsidRPr="00415439">
        <w:rPr>
          <w:rFonts w:eastAsia="Times New Roman"/>
          <w:lang w:eastAsia="lt-LT"/>
        </w:rPr>
        <w:t xml:space="preserve"> patikėjimo teise valdomą ir panaudos pagrindais perduotą </w:t>
      </w:r>
      <w:r w:rsidR="007F3023" w:rsidRPr="007F3023">
        <w:rPr>
          <w:rFonts w:eastAsia="Times New Roman"/>
          <w:lang w:eastAsia="lt-LT"/>
        </w:rPr>
        <w:t xml:space="preserve">Plungės rajono </w:t>
      </w:r>
      <w:proofErr w:type="spellStart"/>
      <w:r w:rsidR="007F3023" w:rsidRPr="007F3023">
        <w:rPr>
          <w:rFonts w:eastAsia="Times New Roman"/>
          <w:lang w:eastAsia="lt-LT"/>
        </w:rPr>
        <w:t>Liepijų</w:t>
      </w:r>
      <w:proofErr w:type="spellEnd"/>
      <w:r w:rsidR="007F3023" w:rsidRPr="007F3023">
        <w:rPr>
          <w:rFonts w:eastAsia="Times New Roman"/>
          <w:lang w:eastAsia="lt-LT"/>
        </w:rPr>
        <w:t xml:space="preserve"> mokyklos </w:t>
      </w:r>
      <w:r>
        <w:rPr>
          <w:rFonts w:eastAsia="Times New Roman"/>
          <w:lang w:eastAsia="lt-LT"/>
        </w:rPr>
        <w:t>ilgalaikį materialųjį turtą</w:t>
      </w:r>
      <w:r w:rsidR="007F3023">
        <w:rPr>
          <w:rFonts w:eastAsia="Times New Roman"/>
          <w:lang w:eastAsia="lt-LT"/>
        </w:rPr>
        <w:t>.</w:t>
      </w:r>
    </w:p>
    <w:p w:rsidR="0046120A" w:rsidRDefault="00026014">
      <w:pPr>
        <w:ind w:firstLine="720"/>
        <w:jc w:val="both"/>
      </w:pPr>
      <w:r w:rsidRPr="00026014">
        <w:rPr>
          <w:rFonts w:eastAsia="Times New Roman"/>
          <w:lang w:eastAsia="lt-LT"/>
        </w:rPr>
        <w:t xml:space="preserve">2. </w:t>
      </w:r>
      <w:r w:rsidRPr="00026014">
        <w:rPr>
          <w:rFonts w:eastAsia="Times New Roman"/>
          <w:b/>
          <w:lang w:eastAsia="lt-LT"/>
        </w:rPr>
        <w:t>Siūlomos teisinio reguliavimo nuostatos, šiuo metu esantis teisinis reglamentavimas, kokie šios srities teisės aktai tebegalioja ir kokius teisės aktus būtina pakeisti ar panaikinti, priėmus teikiamą tarybos sprendimo projektą</w:t>
      </w:r>
      <w:r w:rsidR="0046120A">
        <w:t>.</w:t>
      </w:r>
    </w:p>
    <w:p w:rsidR="0046120A" w:rsidRDefault="0046120A">
      <w:pPr>
        <w:ind w:firstLine="720"/>
        <w:jc w:val="both"/>
        <w:rPr>
          <w:rFonts w:eastAsia="Times New Roman"/>
          <w:lang w:eastAsia="lt-LT"/>
        </w:rPr>
      </w:pPr>
      <w:r>
        <w:rPr>
          <w:rFonts w:eastAsia="Times New Roman"/>
          <w:lang w:eastAsia="lt-LT"/>
        </w:rPr>
        <w:t>Nėra</w:t>
      </w:r>
      <w:r w:rsidR="003972E4">
        <w:rPr>
          <w:rFonts w:eastAsia="Times New Roman"/>
          <w:lang w:eastAsia="lt-LT"/>
        </w:rPr>
        <w:t>.</w:t>
      </w:r>
    </w:p>
    <w:p w:rsidR="0046120A" w:rsidRDefault="00906E61">
      <w:pPr>
        <w:ind w:firstLine="720"/>
        <w:jc w:val="both"/>
        <w:rPr>
          <w:rFonts w:eastAsia="Times New Roman"/>
          <w:b/>
          <w:lang w:eastAsia="lt-LT"/>
        </w:rPr>
      </w:pPr>
      <w:r>
        <w:rPr>
          <w:rFonts w:eastAsia="Times New Roman"/>
          <w:b/>
          <w:lang w:eastAsia="lt-LT"/>
        </w:rPr>
        <w:t>3</w:t>
      </w:r>
      <w:r w:rsidR="001B66A1" w:rsidRPr="00D507DA">
        <w:rPr>
          <w:rFonts w:eastAsia="Times New Roman"/>
          <w:b/>
          <w:lang w:eastAsia="lt-LT"/>
        </w:rPr>
        <w:t xml:space="preserve">. </w:t>
      </w:r>
      <w:r w:rsidRPr="00906E61">
        <w:rPr>
          <w:rFonts w:eastAsia="Times New Roman"/>
          <w:b/>
          <w:lang w:eastAsia="lt-LT"/>
        </w:rPr>
        <w:t>Kodėl būtina priimti sprendimą, kokių pozityvių rezultatų laukiama</w:t>
      </w:r>
      <w:r w:rsidR="001B66A1" w:rsidRPr="00D507DA">
        <w:rPr>
          <w:rFonts w:eastAsia="Times New Roman"/>
          <w:b/>
          <w:lang w:eastAsia="lt-LT"/>
        </w:rPr>
        <w:t>.</w:t>
      </w:r>
    </w:p>
    <w:p w:rsidR="00AD7FAD" w:rsidRDefault="001B66A1">
      <w:pPr>
        <w:ind w:firstLine="720"/>
        <w:jc w:val="both"/>
        <w:rPr>
          <w:rFonts w:eastAsia="Times New Roman"/>
          <w:bCs/>
          <w:lang w:eastAsia="lt-LT"/>
        </w:rPr>
      </w:pPr>
      <w:r w:rsidRPr="00D507DA">
        <w:rPr>
          <w:rFonts w:eastAsia="Times New Roman"/>
          <w:bCs/>
          <w:lang w:eastAsia="lt-LT"/>
        </w:rPr>
        <w:t>Plungės rajono savivaldybės administracija 202</w:t>
      </w:r>
      <w:r w:rsidR="0046120A">
        <w:rPr>
          <w:rFonts w:eastAsia="Times New Roman"/>
          <w:bCs/>
          <w:lang w:eastAsia="lt-LT"/>
        </w:rPr>
        <w:t>4</w:t>
      </w:r>
      <w:r w:rsidRPr="00D507DA">
        <w:rPr>
          <w:rFonts w:eastAsia="Times New Roman"/>
          <w:bCs/>
          <w:lang w:eastAsia="lt-LT"/>
        </w:rPr>
        <w:t xml:space="preserve"> </w:t>
      </w:r>
      <w:proofErr w:type="spellStart"/>
      <w:r w:rsidRPr="00D507DA">
        <w:rPr>
          <w:rFonts w:eastAsia="Times New Roman"/>
          <w:bCs/>
          <w:lang w:eastAsia="lt-LT"/>
        </w:rPr>
        <w:t>m</w:t>
      </w:r>
      <w:proofErr w:type="spellEnd"/>
      <w:r w:rsidRPr="00D507DA">
        <w:rPr>
          <w:rFonts w:eastAsia="Times New Roman"/>
          <w:bCs/>
          <w:lang w:eastAsia="lt-LT"/>
        </w:rPr>
        <w:t xml:space="preserve">. </w:t>
      </w:r>
      <w:r w:rsidR="007F3023">
        <w:rPr>
          <w:rFonts w:eastAsia="Times New Roman"/>
          <w:bCs/>
          <w:lang w:eastAsia="lt-LT"/>
        </w:rPr>
        <w:t>birželio</w:t>
      </w:r>
      <w:r>
        <w:rPr>
          <w:rFonts w:eastAsia="Times New Roman"/>
          <w:bCs/>
          <w:lang w:eastAsia="lt-LT"/>
        </w:rPr>
        <w:t xml:space="preserve"> </w:t>
      </w:r>
      <w:r w:rsidR="007F3023">
        <w:rPr>
          <w:rFonts w:eastAsia="Times New Roman"/>
          <w:bCs/>
          <w:lang w:eastAsia="lt-LT"/>
        </w:rPr>
        <w:t>21</w:t>
      </w:r>
      <w:r>
        <w:rPr>
          <w:rFonts w:eastAsia="Times New Roman"/>
          <w:bCs/>
          <w:lang w:eastAsia="lt-LT"/>
        </w:rPr>
        <w:t xml:space="preserve"> </w:t>
      </w:r>
      <w:proofErr w:type="spellStart"/>
      <w:r w:rsidRPr="00D507DA">
        <w:rPr>
          <w:rFonts w:eastAsia="Times New Roman"/>
          <w:bCs/>
          <w:lang w:eastAsia="lt-LT"/>
        </w:rPr>
        <w:t>d</w:t>
      </w:r>
      <w:proofErr w:type="spellEnd"/>
      <w:r w:rsidRPr="00D507DA">
        <w:rPr>
          <w:rFonts w:eastAsia="Times New Roman"/>
          <w:bCs/>
          <w:lang w:eastAsia="lt-LT"/>
        </w:rPr>
        <w:t xml:space="preserve">. gavo </w:t>
      </w:r>
      <w:r>
        <w:rPr>
          <w:rFonts w:eastAsia="Times New Roman"/>
          <w:bCs/>
          <w:lang w:eastAsia="lt-LT"/>
        </w:rPr>
        <w:t xml:space="preserve">Plungės </w:t>
      </w:r>
      <w:r w:rsidR="007F3023">
        <w:rPr>
          <w:rFonts w:eastAsia="Times New Roman"/>
          <w:bCs/>
          <w:lang w:eastAsia="lt-LT"/>
        </w:rPr>
        <w:t xml:space="preserve">rajono </w:t>
      </w:r>
      <w:proofErr w:type="spellStart"/>
      <w:r w:rsidR="007F3023">
        <w:rPr>
          <w:rFonts w:eastAsia="Times New Roman"/>
          <w:bCs/>
          <w:lang w:eastAsia="lt-LT"/>
        </w:rPr>
        <w:t>Liepijų</w:t>
      </w:r>
      <w:proofErr w:type="spellEnd"/>
      <w:r w:rsidR="0046120A">
        <w:rPr>
          <w:rFonts w:eastAsia="Times New Roman"/>
          <w:bCs/>
          <w:lang w:eastAsia="lt-LT"/>
        </w:rPr>
        <w:t xml:space="preserve"> </w:t>
      </w:r>
      <w:r>
        <w:rPr>
          <w:rFonts w:eastAsia="Times New Roman"/>
          <w:bCs/>
          <w:lang w:eastAsia="lt-LT"/>
        </w:rPr>
        <w:t xml:space="preserve">mokyklos </w:t>
      </w:r>
      <w:r w:rsidRPr="00D507DA">
        <w:rPr>
          <w:rFonts w:eastAsia="Times New Roman"/>
          <w:bCs/>
          <w:lang w:eastAsia="lt-LT"/>
        </w:rPr>
        <w:t xml:space="preserve">raštą </w:t>
      </w:r>
      <w:proofErr w:type="spellStart"/>
      <w:r w:rsidRPr="00D507DA">
        <w:rPr>
          <w:rFonts w:eastAsia="Times New Roman"/>
          <w:bCs/>
          <w:lang w:eastAsia="lt-LT"/>
        </w:rPr>
        <w:t>Nr</w:t>
      </w:r>
      <w:proofErr w:type="spellEnd"/>
      <w:r w:rsidRPr="00D507DA">
        <w:rPr>
          <w:rFonts w:eastAsia="Times New Roman"/>
          <w:bCs/>
          <w:lang w:eastAsia="lt-LT"/>
        </w:rPr>
        <w:t xml:space="preserve">. </w:t>
      </w:r>
      <w:proofErr w:type="spellStart"/>
      <w:r w:rsidR="007F3023" w:rsidRPr="007F3023">
        <w:rPr>
          <w:rFonts w:eastAsia="Times New Roman"/>
          <w:bCs/>
          <w:lang w:eastAsia="lt-LT"/>
        </w:rPr>
        <w:t>SR-125</w:t>
      </w:r>
      <w:proofErr w:type="spellEnd"/>
      <w:r w:rsidR="007F3023" w:rsidRPr="007F3023">
        <w:rPr>
          <w:rFonts w:eastAsia="Times New Roman"/>
          <w:bCs/>
          <w:lang w:eastAsia="lt-LT"/>
        </w:rPr>
        <w:t xml:space="preserve"> </w:t>
      </w:r>
      <w:r w:rsidRPr="00D507DA">
        <w:rPr>
          <w:rFonts w:eastAsia="Times New Roman"/>
          <w:bCs/>
          <w:lang w:eastAsia="lt-LT"/>
        </w:rPr>
        <w:t>„</w:t>
      </w:r>
      <w:r w:rsidR="007F3023" w:rsidRPr="007F3023">
        <w:rPr>
          <w:rFonts w:eastAsia="Times New Roman"/>
          <w:bCs/>
          <w:lang w:eastAsia="lt-LT"/>
        </w:rPr>
        <w:t>Dėl nebetinkamo naudoti valstybės turto nurašymo</w:t>
      </w:r>
      <w:r w:rsidRPr="003D18B1">
        <w:rPr>
          <w:rFonts w:eastAsia="Times New Roman"/>
          <w:bCs/>
          <w:lang w:eastAsia="lt-LT"/>
        </w:rPr>
        <w:t>“</w:t>
      </w:r>
      <w:r w:rsidR="00A973EC" w:rsidRPr="008578FA">
        <w:rPr>
          <w:rFonts w:eastAsia="Times New Roman"/>
          <w:bCs/>
          <w:lang w:eastAsia="lt-LT"/>
        </w:rPr>
        <w:t>.</w:t>
      </w:r>
      <w:r w:rsidR="00A973EC">
        <w:rPr>
          <w:rFonts w:eastAsia="Times New Roman"/>
          <w:bCs/>
          <w:lang w:eastAsia="lt-LT"/>
        </w:rPr>
        <w:t xml:space="preserve"> </w:t>
      </w:r>
      <w:r w:rsidRPr="00D507DA">
        <w:rPr>
          <w:rFonts w:eastAsia="Times New Roman"/>
          <w:bCs/>
          <w:lang w:eastAsia="lt-LT"/>
        </w:rPr>
        <w:t>Rašt</w:t>
      </w:r>
      <w:r w:rsidR="007F3023">
        <w:rPr>
          <w:rFonts w:eastAsia="Times New Roman"/>
          <w:bCs/>
          <w:lang w:eastAsia="lt-LT"/>
        </w:rPr>
        <w:t>e</w:t>
      </w:r>
      <w:r w:rsidRPr="00D507DA">
        <w:rPr>
          <w:rFonts w:eastAsia="Times New Roman"/>
          <w:bCs/>
          <w:lang w:eastAsia="lt-LT"/>
        </w:rPr>
        <w:t xml:space="preserve"> prašoma </w:t>
      </w:r>
      <w:r>
        <w:rPr>
          <w:rFonts w:eastAsia="Times New Roman"/>
          <w:bCs/>
          <w:lang w:eastAsia="lt-LT"/>
        </w:rPr>
        <w:t xml:space="preserve">nurašyti valstybei nuosavybės teise priklausantį sprendimo </w:t>
      </w:r>
      <w:r w:rsidRPr="00C46AAB">
        <w:rPr>
          <w:rFonts w:eastAsia="Times New Roman"/>
          <w:bCs/>
          <w:lang w:eastAsia="lt-LT"/>
        </w:rPr>
        <w:t>pried</w:t>
      </w:r>
      <w:r w:rsidR="00F8327B" w:rsidRPr="00C46AAB">
        <w:rPr>
          <w:rFonts w:eastAsia="Times New Roman"/>
          <w:bCs/>
          <w:lang w:eastAsia="lt-LT"/>
        </w:rPr>
        <w:t>e nurodytą turtą.</w:t>
      </w:r>
      <w:r w:rsidR="00F8327B">
        <w:rPr>
          <w:rFonts w:eastAsia="Times New Roman"/>
          <w:bCs/>
          <w:lang w:eastAsia="lt-LT"/>
        </w:rPr>
        <w:t xml:space="preserve"> </w:t>
      </w:r>
    </w:p>
    <w:p w:rsidR="006D2182" w:rsidRPr="004F075E" w:rsidRDefault="00AD7FAD">
      <w:pPr>
        <w:ind w:firstLine="720"/>
        <w:jc w:val="both"/>
        <w:rPr>
          <w:rFonts w:eastAsia="Times New Roman"/>
          <w:lang w:eastAsia="lt-LT"/>
        </w:rPr>
      </w:pPr>
      <w:r w:rsidRPr="003340D4">
        <w:rPr>
          <w:rFonts w:eastAsia="Times New Roman"/>
          <w:bCs/>
          <w:lang w:eastAsia="lt-LT"/>
        </w:rPr>
        <w:t>Sprendimo projektas parengtas</w:t>
      </w:r>
      <w:r w:rsidRPr="002D4767">
        <w:rPr>
          <w:rFonts w:eastAsia="Times New Roman"/>
          <w:bCs/>
          <w:lang w:eastAsia="lt-LT"/>
        </w:rPr>
        <w:t xml:space="preserve"> g</w:t>
      </w:r>
      <w:r w:rsidR="00F8327B" w:rsidRPr="002D4767">
        <w:rPr>
          <w:rFonts w:eastAsia="Times New Roman"/>
          <w:bCs/>
          <w:lang w:eastAsia="lt-LT"/>
        </w:rPr>
        <w:t>avus</w:t>
      </w:r>
      <w:r w:rsidR="00F8327B">
        <w:rPr>
          <w:rFonts w:eastAsia="Times New Roman"/>
          <w:bCs/>
          <w:lang w:eastAsia="lt-LT"/>
        </w:rPr>
        <w:t xml:space="preserve"> </w:t>
      </w:r>
      <w:r w:rsidR="001D21E5" w:rsidRPr="001D21E5">
        <w:rPr>
          <w:rFonts w:eastAsia="Times New Roman"/>
          <w:bCs/>
          <w:lang w:eastAsia="lt-LT"/>
        </w:rPr>
        <w:t xml:space="preserve">Lietuvos Respublikos švietimo, mokslo ir sporto ministerijos 2024 </w:t>
      </w:r>
      <w:proofErr w:type="spellStart"/>
      <w:r w:rsidR="001D21E5" w:rsidRPr="001D21E5">
        <w:rPr>
          <w:rFonts w:eastAsia="Times New Roman"/>
          <w:bCs/>
          <w:lang w:eastAsia="lt-LT"/>
        </w:rPr>
        <w:t>m</w:t>
      </w:r>
      <w:proofErr w:type="spellEnd"/>
      <w:r w:rsidR="001D21E5" w:rsidRPr="001D21E5">
        <w:rPr>
          <w:rFonts w:eastAsia="Times New Roman"/>
          <w:bCs/>
          <w:lang w:eastAsia="lt-LT"/>
        </w:rPr>
        <w:t xml:space="preserve">. </w:t>
      </w:r>
      <w:r w:rsidR="007F3023">
        <w:rPr>
          <w:rFonts w:eastAsia="Times New Roman"/>
          <w:bCs/>
          <w:lang w:eastAsia="lt-LT"/>
        </w:rPr>
        <w:t>rugpjūčio</w:t>
      </w:r>
      <w:r w:rsidR="001D21E5" w:rsidRPr="001D21E5">
        <w:rPr>
          <w:rFonts w:eastAsia="Times New Roman"/>
          <w:bCs/>
          <w:lang w:eastAsia="lt-LT"/>
        </w:rPr>
        <w:t xml:space="preserve"> 18 </w:t>
      </w:r>
      <w:proofErr w:type="spellStart"/>
      <w:r w:rsidR="001D21E5" w:rsidRPr="001D21E5">
        <w:rPr>
          <w:rFonts w:eastAsia="Times New Roman"/>
          <w:bCs/>
          <w:lang w:eastAsia="lt-LT"/>
        </w:rPr>
        <w:t>d</w:t>
      </w:r>
      <w:proofErr w:type="spellEnd"/>
      <w:r w:rsidR="001D21E5" w:rsidRPr="001D21E5">
        <w:rPr>
          <w:rFonts w:eastAsia="Times New Roman"/>
          <w:bCs/>
          <w:lang w:eastAsia="lt-LT"/>
        </w:rPr>
        <w:t xml:space="preserve">. sutikimą </w:t>
      </w:r>
      <w:proofErr w:type="spellStart"/>
      <w:r w:rsidR="001D21E5" w:rsidRPr="001D21E5">
        <w:rPr>
          <w:rFonts w:eastAsia="Times New Roman"/>
          <w:bCs/>
          <w:lang w:eastAsia="lt-LT"/>
        </w:rPr>
        <w:t>Nr</w:t>
      </w:r>
      <w:proofErr w:type="spellEnd"/>
      <w:r w:rsidR="001D21E5" w:rsidRPr="001D21E5">
        <w:rPr>
          <w:rFonts w:eastAsia="Times New Roman"/>
          <w:bCs/>
          <w:lang w:eastAsia="lt-LT"/>
        </w:rPr>
        <w:t xml:space="preserve">. </w:t>
      </w:r>
      <w:proofErr w:type="spellStart"/>
      <w:r w:rsidR="001D21E5" w:rsidRPr="001D21E5">
        <w:rPr>
          <w:rFonts w:eastAsia="Times New Roman"/>
          <w:bCs/>
          <w:lang w:eastAsia="lt-LT"/>
        </w:rPr>
        <w:t>SR-</w:t>
      </w:r>
      <w:r w:rsidR="007E40D9">
        <w:rPr>
          <w:rFonts w:eastAsia="Times New Roman"/>
          <w:bCs/>
          <w:lang w:eastAsia="lt-LT"/>
        </w:rPr>
        <w:t>3012</w:t>
      </w:r>
      <w:proofErr w:type="spellEnd"/>
      <w:r w:rsidR="007E40D9">
        <w:rPr>
          <w:rFonts w:eastAsia="Times New Roman"/>
          <w:bCs/>
          <w:lang w:eastAsia="lt-LT"/>
        </w:rPr>
        <w:t xml:space="preserve"> ir</w:t>
      </w:r>
      <w:r w:rsidR="001D21E5" w:rsidRPr="001D21E5">
        <w:rPr>
          <w:rFonts w:eastAsia="Times New Roman"/>
          <w:bCs/>
          <w:lang w:eastAsia="lt-LT"/>
        </w:rPr>
        <w:t xml:space="preserve"> Nacionalinės švietimo agentūros 2024 </w:t>
      </w:r>
      <w:proofErr w:type="spellStart"/>
      <w:r w:rsidR="001D21E5" w:rsidRPr="001D21E5">
        <w:rPr>
          <w:rFonts w:eastAsia="Times New Roman"/>
          <w:bCs/>
          <w:lang w:eastAsia="lt-LT"/>
        </w:rPr>
        <w:t>m</w:t>
      </w:r>
      <w:proofErr w:type="spellEnd"/>
      <w:r w:rsidR="001D21E5" w:rsidRPr="001D21E5">
        <w:rPr>
          <w:rFonts w:eastAsia="Times New Roman"/>
          <w:bCs/>
          <w:lang w:eastAsia="lt-LT"/>
        </w:rPr>
        <w:t xml:space="preserve">. </w:t>
      </w:r>
      <w:r w:rsidR="007E40D9" w:rsidRPr="00C46AAB">
        <w:rPr>
          <w:rFonts w:eastAsia="Times New Roman"/>
          <w:bCs/>
          <w:lang w:eastAsia="lt-LT"/>
        </w:rPr>
        <w:t>rugpjūčio</w:t>
      </w:r>
      <w:r w:rsidR="001D21E5" w:rsidRPr="00C46AAB">
        <w:rPr>
          <w:rFonts w:eastAsia="Times New Roman"/>
          <w:bCs/>
          <w:lang w:eastAsia="lt-LT"/>
        </w:rPr>
        <w:t xml:space="preserve"> </w:t>
      </w:r>
      <w:r w:rsidR="007E40D9" w:rsidRPr="00C46AAB">
        <w:rPr>
          <w:rFonts w:eastAsia="Times New Roman"/>
          <w:bCs/>
          <w:lang w:eastAsia="lt-LT"/>
        </w:rPr>
        <w:t>26</w:t>
      </w:r>
      <w:r w:rsidR="001D21E5" w:rsidRPr="00A87831">
        <w:rPr>
          <w:rFonts w:eastAsia="Times New Roman"/>
          <w:bCs/>
          <w:lang w:eastAsia="lt-LT"/>
        </w:rPr>
        <w:t xml:space="preserve"> </w:t>
      </w:r>
      <w:proofErr w:type="spellStart"/>
      <w:r w:rsidR="001D21E5" w:rsidRPr="00A87831">
        <w:rPr>
          <w:rFonts w:eastAsia="Times New Roman"/>
          <w:bCs/>
          <w:lang w:eastAsia="lt-LT"/>
        </w:rPr>
        <w:t>d</w:t>
      </w:r>
      <w:proofErr w:type="spellEnd"/>
      <w:r w:rsidR="001D21E5" w:rsidRPr="001D21E5">
        <w:rPr>
          <w:rFonts w:eastAsia="Times New Roman"/>
          <w:bCs/>
          <w:lang w:eastAsia="lt-LT"/>
        </w:rPr>
        <w:t xml:space="preserve">. sutikimą </w:t>
      </w:r>
      <w:proofErr w:type="spellStart"/>
      <w:r w:rsidR="001D21E5" w:rsidRPr="001D21E5">
        <w:rPr>
          <w:rFonts w:eastAsia="Times New Roman"/>
          <w:bCs/>
          <w:lang w:eastAsia="lt-LT"/>
        </w:rPr>
        <w:t>Nr</w:t>
      </w:r>
      <w:proofErr w:type="spellEnd"/>
      <w:r w:rsidR="001D21E5" w:rsidRPr="001D21E5">
        <w:rPr>
          <w:rFonts w:eastAsia="Times New Roman"/>
          <w:bCs/>
          <w:lang w:eastAsia="lt-LT"/>
        </w:rPr>
        <w:t xml:space="preserve">. </w:t>
      </w:r>
      <w:proofErr w:type="spellStart"/>
      <w:r w:rsidR="001D21E5" w:rsidRPr="001D21E5">
        <w:rPr>
          <w:rFonts w:eastAsia="Times New Roman"/>
          <w:bCs/>
          <w:lang w:eastAsia="lt-LT"/>
        </w:rPr>
        <w:t>SD-</w:t>
      </w:r>
      <w:r w:rsidR="007E40D9">
        <w:rPr>
          <w:rFonts w:eastAsia="Times New Roman"/>
          <w:bCs/>
          <w:lang w:eastAsia="lt-LT"/>
        </w:rPr>
        <w:t>2833.</w:t>
      </w:r>
      <w:proofErr w:type="spellEnd"/>
      <w:r w:rsidR="004F075E" w:rsidRPr="002D4767">
        <w:rPr>
          <w:rFonts w:eastAsia="Times New Roman"/>
          <w:bCs/>
          <w:lang w:eastAsia="lt-LT"/>
        </w:rPr>
        <w:t xml:space="preserve"> </w:t>
      </w:r>
    </w:p>
    <w:p w:rsidR="00A973EC" w:rsidRPr="006D2182" w:rsidRDefault="006D2182" w:rsidP="003340D4">
      <w:pPr>
        <w:widowControl/>
        <w:suppressAutoHyphens w:val="0"/>
        <w:ind w:firstLine="720"/>
        <w:jc w:val="both"/>
        <w:rPr>
          <w:rFonts w:eastAsia="Times New Roman"/>
          <w:bCs/>
          <w:lang w:eastAsia="lt-LT"/>
        </w:rPr>
      </w:pPr>
      <w:r w:rsidRPr="006D2182">
        <w:rPr>
          <w:rFonts w:eastAsia="Times New Roman"/>
          <w:b/>
          <w:bCs/>
          <w:lang w:eastAsia="lt-LT"/>
        </w:rPr>
        <w:t>4</w:t>
      </w:r>
      <w:r w:rsidRPr="006D2182">
        <w:rPr>
          <w:rFonts w:eastAsia="Times New Roman"/>
          <w:bCs/>
          <w:lang w:eastAsia="lt-LT"/>
        </w:rPr>
        <w:t>.</w:t>
      </w:r>
      <w:r w:rsidR="00F8327B">
        <w:rPr>
          <w:rFonts w:eastAsia="Times New Roman"/>
          <w:bCs/>
          <w:lang w:eastAsia="lt-LT"/>
        </w:rPr>
        <w:t xml:space="preserve"> </w:t>
      </w:r>
      <w:r w:rsidR="00A973EC" w:rsidRPr="006D2182">
        <w:rPr>
          <w:rFonts w:eastAsia="Times New Roman"/>
          <w:b/>
          <w:lang w:eastAsia="lt-LT"/>
        </w:rPr>
        <w:t>Lėšų poreikis ir finansavimo šaltiniai.</w:t>
      </w:r>
    </w:p>
    <w:p w:rsidR="00A973EC" w:rsidRPr="00A973EC" w:rsidRDefault="00A973EC" w:rsidP="003340D4">
      <w:pPr>
        <w:pStyle w:val="Sraopastraipa"/>
        <w:widowControl/>
        <w:suppressAutoHyphens w:val="0"/>
        <w:ind w:left="0" w:firstLine="720"/>
        <w:jc w:val="both"/>
        <w:rPr>
          <w:rFonts w:eastAsia="Times New Roman"/>
          <w:lang w:eastAsia="lt-LT"/>
        </w:rPr>
      </w:pPr>
      <w:r>
        <w:rPr>
          <w:rFonts w:eastAsia="Times New Roman"/>
          <w:lang w:eastAsia="lt-LT"/>
        </w:rPr>
        <w:t>Papildomų lėšų nereikės.</w:t>
      </w:r>
    </w:p>
    <w:p w:rsidR="006D2182" w:rsidRDefault="001B66A1">
      <w:pPr>
        <w:widowControl/>
        <w:suppressAutoHyphens w:val="0"/>
        <w:ind w:firstLine="720"/>
        <w:jc w:val="both"/>
        <w:rPr>
          <w:rFonts w:eastAsia="Times New Roman"/>
          <w:b/>
          <w:lang w:eastAsia="lt-LT"/>
        </w:rPr>
      </w:pPr>
      <w:r w:rsidRPr="00D507DA">
        <w:rPr>
          <w:rFonts w:eastAsia="Times New Roman"/>
          <w:b/>
          <w:lang w:eastAsia="lt-LT"/>
        </w:rPr>
        <w:t xml:space="preserve">5. </w:t>
      </w:r>
      <w:r w:rsidR="006D2182" w:rsidRPr="006D2182">
        <w:rPr>
          <w:rFonts w:eastAsia="Times New Roman"/>
          <w:b/>
          <w:lang w:eastAsia="lt-LT"/>
        </w:rPr>
        <w:t>Pateikti kitus sprendimui priimti reikalingus pagrindimus, skaičiavimus ar paaiškinimus.</w:t>
      </w:r>
    </w:p>
    <w:p w:rsidR="001B66A1" w:rsidRPr="00D507DA" w:rsidRDefault="001B66A1">
      <w:pPr>
        <w:widowControl/>
        <w:suppressAutoHyphens w:val="0"/>
        <w:ind w:firstLine="720"/>
        <w:jc w:val="both"/>
        <w:rPr>
          <w:rFonts w:eastAsia="Times New Roman"/>
          <w:b/>
          <w:lang w:eastAsia="lt-LT"/>
        </w:rPr>
      </w:pPr>
      <w:r w:rsidRPr="00042B0B">
        <w:rPr>
          <w:rFonts w:eastAsia="Times New Roman"/>
          <w:lang w:eastAsia="lt-LT"/>
        </w:rPr>
        <w:t>Nėra.</w:t>
      </w:r>
    </w:p>
    <w:p w:rsidR="001B66A1" w:rsidRPr="00D507DA" w:rsidRDefault="006D2182">
      <w:pPr>
        <w:widowControl/>
        <w:suppressAutoHyphens w:val="0"/>
        <w:ind w:firstLine="720"/>
        <w:jc w:val="both"/>
        <w:rPr>
          <w:rFonts w:eastAsia="Times New Roman"/>
          <w:lang w:eastAsia="lt-LT"/>
        </w:rPr>
      </w:pPr>
      <w:r w:rsidRPr="006D2182">
        <w:rPr>
          <w:rFonts w:eastAsia="Times New Roman"/>
          <w:b/>
          <w:lang w:eastAsia="lt-LT"/>
        </w:rPr>
        <w:t xml:space="preserve">6. Pateikti sprendimo projekto lyginamąjį variantą, jeigu teikiamas sprendimo pakeitimo projektas. </w:t>
      </w:r>
      <w:r w:rsidR="00F8327B" w:rsidRPr="00F8327B">
        <w:rPr>
          <w:rFonts w:eastAsia="Times New Roman"/>
          <w:lang w:eastAsia="lt-LT"/>
        </w:rPr>
        <w:t>Neteikiamas</w:t>
      </w:r>
      <w:r w:rsidR="00F8327B" w:rsidRPr="003340D4">
        <w:rPr>
          <w:rFonts w:eastAsia="Times New Roman"/>
          <w:lang w:eastAsia="lt-LT"/>
        </w:rPr>
        <w:t>.</w:t>
      </w:r>
    </w:p>
    <w:p w:rsidR="006D2182" w:rsidRDefault="006D2182">
      <w:pPr>
        <w:widowControl/>
        <w:tabs>
          <w:tab w:val="left" w:pos="720"/>
        </w:tabs>
        <w:suppressAutoHyphens w:val="0"/>
        <w:ind w:firstLine="720"/>
        <w:jc w:val="both"/>
        <w:rPr>
          <w:rFonts w:eastAsia="Times New Roman"/>
          <w:b/>
          <w:lang w:eastAsia="lt-LT"/>
        </w:rPr>
      </w:pPr>
      <w:r w:rsidRPr="006D2182">
        <w:rPr>
          <w:rFonts w:eastAsia="Times New Roman"/>
          <w:b/>
          <w:lang w:eastAsia="lt-LT"/>
        </w:rPr>
        <w:t>7. Sprendimo projekto antikorupcinis vertinimas.</w:t>
      </w:r>
    </w:p>
    <w:p w:rsidR="001B66A1" w:rsidRPr="006D2182" w:rsidRDefault="006D2182">
      <w:pPr>
        <w:widowControl/>
        <w:tabs>
          <w:tab w:val="left" w:pos="720"/>
        </w:tabs>
        <w:suppressAutoHyphens w:val="0"/>
        <w:ind w:firstLine="720"/>
        <w:jc w:val="both"/>
        <w:rPr>
          <w:rFonts w:eastAsia="Times New Roman"/>
          <w:lang w:eastAsia="lt-LT"/>
        </w:rPr>
      </w:pPr>
      <w:r w:rsidRPr="006D2182">
        <w:rPr>
          <w:rFonts w:eastAsia="Times New Roman"/>
          <w:lang w:eastAsia="lt-LT"/>
        </w:rPr>
        <w:t>Korupcijos apraiškų pasireiškimo tikimybės nėra. Vertinimas neatliekamas.</w:t>
      </w:r>
    </w:p>
    <w:p w:rsidR="001B66A1" w:rsidRPr="00D507DA" w:rsidRDefault="001B66A1">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8. Nurodyti, kieno iniciatyva sprendimo projektas yra parengtas. </w:t>
      </w:r>
      <w:r w:rsidR="00825A55" w:rsidRPr="003340D4">
        <w:rPr>
          <w:rFonts w:eastAsia="Times New Roman"/>
          <w:lang w:eastAsia="lt-LT"/>
        </w:rPr>
        <w:t>Atsižvelgiant</w:t>
      </w:r>
      <w:r w:rsidR="00825A55">
        <w:rPr>
          <w:rFonts w:eastAsia="Times New Roman"/>
          <w:b/>
          <w:lang w:eastAsia="lt-LT"/>
        </w:rPr>
        <w:t xml:space="preserve"> </w:t>
      </w:r>
      <w:r w:rsidR="00825A55">
        <w:rPr>
          <w:rFonts w:eastAsia="Times New Roman"/>
          <w:lang w:eastAsia="lt-LT"/>
        </w:rPr>
        <w:t xml:space="preserve">į </w:t>
      </w:r>
      <w:r w:rsidR="007E40D9" w:rsidRPr="007E40D9">
        <w:rPr>
          <w:rFonts w:eastAsia="Times New Roman"/>
          <w:lang w:eastAsia="lt-LT"/>
        </w:rPr>
        <w:t xml:space="preserve">Plungės rajono </w:t>
      </w:r>
      <w:proofErr w:type="spellStart"/>
      <w:r w:rsidR="007E40D9" w:rsidRPr="00C46AAB">
        <w:rPr>
          <w:rFonts w:eastAsia="Times New Roman"/>
          <w:lang w:eastAsia="lt-LT"/>
        </w:rPr>
        <w:t>Liepijų</w:t>
      </w:r>
      <w:proofErr w:type="spellEnd"/>
      <w:r w:rsidR="007E40D9" w:rsidRPr="00C46AAB">
        <w:rPr>
          <w:rFonts w:eastAsia="Times New Roman"/>
          <w:lang w:eastAsia="lt-LT"/>
        </w:rPr>
        <w:t xml:space="preserve"> mokyklos </w:t>
      </w:r>
      <w:r w:rsidR="00A87831" w:rsidRPr="00E46D48">
        <w:rPr>
          <w:rFonts w:eastAsia="Times New Roman"/>
          <w:lang w:eastAsia="lt-LT"/>
        </w:rPr>
        <w:t xml:space="preserve">2024 </w:t>
      </w:r>
      <w:proofErr w:type="spellStart"/>
      <w:r w:rsidR="00A87831" w:rsidRPr="00E46D48">
        <w:rPr>
          <w:rFonts w:eastAsia="Times New Roman"/>
          <w:lang w:eastAsia="lt-LT"/>
        </w:rPr>
        <w:t>m</w:t>
      </w:r>
      <w:proofErr w:type="spellEnd"/>
      <w:r w:rsidR="00A87831" w:rsidRPr="00E46D48">
        <w:rPr>
          <w:rFonts w:eastAsia="Times New Roman"/>
          <w:lang w:eastAsia="lt-LT"/>
        </w:rPr>
        <w:t xml:space="preserve">. birželio 21 </w:t>
      </w:r>
      <w:proofErr w:type="spellStart"/>
      <w:r w:rsidR="00A87831" w:rsidRPr="00E46D48">
        <w:rPr>
          <w:rFonts w:eastAsia="Times New Roman"/>
          <w:lang w:eastAsia="lt-LT"/>
        </w:rPr>
        <w:t>d</w:t>
      </w:r>
      <w:proofErr w:type="spellEnd"/>
      <w:r w:rsidR="00A87831" w:rsidRPr="00E46D48">
        <w:rPr>
          <w:rFonts w:eastAsia="Times New Roman"/>
          <w:lang w:eastAsia="lt-LT"/>
        </w:rPr>
        <w:t xml:space="preserve">. </w:t>
      </w:r>
      <w:r w:rsidR="007E40D9" w:rsidRPr="00C46AAB">
        <w:rPr>
          <w:rFonts w:eastAsia="Times New Roman"/>
          <w:lang w:eastAsia="lt-LT"/>
        </w:rPr>
        <w:t xml:space="preserve">raštą </w:t>
      </w:r>
      <w:proofErr w:type="spellStart"/>
      <w:r w:rsidR="007E40D9" w:rsidRPr="00C46AAB">
        <w:rPr>
          <w:rFonts w:eastAsia="Times New Roman"/>
          <w:lang w:eastAsia="lt-LT"/>
        </w:rPr>
        <w:t>Nr</w:t>
      </w:r>
      <w:proofErr w:type="spellEnd"/>
      <w:r w:rsidR="007E40D9" w:rsidRPr="00C46AAB">
        <w:rPr>
          <w:rFonts w:eastAsia="Times New Roman"/>
          <w:lang w:eastAsia="lt-LT"/>
        </w:rPr>
        <w:t xml:space="preserve">. </w:t>
      </w:r>
      <w:proofErr w:type="spellStart"/>
      <w:r w:rsidR="007E40D9" w:rsidRPr="00C46AAB">
        <w:rPr>
          <w:rFonts w:eastAsia="Times New Roman"/>
          <w:lang w:eastAsia="lt-LT"/>
        </w:rPr>
        <w:t>SR-125</w:t>
      </w:r>
      <w:proofErr w:type="spellEnd"/>
      <w:r w:rsidR="007E40D9" w:rsidRPr="00C46AAB">
        <w:rPr>
          <w:rFonts w:eastAsia="Times New Roman"/>
          <w:lang w:eastAsia="lt-LT"/>
        </w:rPr>
        <w:t xml:space="preserve"> „Dėl nebetinkamo naudoti valstybės turto nurašymo“.</w:t>
      </w:r>
      <w:r w:rsidR="007E40D9" w:rsidRPr="007E40D9">
        <w:rPr>
          <w:rFonts w:eastAsia="Times New Roman"/>
          <w:lang w:eastAsia="lt-LT"/>
        </w:rPr>
        <w:t xml:space="preserve"> </w:t>
      </w:r>
    </w:p>
    <w:p w:rsidR="001B66A1" w:rsidRPr="00D507DA" w:rsidRDefault="001B66A1">
      <w:pPr>
        <w:widowControl/>
        <w:tabs>
          <w:tab w:val="left" w:pos="720"/>
        </w:tabs>
        <w:suppressAutoHyphens w:val="0"/>
        <w:ind w:firstLine="720"/>
        <w:jc w:val="both"/>
        <w:rPr>
          <w:rFonts w:eastAsia="Times New Roman"/>
          <w:lang w:eastAsia="lt-LT"/>
        </w:rPr>
      </w:pPr>
      <w:r w:rsidRPr="00D507DA">
        <w:rPr>
          <w:rFonts w:eastAsia="Times New Roman"/>
          <w:b/>
          <w:lang w:eastAsia="lt-LT"/>
        </w:rPr>
        <w:t xml:space="preserve">9. Nurodyti, kuri sprendimo projekto ar pridedamos medžiagos dalis (remiantis teisės aktais) yra neskelbtina. </w:t>
      </w:r>
      <w:r w:rsidRPr="00D507DA">
        <w:rPr>
          <w:rFonts w:eastAsia="Times New Roman"/>
          <w:lang w:eastAsia="lt-LT"/>
        </w:rPr>
        <w:t>Nėra.</w:t>
      </w:r>
    </w:p>
    <w:p w:rsidR="007E40D9" w:rsidRDefault="001B66A1" w:rsidP="007E40D9">
      <w:pPr>
        <w:widowControl/>
        <w:tabs>
          <w:tab w:val="left" w:pos="720"/>
        </w:tabs>
        <w:suppressAutoHyphens w:val="0"/>
        <w:ind w:firstLine="720"/>
        <w:jc w:val="both"/>
        <w:rPr>
          <w:rFonts w:eastAsia="Times New Roman"/>
          <w:lang w:eastAsia="lt-LT"/>
        </w:rPr>
      </w:pPr>
      <w:r w:rsidRPr="00D507DA">
        <w:rPr>
          <w:rFonts w:eastAsia="Times New Roman"/>
          <w:b/>
          <w:lang w:eastAsia="lt-LT"/>
        </w:rPr>
        <w:t>10. Kam (institucijoms, skyriams, organizacijoms ir t. t.) patvirtintas sprendimas turi būti išsiųstas</w:t>
      </w:r>
      <w:r w:rsidRPr="002D4767">
        <w:rPr>
          <w:rFonts w:eastAsia="Times New Roman"/>
          <w:b/>
          <w:lang w:eastAsia="lt-LT"/>
        </w:rPr>
        <w:t xml:space="preserve">. </w:t>
      </w:r>
      <w:r w:rsidR="002D4767" w:rsidRPr="003340D4">
        <w:rPr>
          <w:rFonts w:eastAsia="Times New Roman"/>
          <w:lang w:eastAsia="lt-LT"/>
        </w:rPr>
        <w:t xml:space="preserve">Priimtas </w:t>
      </w:r>
      <w:r w:rsidRPr="002D4767">
        <w:rPr>
          <w:rFonts w:eastAsia="Times New Roman"/>
          <w:lang w:eastAsia="lt-LT"/>
        </w:rPr>
        <w:t>sprendimas bus</w:t>
      </w:r>
      <w:r w:rsidRPr="002D4767">
        <w:rPr>
          <w:rFonts w:eastAsia="Times New Roman"/>
          <w:b/>
          <w:lang w:eastAsia="lt-LT"/>
        </w:rPr>
        <w:t xml:space="preserve"> </w:t>
      </w:r>
      <w:r w:rsidRPr="002D4767">
        <w:rPr>
          <w:rFonts w:eastAsia="Times New Roman"/>
          <w:lang w:eastAsia="lt-LT"/>
        </w:rPr>
        <w:t>išsiųstas</w:t>
      </w:r>
      <w:r w:rsidRPr="00D507DA">
        <w:rPr>
          <w:rFonts w:eastAsia="Times New Roman"/>
          <w:lang w:eastAsia="lt-LT"/>
        </w:rPr>
        <w:t xml:space="preserve"> </w:t>
      </w:r>
      <w:r w:rsidR="007E40D9">
        <w:rPr>
          <w:rFonts w:eastAsia="Times New Roman"/>
          <w:lang w:eastAsia="lt-LT"/>
        </w:rPr>
        <w:t xml:space="preserve">Plungės rajono </w:t>
      </w:r>
      <w:proofErr w:type="spellStart"/>
      <w:r w:rsidR="007E40D9">
        <w:rPr>
          <w:rFonts w:eastAsia="Times New Roman"/>
          <w:lang w:eastAsia="lt-LT"/>
        </w:rPr>
        <w:t>Liepijų</w:t>
      </w:r>
      <w:proofErr w:type="spellEnd"/>
      <w:r w:rsidR="007E40D9">
        <w:rPr>
          <w:rFonts w:eastAsia="Times New Roman"/>
          <w:lang w:eastAsia="lt-LT"/>
        </w:rPr>
        <w:t xml:space="preserve"> mokyklai.</w:t>
      </w:r>
    </w:p>
    <w:p w:rsidR="001B66A1" w:rsidRPr="00D507DA" w:rsidRDefault="001B66A1" w:rsidP="007E40D9">
      <w:pPr>
        <w:widowControl/>
        <w:tabs>
          <w:tab w:val="left" w:pos="720"/>
        </w:tabs>
        <w:suppressAutoHyphens w:val="0"/>
        <w:ind w:firstLine="720"/>
        <w:jc w:val="both"/>
        <w:rPr>
          <w:rFonts w:eastAsia="Times New Roman"/>
          <w:lang w:eastAsia="lt-LT"/>
        </w:rPr>
      </w:pPr>
      <w:r w:rsidRPr="00D507DA">
        <w:rPr>
          <w:rFonts w:eastAsia="Times New Roman"/>
          <w:b/>
          <w:lang w:eastAsia="lt-LT"/>
        </w:rPr>
        <w:t>11. Kita svarbi informacija</w:t>
      </w:r>
      <w:r w:rsidRPr="00D507DA">
        <w:rPr>
          <w:rFonts w:eastAsia="Times New Roman"/>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9B01FF">
        <w:rPr>
          <w:rFonts w:eastAsia="Times New Roman"/>
          <w:lang w:eastAsia="lt-LT"/>
        </w:rPr>
        <w:t>Nėra.</w:t>
      </w:r>
    </w:p>
    <w:p w:rsidR="001B66A1" w:rsidRPr="00D507DA" w:rsidRDefault="001B66A1">
      <w:pPr>
        <w:widowControl/>
        <w:suppressAutoHyphens w:val="0"/>
        <w:ind w:firstLine="720"/>
        <w:jc w:val="both"/>
        <w:rPr>
          <w:rFonts w:eastAsia="Times New Roman"/>
          <w:b/>
          <w:lang w:eastAsia="lt-LT"/>
        </w:rPr>
      </w:pPr>
      <w:r w:rsidRPr="00D507DA">
        <w:rPr>
          <w:rFonts w:eastAsia="Times New Roman"/>
          <w:b/>
          <w:lang w:eastAsia="lt-LT"/>
        </w:rPr>
        <w:t>12.</w:t>
      </w:r>
      <w:r w:rsidRPr="00D507DA">
        <w:rPr>
          <w:rFonts w:eastAsia="Times New Roman"/>
          <w:lang w:eastAsia="lt-LT"/>
        </w:rPr>
        <w:t xml:space="preserve"> </w:t>
      </w:r>
      <w:r w:rsidRPr="00D507DA">
        <w:rPr>
          <w:rFonts w:eastAsia="Times New Roman"/>
          <w:b/>
          <w:lang w:eastAsia="lt-LT"/>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6A1" w:rsidRPr="00D507DA" w:rsidTr="0086620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B66A1" w:rsidRPr="00D507DA" w:rsidRDefault="001B66A1" w:rsidP="0086620D">
            <w:pPr>
              <w:suppressAutoHyphens w:val="0"/>
              <w:jc w:val="center"/>
              <w:rPr>
                <w:rFonts w:eastAsia="Lucida Sans Unicode"/>
                <w:b/>
                <w:kern w:val="1"/>
                <w:lang w:eastAsia="lt-LT" w:bidi="lo-LA"/>
              </w:rPr>
            </w:pPr>
            <w:r w:rsidRPr="00D507DA">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B66A1" w:rsidRPr="00D507DA" w:rsidRDefault="001B66A1" w:rsidP="0086620D">
            <w:pPr>
              <w:suppressAutoHyphens w:val="0"/>
              <w:jc w:val="center"/>
              <w:rPr>
                <w:rFonts w:eastAsia="Lucida Sans Unicode"/>
                <w:b/>
                <w:bCs/>
                <w:kern w:val="1"/>
                <w:lang w:eastAsia="lt-LT"/>
              </w:rPr>
            </w:pPr>
            <w:r w:rsidRPr="00D507DA">
              <w:rPr>
                <w:rFonts w:eastAsia="Lucida Sans Unicode"/>
                <w:b/>
                <w:bCs/>
                <w:kern w:val="1"/>
                <w:lang w:eastAsia="lt-LT"/>
              </w:rPr>
              <w:t>Numatomo teisinio reguliavimo poveikio vertinimo rezultatai</w:t>
            </w:r>
          </w:p>
        </w:tc>
      </w:tr>
      <w:tr w:rsidR="001B66A1" w:rsidRPr="00D507DA" w:rsidTr="0086620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B66A1" w:rsidRPr="00D507DA" w:rsidRDefault="001B66A1" w:rsidP="0086620D">
            <w:pPr>
              <w:suppressAutoHyphens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b/>
                <w:kern w:val="1"/>
                <w:lang w:eastAsia="lt-LT"/>
              </w:rPr>
            </w:pPr>
            <w:r w:rsidRPr="00D507DA">
              <w:rPr>
                <w:rFonts w:eastAsia="Lucida Sans Unicode"/>
                <w:b/>
                <w:kern w:val="1"/>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b/>
                <w:kern w:val="1"/>
                <w:lang w:eastAsia="lt-LT" w:bidi="lo-LA"/>
              </w:rPr>
            </w:pPr>
            <w:r w:rsidRPr="00D507DA">
              <w:rPr>
                <w:rFonts w:eastAsia="Lucida Sans Unicode"/>
                <w:b/>
                <w:kern w:val="1"/>
                <w:lang w:eastAsia="lt-LT"/>
              </w:rPr>
              <w:t>Neigiamas poveikis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Pr>
                <w:rFonts w:eastAsia="Lucida Sans Unicode"/>
                <w:i/>
                <w:kern w:val="1"/>
                <w:lang w:eastAsia="lt-LT" w:bidi="lo-LA"/>
              </w:rPr>
              <w:t xml:space="preserve">Nurašytas ir likviduotas nenaudojamas turtas </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1B66A1" w:rsidRPr="00D507DA" w:rsidTr="0086620D">
        <w:tc>
          <w:tcPr>
            <w:tcW w:w="3118"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rPr>
                <w:rFonts w:eastAsia="Lucida Sans Unicode"/>
                <w:i/>
                <w:kern w:val="1"/>
                <w:lang w:eastAsia="lt-LT" w:bidi="lo-LA"/>
              </w:rPr>
            </w:pPr>
            <w:r w:rsidRPr="00D507DA">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B66A1" w:rsidRPr="00D507DA" w:rsidRDefault="001B66A1" w:rsidP="0086620D">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bl>
    <w:p w:rsidR="001B66A1" w:rsidRPr="00D507DA" w:rsidRDefault="001B66A1" w:rsidP="001B66A1">
      <w:pPr>
        <w:suppressAutoHyphens w:val="0"/>
        <w:jc w:val="both"/>
        <w:rPr>
          <w:rFonts w:eastAsia="Lucida Sans Unicode"/>
          <w:kern w:val="1"/>
          <w:lang w:eastAsia="lt-LT" w:bidi="lo-LA"/>
        </w:rPr>
      </w:pPr>
    </w:p>
    <w:p w:rsidR="001B66A1" w:rsidRPr="00D507DA" w:rsidRDefault="001B66A1" w:rsidP="003340D4">
      <w:pPr>
        <w:widowControl/>
        <w:suppressAutoHyphens w:val="0"/>
        <w:jc w:val="both"/>
        <w:rPr>
          <w:rFonts w:eastAsia="Times New Roman"/>
          <w:lang w:eastAsia="lt-LT"/>
        </w:rPr>
      </w:pPr>
      <w:r w:rsidRPr="00D507DA">
        <w:rPr>
          <w:rFonts w:eastAsia="Times New Roman"/>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B66A1" w:rsidRDefault="001B66A1" w:rsidP="001B66A1">
      <w:pPr>
        <w:suppressAutoHyphens w:val="0"/>
        <w:jc w:val="both"/>
        <w:rPr>
          <w:rFonts w:eastAsia="Lucida Sans Unicode"/>
          <w:kern w:val="2"/>
          <w:lang w:eastAsia="lt-LT"/>
        </w:rPr>
      </w:pPr>
    </w:p>
    <w:p w:rsidR="001B66A1" w:rsidRPr="00D507DA" w:rsidRDefault="001B66A1" w:rsidP="001B66A1">
      <w:pPr>
        <w:suppressAutoHyphens w:val="0"/>
        <w:jc w:val="both"/>
        <w:rPr>
          <w:rFonts w:eastAsia="Lucida Sans Unicode"/>
          <w:kern w:val="2"/>
          <w:lang w:eastAsia="lt-LT"/>
        </w:rPr>
      </w:pPr>
    </w:p>
    <w:p w:rsidR="001B66A1" w:rsidRPr="00D507DA" w:rsidRDefault="001B66A1" w:rsidP="001B66A1">
      <w:pPr>
        <w:suppressAutoHyphens w:val="0"/>
        <w:jc w:val="both"/>
        <w:rPr>
          <w:rFonts w:eastAsia="Times New Roman"/>
          <w:lang w:eastAsia="lt-LT"/>
        </w:rPr>
      </w:pPr>
      <w:r w:rsidRPr="00D507DA">
        <w:rPr>
          <w:rFonts w:eastAsia="Lucida Sans Unicode"/>
          <w:kern w:val="2"/>
          <w:lang w:eastAsia="lt-LT"/>
        </w:rPr>
        <w:t>Rengėja</w:t>
      </w:r>
      <w:r w:rsidRPr="00D507DA">
        <w:rPr>
          <w:rFonts w:eastAsia="Lucida Sans Unicode"/>
          <w:kern w:val="2"/>
          <w:lang w:eastAsia="lt-LT"/>
        </w:rPr>
        <w:tab/>
      </w:r>
      <w:r w:rsidRPr="00D507DA">
        <w:rPr>
          <w:rFonts w:eastAsia="Lucida Sans Unicode"/>
          <w:kern w:val="2"/>
          <w:lang w:eastAsia="lt-LT"/>
        </w:rPr>
        <w:tab/>
        <w:t xml:space="preserve">                                 </w:t>
      </w:r>
    </w:p>
    <w:p w:rsidR="001B66A1" w:rsidRPr="00D507DA" w:rsidRDefault="001B66A1" w:rsidP="001B66A1">
      <w:pPr>
        <w:widowControl/>
        <w:suppressAutoHyphens w:val="0"/>
        <w:rPr>
          <w:rFonts w:eastAsia="Times New Roman"/>
          <w:lang w:eastAsia="lt-LT"/>
        </w:rPr>
      </w:pPr>
      <w:r w:rsidRPr="00D507DA">
        <w:rPr>
          <w:rFonts w:eastAsia="Times New Roman"/>
          <w:lang w:eastAsia="lt-LT"/>
        </w:rPr>
        <w:t xml:space="preserve">Turto skyriaus </w:t>
      </w:r>
      <w:proofErr w:type="spellStart"/>
      <w:r w:rsidRPr="00D507DA">
        <w:rPr>
          <w:rFonts w:eastAsia="Times New Roman"/>
          <w:lang w:eastAsia="lt-LT"/>
        </w:rPr>
        <w:t>vyr</w:t>
      </w:r>
      <w:proofErr w:type="spellEnd"/>
      <w:r w:rsidRPr="00D507DA">
        <w:rPr>
          <w:rFonts w:eastAsia="Times New Roman"/>
          <w:lang w:eastAsia="lt-LT"/>
        </w:rPr>
        <w:t xml:space="preserve">. specialistė </w:t>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Pr>
          <w:rFonts w:eastAsia="Times New Roman"/>
          <w:lang w:eastAsia="lt-LT"/>
        </w:rPr>
        <w:tab/>
      </w:r>
      <w:r w:rsidRPr="00D507DA">
        <w:rPr>
          <w:rFonts w:eastAsia="Times New Roman"/>
          <w:lang w:eastAsia="lt-LT"/>
        </w:rPr>
        <w:t>Lina Miknienė</w:t>
      </w:r>
    </w:p>
    <w:p w:rsidR="001B66A1" w:rsidRPr="00D507DA" w:rsidRDefault="001B66A1" w:rsidP="001B66A1">
      <w:pPr>
        <w:widowControl/>
        <w:suppressAutoHyphens w:val="0"/>
        <w:jc w:val="center"/>
        <w:rPr>
          <w:rFonts w:eastAsia="Times New Roman"/>
          <w:lang w:eastAsia="lt-LT"/>
        </w:rPr>
      </w:pPr>
    </w:p>
    <w:p w:rsidR="001B66A1" w:rsidRPr="00D507DA" w:rsidRDefault="001B66A1" w:rsidP="001B66A1">
      <w:pPr>
        <w:widowControl/>
        <w:tabs>
          <w:tab w:val="left" w:pos="567"/>
        </w:tabs>
        <w:suppressAutoHyphens w:val="0"/>
        <w:rPr>
          <w:rFonts w:eastAsia="Times New Roman"/>
          <w:lang w:eastAsia="lt-LT"/>
        </w:rPr>
      </w:pPr>
      <w:r w:rsidRPr="00D507DA">
        <w:rPr>
          <w:rFonts w:eastAsia="Times New Roman"/>
          <w:b/>
          <w:sz w:val="22"/>
          <w:szCs w:val="22"/>
          <w:lang w:eastAsia="lt-LT"/>
        </w:rPr>
        <w:tab/>
      </w:r>
    </w:p>
    <w:p w:rsidR="003327F5" w:rsidRDefault="003327F5" w:rsidP="00492601">
      <w:pPr>
        <w:jc w:val="center"/>
        <w:rPr>
          <w:rFonts w:eastAsia="Arial Unicode MS" w:cs="Tahoma"/>
          <w:b/>
          <w:kern w:val="1"/>
          <w:lang w:eastAsia="hi-IN" w:bidi="hi-IN"/>
        </w:rPr>
      </w:pPr>
    </w:p>
    <w:sectPr w:rsidR="003327F5" w:rsidSect="00DD6A27">
      <w:pgSz w:w="11906" w:h="16838" w:code="9"/>
      <w:pgMar w:top="1135"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1F9" w:rsidRDefault="00E721F9" w:rsidP="002C38E5">
      <w:r>
        <w:separator/>
      </w:r>
    </w:p>
  </w:endnote>
  <w:endnote w:type="continuationSeparator" w:id="0">
    <w:p w:rsidR="00E721F9" w:rsidRDefault="00E721F9" w:rsidP="002C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1F9" w:rsidRDefault="00E721F9" w:rsidP="002C38E5">
      <w:r>
        <w:separator/>
      </w:r>
    </w:p>
  </w:footnote>
  <w:footnote w:type="continuationSeparator" w:id="0">
    <w:p w:rsidR="00E721F9" w:rsidRDefault="00E721F9" w:rsidP="002C38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953E7"/>
    <w:multiLevelType w:val="hybridMultilevel"/>
    <w:tmpl w:val="60C247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39A64693"/>
    <w:multiLevelType w:val="multilevel"/>
    <w:tmpl w:val="6E703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45837BBD"/>
    <w:multiLevelType w:val="hybridMultilevel"/>
    <w:tmpl w:val="A9B40C5A"/>
    <w:lvl w:ilvl="0" w:tplc="98F2FD3C">
      <w:start w:val="1"/>
      <w:numFmt w:val="decimal"/>
      <w:lvlText w:val="%1."/>
      <w:lvlJc w:val="left"/>
      <w:pPr>
        <w:ind w:left="1350" w:hanging="810"/>
      </w:pPr>
      <w:rPr>
        <w:rFonts w:cs="Times New Roman" w:hint="default"/>
      </w:rPr>
    </w:lvl>
    <w:lvl w:ilvl="1" w:tplc="04270019">
      <w:start w:val="1"/>
      <w:numFmt w:val="lowerLetter"/>
      <w:lvlText w:val="%2."/>
      <w:lvlJc w:val="left"/>
      <w:pPr>
        <w:ind w:left="1620" w:hanging="360"/>
      </w:pPr>
      <w:rPr>
        <w:rFonts w:cs="Times New Roman"/>
      </w:rPr>
    </w:lvl>
    <w:lvl w:ilvl="2" w:tplc="0427001B">
      <w:start w:val="1"/>
      <w:numFmt w:val="lowerRoman"/>
      <w:lvlText w:val="%3."/>
      <w:lvlJc w:val="right"/>
      <w:pPr>
        <w:ind w:left="2340" w:hanging="180"/>
      </w:pPr>
      <w:rPr>
        <w:rFonts w:cs="Times New Roman"/>
      </w:rPr>
    </w:lvl>
    <w:lvl w:ilvl="3" w:tplc="0427000F">
      <w:start w:val="1"/>
      <w:numFmt w:val="decimal"/>
      <w:lvlText w:val="%4."/>
      <w:lvlJc w:val="left"/>
      <w:pPr>
        <w:ind w:left="3060" w:hanging="360"/>
      </w:pPr>
      <w:rPr>
        <w:rFonts w:cs="Times New Roman"/>
      </w:rPr>
    </w:lvl>
    <w:lvl w:ilvl="4" w:tplc="04270019">
      <w:start w:val="1"/>
      <w:numFmt w:val="lowerLetter"/>
      <w:lvlText w:val="%5."/>
      <w:lvlJc w:val="left"/>
      <w:pPr>
        <w:ind w:left="3780" w:hanging="360"/>
      </w:pPr>
      <w:rPr>
        <w:rFonts w:cs="Times New Roman"/>
      </w:rPr>
    </w:lvl>
    <w:lvl w:ilvl="5" w:tplc="0427001B">
      <w:start w:val="1"/>
      <w:numFmt w:val="lowerRoman"/>
      <w:lvlText w:val="%6."/>
      <w:lvlJc w:val="right"/>
      <w:pPr>
        <w:ind w:left="4500" w:hanging="180"/>
      </w:pPr>
      <w:rPr>
        <w:rFonts w:cs="Times New Roman"/>
      </w:rPr>
    </w:lvl>
    <w:lvl w:ilvl="6" w:tplc="0427000F">
      <w:start w:val="1"/>
      <w:numFmt w:val="decimal"/>
      <w:lvlText w:val="%7."/>
      <w:lvlJc w:val="left"/>
      <w:pPr>
        <w:ind w:left="5220" w:hanging="360"/>
      </w:pPr>
      <w:rPr>
        <w:rFonts w:cs="Times New Roman"/>
      </w:rPr>
    </w:lvl>
    <w:lvl w:ilvl="7" w:tplc="04270019">
      <w:start w:val="1"/>
      <w:numFmt w:val="lowerLetter"/>
      <w:lvlText w:val="%8."/>
      <w:lvlJc w:val="left"/>
      <w:pPr>
        <w:ind w:left="5940" w:hanging="360"/>
      </w:pPr>
      <w:rPr>
        <w:rFonts w:cs="Times New Roman"/>
      </w:rPr>
    </w:lvl>
    <w:lvl w:ilvl="8" w:tplc="0427001B">
      <w:start w:val="1"/>
      <w:numFmt w:val="lowerRoman"/>
      <w:lvlText w:val="%9."/>
      <w:lvlJc w:val="right"/>
      <w:pPr>
        <w:ind w:left="6660" w:hanging="180"/>
      </w:pPr>
      <w:rPr>
        <w:rFonts w:cs="Times New Roman"/>
      </w:rPr>
    </w:lvl>
  </w:abstractNum>
  <w:abstractNum w:abstractNumId="3">
    <w:nsid w:val="49AD48EB"/>
    <w:multiLevelType w:val="hybridMultilevel"/>
    <w:tmpl w:val="9DF8A4B4"/>
    <w:lvl w:ilvl="0" w:tplc="722808A2">
      <w:start w:val="1"/>
      <w:numFmt w:val="decimal"/>
      <w:lvlText w:val="%1."/>
      <w:lvlJc w:val="left"/>
      <w:pPr>
        <w:ind w:left="2888" w:hanging="159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4">
    <w:nsid w:val="49DB0F10"/>
    <w:multiLevelType w:val="hybridMultilevel"/>
    <w:tmpl w:val="03A06E54"/>
    <w:lvl w:ilvl="0" w:tplc="CBE21D54">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nsid w:val="5100416A"/>
    <w:multiLevelType w:val="hybridMultilevel"/>
    <w:tmpl w:val="B754A1AA"/>
    <w:lvl w:ilvl="0" w:tplc="45205B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601"/>
    <w:rsid w:val="00003A51"/>
    <w:rsid w:val="000065BD"/>
    <w:rsid w:val="00012260"/>
    <w:rsid w:val="00026014"/>
    <w:rsid w:val="0002615A"/>
    <w:rsid w:val="000310C6"/>
    <w:rsid w:val="00036B7C"/>
    <w:rsid w:val="00042B0B"/>
    <w:rsid w:val="0004768B"/>
    <w:rsid w:val="000606BA"/>
    <w:rsid w:val="00060FD4"/>
    <w:rsid w:val="00072E61"/>
    <w:rsid w:val="000833DF"/>
    <w:rsid w:val="0009098C"/>
    <w:rsid w:val="000935E5"/>
    <w:rsid w:val="00096D78"/>
    <w:rsid w:val="000974F1"/>
    <w:rsid w:val="0009799F"/>
    <w:rsid w:val="000A656F"/>
    <w:rsid w:val="000C2F9E"/>
    <w:rsid w:val="000E54BB"/>
    <w:rsid w:val="000E72DC"/>
    <w:rsid w:val="000E7D45"/>
    <w:rsid w:val="000F18C3"/>
    <w:rsid w:val="001014CD"/>
    <w:rsid w:val="00104C58"/>
    <w:rsid w:val="001248E2"/>
    <w:rsid w:val="001405C9"/>
    <w:rsid w:val="00144F1B"/>
    <w:rsid w:val="001476C6"/>
    <w:rsid w:val="001503D5"/>
    <w:rsid w:val="001549DE"/>
    <w:rsid w:val="00160388"/>
    <w:rsid w:val="00162FA2"/>
    <w:rsid w:val="00163198"/>
    <w:rsid w:val="001704DC"/>
    <w:rsid w:val="00174AB2"/>
    <w:rsid w:val="0018019A"/>
    <w:rsid w:val="0018720A"/>
    <w:rsid w:val="00194295"/>
    <w:rsid w:val="00194B9A"/>
    <w:rsid w:val="001A0424"/>
    <w:rsid w:val="001B1888"/>
    <w:rsid w:val="001B3633"/>
    <w:rsid w:val="001B66A1"/>
    <w:rsid w:val="001D21E5"/>
    <w:rsid w:val="001F1547"/>
    <w:rsid w:val="001F360A"/>
    <w:rsid w:val="001F692A"/>
    <w:rsid w:val="001F7932"/>
    <w:rsid w:val="002075FB"/>
    <w:rsid w:val="00212B1A"/>
    <w:rsid w:val="00221861"/>
    <w:rsid w:val="0022285A"/>
    <w:rsid w:val="00236BBE"/>
    <w:rsid w:val="00237022"/>
    <w:rsid w:val="002445A0"/>
    <w:rsid w:val="00247321"/>
    <w:rsid w:val="00262531"/>
    <w:rsid w:val="002626B7"/>
    <w:rsid w:val="00263021"/>
    <w:rsid w:val="00263358"/>
    <w:rsid w:val="002656C2"/>
    <w:rsid w:val="00273EAA"/>
    <w:rsid w:val="00275592"/>
    <w:rsid w:val="00286BEF"/>
    <w:rsid w:val="002909C0"/>
    <w:rsid w:val="00291626"/>
    <w:rsid w:val="002A4CE7"/>
    <w:rsid w:val="002A6466"/>
    <w:rsid w:val="002B117B"/>
    <w:rsid w:val="002C38E5"/>
    <w:rsid w:val="002C4156"/>
    <w:rsid w:val="002C426D"/>
    <w:rsid w:val="002C5468"/>
    <w:rsid w:val="002D32F5"/>
    <w:rsid w:val="002D4767"/>
    <w:rsid w:val="002D56BE"/>
    <w:rsid w:val="002E42E9"/>
    <w:rsid w:val="002E72E8"/>
    <w:rsid w:val="002E7DC4"/>
    <w:rsid w:val="0030094E"/>
    <w:rsid w:val="0031608E"/>
    <w:rsid w:val="003242D6"/>
    <w:rsid w:val="003327F5"/>
    <w:rsid w:val="003340D4"/>
    <w:rsid w:val="00344034"/>
    <w:rsid w:val="00353BDD"/>
    <w:rsid w:val="00380DCD"/>
    <w:rsid w:val="003850AF"/>
    <w:rsid w:val="003972E4"/>
    <w:rsid w:val="003A1036"/>
    <w:rsid w:val="003B5370"/>
    <w:rsid w:val="003B6CFF"/>
    <w:rsid w:val="003C129F"/>
    <w:rsid w:val="003D18B1"/>
    <w:rsid w:val="003D40D2"/>
    <w:rsid w:val="003E26ED"/>
    <w:rsid w:val="003E5E4D"/>
    <w:rsid w:val="003F7C34"/>
    <w:rsid w:val="0040425A"/>
    <w:rsid w:val="00415439"/>
    <w:rsid w:val="00423E28"/>
    <w:rsid w:val="00424390"/>
    <w:rsid w:val="004449A4"/>
    <w:rsid w:val="00444FD1"/>
    <w:rsid w:val="0046120A"/>
    <w:rsid w:val="00465397"/>
    <w:rsid w:val="00470132"/>
    <w:rsid w:val="00471852"/>
    <w:rsid w:val="00490C5F"/>
    <w:rsid w:val="00492458"/>
    <w:rsid w:val="00492601"/>
    <w:rsid w:val="004A22DE"/>
    <w:rsid w:val="004A4CB0"/>
    <w:rsid w:val="004B2CDB"/>
    <w:rsid w:val="004D6FC3"/>
    <w:rsid w:val="004E083D"/>
    <w:rsid w:val="004F075E"/>
    <w:rsid w:val="004F735F"/>
    <w:rsid w:val="005368D8"/>
    <w:rsid w:val="00541DA4"/>
    <w:rsid w:val="005427CA"/>
    <w:rsid w:val="00547238"/>
    <w:rsid w:val="00555074"/>
    <w:rsid w:val="00562E1E"/>
    <w:rsid w:val="00564C26"/>
    <w:rsid w:val="00580BB9"/>
    <w:rsid w:val="00583FAC"/>
    <w:rsid w:val="005849F4"/>
    <w:rsid w:val="0058538B"/>
    <w:rsid w:val="005A1833"/>
    <w:rsid w:val="005C0D46"/>
    <w:rsid w:val="005C2098"/>
    <w:rsid w:val="005D45BC"/>
    <w:rsid w:val="005E365E"/>
    <w:rsid w:val="005E52E7"/>
    <w:rsid w:val="005F0DCD"/>
    <w:rsid w:val="005F19FC"/>
    <w:rsid w:val="005F3547"/>
    <w:rsid w:val="005F41C2"/>
    <w:rsid w:val="0060469D"/>
    <w:rsid w:val="00606C13"/>
    <w:rsid w:val="00615637"/>
    <w:rsid w:val="006203CD"/>
    <w:rsid w:val="00620C0A"/>
    <w:rsid w:val="00634F97"/>
    <w:rsid w:val="0064036F"/>
    <w:rsid w:val="00646111"/>
    <w:rsid w:val="00646571"/>
    <w:rsid w:val="00672B34"/>
    <w:rsid w:val="00674567"/>
    <w:rsid w:val="00677506"/>
    <w:rsid w:val="00691271"/>
    <w:rsid w:val="00694454"/>
    <w:rsid w:val="006A4E68"/>
    <w:rsid w:val="006B2DF4"/>
    <w:rsid w:val="006B3508"/>
    <w:rsid w:val="006C4A25"/>
    <w:rsid w:val="006C54AF"/>
    <w:rsid w:val="006C7ABE"/>
    <w:rsid w:val="006D2182"/>
    <w:rsid w:val="006F1400"/>
    <w:rsid w:val="006F1BF2"/>
    <w:rsid w:val="006F330A"/>
    <w:rsid w:val="007055AF"/>
    <w:rsid w:val="00711DD7"/>
    <w:rsid w:val="00717DAB"/>
    <w:rsid w:val="00723FCA"/>
    <w:rsid w:val="007322FC"/>
    <w:rsid w:val="007420E4"/>
    <w:rsid w:val="00747917"/>
    <w:rsid w:val="00755F7C"/>
    <w:rsid w:val="007741E8"/>
    <w:rsid w:val="007830AE"/>
    <w:rsid w:val="00786391"/>
    <w:rsid w:val="00786ED7"/>
    <w:rsid w:val="00793294"/>
    <w:rsid w:val="00794A95"/>
    <w:rsid w:val="007A3D35"/>
    <w:rsid w:val="007B055C"/>
    <w:rsid w:val="007C3AAC"/>
    <w:rsid w:val="007E40D9"/>
    <w:rsid w:val="007E4AF4"/>
    <w:rsid w:val="007F3023"/>
    <w:rsid w:val="007F331D"/>
    <w:rsid w:val="00802F99"/>
    <w:rsid w:val="008120AC"/>
    <w:rsid w:val="00817FBF"/>
    <w:rsid w:val="00825A55"/>
    <w:rsid w:val="00832514"/>
    <w:rsid w:val="0083684A"/>
    <w:rsid w:val="00840B30"/>
    <w:rsid w:val="00847BC4"/>
    <w:rsid w:val="008578FA"/>
    <w:rsid w:val="00857D9A"/>
    <w:rsid w:val="00864AD0"/>
    <w:rsid w:val="00867E56"/>
    <w:rsid w:val="008765A7"/>
    <w:rsid w:val="00882547"/>
    <w:rsid w:val="0088326D"/>
    <w:rsid w:val="008B3815"/>
    <w:rsid w:val="008C2660"/>
    <w:rsid w:val="008C3540"/>
    <w:rsid w:val="008C45CD"/>
    <w:rsid w:val="008D71A0"/>
    <w:rsid w:val="008E163D"/>
    <w:rsid w:val="008E5FA1"/>
    <w:rsid w:val="008F7F07"/>
    <w:rsid w:val="00900575"/>
    <w:rsid w:val="00906E61"/>
    <w:rsid w:val="009158B0"/>
    <w:rsid w:val="00931152"/>
    <w:rsid w:val="0093447A"/>
    <w:rsid w:val="009372BA"/>
    <w:rsid w:val="00945B14"/>
    <w:rsid w:val="009543F5"/>
    <w:rsid w:val="00956FC2"/>
    <w:rsid w:val="0096443C"/>
    <w:rsid w:val="00966C75"/>
    <w:rsid w:val="0096761B"/>
    <w:rsid w:val="00980159"/>
    <w:rsid w:val="009A5B5E"/>
    <w:rsid w:val="009A5F4C"/>
    <w:rsid w:val="009B0035"/>
    <w:rsid w:val="009B01FF"/>
    <w:rsid w:val="009B168F"/>
    <w:rsid w:val="009C0729"/>
    <w:rsid w:val="009F0535"/>
    <w:rsid w:val="00A041FE"/>
    <w:rsid w:val="00A25798"/>
    <w:rsid w:val="00A30106"/>
    <w:rsid w:val="00A36ACA"/>
    <w:rsid w:val="00A43E63"/>
    <w:rsid w:val="00A55A8A"/>
    <w:rsid w:val="00A5663E"/>
    <w:rsid w:val="00A6367D"/>
    <w:rsid w:val="00A74534"/>
    <w:rsid w:val="00A77806"/>
    <w:rsid w:val="00A8186E"/>
    <w:rsid w:val="00A86314"/>
    <w:rsid w:val="00A87831"/>
    <w:rsid w:val="00A90B1F"/>
    <w:rsid w:val="00A96847"/>
    <w:rsid w:val="00A973EC"/>
    <w:rsid w:val="00AA2E88"/>
    <w:rsid w:val="00AA5C88"/>
    <w:rsid w:val="00AB4612"/>
    <w:rsid w:val="00AC4CF4"/>
    <w:rsid w:val="00AC69D4"/>
    <w:rsid w:val="00AD7FAD"/>
    <w:rsid w:val="00B04F31"/>
    <w:rsid w:val="00B127A4"/>
    <w:rsid w:val="00B1685C"/>
    <w:rsid w:val="00B21EAB"/>
    <w:rsid w:val="00B422BA"/>
    <w:rsid w:val="00B422C1"/>
    <w:rsid w:val="00B44EE3"/>
    <w:rsid w:val="00B52E5B"/>
    <w:rsid w:val="00B52EB7"/>
    <w:rsid w:val="00B73913"/>
    <w:rsid w:val="00B837BD"/>
    <w:rsid w:val="00BA5422"/>
    <w:rsid w:val="00BB5A97"/>
    <w:rsid w:val="00BB5ECB"/>
    <w:rsid w:val="00BC60AC"/>
    <w:rsid w:val="00BD3DD4"/>
    <w:rsid w:val="00BD5E47"/>
    <w:rsid w:val="00BD7A71"/>
    <w:rsid w:val="00BE0250"/>
    <w:rsid w:val="00BE0B13"/>
    <w:rsid w:val="00BE5CCD"/>
    <w:rsid w:val="00BE6DEC"/>
    <w:rsid w:val="00BF567D"/>
    <w:rsid w:val="00C06731"/>
    <w:rsid w:val="00C20D96"/>
    <w:rsid w:val="00C20E0C"/>
    <w:rsid w:val="00C22451"/>
    <w:rsid w:val="00C26D08"/>
    <w:rsid w:val="00C367C6"/>
    <w:rsid w:val="00C43FF8"/>
    <w:rsid w:val="00C46AAB"/>
    <w:rsid w:val="00C678B6"/>
    <w:rsid w:val="00C80BF3"/>
    <w:rsid w:val="00C8764C"/>
    <w:rsid w:val="00C93B14"/>
    <w:rsid w:val="00C9490D"/>
    <w:rsid w:val="00C9709C"/>
    <w:rsid w:val="00CA6E2F"/>
    <w:rsid w:val="00CC2B04"/>
    <w:rsid w:val="00CD4EC1"/>
    <w:rsid w:val="00CD5804"/>
    <w:rsid w:val="00CE0952"/>
    <w:rsid w:val="00CE4795"/>
    <w:rsid w:val="00CE69AF"/>
    <w:rsid w:val="00CF2BC9"/>
    <w:rsid w:val="00CF54E3"/>
    <w:rsid w:val="00D078EB"/>
    <w:rsid w:val="00D2547E"/>
    <w:rsid w:val="00D25B9C"/>
    <w:rsid w:val="00D348C6"/>
    <w:rsid w:val="00D373E2"/>
    <w:rsid w:val="00D442BB"/>
    <w:rsid w:val="00D507DA"/>
    <w:rsid w:val="00D54B34"/>
    <w:rsid w:val="00D738DF"/>
    <w:rsid w:val="00D73C35"/>
    <w:rsid w:val="00D751DA"/>
    <w:rsid w:val="00D80745"/>
    <w:rsid w:val="00D83282"/>
    <w:rsid w:val="00D835DF"/>
    <w:rsid w:val="00D908BB"/>
    <w:rsid w:val="00DB1450"/>
    <w:rsid w:val="00DB23E4"/>
    <w:rsid w:val="00DB261C"/>
    <w:rsid w:val="00DB3078"/>
    <w:rsid w:val="00DB545A"/>
    <w:rsid w:val="00DC0F65"/>
    <w:rsid w:val="00DC36D0"/>
    <w:rsid w:val="00DD6A27"/>
    <w:rsid w:val="00DE4CC0"/>
    <w:rsid w:val="00E00F15"/>
    <w:rsid w:val="00E050FF"/>
    <w:rsid w:val="00E07AB9"/>
    <w:rsid w:val="00E10FF4"/>
    <w:rsid w:val="00E23EE4"/>
    <w:rsid w:val="00E3510B"/>
    <w:rsid w:val="00E41FA5"/>
    <w:rsid w:val="00E46D48"/>
    <w:rsid w:val="00E51D2D"/>
    <w:rsid w:val="00E5250A"/>
    <w:rsid w:val="00E63D05"/>
    <w:rsid w:val="00E677AB"/>
    <w:rsid w:val="00E721F9"/>
    <w:rsid w:val="00E86720"/>
    <w:rsid w:val="00E963A3"/>
    <w:rsid w:val="00E972D3"/>
    <w:rsid w:val="00E97F26"/>
    <w:rsid w:val="00EA096E"/>
    <w:rsid w:val="00EA36C7"/>
    <w:rsid w:val="00EA388C"/>
    <w:rsid w:val="00EB4378"/>
    <w:rsid w:val="00ED26EB"/>
    <w:rsid w:val="00ED6B08"/>
    <w:rsid w:val="00ED7511"/>
    <w:rsid w:val="00EF2C1D"/>
    <w:rsid w:val="00F002D3"/>
    <w:rsid w:val="00F10043"/>
    <w:rsid w:val="00F159EF"/>
    <w:rsid w:val="00F208BC"/>
    <w:rsid w:val="00F226FE"/>
    <w:rsid w:val="00F26F1B"/>
    <w:rsid w:val="00F27049"/>
    <w:rsid w:val="00F32F12"/>
    <w:rsid w:val="00F35F23"/>
    <w:rsid w:val="00F531EA"/>
    <w:rsid w:val="00F5617F"/>
    <w:rsid w:val="00F62EAD"/>
    <w:rsid w:val="00F805D0"/>
    <w:rsid w:val="00F8327B"/>
    <w:rsid w:val="00F849CA"/>
    <w:rsid w:val="00F918DE"/>
    <w:rsid w:val="00FA712D"/>
    <w:rsid w:val="00FB2C00"/>
    <w:rsid w:val="00FB440A"/>
    <w:rsid w:val="00FB4633"/>
    <w:rsid w:val="00FB4BB3"/>
    <w:rsid w:val="00FB4F88"/>
    <w:rsid w:val="00FB62EE"/>
    <w:rsid w:val="00FC26F3"/>
    <w:rsid w:val="00FC43CE"/>
    <w:rsid w:val="00FE378F"/>
    <w:rsid w:val="00FE47DC"/>
    <w:rsid w:val="00FF2FD7"/>
    <w:rsid w:val="00FF3C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B261C"/>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 w:type="table" w:customStyle="1" w:styleId="Lentelstinklelis1">
    <w:name w:val="Lentelės tinklelis1"/>
    <w:basedOn w:val="prastojilentel"/>
    <w:next w:val="Lentelstinklelis"/>
    <w:uiPriority w:val="39"/>
    <w:rsid w:val="006F330A"/>
    <w:rPr>
      <w:rFonts w:ascii="Times New Roman" w:eastAsiaTheme="minorHAnsi" w:hAnsi="Times New Roman"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B261C"/>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 w:type="paragraph" w:styleId="Antrats">
    <w:name w:val="header"/>
    <w:basedOn w:val="prastasis"/>
    <w:link w:val="AntratsDiagrama"/>
    <w:unhideWhenUsed/>
    <w:rsid w:val="002C38E5"/>
    <w:pPr>
      <w:tabs>
        <w:tab w:val="center" w:pos="4819"/>
        <w:tab w:val="right" w:pos="9638"/>
      </w:tabs>
    </w:pPr>
  </w:style>
  <w:style w:type="character" w:customStyle="1" w:styleId="AntratsDiagrama">
    <w:name w:val="Antraštės Diagrama"/>
    <w:basedOn w:val="Numatytasispastraiposriftas"/>
    <w:link w:val="Antrats"/>
    <w:rsid w:val="002C38E5"/>
    <w:rPr>
      <w:rFonts w:ascii="Times New Roman" w:hAnsi="Times New Roman"/>
      <w:sz w:val="24"/>
      <w:szCs w:val="24"/>
      <w:lang w:eastAsia="ar-SA"/>
    </w:rPr>
  </w:style>
  <w:style w:type="paragraph" w:styleId="Porat">
    <w:name w:val="footer"/>
    <w:basedOn w:val="prastasis"/>
    <w:link w:val="PoratDiagrama"/>
    <w:unhideWhenUsed/>
    <w:rsid w:val="002C38E5"/>
    <w:pPr>
      <w:tabs>
        <w:tab w:val="center" w:pos="4819"/>
        <w:tab w:val="right" w:pos="9638"/>
      </w:tabs>
    </w:pPr>
  </w:style>
  <w:style w:type="character" w:customStyle="1" w:styleId="PoratDiagrama">
    <w:name w:val="Poraštė Diagrama"/>
    <w:basedOn w:val="Numatytasispastraiposriftas"/>
    <w:link w:val="Porat"/>
    <w:rsid w:val="002C38E5"/>
    <w:rPr>
      <w:rFonts w:ascii="Times New Roman" w:hAnsi="Times New Roman"/>
      <w:sz w:val="24"/>
      <w:szCs w:val="24"/>
      <w:lang w:eastAsia="ar-SA"/>
    </w:rPr>
  </w:style>
  <w:style w:type="table" w:customStyle="1" w:styleId="Lentelstinklelis1">
    <w:name w:val="Lentelės tinklelis1"/>
    <w:basedOn w:val="prastojilentel"/>
    <w:next w:val="Lentelstinklelis"/>
    <w:uiPriority w:val="39"/>
    <w:rsid w:val="006F330A"/>
    <w:rPr>
      <w:rFonts w:ascii="Times New Roman" w:eastAsiaTheme="minorHAnsi" w:hAnsi="Times New Roman"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417">
      <w:bodyDiv w:val="1"/>
      <w:marLeft w:val="0"/>
      <w:marRight w:val="0"/>
      <w:marTop w:val="0"/>
      <w:marBottom w:val="0"/>
      <w:divBdr>
        <w:top w:val="none" w:sz="0" w:space="0" w:color="auto"/>
        <w:left w:val="none" w:sz="0" w:space="0" w:color="auto"/>
        <w:bottom w:val="none" w:sz="0" w:space="0" w:color="auto"/>
        <w:right w:val="none" w:sz="0" w:space="0" w:color="auto"/>
      </w:divBdr>
    </w:div>
    <w:div w:id="256644042">
      <w:bodyDiv w:val="1"/>
      <w:marLeft w:val="0"/>
      <w:marRight w:val="0"/>
      <w:marTop w:val="0"/>
      <w:marBottom w:val="0"/>
      <w:divBdr>
        <w:top w:val="none" w:sz="0" w:space="0" w:color="auto"/>
        <w:left w:val="none" w:sz="0" w:space="0" w:color="auto"/>
        <w:bottom w:val="none" w:sz="0" w:space="0" w:color="auto"/>
        <w:right w:val="none" w:sz="0" w:space="0" w:color="auto"/>
      </w:divBdr>
    </w:div>
    <w:div w:id="642463009">
      <w:bodyDiv w:val="1"/>
      <w:marLeft w:val="0"/>
      <w:marRight w:val="0"/>
      <w:marTop w:val="0"/>
      <w:marBottom w:val="0"/>
      <w:divBdr>
        <w:top w:val="none" w:sz="0" w:space="0" w:color="auto"/>
        <w:left w:val="none" w:sz="0" w:space="0" w:color="auto"/>
        <w:bottom w:val="none" w:sz="0" w:space="0" w:color="auto"/>
        <w:right w:val="none" w:sz="0" w:space="0" w:color="auto"/>
      </w:divBdr>
    </w:div>
    <w:div w:id="703216219">
      <w:bodyDiv w:val="1"/>
      <w:marLeft w:val="0"/>
      <w:marRight w:val="0"/>
      <w:marTop w:val="0"/>
      <w:marBottom w:val="0"/>
      <w:divBdr>
        <w:top w:val="none" w:sz="0" w:space="0" w:color="auto"/>
        <w:left w:val="none" w:sz="0" w:space="0" w:color="auto"/>
        <w:bottom w:val="none" w:sz="0" w:space="0" w:color="auto"/>
        <w:right w:val="none" w:sz="0" w:space="0" w:color="auto"/>
      </w:divBdr>
    </w:div>
    <w:div w:id="932518115">
      <w:bodyDiv w:val="1"/>
      <w:marLeft w:val="0"/>
      <w:marRight w:val="0"/>
      <w:marTop w:val="0"/>
      <w:marBottom w:val="0"/>
      <w:divBdr>
        <w:top w:val="none" w:sz="0" w:space="0" w:color="auto"/>
        <w:left w:val="none" w:sz="0" w:space="0" w:color="auto"/>
        <w:bottom w:val="none" w:sz="0" w:space="0" w:color="auto"/>
        <w:right w:val="none" w:sz="0" w:space="0" w:color="auto"/>
      </w:divBdr>
    </w:div>
    <w:div w:id="1023822244">
      <w:bodyDiv w:val="1"/>
      <w:marLeft w:val="0"/>
      <w:marRight w:val="0"/>
      <w:marTop w:val="0"/>
      <w:marBottom w:val="0"/>
      <w:divBdr>
        <w:top w:val="none" w:sz="0" w:space="0" w:color="auto"/>
        <w:left w:val="none" w:sz="0" w:space="0" w:color="auto"/>
        <w:bottom w:val="none" w:sz="0" w:space="0" w:color="auto"/>
        <w:right w:val="none" w:sz="0" w:space="0" w:color="auto"/>
      </w:divBdr>
    </w:div>
    <w:div w:id="1277636311">
      <w:bodyDiv w:val="1"/>
      <w:marLeft w:val="0"/>
      <w:marRight w:val="0"/>
      <w:marTop w:val="0"/>
      <w:marBottom w:val="0"/>
      <w:divBdr>
        <w:top w:val="none" w:sz="0" w:space="0" w:color="auto"/>
        <w:left w:val="none" w:sz="0" w:space="0" w:color="auto"/>
        <w:bottom w:val="none" w:sz="0" w:space="0" w:color="auto"/>
        <w:right w:val="none" w:sz="0" w:space="0" w:color="auto"/>
      </w:divBdr>
    </w:div>
    <w:div w:id="1623998418">
      <w:bodyDiv w:val="1"/>
      <w:marLeft w:val="0"/>
      <w:marRight w:val="0"/>
      <w:marTop w:val="0"/>
      <w:marBottom w:val="0"/>
      <w:divBdr>
        <w:top w:val="none" w:sz="0" w:space="0" w:color="auto"/>
        <w:left w:val="none" w:sz="0" w:space="0" w:color="auto"/>
        <w:bottom w:val="none" w:sz="0" w:space="0" w:color="auto"/>
        <w:right w:val="none" w:sz="0" w:space="0" w:color="auto"/>
      </w:divBdr>
    </w:div>
    <w:div w:id="1683774689">
      <w:bodyDiv w:val="1"/>
      <w:marLeft w:val="0"/>
      <w:marRight w:val="0"/>
      <w:marTop w:val="0"/>
      <w:marBottom w:val="0"/>
      <w:divBdr>
        <w:top w:val="none" w:sz="0" w:space="0" w:color="auto"/>
        <w:left w:val="none" w:sz="0" w:space="0" w:color="auto"/>
        <w:bottom w:val="none" w:sz="0" w:space="0" w:color="auto"/>
        <w:right w:val="none" w:sz="0" w:space="0" w:color="auto"/>
      </w:divBdr>
      <w:divsChild>
        <w:div w:id="49110400">
          <w:marLeft w:val="0"/>
          <w:marRight w:val="0"/>
          <w:marTop w:val="0"/>
          <w:marBottom w:val="0"/>
          <w:divBdr>
            <w:top w:val="none" w:sz="0" w:space="0" w:color="auto"/>
            <w:left w:val="none" w:sz="0" w:space="0" w:color="auto"/>
            <w:bottom w:val="none" w:sz="0" w:space="0" w:color="auto"/>
            <w:right w:val="none" w:sz="0" w:space="0" w:color="auto"/>
          </w:divBdr>
        </w:div>
        <w:div w:id="121967646">
          <w:marLeft w:val="0"/>
          <w:marRight w:val="0"/>
          <w:marTop w:val="0"/>
          <w:marBottom w:val="0"/>
          <w:divBdr>
            <w:top w:val="none" w:sz="0" w:space="0" w:color="auto"/>
            <w:left w:val="none" w:sz="0" w:space="0" w:color="auto"/>
            <w:bottom w:val="none" w:sz="0" w:space="0" w:color="auto"/>
            <w:right w:val="none" w:sz="0" w:space="0" w:color="auto"/>
          </w:divBdr>
        </w:div>
        <w:div w:id="141393397">
          <w:marLeft w:val="0"/>
          <w:marRight w:val="0"/>
          <w:marTop w:val="0"/>
          <w:marBottom w:val="0"/>
          <w:divBdr>
            <w:top w:val="none" w:sz="0" w:space="0" w:color="auto"/>
            <w:left w:val="none" w:sz="0" w:space="0" w:color="auto"/>
            <w:bottom w:val="none" w:sz="0" w:space="0" w:color="auto"/>
            <w:right w:val="none" w:sz="0" w:space="0" w:color="auto"/>
          </w:divBdr>
        </w:div>
        <w:div w:id="608976123">
          <w:marLeft w:val="0"/>
          <w:marRight w:val="0"/>
          <w:marTop w:val="0"/>
          <w:marBottom w:val="0"/>
          <w:divBdr>
            <w:top w:val="none" w:sz="0" w:space="0" w:color="auto"/>
            <w:left w:val="none" w:sz="0" w:space="0" w:color="auto"/>
            <w:bottom w:val="none" w:sz="0" w:space="0" w:color="auto"/>
            <w:right w:val="none" w:sz="0" w:space="0" w:color="auto"/>
          </w:divBdr>
        </w:div>
        <w:div w:id="713769185">
          <w:marLeft w:val="0"/>
          <w:marRight w:val="0"/>
          <w:marTop w:val="0"/>
          <w:marBottom w:val="0"/>
          <w:divBdr>
            <w:top w:val="none" w:sz="0" w:space="0" w:color="auto"/>
            <w:left w:val="none" w:sz="0" w:space="0" w:color="auto"/>
            <w:bottom w:val="none" w:sz="0" w:space="0" w:color="auto"/>
            <w:right w:val="none" w:sz="0" w:space="0" w:color="auto"/>
          </w:divBdr>
        </w:div>
        <w:div w:id="1037703994">
          <w:marLeft w:val="0"/>
          <w:marRight w:val="0"/>
          <w:marTop w:val="0"/>
          <w:marBottom w:val="0"/>
          <w:divBdr>
            <w:top w:val="none" w:sz="0" w:space="0" w:color="auto"/>
            <w:left w:val="none" w:sz="0" w:space="0" w:color="auto"/>
            <w:bottom w:val="none" w:sz="0" w:space="0" w:color="auto"/>
            <w:right w:val="none" w:sz="0" w:space="0" w:color="auto"/>
          </w:divBdr>
        </w:div>
        <w:div w:id="1226335939">
          <w:marLeft w:val="0"/>
          <w:marRight w:val="0"/>
          <w:marTop w:val="0"/>
          <w:marBottom w:val="0"/>
          <w:divBdr>
            <w:top w:val="none" w:sz="0" w:space="0" w:color="auto"/>
            <w:left w:val="none" w:sz="0" w:space="0" w:color="auto"/>
            <w:bottom w:val="none" w:sz="0" w:space="0" w:color="auto"/>
            <w:right w:val="none" w:sz="0" w:space="0" w:color="auto"/>
          </w:divBdr>
        </w:div>
        <w:div w:id="1407799073">
          <w:marLeft w:val="0"/>
          <w:marRight w:val="0"/>
          <w:marTop w:val="0"/>
          <w:marBottom w:val="0"/>
          <w:divBdr>
            <w:top w:val="none" w:sz="0" w:space="0" w:color="auto"/>
            <w:left w:val="none" w:sz="0" w:space="0" w:color="auto"/>
            <w:bottom w:val="none" w:sz="0" w:space="0" w:color="auto"/>
            <w:right w:val="none" w:sz="0" w:space="0" w:color="auto"/>
          </w:divBdr>
        </w:div>
        <w:div w:id="1423792376">
          <w:marLeft w:val="0"/>
          <w:marRight w:val="0"/>
          <w:marTop w:val="0"/>
          <w:marBottom w:val="0"/>
          <w:divBdr>
            <w:top w:val="none" w:sz="0" w:space="0" w:color="auto"/>
            <w:left w:val="none" w:sz="0" w:space="0" w:color="auto"/>
            <w:bottom w:val="none" w:sz="0" w:space="0" w:color="auto"/>
            <w:right w:val="none" w:sz="0" w:space="0" w:color="auto"/>
          </w:divBdr>
        </w:div>
        <w:div w:id="1452741822">
          <w:marLeft w:val="0"/>
          <w:marRight w:val="0"/>
          <w:marTop w:val="0"/>
          <w:marBottom w:val="0"/>
          <w:divBdr>
            <w:top w:val="none" w:sz="0" w:space="0" w:color="auto"/>
            <w:left w:val="none" w:sz="0" w:space="0" w:color="auto"/>
            <w:bottom w:val="none" w:sz="0" w:space="0" w:color="auto"/>
            <w:right w:val="none" w:sz="0" w:space="0" w:color="auto"/>
          </w:divBdr>
        </w:div>
        <w:div w:id="1552616168">
          <w:marLeft w:val="0"/>
          <w:marRight w:val="0"/>
          <w:marTop w:val="0"/>
          <w:marBottom w:val="0"/>
          <w:divBdr>
            <w:top w:val="none" w:sz="0" w:space="0" w:color="auto"/>
            <w:left w:val="none" w:sz="0" w:space="0" w:color="auto"/>
            <w:bottom w:val="none" w:sz="0" w:space="0" w:color="auto"/>
            <w:right w:val="none" w:sz="0" w:space="0" w:color="auto"/>
          </w:divBdr>
        </w:div>
        <w:div w:id="2059550689">
          <w:marLeft w:val="0"/>
          <w:marRight w:val="0"/>
          <w:marTop w:val="0"/>
          <w:marBottom w:val="0"/>
          <w:divBdr>
            <w:top w:val="none" w:sz="0" w:space="0" w:color="auto"/>
            <w:left w:val="none" w:sz="0" w:space="0" w:color="auto"/>
            <w:bottom w:val="none" w:sz="0" w:space="0" w:color="auto"/>
            <w:right w:val="none" w:sz="0" w:space="0" w:color="auto"/>
          </w:divBdr>
        </w:div>
      </w:divsChild>
    </w:div>
    <w:div w:id="20282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B0622-7F36-4683-8F9B-2A015933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5842</Words>
  <Characters>3330</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Lina Miknienė</cp:lastModifiedBy>
  <cp:revision>2</cp:revision>
  <cp:lastPrinted>2023-03-15T07:21:00Z</cp:lastPrinted>
  <dcterms:created xsi:type="dcterms:W3CDTF">2024-09-03T08:40:00Z</dcterms:created>
  <dcterms:modified xsi:type="dcterms:W3CDTF">2024-09-03T08:40:00Z</dcterms:modified>
</cp:coreProperties>
</file>