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75"/>
        <w:tblW w:w="9747" w:type="dxa"/>
        <w:tblLayout w:type="fixed"/>
        <w:tblCellMar>
          <w:left w:w="10" w:type="dxa"/>
          <w:right w:w="10" w:type="dxa"/>
        </w:tblCellMar>
        <w:tblLook w:val="04A0" w:firstRow="1" w:lastRow="0" w:firstColumn="1" w:lastColumn="0" w:noHBand="0" w:noVBand="1"/>
      </w:tblPr>
      <w:tblGrid>
        <w:gridCol w:w="9747"/>
      </w:tblGrid>
      <w:tr w:rsidR="007B3E29" w:rsidRPr="00DA59DF" w:rsidTr="00FD27E5">
        <w:trPr>
          <w:trHeight w:val="343"/>
        </w:trPr>
        <w:tc>
          <w:tcPr>
            <w:tcW w:w="9747" w:type="dxa"/>
            <w:tcMar>
              <w:top w:w="0" w:type="dxa"/>
              <w:left w:w="108" w:type="dxa"/>
              <w:bottom w:w="0" w:type="dxa"/>
              <w:right w:w="108" w:type="dxa"/>
            </w:tcMar>
            <w:vAlign w:val="bottom"/>
          </w:tcPr>
          <w:p w:rsidR="007B3E29" w:rsidRPr="000B4CC7" w:rsidRDefault="007B3E29" w:rsidP="00FD27E5">
            <w:pPr>
              <w:keepNext/>
              <w:autoSpaceDN w:val="0"/>
              <w:jc w:val="right"/>
              <w:outlineLvl w:val="1"/>
              <w:rPr>
                <w:b/>
              </w:rPr>
            </w:pPr>
            <w:r w:rsidRPr="000B4CC7">
              <w:rPr>
                <w:b/>
              </w:rPr>
              <w:t>Projektas</w:t>
            </w:r>
          </w:p>
          <w:p w:rsidR="007B3E29" w:rsidRPr="00DA59DF" w:rsidRDefault="007B3E29" w:rsidP="00FD27E5">
            <w:pPr>
              <w:keepNext/>
              <w:autoSpaceDN w:val="0"/>
              <w:jc w:val="center"/>
              <w:outlineLvl w:val="1"/>
              <w:rPr>
                <w:b/>
                <w:sz w:val="28"/>
                <w:szCs w:val="28"/>
              </w:rPr>
            </w:pPr>
            <w:r w:rsidRPr="00DA59DF">
              <w:rPr>
                <w:b/>
                <w:sz w:val="28"/>
                <w:szCs w:val="28"/>
              </w:rPr>
              <w:t>PLUNGĖS RAJONO SAVIVALDYBĖS</w:t>
            </w:r>
          </w:p>
          <w:p w:rsidR="007B3E29" w:rsidRPr="00DA59DF" w:rsidRDefault="007B3E29" w:rsidP="00FD27E5">
            <w:pPr>
              <w:keepNext/>
              <w:autoSpaceDN w:val="0"/>
              <w:jc w:val="center"/>
              <w:outlineLvl w:val="1"/>
              <w:rPr>
                <w:b/>
                <w:sz w:val="28"/>
                <w:szCs w:val="28"/>
              </w:rPr>
            </w:pPr>
            <w:r w:rsidRPr="00DA59DF">
              <w:rPr>
                <w:b/>
                <w:sz w:val="28"/>
                <w:szCs w:val="28"/>
              </w:rPr>
              <w:t>TARYBA</w:t>
            </w:r>
          </w:p>
          <w:p w:rsidR="007B3E29" w:rsidRPr="00DA59DF" w:rsidRDefault="007B3E29" w:rsidP="00FD27E5">
            <w:pPr>
              <w:widowControl w:val="0"/>
              <w:suppressAutoHyphens/>
              <w:autoSpaceDN w:val="0"/>
              <w:rPr>
                <w:rFonts w:ascii="Liberation Serif" w:eastAsia="NSimSun" w:hAnsi="Liberation Serif" w:cs="DejaVu Sans" w:hint="eastAsia"/>
                <w:kern w:val="3"/>
                <w:sz w:val="28"/>
                <w:szCs w:val="28"/>
              </w:rPr>
            </w:pPr>
          </w:p>
        </w:tc>
      </w:tr>
      <w:tr w:rsidR="007B3E29" w:rsidRPr="00DA59DF" w:rsidTr="00FD27E5">
        <w:trPr>
          <w:trHeight w:val="194"/>
        </w:trPr>
        <w:tc>
          <w:tcPr>
            <w:tcW w:w="9747" w:type="dxa"/>
            <w:tcMar>
              <w:top w:w="0" w:type="dxa"/>
              <w:left w:w="108" w:type="dxa"/>
              <w:bottom w:w="0" w:type="dxa"/>
              <w:right w:w="108" w:type="dxa"/>
            </w:tcMar>
            <w:vAlign w:val="bottom"/>
            <w:hideMark/>
          </w:tcPr>
          <w:p w:rsidR="007B3E29" w:rsidRPr="00DA59DF" w:rsidRDefault="007B3E29" w:rsidP="00FD27E5">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7B3E29" w:rsidRPr="007C5FE3" w:rsidTr="00FD27E5">
        <w:trPr>
          <w:trHeight w:val="270"/>
        </w:trPr>
        <w:tc>
          <w:tcPr>
            <w:tcW w:w="9747" w:type="dxa"/>
            <w:tcMar>
              <w:top w:w="0" w:type="dxa"/>
              <w:left w:w="108" w:type="dxa"/>
              <w:bottom w:w="0" w:type="dxa"/>
              <w:right w:w="108" w:type="dxa"/>
            </w:tcMar>
            <w:hideMark/>
          </w:tcPr>
          <w:p w:rsidR="007B3E29" w:rsidRDefault="00F970D5" w:rsidP="00F970D5">
            <w:pPr>
              <w:jc w:val="center"/>
              <w:rPr>
                <w:b/>
                <w:sz w:val="28"/>
                <w:szCs w:val="28"/>
              </w:rPr>
            </w:pPr>
            <w:r w:rsidRPr="007B3E29">
              <w:rPr>
                <w:b/>
                <w:sz w:val="28"/>
                <w:szCs w:val="28"/>
              </w:rPr>
              <w:t xml:space="preserve">DĖL PLUNGĖS RAJONO SAVIVALDYBĖS TARYBOS </w:t>
            </w:r>
            <w:r w:rsidRPr="007B3E29">
              <w:rPr>
                <w:rStyle w:val="Komentaronuoroda"/>
                <w:b/>
                <w:sz w:val="28"/>
                <w:szCs w:val="28"/>
              </w:rPr>
              <w:t>2023 M. LIEPOS 27 D. SPRENDIMO NR. T1-216</w:t>
            </w:r>
            <w:r>
              <w:rPr>
                <w:rStyle w:val="Komentaronuoroda"/>
                <w:b/>
                <w:sz w:val="28"/>
                <w:szCs w:val="28"/>
              </w:rPr>
              <w:t xml:space="preserve"> </w:t>
            </w:r>
            <w:r>
              <w:rPr>
                <w:b/>
                <w:sz w:val="28"/>
                <w:szCs w:val="28"/>
              </w:rPr>
              <w:t>,,</w:t>
            </w:r>
            <w:r w:rsidRPr="007B3E29">
              <w:rPr>
                <w:b/>
                <w:sz w:val="28"/>
                <w:szCs w:val="28"/>
              </w:rPr>
              <w:t>DĖL PLUNGĖS RAJONO SAVIVALDYBĖS NARKOTIKŲ KONTROLĖS, NARKOMANIJOS IR NUSIKALTIMŲ PREVENCIJOS KOMISIJOS SUDARYMO“ PAKEITIMO</w:t>
            </w:r>
          </w:p>
          <w:p w:rsidR="007B3E29" w:rsidRPr="00507DD5" w:rsidRDefault="007B3E29" w:rsidP="007073C2">
            <w:pPr>
              <w:jc w:val="center"/>
              <w:rPr>
                <w:rFonts w:eastAsia="NSimSun"/>
                <w:b/>
                <w:kern w:val="3"/>
                <w:sz w:val="28"/>
                <w:szCs w:val="28"/>
                <w:lang w:eastAsia="zh-CN" w:bidi="hi-IN"/>
              </w:rPr>
            </w:pPr>
          </w:p>
        </w:tc>
      </w:tr>
      <w:tr w:rsidR="007B3E29" w:rsidRPr="00DA59DF" w:rsidTr="00FD27E5">
        <w:trPr>
          <w:trHeight w:val="80"/>
        </w:trPr>
        <w:tc>
          <w:tcPr>
            <w:tcW w:w="9747" w:type="dxa"/>
            <w:tcMar>
              <w:top w:w="0" w:type="dxa"/>
              <w:left w:w="108" w:type="dxa"/>
              <w:bottom w:w="0" w:type="dxa"/>
              <w:right w:w="108" w:type="dxa"/>
            </w:tcMar>
          </w:tcPr>
          <w:p w:rsidR="007B3E29" w:rsidRPr="00142018" w:rsidRDefault="007B3E29" w:rsidP="00FD27E5">
            <w:pPr>
              <w:widowControl w:val="0"/>
              <w:suppressAutoHyphens/>
              <w:autoSpaceDN w:val="0"/>
              <w:jc w:val="center"/>
              <w:rPr>
                <w:rFonts w:eastAsia="NSimSun"/>
                <w:kern w:val="3"/>
                <w:lang w:eastAsia="zh-CN" w:bidi="hi-IN"/>
              </w:rPr>
            </w:pPr>
            <w:r>
              <w:t xml:space="preserve">2024 m. rugsėjo </w:t>
            </w:r>
            <w:r w:rsidR="00DF758E">
              <w:t xml:space="preserve">26 </w:t>
            </w:r>
            <w:r w:rsidRPr="00251752">
              <w:rPr>
                <w:rFonts w:eastAsia="NSimSun"/>
                <w:kern w:val="3"/>
                <w:lang w:eastAsia="zh-CN" w:bidi="hi-IN"/>
              </w:rPr>
              <w:t>d. Nr. T1-</w:t>
            </w:r>
          </w:p>
          <w:p w:rsidR="007B3E29" w:rsidRPr="000B4CC7" w:rsidRDefault="007B3E29" w:rsidP="00FD27E5">
            <w:pPr>
              <w:widowControl w:val="0"/>
              <w:suppressAutoHyphens/>
              <w:autoSpaceDN w:val="0"/>
              <w:jc w:val="center"/>
              <w:rPr>
                <w:rFonts w:eastAsia="NSimSun"/>
                <w:kern w:val="3"/>
                <w:lang w:eastAsia="zh-CN" w:bidi="hi-IN"/>
              </w:rPr>
            </w:pPr>
            <w:r w:rsidRPr="00251752">
              <w:rPr>
                <w:rFonts w:eastAsia="NSimSun"/>
                <w:kern w:val="3"/>
                <w:lang w:eastAsia="zh-CN" w:bidi="hi-IN"/>
              </w:rPr>
              <w:t>Plungė</w:t>
            </w:r>
          </w:p>
        </w:tc>
      </w:tr>
    </w:tbl>
    <w:p w:rsidR="007B3E29" w:rsidRDefault="007B3E29"/>
    <w:p w:rsidR="007B3E29" w:rsidRPr="000C5EF9" w:rsidRDefault="007B3E29" w:rsidP="002170ED">
      <w:pPr>
        <w:tabs>
          <w:tab w:val="left" w:pos="720"/>
          <w:tab w:val="left" w:pos="993"/>
        </w:tabs>
        <w:ind w:firstLine="720"/>
        <w:jc w:val="both"/>
      </w:pPr>
      <w:r w:rsidRPr="000C5EF9">
        <w:t>Plungės rajono savivaldybės taryba n u s p r e n d ž i a:</w:t>
      </w:r>
    </w:p>
    <w:p w:rsidR="007B3E29" w:rsidRDefault="007B3E29" w:rsidP="007073C2">
      <w:pPr>
        <w:tabs>
          <w:tab w:val="left" w:pos="720"/>
          <w:tab w:val="left" w:pos="993"/>
        </w:tabs>
        <w:ind w:firstLine="720"/>
        <w:jc w:val="both"/>
      </w:pPr>
      <w:r w:rsidRPr="000C5EF9">
        <w:t xml:space="preserve">Pakeisti </w:t>
      </w:r>
      <w:r w:rsidRPr="007B3E29">
        <w:rPr>
          <w:bCs/>
        </w:rPr>
        <w:t xml:space="preserve">Plungės rajono savivaldybės tarybos </w:t>
      </w:r>
      <w:r w:rsidRPr="00471129">
        <w:rPr>
          <w:bCs/>
        </w:rPr>
        <w:t>2023 m. liepos 27 d. sprendimo Nr. T1-216 „</w:t>
      </w:r>
      <w:r w:rsidRPr="00471129">
        <w:t>Dėl Plungės rajono savivaldybės narkotikų kontrolės, narkomanijos ir nusikaltimų prevencijos komisijos sudarymo“</w:t>
      </w:r>
      <w:r w:rsidRPr="00471129">
        <w:rPr>
          <w:bCs/>
        </w:rPr>
        <w:t xml:space="preserve"> </w:t>
      </w:r>
      <w:r w:rsidRPr="007B3E29">
        <w:rPr>
          <w:bCs/>
        </w:rPr>
        <w:t xml:space="preserve">1 </w:t>
      </w:r>
      <w:r w:rsidRPr="00B50539">
        <w:rPr>
          <w:bCs/>
        </w:rPr>
        <w:t xml:space="preserve">punktą </w:t>
      </w:r>
      <w:r w:rsidR="006021B6">
        <w:rPr>
          <w:bCs/>
        </w:rPr>
        <w:t xml:space="preserve">ir jį </w:t>
      </w:r>
      <w:r w:rsidR="002F31FE">
        <w:t>išdėstyti sekančiai:</w:t>
      </w:r>
    </w:p>
    <w:p w:rsidR="006021B6" w:rsidRDefault="006021B6" w:rsidP="006021B6">
      <w:pPr>
        <w:pStyle w:val="Sraopastraipa"/>
        <w:jc w:val="both"/>
      </w:pPr>
      <w:r>
        <w:t xml:space="preserve">Anastasija </w:t>
      </w:r>
      <w:proofErr w:type="spellStart"/>
      <w:r>
        <w:t>Bojog</w:t>
      </w:r>
      <w:proofErr w:type="spellEnd"/>
      <w:r>
        <w:t>, Plungės rajono savivaldybės mero patarėja;</w:t>
      </w:r>
    </w:p>
    <w:p w:rsidR="006021B6" w:rsidRDefault="006021B6" w:rsidP="006021B6">
      <w:pPr>
        <w:pStyle w:val="Sraopastraipa"/>
        <w:jc w:val="both"/>
      </w:pPr>
      <w:r>
        <w:t>Antanas Gedrimas, Plungės rajono savivaldybės administracijos Teisės, personalo ir civilinės metrikacijos skyriaus patarėj</w:t>
      </w:r>
      <w:r>
        <w:t>as</w:t>
      </w:r>
      <w:r>
        <w:t>;</w:t>
      </w:r>
    </w:p>
    <w:p w:rsidR="006021B6" w:rsidRDefault="006021B6" w:rsidP="006021B6">
      <w:pPr>
        <w:pStyle w:val="Sraopastraipa"/>
        <w:jc w:val="both"/>
      </w:pPr>
      <w:r>
        <w:t xml:space="preserve">Vytautas </w:t>
      </w:r>
      <w:proofErr w:type="spellStart"/>
      <w:r>
        <w:t>Gedvainis</w:t>
      </w:r>
      <w:proofErr w:type="spellEnd"/>
      <w:r>
        <w:t xml:space="preserve">, Plungės Šv. Jono </w:t>
      </w:r>
      <w:r w:rsidRPr="004A5A7B">
        <w:t xml:space="preserve">Krikštytojo </w:t>
      </w:r>
      <w:r w:rsidRPr="00BA58D5">
        <w:t>parapijos klebonas dekanas;</w:t>
      </w:r>
    </w:p>
    <w:p w:rsidR="006021B6" w:rsidRDefault="006021B6" w:rsidP="006021B6">
      <w:pPr>
        <w:pStyle w:val="Sraopastraipa"/>
        <w:jc w:val="both"/>
      </w:pPr>
      <w:r>
        <w:t>Oresta Gerulskienė, Plungės rajono savivaldybės gydytoja;</w:t>
      </w:r>
    </w:p>
    <w:p w:rsidR="006021B6" w:rsidRDefault="006021B6" w:rsidP="006021B6">
      <w:pPr>
        <w:pStyle w:val="Sraopastraipa"/>
        <w:jc w:val="both"/>
      </w:pPr>
      <w:r>
        <w:t>Ilona Pocienė</w:t>
      </w:r>
      <w:r>
        <w:t>,</w:t>
      </w:r>
      <w:r w:rsidRPr="006021B6">
        <w:t xml:space="preserve"> </w:t>
      </w:r>
      <w:r>
        <w:t>Plungės rajono savivaldybės administracijos Socialinės paramos skyriaus atvejo vadybinink</w:t>
      </w:r>
      <w:r>
        <w:t>ė</w:t>
      </w:r>
      <w:r>
        <w:t>;</w:t>
      </w:r>
    </w:p>
    <w:p w:rsidR="006021B6" w:rsidRDefault="006021B6" w:rsidP="006021B6">
      <w:pPr>
        <w:pStyle w:val="Sraopastraipa"/>
        <w:jc w:val="both"/>
      </w:pPr>
      <w:r>
        <w:t xml:space="preserve">Žydrūnas </w:t>
      </w:r>
      <w:proofErr w:type="spellStart"/>
      <w:r>
        <w:t>Purauskis</w:t>
      </w:r>
      <w:proofErr w:type="spellEnd"/>
      <w:r>
        <w:t xml:space="preserve">, Plungės rajono savivaldybės vicemeras; </w:t>
      </w:r>
    </w:p>
    <w:p w:rsidR="006021B6" w:rsidRDefault="006021B6" w:rsidP="006021B6">
      <w:pPr>
        <w:pStyle w:val="Sraopastraipa"/>
        <w:jc w:val="both"/>
      </w:pPr>
      <w:r>
        <w:t>Gintautas Rimeikis,</w:t>
      </w:r>
      <w:r w:rsidRPr="0014037F">
        <w:t xml:space="preserve"> </w:t>
      </w:r>
      <w:r>
        <w:t>Plungės rajono savivaldybės administracijos Švietimo ir sporto skyriaus vedėjas;</w:t>
      </w:r>
    </w:p>
    <w:p w:rsidR="006021B6" w:rsidRDefault="006021B6" w:rsidP="006021B6">
      <w:pPr>
        <w:pStyle w:val="Sraopastraipa"/>
        <w:jc w:val="both"/>
      </w:pPr>
      <w:r>
        <w:t xml:space="preserve">Tadas </w:t>
      </w:r>
      <w:proofErr w:type="spellStart"/>
      <w:r>
        <w:t>Šetkauskis</w:t>
      </w:r>
      <w:proofErr w:type="spellEnd"/>
      <w:r>
        <w:t xml:space="preserve">, Sveikatos ir socialinės apsaugos komiteto pirmininkas; </w:t>
      </w:r>
    </w:p>
    <w:p w:rsidR="006021B6" w:rsidRDefault="006021B6" w:rsidP="006021B6">
      <w:pPr>
        <w:pStyle w:val="Sraopastraipa"/>
        <w:jc w:val="both"/>
      </w:pPr>
      <w:r>
        <w:t xml:space="preserve">Loreta </w:t>
      </w:r>
      <w:proofErr w:type="spellStart"/>
      <w:r>
        <w:t>Tamaliūnaitė</w:t>
      </w:r>
      <w:proofErr w:type="spellEnd"/>
      <w:r>
        <w:t>, Klaipėdos apskrities VPK Plungės r. policijos komisariato Veiklos skyriaus viršininkė;</w:t>
      </w:r>
    </w:p>
    <w:p w:rsidR="006021B6" w:rsidRDefault="006021B6" w:rsidP="006021B6">
      <w:pPr>
        <w:pStyle w:val="Sraopastraipa"/>
        <w:jc w:val="both"/>
      </w:pPr>
      <w:r>
        <w:t xml:space="preserve">Veronika </w:t>
      </w:r>
      <w:proofErr w:type="spellStart"/>
      <w:r>
        <w:t>Valančienė</w:t>
      </w:r>
      <w:proofErr w:type="spellEnd"/>
      <w:r>
        <w:t xml:space="preserve">, Nacionalinės iniciatyvos ,,Auginu Lietuvą“ narė; </w:t>
      </w:r>
    </w:p>
    <w:p w:rsidR="006021B6" w:rsidRDefault="006021B6" w:rsidP="006021B6">
      <w:pPr>
        <w:pStyle w:val="Sraopastraipa"/>
        <w:jc w:val="both"/>
      </w:pPr>
      <w:r>
        <w:t>Jurga Venckuvienė, Plungės rajono savivaldybės administracijos jaunimo reikalų koordinatorė;</w:t>
      </w:r>
    </w:p>
    <w:p w:rsidR="006021B6" w:rsidRDefault="006021B6" w:rsidP="006021B6">
      <w:pPr>
        <w:pStyle w:val="Sraopastraipa"/>
        <w:jc w:val="both"/>
      </w:pPr>
      <w:r>
        <w:rPr>
          <w:szCs w:val="24"/>
        </w:rPr>
        <w:t xml:space="preserve">Gintarė </w:t>
      </w:r>
      <w:proofErr w:type="spellStart"/>
      <w:r>
        <w:rPr>
          <w:szCs w:val="24"/>
        </w:rPr>
        <w:t>Višinskytė</w:t>
      </w:r>
      <w:proofErr w:type="spellEnd"/>
      <w:r>
        <w:rPr>
          <w:szCs w:val="24"/>
        </w:rPr>
        <w:t xml:space="preserve">, </w:t>
      </w:r>
      <w:r>
        <w:t xml:space="preserve">Plungės rajono savivaldybės administracijos Švietimo ir sporto skyriaus </w:t>
      </w:r>
      <w:proofErr w:type="spellStart"/>
      <w:r>
        <w:t>tarpinstitucinio</w:t>
      </w:r>
      <w:proofErr w:type="spellEnd"/>
      <w:r>
        <w:t xml:space="preserve"> bendradarbiavimo koordinatorė</w:t>
      </w:r>
      <w:r>
        <w:t>;</w:t>
      </w:r>
    </w:p>
    <w:p w:rsidR="006021B6" w:rsidRPr="007F2A67" w:rsidRDefault="006021B6" w:rsidP="006021B6">
      <w:pPr>
        <w:pStyle w:val="Sraopastraipa"/>
        <w:jc w:val="both"/>
      </w:pPr>
      <w:r>
        <w:t>Daiv</w:t>
      </w:r>
      <w:r>
        <w:t>a</w:t>
      </w:r>
      <w:r>
        <w:t xml:space="preserve"> </w:t>
      </w:r>
      <w:proofErr w:type="spellStart"/>
      <w:r>
        <w:t>Zablockien</w:t>
      </w:r>
      <w:r>
        <w:t>ė</w:t>
      </w:r>
      <w:proofErr w:type="spellEnd"/>
      <w:r>
        <w:t>, Plungės rajono savivaldybės visuomenės sveikatos biuro direktor</w:t>
      </w:r>
      <w:r>
        <w:t>ė.</w:t>
      </w:r>
    </w:p>
    <w:p w:rsidR="006021B6" w:rsidRDefault="006021B6" w:rsidP="006021B6">
      <w:pPr>
        <w:pStyle w:val="Antrats"/>
        <w:tabs>
          <w:tab w:val="clear" w:pos="4153"/>
          <w:tab w:val="clear" w:pos="8306"/>
        </w:tabs>
        <w:jc w:val="both"/>
        <w:rPr>
          <w:lang w:val="lt-LT"/>
        </w:rPr>
      </w:pPr>
    </w:p>
    <w:p w:rsidR="007B3E29" w:rsidRDefault="007B3E29" w:rsidP="007B3E29">
      <w:pPr>
        <w:pStyle w:val="Antrats"/>
        <w:tabs>
          <w:tab w:val="clear" w:pos="4153"/>
          <w:tab w:val="clear" w:pos="8306"/>
        </w:tabs>
        <w:rPr>
          <w:lang w:val="lt-LT"/>
        </w:rPr>
      </w:pPr>
      <w:r>
        <w:rPr>
          <w:lang w:val="lt-LT"/>
        </w:rPr>
        <w:t>Savivaldybės meras</w:t>
      </w:r>
    </w:p>
    <w:p w:rsidR="007B3E29" w:rsidRDefault="007B3E29" w:rsidP="007B3E29">
      <w:pPr>
        <w:pStyle w:val="Antrats"/>
        <w:tabs>
          <w:tab w:val="clear" w:pos="4153"/>
          <w:tab w:val="clear" w:pos="8306"/>
        </w:tabs>
        <w:ind w:left="5812"/>
        <w:jc w:val="both"/>
        <w:rPr>
          <w:lang w:val="lt-LT"/>
        </w:rPr>
      </w:pPr>
    </w:p>
    <w:p w:rsidR="007B3E29" w:rsidRDefault="007B3E29" w:rsidP="007B3E29">
      <w:pPr>
        <w:pStyle w:val="Antrats"/>
        <w:rPr>
          <w:lang w:val="lt-LT"/>
        </w:rPr>
      </w:pPr>
    </w:p>
    <w:p w:rsidR="00F970D5" w:rsidRDefault="00F970D5" w:rsidP="007B3E29">
      <w:pPr>
        <w:pStyle w:val="Antrats"/>
        <w:rPr>
          <w:lang w:val="lt-LT"/>
        </w:rPr>
      </w:pPr>
    </w:p>
    <w:p w:rsidR="00F970D5" w:rsidRDefault="00F970D5" w:rsidP="007B3E29">
      <w:pPr>
        <w:pStyle w:val="Antrats"/>
        <w:rPr>
          <w:lang w:val="lt-LT"/>
        </w:rPr>
      </w:pPr>
    </w:p>
    <w:p w:rsidR="007B3E29" w:rsidRPr="002F50BA" w:rsidRDefault="007B3E29" w:rsidP="007B3E29">
      <w:pPr>
        <w:pStyle w:val="Antrats"/>
      </w:pPr>
      <w:r w:rsidRPr="002F50BA">
        <w:rPr>
          <w:lang w:val="lt-LT"/>
        </w:rPr>
        <w:t>SUDERINTA:</w:t>
      </w:r>
    </w:p>
    <w:p w:rsidR="007B3E29" w:rsidRPr="002F50BA" w:rsidRDefault="007B3E29" w:rsidP="007B3E29">
      <w:r w:rsidRPr="002F50BA">
        <w:t xml:space="preserve">Savivaldybės </w:t>
      </w:r>
      <w:r>
        <w:t>meras Audrius Klišonis</w:t>
      </w:r>
    </w:p>
    <w:p w:rsidR="007B3E29" w:rsidRDefault="007B3E29" w:rsidP="007B3E29">
      <w:r w:rsidRPr="002F50BA">
        <w:t>Administracijos direktorius Dalius Pečiulis</w:t>
      </w:r>
    </w:p>
    <w:p w:rsidR="007B3E29" w:rsidRPr="002F50BA" w:rsidRDefault="007B3E29" w:rsidP="007B3E29">
      <w:r w:rsidRPr="002F50BA">
        <w:t xml:space="preserve">Administracijos </w:t>
      </w:r>
      <w:r>
        <w:t xml:space="preserve">direktoriaus pavaduotoja Jovita Šumskienė </w:t>
      </w:r>
    </w:p>
    <w:p w:rsidR="007B3E29" w:rsidRPr="002F50BA" w:rsidRDefault="007B3E29" w:rsidP="007B3E29">
      <w:r w:rsidRPr="002F50BA">
        <w:t>Savivaldybės tarybos posėdžių sekretorė Irmantė Kurmienė</w:t>
      </w:r>
    </w:p>
    <w:p w:rsidR="007B3E29" w:rsidRPr="005B4F0C" w:rsidRDefault="007B3E29" w:rsidP="007B3E29">
      <w:r w:rsidRPr="003C447B">
        <w:t xml:space="preserve">Teisės, personalo ir civilinės metrikacijos </w:t>
      </w:r>
      <w:r w:rsidRPr="00104306">
        <w:t xml:space="preserve">skyriaus vedėjas Vytautas Tumas </w:t>
      </w:r>
    </w:p>
    <w:p w:rsidR="007B3E29" w:rsidRPr="002F50BA" w:rsidRDefault="007B3E29" w:rsidP="007B3E29">
      <w:r>
        <w:t>Bendrųjų reikalų</w:t>
      </w:r>
      <w:r w:rsidRPr="005B4F0C">
        <w:t xml:space="preserve"> skyriaus kalbos tvarkytoja Simona Grigalauskaitė</w:t>
      </w:r>
    </w:p>
    <w:p w:rsidR="007B3E29" w:rsidRPr="002F50BA" w:rsidRDefault="007B3E29" w:rsidP="007B3E29">
      <w:pPr>
        <w:widowControl w:val="0"/>
      </w:pPr>
    </w:p>
    <w:p w:rsidR="007B3E29" w:rsidRDefault="007B3E29" w:rsidP="007073C2">
      <w:pPr>
        <w:widowControl w:val="0"/>
        <w:suppressAutoHyphens/>
        <w:autoSpaceDN w:val="0"/>
        <w:textAlignment w:val="baseline"/>
        <w:rPr>
          <w:rFonts w:eastAsia="NSimSun"/>
          <w:b/>
          <w:kern w:val="3"/>
          <w:lang w:eastAsia="zh-CN" w:bidi="hi-IN"/>
        </w:rPr>
      </w:pPr>
      <w:r w:rsidRPr="002F50BA">
        <w:t>Sprendim</w:t>
      </w:r>
      <w:r>
        <w:t>o projektą</w:t>
      </w:r>
      <w:r w:rsidRPr="002F50BA">
        <w:t xml:space="preserve"> r</w:t>
      </w:r>
      <w:r w:rsidRPr="002F50BA">
        <w:rPr>
          <w:kern w:val="2"/>
        </w:rPr>
        <w:t>engė</w:t>
      </w:r>
      <w:r w:rsidRPr="002F50BA">
        <w:t xml:space="preserve"> savivaldybės gydytoja Oresta Gerulskienė</w:t>
      </w:r>
    </w:p>
    <w:p w:rsidR="007B3E29" w:rsidRDefault="007B3E29" w:rsidP="007B3E29">
      <w:pPr>
        <w:widowControl w:val="0"/>
        <w:suppressAutoHyphens/>
        <w:autoSpaceDN w:val="0"/>
        <w:jc w:val="center"/>
        <w:textAlignment w:val="baseline"/>
        <w:rPr>
          <w:rFonts w:eastAsia="NSimSun"/>
          <w:b/>
          <w:kern w:val="3"/>
          <w:lang w:eastAsia="zh-CN" w:bidi="hi-IN"/>
        </w:rPr>
      </w:pPr>
      <w:r>
        <w:rPr>
          <w:rFonts w:eastAsia="NSimSun"/>
          <w:b/>
          <w:kern w:val="3"/>
          <w:lang w:eastAsia="zh-CN" w:bidi="hi-IN"/>
        </w:rPr>
        <w:lastRenderedPageBreak/>
        <w:t>SAVIVALDYBĖS GYDYTOJA</w:t>
      </w:r>
      <w:r w:rsidR="00F970D5">
        <w:rPr>
          <w:rFonts w:eastAsia="NSimSun"/>
          <w:b/>
          <w:kern w:val="3"/>
          <w:lang w:eastAsia="zh-CN" w:bidi="hi-IN"/>
        </w:rPr>
        <w:t>S</w:t>
      </w:r>
    </w:p>
    <w:p w:rsidR="007B3E29" w:rsidRDefault="007B3E29" w:rsidP="007B3E29">
      <w:pPr>
        <w:widowControl w:val="0"/>
        <w:suppressAutoHyphens/>
        <w:autoSpaceDN w:val="0"/>
        <w:ind w:firstLine="720"/>
        <w:jc w:val="center"/>
        <w:textAlignment w:val="baseline"/>
        <w:rPr>
          <w:rFonts w:eastAsia="NSimSun"/>
          <w:b/>
          <w:kern w:val="3"/>
          <w:lang w:eastAsia="zh-CN" w:bidi="hi-IN"/>
        </w:rPr>
      </w:pPr>
    </w:p>
    <w:p w:rsidR="007B3E29" w:rsidRPr="002170ED" w:rsidRDefault="007B3E29" w:rsidP="007B3E29">
      <w:pPr>
        <w:widowControl w:val="0"/>
        <w:suppressAutoHyphens/>
        <w:autoSpaceDN w:val="0"/>
        <w:ind w:firstLine="720"/>
        <w:jc w:val="center"/>
        <w:textAlignment w:val="baseline"/>
        <w:rPr>
          <w:rFonts w:eastAsia="NSimSun"/>
          <w:b/>
          <w:kern w:val="3"/>
          <w:lang w:eastAsia="zh-CN" w:bidi="hi-IN"/>
        </w:rPr>
      </w:pPr>
      <w:r w:rsidRPr="002170ED">
        <w:rPr>
          <w:rFonts w:eastAsia="NSimSun"/>
          <w:b/>
          <w:kern w:val="3"/>
          <w:lang w:eastAsia="zh-CN" w:bidi="hi-IN"/>
        </w:rPr>
        <w:t xml:space="preserve">AIŠKINAMASIS RAŠTAS </w:t>
      </w:r>
    </w:p>
    <w:p w:rsidR="007B3E29" w:rsidRPr="007073C2" w:rsidRDefault="007B3E29" w:rsidP="007073C2">
      <w:pPr>
        <w:widowControl w:val="0"/>
        <w:suppressAutoHyphens/>
        <w:autoSpaceDN w:val="0"/>
        <w:ind w:firstLine="720"/>
        <w:jc w:val="center"/>
        <w:textAlignment w:val="baseline"/>
        <w:rPr>
          <w:b/>
        </w:rPr>
      </w:pPr>
      <w:r w:rsidRPr="00F970D5">
        <w:rPr>
          <w:rFonts w:eastAsia="NSimSun"/>
          <w:b/>
          <w:kern w:val="3"/>
          <w:lang w:eastAsia="zh-CN" w:bidi="hi-IN"/>
        </w:rPr>
        <w:t>PRIE SAVIVALDYBĖS TARYBOS SPRENDIMO PROJEKTO</w:t>
      </w:r>
    </w:p>
    <w:p w:rsidR="007B3E29" w:rsidRPr="007073C2" w:rsidRDefault="00F970D5" w:rsidP="002170ED">
      <w:pPr>
        <w:jc w:val="center"/>
        <w:rPr>
          <w:b/>
        </w:rPr>
      </w:pPr>
      <w:r>
        <w:rPr>
          <w:b/>
        </w:rPr>
        <w:t>„</w:t>
      </w:r>
      <w:r w:rsidR="007B3E29" w:rsidRPr="007073C2">
        <w:rPr>
          <w:b/>
        </w:rPr>
        <w:t xml:space="preserve">DĖL PLUNGĖS RAJONO SAVIVALDYBĖS TARYBOS </w:t>
      </w:r>
      <w:r w:rsidR="007B3E29" w:rsidRPr="007073C2">
        <w:rPr>
          <w:rStyle w:val="Komentaronuoroda"/>
          <w:b/>
          <w:sz w:val="24"/>
        </w:rPr>
        <w:t>2023 M. LIEPOS 27 D. SPRENDIMO NR. T1-216</w:t>
      </w:r>
      <w:r>
        <w:rPr>
          <w:b/>
        </w:rPr>
        <w:t xml:space="preserve"> </w:t>
      </w:r>
      <w:r w:rsidR="007B3E29" w:rsidRPr="007073C2">
        <w:rPr>
          <w:b/>
        </w:rPr>
        <w:t>,,DĖL PLUNGĖS RAJONO SAVIVALDYBĖS NARKOTIKŲ KONTROLĖS, NARKOMANIJOS IR NUSIKALTIMŲ PREVENCIJOS KOMISIJOS SUDARYMO“ PAKEITIMO</w:t>
      </w:r>
      <w:r>
        <w:rPr>
          <w:b/>
        </w:rPr>
        <w:t>“</w:t>
      </w:r>
    </w:p>
    <w:p w:rsidR="00F970D5" w:rsidRDefault="00F970D5" w:rsidP="007B3E29">
      <w:pPr>
        <w:widowControl w:val="0"/>
        <w:suppressAutoHyphens/>
        <w:autoSpaceDN w:val="0"/>
        <w:jc w:val="center"/>
        <w:textAlignment w:val="baseline"/>
        <w:rPr>
          <w:rFonts w:eastAsia="NSimSun"/>
          <w:kern w:val="3"/>
          <w:lang w:eastAsia="zh-CN" w:bidi="hi-IN"/>
        </w:rPr>
      </w:pPr>
    </w:p>
    <w:p w:rsidR="007B3E29" w:rsidRPr="004C52E1" w:rsidRDefault="007B3E29" w:rsidP="007B3E29">
      <w:pPr>
        <w:widowControl w:val="0"/>
        <w:suppressAutoHyphens/>
        <w:autoSpaceDN w:val="0"/>
        <w:jc w:val="center"/>
        <w:textAlignment w:val="baseline"/>
        <w:rPr>
          <w:rFonts w:eastAsia="NSimSun"/>
          <w:kern w:val="3"/>
          <w:lang w:eastAsia="zh-CN" w:bidi="hi-IN"/>
        </w:rPr>
      </w:pPr>
      <w:r w:rsidRPr="004C52E1">
        <w:rPr>
          <w:rFonts w:eastAsia="NSimSun"/>
          <w:kern w:val="3"/>
          <w:lang w:eastAsia="zh-CN" w:bidi="hi-IN"/>
        </w:rPr>
        <w:t xml:space="preserve">2024 m. </w:t>
      </w:r>
      <w:r>
        <w:t xml:space="preserve">rugpjūčio </w:t>
      </w:r>
      <w:r w:rsidR="00F970D5">
        <w:t>30</w:t>
      </w:r>
      <w:r>
        <w:rPr>
          <w:rFonts w:eastAsia="NSimSun"/>
          <w:kern w:val="3"/>
          <w:lang w:eastAsia="zh-CN" w:bidi="hi-IN"/>
        </w:rPr>
        <w:t xml:space="preserve"> </w:t>
      </w:r>
      <w:r w:rsidRPr="004C52E1">
        <w:rPr>
          <w:rFonts w:eastAsia="NSimSun"/>
          <w:kern w:val="3"/>
          <w:lang w:eastAsia="zh-CN" w:bidi="hi-IN"/>
        </w:rPr>
        <w:t>d.</w:t>
      </w:r>
    </w:p>
    <w:p w:rsidR="007B3E29" w:rsidRPr="004C52E1" w:rsidRDefault="007B3E29" w:rsidP="007B3E29">
      <w:pPr>
        <w:jc w:val="center"/>
      </w:pPr>
      <w:r w:rsidRPr="004C52E1">
        <w:t>Plungė</w:t>
      </w:r>
    </w:p>
    <w:p w:rsidR="007B3E29" w:rsidRPr="004C52E1" w:rsidRDefault="007B3E29" w:rsidP="007B3E29">
      <w:pPr>
        <w:widowControl w:val="0"/>
        <w:suppressAutoHyphens/>
        <w:autoSpaceDN w:val="0"/>
        <w:ind w:firstLine="720"/>
        <w:jc w:val="both"/>
        <w:textAlignment w:val="baseline"/>
        <w:rPr>
          <w:b/>
        </w:rPr>
      </w:pPr>
      <w:bookmarkStart w:id="0" w:name="_GoBack"/>
      <w:bookmarkEnd w:id="0"/>
    </w:p>
    <w:p w:rsidR="00471129" w:rsidRDefault="007B3E29" w:rsidP="002170ED">
      <w:pPr>
        <w:widowControl w:val="0"/>
        <w:suppressAutoHyphens/>
        <w:autoSpaceDN w:val="0"/>
        <w:ind w:firstLine="720"/>
        <w:jc w:val="both"/>
        <w:rPr>
          <w:rFonts w:eastAsiaTheme="minorHAnsi"/>
          <w:lang w:eastAsia="en-US"/>
        </w:rPr>
      </w:pPr>
      <w:r w:rsidRPr="004C52E1">
        <w:rPr>
          <w:rFonts w:eastAsiaTheme="minorHAnsi"/>
          <w:b/>
          <w:lang w:eastAsia="en-US"/>
        </w:rPr>
        <w:t>1. Parengto sprendimo projekto tikslai, uždaviniai.</w:t>
      </w:r>
      <w:r w:rsidRPr="004C52E1">
        <w:rPr>
          <w:rFonts w:eastAsiaTheme="minorHAnsi"/>
          <w:lang w:eastAsia="en-US"/>
        </w:rPr>
        <w:t xml:space="preserve"> </w:t>
      </w:r>
      <w:r w:rsidR="00DF758E" w:rsidRPr="000C5EF9">
        <w:t xml:space="preserve">Pakeisti </w:t>
      </w:r>
      <w:r w:rsidR="00DF758E" w:rsidRPr="007B3E29">
        <w:rPr>
          <w:bCs/>
        </w:rPr>
        <w:t xml:space="preserve">Plungės rajono savivaldybės tarybos </w:t>
      </w:r>
      <w:r w:rsidR="00DF758E" w:rsidRPr="00471129">
        <w:rPr>
          <w:bCs/>
        </w:rPr>
        <w:t>2023 m. liepos 27 d. sprendimo Nr. T1-216 „</w:t>
      </w:r>
      <w:r w:rsidR="00DF758E" w:rsidRPr="00471129">
        <w:t xml:space="preserve">Dėl Plungės rajono savivaldybės narkotikų kontrolės, narkomanijos ir nusikaltimų prevencijos komisijos </w:t>
      </w:r>
      <w:r w:rsidR="00DF758E" w:rsidRPr="00B43AB5">
        <w:t>sudarymo“</w:t>
      </w:r>
      <w:r w:rsidR="00DF758E" w:rsidRPr="00B43AB5">
        <w:rPr>
          <w:bCs/>
        </w:rPr>
        <w:t xml:space="preserve"> 1 punktą.</w:t>
      </w:r>
    </w:p>
    <w:p w:rsidR="00471129" w:rsidRPr="00471129" w:rsidRDefault="007B3E29">
      <w:pPr>
        <w:widowControl w:val="0"/>
        <w:suppressAutoHyphens/>
        <w:autoSpaceDN w:val="0"/>
        <w:ind w:firstLine="720"/>
        <w:jc w:val="both"/>
      </w:pPr>
      <w:r w:rsidRPr="004C52E1">
        <w:rPr>
          <w:rFonts w:eastAsia="TimesNewRomanPSMT"/>
          <w:b/>
          <w:lang w:eastAsia="en-US"/>
        </w:rPr>
        <w:t xml:space="preserve">2. Siūlomos teisinio reguliavimo nuostatos, šiuo metu esantis teisinis reglamentavimas, </w:t>
      </w:r>
    </w:p>
    <w:p w:rsidR="002242F0" w:rsidRPr="00471129" w:rsidRDefault="007B3E29">
      <w:pPr>
        <w:jc w:val="both"/>
      </w:pPr>
      <w:r w:rsidRPr="00471129">
        <w:rPr>
          <w:rFonts w:eastAsia="TimesNewRomanPSMT"/>
          <w:b/>
        </w:rPr>
        <w:t>kokie šios srities teisės aktai tebegalioja ir kokius teisės aktus būtina pakeisti ar panaikinti, priėmus teikiamą tarybos sprendimo projektą.</w:t>
      </w:r>
      <w:r w:rsidRPr="00471129">
        <w:rPr>
          <w:rFonts w:eastAsia="Lucida Sans Unicode"/>
          <w:kern w:val="2"/>
        </w:rPr>
        <w:t xml:space="preserve"> </w:t>
      </w:r>
      <w:r w:rsidR="00471129" w:rsidRPr="00471129">
        <w:rPr>
          <w:rFonts w:eastAsia="Lucida Sans Unicode"/>
          <w:kern w:val="2"/>
        </w:rPr>
        <w:t xml:space="preserve">Šiuo </w:t>
      </w:r>
      <w:r w:rsidR="00471129" w:rsidRPr="00E5669B">
        <w:rPr>
          <w:rFonts w:eastAsia="Lucida Sans Unicode"/>
          <w:kern w:val="2"/>
        </w:rPr>
        <w:t xml:space="preserve">metu galioja </w:t>
      </w:r>
      <w:r w:rsidR="00471129" w:rsidRPr="00DC4BF8">
        <w:t xml:space="preserve">Plungės rajono savivaldybės tarybos </w:t>
      </w:r>
      <w:r w:rsidR="00471129" w:rsidRPr="00DC4BF8">
        <w:rPr>
          <w:bCs/>
        </w:rPr>
        <w:t>2023 m. liepos 27 d. sprendimas Nr. T1-216 „</w:t>
      </w:r>
      <w:r w:rsidR="00471129" w:rsidRPr="00DC4BF8">
        <w:t>Dėl Plungės rajono savivaldybės narkotikų kontrolės, narkomanijos ir nusikaltimų prevencijos komisijos sudarymo“</w:t>
      </w:r>
      <w:r w:rsidR="00471129" w:rsidRPr="00DC4BF8">
        <w:rPr>
          <w:bCs/>
        </w:rPr>
        <w:t xml:space="preserve">, </w:t>
      </w:r>
      <w:r w:rsidR="00471129" w:rsidRPr="00DC4BF8">
        <w:t xml:space="preserve">tik yra būtinybė 1 punkte </w:t>
      </w:r>
      <w:r w:rsidR="00B85BA0" w:rsidRPr="00DC4BF8">
        <w:t>vietoj Kristin</w:t>
      </w:r>
      <w:r w:rsidR="00B43AB5" w:rsidRPr="007073C2">
        <w:t>os</w:t>
      </w:r>
      <w:r w:rsidR="00B85BA0" w:rsidRPr="00E5669B">
        <w:t xml:space="preserve"> Karalienė</w:t>
      </w:r>
      <w:r w:rsidR="00B43AB5" w:rsidRPr="007073C2">
        <w:t>s</w:t>
      </w:r>
      <w:r w:rsidR="00B85BA0" w:rsidRPr="00E5669B">
        <w:t>, Plungės rajono savivaldybės administracijos Socialinės paramos skyriaus vyr. specialistė</w:t>
      </w:r>
      <w:r w:rsidR="00B43AB5" w:rsidRPr="007073C2">
        <w:t>s</w:t>
      </w:r>
      <w:r w:rsidR="00B85BA0" w:rsidRPr="00E5669B">
        <w:t>, įrašyti Ilon</w:t>
      </w:r>
      <w:r w:rsidR="00B43AB5" w:rsidRPr="007073C2">
        <w:t>ą</w:t>
      </w:r>
      <w:r w:rsidR="00B85BA0" w:rsidRPr="00E5669B">
        <w:t xml:space="preserve"> Pocien</w:t>
      </w:r>
      <w:r w:rsidR="00B43AB5" w:rsidRPr="007073C2">
        <w:t>ę</w:t>
      </w:r>
      <w:r w:rsidR="00B85BA0" w:rsidRPr="00E5669B">
        <w:t>, Plungės rajono savivaldybės administracijos Socialinės paramos skyriaus atvejo vadybinink</w:t>
      </w:r>
      <w:r w:rsidR="00B43AB5" w:rsidRPr="007073C2">
        <w:t>ę</w:t>
      </w:r>
      <w:r w:rsidR="00B85BA0" w:rsidRPr="00E5669B">
        <w:t>;</w:t>
      </w:r>
      <w:r w:rsidR="00DC4BF8" w:rsidRPr="007073C2">
        <w:t xml:space="preserve"> </w:t>
      </w:r>
      <w:r w:rsidR="00B85BA0" w:rsidRPr="00E5669B">
        <w:t xml:space="preserve">vietoj </w:t>
      </w:r>
      <w:r w:rsidR="00471129" w:rsidRPr="00E5669B">
        <w:t>Ilon</w:t>
      </w:r>
      <w:r w:rsidR="00B43AB5" w:rsidRPr="007073C2">
        <w:t>os</w:t>
      </w:r>
      <w:r w:rsidR="00471129" w:rsidRPr="00E5669B">
        <w:t xml:space="preserve"> Pocienė</w:t>
      </w:r>
      <w:r w:rsidR="00B43AB5" w:rsidRPr="007073C2">
        <w:t>s</w:t>
      </w:r>
      <w:r w:rsidR="00471129" w:rsidRPr="00E5669B">
        <w:t>, Plungės rajono savivaldybės visuomenės sveikatos biuro visuomenės sveikatos specialistė</w:t>
      </w:r>
      <w:r w:rsidR="00B43AB5" w:rsidRPr="007073C2">
        <w:t>s,</w:t>
      </w:r>
      <w:r w:rsidR="00471129" w:rsidRPr="00E5669B">
        <w:t xml:space="preserve"> įrašyti Daiv</w:t>
      </w:r>
      <w:r w:rsidR="00B43AB5" w:rsidRPr="007073C2">
        <w:t>ą</w:t>
      </w:r>
      <w:r w:rsidR="00471129" w:rsidRPr="00E5669B">
        <w:t xml:space="preserve"> </w:t>
      </w:r>
      <w:proofErr w:type="spellStart"/>
      <w:r w:rsidR="00471129" w:rsidRPr="00DC4BF8">
        <w:t>Zablockien</w:t>
      </w:r>
      <w:r w:rsidR="00B43AB5" w:rsidRPr="007073C2">
        <w:t>ę</w:t>
      </w:r>
      <w:proofErr w:type="spellEnd"/>
      <w:r w:rsidR="00471129" w:rsidRPr="00E5669B">
        <w:t>, Plungės rajono savivaldybės visuomenės sveikatos biuro direktor</w:t>
      </w:r>
      <w:r w:rsidR="00B43AB5" w:rsidRPr="007073C2">
        <w:t>ę</w:t>
      </w:r>
      <w:r w:rsidR="00471129" w:rsidRPr="00E5669B">
        <w:t xml:space="preserve">; </w:t>
      </w:r>
      <w:r w:rsidR="00471129" w:rsidRPr="00DC4BF8">
        <w:t>pakeisti Plungės rajono savivaldybės administracijos Švietimo, kultūros ir sporto skyriaus pavadinimą į Plungės rajono savivaldybės administrac</w:t>
      </w:r>
      <w:r w:rsidR="002242F0" w:rsidRPr="00DC4BF8">
        <w:t>ijos Švietimo ir sporto skyri</w:t>
      </w:r>
      <w:r w:rsidR="00B43AB5" w:rsidRPr="007073C2">
        <w:t>ų</w:t>
      </w:r>
      <w:r w:rsidR="002242F0" w:rsidRPr="00E5669B">
        <w:t xml:space="preserve"> ir </w:t>
      </w:r>
      <w:r w:rsidR="002242F0" w:rsidRPr="00DC4BF8">
        <w:t>Juridinio ir personalo administravimo skyriaus pavadinimą pakeisti į Plungės rajono savivaldybės administracijos Teisės, personalo ir civilinės metrikacijos skyrių.</w:t>
      </w:r>
    </w:p>
    <w:p w:rsidR="00471129" w:rsidRDefault="007B3E29" w:rsidP="002170ED">
      <w:pPr>
        <w:ind w:firstLine="720"/>
        <w:jc w:val="both"/>
        <w:rPr>
          <w:rFonts w:eastAsiaTheme="minorHAnsi"/>
          <w:b/>
          <w:lang w:eastAsia="en-US"/>
        </w:rPr>
      </w:pPr>
      <w:r w:rsidRPr="004C52E1">
        <w:rPr>
          <w:rFonts w:eastAsia="TimesNewRomanPSMT"/>
          <w:b/>
          <w:lang w:eastAsia="en-US"/>
        </w:rPr>
        <w:t>3.</w:t>
      </w:r>
      <w:r w:rsidRPr="004C52E1">
        <w:rPr>
          <w:rFonts w:eastAsiaTheme="minorHAnsi"/>
          <w:b/>
          <w:lang w:eastAsia="en-US"/>
        </w:rPr>
        <w:t xml:space="preserve"> Kodėl būtina priimti sprendimą, kokių pozityvių </w:t>
      </w:r>
      <w:r w:rsidRPr="00174577">
        <w:rPr>
          <w:rFonts w:eastAsiaTheme="minorHAnsi"/>
          <w:b/>
          <w:lang w:eastAsia="en-US"/>
        </w:rPr>
        <w:t>rezultatų laukiama</w:t>
      </w:r>
      <w:r w:rsidR="00DF758E">
        <w:rPr>
          <w:rFonts w:eastAsiaTheme="minorHAnsi"/>
          <w:b/>
          <w:lang w:eastAsia="en-US"/>
        </w:rPr>
        <w:t xml:space="preserve">. </w:t>
      </w:r>
      <w:r w:rsidR="00DF758E" w:rsidRPr="000C5EF9">
        <w:t xml:space="preserve">Pakeisti </w:t>
      </w:r>
      <w:r w:rsidR="00DF758E" w:rsidRPr="007B3E29">
        <w:rPr>
          <w:bCs/>
        </w:rPr>
        <w:t xml:space="preserve">Plungės rajono savivaldybės tarybos </w:t>
      </w:r>
      <w:r w:rsidR="00DF758E" w:rsidRPr="00471129">
        <w:rPr>
          <w:bCs/>
        </w:rPr>
        <w:t>2023 m. liepos 27 d. sprendimo Nr. T1-216 „</w:t>
      </w:r>
      <w:r w:rsidR="00DF758E" w:rsidRPr="00B43AB5">
        <w:t>Dėl Plungės rajono savivaldybės narkotikų kontrolės, narkomanijos ir nusikaltimų prevencijos komisijos sudarymo“</w:t>
      </w:r>
      <w:r w:rsidR="00DF758E" w:rsidRPr="00B43AB5">
        <w:rPr>
          <w:bCs/>
        </w:rPr>
        <w:t xml:space="preserve"> 1 punktą</w:t>
      </w:r>
      <w:r w:rsidR="006021B6">
        <w:rPr>
          <w:bCs/>
        </w:rPr>
        <w:t xml:space="preserve"> ir jį išdėstyti nauja redakcija</w:t>
      </w:r>
      <w:r w:rsidR="00C21AD1" w:rsidRPr="00B43AB5">
        <w:rPr>
          <w:bCs/>
        </w:rPr>
        <w:t>.</w:t>
      </w:r>
    </w:p>
    <w:p w:rsidR="007B3E29" w:rsidRPr="004C52E1" w:rsidRDefault="007B3E29">
      <w:pPr>
        <w:ind w:firstLine="720"/>
        <w:jc w:val="both"/>
        <w:rPr>
          <w:rFonts w:eastAsia="Lucida Sans Unicode"/>
          <w:kern w:val="2"/>
        </w:rPr>
      </w:pPr>
      <w:r w:rsidRPr="004C52E1">
        <w:rPr>
          <w:rFonts w:eastAsia="TimesNewRomanPSMT"/>
          <w:b/>
          <w:lang w:eastAsia="en-US"/>
        </w:rPr>
        <w:t xml:space="preserve">4. </w:t>
      </w:r>
      <w:r w:rsidRPr="004C52E1">
        <w:rPr>
          <w:rFonts w:eastAsiaTheme="minorHAnsi"/>
          <w:b/>
          <w:lang w:eastAsia="en-US"/>
        </w:rPr>
        <w:t xml:space="preserve">Lėšų poreikis ir finansavimo šaltiniai. </w:t>
      </w:r>
      <w:r w:rsidRPr="004C52E1">
        <w:rPr>
          <w:rFonts w:eastAsiaTheme="minorHAnsi"/>
          <w:lang w:eastAsia="en-US"/>
        </w:rPr>
        <w:t>Nėra.</w:t>
      </w:r>
    </w:p>
    <w:p w:rsidR="007B3E29" w:rsidRPr="004C52E1" w:rsidRDefault="007B3E29">
      <w:pPr>
        <w:ind w:firstLine="720"/>
        <w:jc w:val="both"/>
        <w:rPr>
          <w:rFonts w:eastAsiaTheme="minorHAnsi"/>
          <w:lang w:eastAsia="en-US"/>
        </w:rPr>
      </w:pPr>
      <w:r w:rsidRPr="004C52E1">
        <w:rPr>
          <w:rFonts w:eastAsiaTheme="minorHAnsi"/>
          <w:b/>
          <w:lang w:eastAsia="en-US"/>
        </w:rPr>
        <w:t xml:space="preserve">5. Pateikti </w:t>
      </w:r>
      <w:r w:rsidRPr="004C52E1">
        <w:rPr>
          <w:rFonts w:eastAsia="TimesNewRomanPSMT"/>
          <w:b/>
          <w:lang w:eastAsia="en-US"/>
        </w:rPr>
        <w:t xml:space="preserve">kitus sprendimui priimti reikalingus </w:t>
      </w:r>
      <w:proofErr w:type="spellStart"/>
      <w:r w:rsidRPr="004C52E1">
        <w:rPr>
          <w:rFonts w:eastAsia="TimesNewRomanPSMT"/>
          <w:b/>
          <w:lang w:eastAsia="en-US"/>
        </w:rPr>
        <w:t>pagrindimus</w:t>
      </w:r>
      <w:proofErr w:type="spellEnd"/>
      <w:r w:rsidRPr="004C52E1">
        <w:rPr>
          <w:rFonts w:eastAsia="TimesNewRomanPSMT"/>
          <w:b/>
          <w:lang w:eastAsia="en-US"/>
        </w:rPr>
        <w:t>, skaičiavimus ar paaiškinimus.</w:t>
      </w:r>
      <w:r w:rsidRPr="004C52E1">
        <w:rPr>
          <w:rFonts w:eastAsiaTheme="minorHAnsi"/>
          <w:lang w:eastAsia="en-US"/>
        </w:rPr>
        <w:t xml:space="preserve"> -</w:t>
      </w:r>
    </w:p>
    <w:p w:rsidR="007B3E29" w:rsidRPr="004C52E1" w:rsidRDefault="007B3E29">
      <w:pPr>
        <w:autoSpaceDE w:val="0"/>
        <w:autoSpaceDN w:val="0"/>
        <w:adjustRightInd w:val="0"/>
        <w:ind w:firstLine="720"/>
        <w:jc w:val="both"/>
        <w:rPr>
          <w:rFonts w:eastAsia="TimesNewRomanPSMT"/>
          <w:b/>
          <w:lang w:eastAsia="en-US"/>
        </w:rPr>
      </w:pPr>
      <w:r w:rsidRPr="004C52E1">
        <w:rPr>
          <w:rFonts w:eastAsiaTheme="minorHAnsi"/>
          <w:b/>
          <w:lang w:eastAsia="en-US"/>
        </w:rPr>
        <w:t xml:space="preserve">6. Pateikti </w:t>
      </w:r>
      <w:r w:rsidRPr="004C52E1">
        <w:rPr>
          <w:rFonts w:eastAsia="TimesNewRomanPSMT"/>
          <w:b/>
          <w:lang w:eastAsia="en-US"/>
        </w:rPr>
        <w:t xml:space="preserve">sprendimo projekto lyginamąjį variantą, jeigu teikiamas sprendimo pakeitimo </w:t>
      </w:r>
      <w:r w:rsidRPr="00B43AB5">
        <w:rPr>
          <w:rFonts w:eastAsia="TimesNewRomanPSMT"/>
          <w:b/>
          <w:lang w:eastAsia="en-US"/>
        </w:rPr>
        <w:t xml:space="preserve">projektas. </w:t>
      </w:r>
      <w:r w:rsidRPr="00B43AB5">
        <w:rPr>
          <w:rFonts w:eastAsia="TimesNewRomanPSMT"/>
          <w:lang w:eastAsia="en-US"/>
        </w:rPr>
        <w:t>-</w:t>
      </w:r>
      <w:r w:rsidRPr="004C52E1">
        <w:rPr>
          <w:rFonts w:eastAsia="TimesNewRomanPSMT"/>
          <w:lang w:eastAsia="en-US"/>
        </w:rPr>
        <w:t xml:space="preserve"> </w:t>
      </w:r>
    </w:p>
    <w:p w:rsidR="007B3E29" w:rsidRPr="004C52E1" w:rsidRDefault="007B3E29">
      <w:pPr>
        <w:tabs>
          <w:tab w:val="left" w:pos="720"/>
        </w:tabs>
        <w:ind w:firstLine="720"/>
        <w:jc w:val="both"/>
        <w:rPr>
          <w:rFonts w:eastAsiaTheme="minorHAnsi"/>
          <w:b/>
        </w:rPr>
      </w:pPr>
      <w:r w:rsidRPr="004C52E1">
        <w:rPr>
          <w:rFonts w:eastAsia="TimesNewRomanPSMT"/>
          <w:b/>
          <w:lang w:eastAsia="en-US"/>
        </w:rPr>
        <w:t xml:space="preserve">7. </w:t>
      </w:r>
      <w:r w:rsidRPr="004C52E1">
        <w:rPr>
          <w:rFonts w:eastAsiaTheme="minorHAnsi"/>
          <w:b/>
          <w:color w:val="000000"/>
          <w:lang w:eastAsia="en-US"/>
        </w:rPr>
        <w:t xml:space="preserve">Sprendimo projekto antikorupcinis vertinimas. </w:t>
      </w:r>
      <w:r w:rsidRPr="004C52E1">
        <w:rPr>
          <w:rFonts w:eastAsiaTheme="minorHAnsi"/>
        </w:rPr>
        <w:t>Korupcijos pasireiškimo galimybių nėra, vertinimas neatliekamas.</w:t>
      </w:r>
    </w:p>
    <w:p w:rsidR="007B3E29" w:rsidRPr="004C52E1" w:rsidRDefault="007B3E29">
      <w:pPr>
        <w:widowControl w:val="0"/>
        <w:suppressAutoHyphens/>
        <w:ind w:firstLine="720"/>
        <w:jc w:val="both"/>
        <w:rPr>
          <w:rFonts w:eastAsiaTheme="minorHAnsi"/>
          <w:lang w:eastAsia="en-US"/>
        </w:rPr>
      </w:pPr>
      <w:r w:rsidRPr="004C52E1">
        <w:rPr>
          <w:rFonts w:eastAsiaTheme="minorHAnsi"/>
          <w:b/>
          <w:lang w:eastAsia="en-US"/>
        </w:rPr>
        <w:t>8. Nurodyti, kieno iniciatyva sprendimo projektas yra parengtas.</w:t>
      </w:r>
      <w:r w:rsidRPr="004C52E1">
        <w:rPr>
          <w:rFonts w:eastAsiaTheme="minorHAnsi"/>
          <w:lang w:eastAsia="en-US"/>
        </w:rPr>
        <w:t xml:space="preserve"> </w:t>
      </w:r>
      <w:r w:rsidR="00C02DDA">
        <w:rPr>
          <w:rFonts w:eastAsiaTheme="minorHAnsi"/>
          <w:lang w:eastAsia="en-US"/>
        </w:rPr>
        <w:t>Plungės</w:t>
      </w:r>
      <w:r w:rsidR="00C02DDA" w:rsidRPr="00C02DDA">
        <w:t xml:space="preserve"> </w:t>
      </w:r>
      <w:r w:rsidR="00C02DDA">
        <w:t xml:space="preserve">rajono </w:t>
      </w:r>
      <w:r w:rsidR="00C02DDA" w:rsidRPr="002F50BA">
        <w:t>savivaldybės gydytoj</w:t>
      </w:r>
      <w:r w:rsidR="00C02DDA">
        <w:t>os iniciatyva.</w:t>
      </w:r>
    </w:p>
    <w:p w:rsidR="007B3E29" w:rsidRPr="004C52E1" w:rsidRDefault="007B3E29">
      <w:pPr>
        <w:tabs>
          <w:tab w:val="left" w:pos="720"/>
        </w:tabs>
        <w:ind w:firstLine="720"/>
        <w:jc w:val="both"/>
        <w:rPr>
          <w:rFonts w:eastAsiaTheme="minorHAnsi"/>
          <w:b/>
          <w:lang w:eastAsia="en-US"/>
        </w:rPr>
      </w:pPr>
      <w:r w:rsidRPr="004C52E1">
        <w:rPr>
          <w:rFonts w:eastAsiaTheme="minorHAnsi"/>
          <w:b/>
          <w:lang w:eastAsia="en-US"/>
        </w:rPr>
        <w:t xml:space="preserve">9. Nurodyti, kuri sprendimo projekto ar pridedamos medžiagos dalis (remiantis teisės aktais) yra neskelbtina. </w:t>
      </w:r>
      <w:r w:rsidRPr="004C52E1">
        <w:rPr>
          <w:rFonts w:eastAsiaTheme="minorHAnsi"/>
          <w:lang w:eastAsia="en-US"/>
        </w:rPr>
        <w:t>Nėra.</w:t>
      </w:r>
    </w:p>
    <w:p w:rsidR="007B3E29" w:rsidRPr="004C52E1" w:rsidRDefault="007B3E29">
      <w:pPr>
        <w:tabs>
          <w:tab w:val="left" w:pos="720"/>
        </w:tabs>
        <w:ind w:firstLine="720"/>
        <w:jc w:val="both"/>
        <w:rPr>
          <w:rFonts w:eastAsiaTheme="minorHAnsi"/>
          <w:b/>
          <w:lang w:eastAsia="en-US"/>
        </w:rPr>
      </w:pPr>
      <w:r w:rsidRPr="004C52E1">
        <w:rPr>
          <w:rFonts w:eastAsiaTheme="minorHAnsi"/>
          <w:b/>
          <w:lang w:eastAsia="en-US"/>
        </w:rPr>
        <w:t xml:space="preserve">10. Kam (institucijoms, skyriams, organizacijoms ir t. t.) patvirtintas sprendimas turi būti išsiųstas. </w:t>
      </w:r>
      <w:r w:rsidR="0032430A">
        <w:t>Plungės rajono savivaldybės visuomenės sveikatos biurui.</w:t>
      </w:r>
    </w:p>
    <w:p w:rsidR="007B3E29" w:rsidRPr="004C52E1" w:rsidRDefault="007B3E29">
      <w:pPr>
        <w:ind w:firstLine="720"/>
        <w:jc w:val="both"/>
        <w:rPr>
          <w:rFonts w:eastAsiaTheme="minorHAnsi"/>
          <w:b/>
          <w:lang w:eastAsia="en-US"/>
        </w:rPr>
      </w:pPr>
      <w:r w:rsidRPr="004C52E1">
        <w:rPr>
          <w:rFonts w:eastAsiaTheme="minorHAnsi"/>
          <w:b/>
          <w:lang w:eastAsia="en-US"/>
        </w:rPr>
        <w:t>11. Kita svarbi informacija</w:t>
      </w:r>
      <w:r w:rsidRPr="004C52E1">
        <w:rPr>
          <w:rFonts w:eastAsiaTheme="minorHAnsi"/>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4C52E1">
        <w:rPr>
          <w:rFonts w:eastAsiaTheme="minorHAnsi"/>
          <w:lang w:eastAsia="en-US"/>
        </w:rPr>
        <w:lastRenderedPageBreak/>
        <w:t>konsultavimosi rezultatai (nurodoma, su kokiomis suinteresuotomis grupėmis buvo konsultuotasi, ar atsižvelgta į suinteresuotų grupių pateiktus siūlymus, kiek į juos atsižvelgta) ir kita.). Nėra.</w:t>
      </w:r>
    </w:p>
    <w:p w:rsidR="007B3E29" w:rsidRPr="004C52E1" w:rsidRDefault="007B3E29">
      <w:pPr>
        <w:ind w:firstLine="720"/>
        <w:jc w:val="both"/>
        <w:rPr>
          <w:rFonts w:eastAsia="Lucida Sans Unicode"/>
          <w:kern w:val="2"/>
          <w:lang w:eastAsia="en-US" w:bidi="lo-LA"/>
        </w:rPr>
      </w:pPr>
      <w:r w:rsidRPr="004C52E1">
        <w:rPr>
          <w:rFonts w:eastAsiaTheme="minorHAnsi"/>
          <w:b/>
          <w:lang w:eastAsia="en-US"/>
        </w:rPr>
        <w:t>12.</w:t>
      </w:r>
      <w:r w:rsidRPr="004C52E1">
        <w:rPr>
          <w:rFonts w:eastAsiaTheme="minorHAnsi"/>
          <w:lang w:eastAsia="en-US"/>
        </w:rPr>
        <w:t xml:space="preserve"> </w:t>
      </w:r>
      <w:r w:rsidRPr="004C52E1">
        <w:rPr>
          <w:rFonts w:eastAsiaTheme="minorHAnsi"/>
          <w:b/>
          <w:lang w:eastAsia="en-US"/>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7B3E29" w:rsidRPr="004C52E1" w:rsidTr="00FD27E5">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7B3E29" w:rsidRPr="004C52E1" w:rsidRDefault="007B3E29" w:rsidP="00FD27E5">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7B3E29" w:rsidRPr="004C52E1" w:rsidRDefault="007B3E29" w:rsidP="00FD27E5">
            <w:pPr>
              <w:widowControl w:val="0"/>
              <w:spacing w:line="256" w:lineRule="auto"/>
              <w:jc w:val="center"/>
              <w:rPr>
                <w:rFonts w:eastAsia="Lucida Sans Unicode"/>
                <w:b/>
                <w:bCs/>
                <w:kern w:val="2"/>
                <w:lang w:eastAsia="en-US" w:bidi="lo-LA"/>
              </w:rPr>
            </w:pPr>
            <w:r w:rsidRPr="004C52E1">
              <w:rPr>
                <w:rFonts w:eastAsia="Lucida Sans Unicode"/>
                <w:b/>
                <w:bCs/>
                <w:kern w:val="2"/>
                <w:lang w:eastAsia="en-US" w:bidi="lo-LA"/>
              </w:rPr>
              <w:t>Numatomo teisinio reguliavimo poveikio vertinimo rezultatai</w:t>
            </w:r>
          </w:p>
        </w:tc>
      </w:tr>
      <w:tr w:rsidR="007B3E29" w:rsidRPr="004C52E1" w:rsidTr="00FD27E5">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B3E29" w:rsidRPr="004C52E1" w:rsidRDefault="007B3E29" w:rsidP="00FD27E5">
            <w:pPr>
              <w:spacing w:line="276" w:lineRule="auto"/>
              <w:rPr>
                <w:rFonts w:eastAsia="Lucida Sans Unicode"/>
                <w:b/>
                <w:kern w:val="2"/>
                <w:lang w:eastAsia="en-US"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Neigiamas poveikis</w:t>
            </w: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b/>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Nėra</w:t>
            </w: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Nenumatomas</w:t>
            </w:r>
          </w:p>
        </w:tc>
      </w:tr>
      <w:tr w:rsidR="007B3E29" w:rsidRPr="004C52E1" w:rsidTr="00FD27E5">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Nenumatomas</w:t>
            </w:r>
          </w:p>
        </w:tc>
      </w:tr>
      <w:tr w:rsidR="007B3E29" w:rsidRPr="004C52E1" w:rsidTr="00FD27E5">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Nėra</w:t>
            </w: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r w:rsidR="007B3E29" w:rsidRPr="004C52E1" w:rsidTr="00FD27E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r w:rsidR="007B3E29" w:rsidRPr="004C52E1" w:rsidTr="00FD27E5">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7B3E29" w:rsidRPr="004C52E1" w:rsidRDefault="007B3E29" w:rsidP="00FD27E5">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B3E29" w:rsidRPr="004C52E1" w:rsidRDefault="007B3E29" w:rsidP="00FD27E5">
            <w:pPr>
              <w:widowControl w:val="0"/>
              <w:spacing w:line="256" w:lineRule="auto"/>
              <w:jc w:val="center"/>
              <w:rPr>
                <w:rFonts w:eastAsia="Lucida Sans Unicode"/>
                <w:i/>
                <w:kern w:val="2"/>
                <w:lang w:eastAsia="en-US" w:bidi="lo-LA"/>
              </w:rPr>
            </w:pPr>
          </w:p>
        </w:tc>
      </w:tr>
    </w:tbl>
    <w:p w:rsidR="007B3E29" w:rsidRPr="004C52E1" w:rsidRDefault="007B3E29" w:rsidP="007B3E29">
      <w:pPr>
        <w:widowControl w:val="0"/>
        <w:jc w:val="both"/>
        <w:rPr>
          <w:rFonts w:eastAsia="Lucida Sans Unicode"/>
          <w:kern w:val="2"/>
          <w:lang w:eastAsia="en-US" w:bidi="lo-LA"/>
        </w:rPr>
      </w:pPr>
      <w:r w:rsidRPr="004C52E1">
        <w:rPr>
          <w:rFonts w:eastAsia="Lucida Sans Unicode"/>
          <w:kern w:val="2"/>
          <w:lang w:eastAsia="en-US" w:bidi="lo-LA"/>
        </w:rPr>
        <w:tab/>
      </w:r>
      <w:r w:rsidRPr="004C52E1">
        <w:rPr>
          <w:rFonts w:eastAsia="Lucida Sans Unicode"/>
          <w:kern w:val="2"/>
          <w:lang w:eastAsia="en-US" w:bidi="lo-LA"/>
        </w:rPr>
        <w:tab/>
      </w:r>
    </w:p>
    <w:p w:rsidR="007B3E29" w:rsidRPr="004C52E1" w:rsidRDefault="007B3E29" w:rsidP="007B3E29">
      <w:pPr>
        <w:jc w:val="both"/>
        <w:rPr>
          <w:rFonts w:eastAsiaTheme="minorHAnsi"/>
          <w:lang w:eastAsia="en-US"/>
        </w:rPr>
      </w:pPr>
      <w:r w:rsidRPr="004C52E1">
        <w:rPr>
          <w:rFonts w:eastAsiaTheme="minorHAnsi"/>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B3E29" w:rsidRPr="004C52E1" w:rsidRDefault="007B3E29" w:rsidP="007B3E29">
      <w:pPr>
        <w:jc w:val="both"/>
        <w:rPr>
          <w:rFonts w:eastAsiaTheme="minorHAnsi"/>
          <w:lang w:eastAsia="en-US"/>
        </w:rPr>
      </w:pPr>
    </w:p>
    <w:p w:rsidR="007B3E29" w:rsidRPr="004C52E1" w:rsidRDefault="007B3E29" w:rsidP="007B3E29">
      <w:pPr>
        <w:jc w:val="both"/>
        <w:rPr>
          <w:rFonts w:eastAsiaTheme="minorHAnsi"/>
          <w:lang w:eastAsia="en-US"/>
        </w:rPr>
      </w:pPr>
    </w:p>
    <w:p w:rsidR="007B3E29" w:rsidRPr="004C52E1" w:rsidRDefault="007B3E29" w:rsidP="007B3E29">
      <w:pPr>
        <w:widowControl w:val="0"/>
        <w:jc w:val="both"/>
        <w:rPr>
          <w:rFonts w:eastAsia="Lucida Sans Unicode"/>
          <w:kern w:val="2"/>
          <w:lang w:eastAsia="en-US"/>
        </w:rPr>
      </w:pPr>
      <w:r w:rsidRPr="004C52E1">
        <w:rPr>
          <w:rFonts w:eastAsia="Lucida Sans Unicode"/>
          <w:kern w:val="2"/>
          <w:lang w:eastAsia="en-US"/>
        </w:rPr>
        <w:t>Rengėja</w:t>
      </w:r>
      <w:r w:rsidRPr="004C52E1">
        <w:rPr>
          <w:rFonts w:eastAsia="Lucida Sans Unicode"/>
          <w:kern w:val="2"/>
          <w:lang w:eastAsia="en-US"/>
        </w:rPr>
        <w:tab/>
      </w:r>
    </w:p>
    <w:p w:rsidR="007B3E29" w:rsidRPr="004C52E1" w:rsidRDefault="007B3E29" w:rsidP="007B3E29">
      <w:pPr>
        <w:widowControl w:val="0"/>
        <w:jc w:val="both"/>
        <w:rPr>
          <w:rFonts w:eastAsia="Lucida Sans Unicode"/>
          <w:kern w:val="2"/>
          <w:lang w:eastAsia="en-US"/>
        </w:rPr>
      </w:pPr>
      <w:r w:rsidRPr="004C52E1">
        <w:rPr>
          <w:rFonts w:eastAsia="Lucida Sans Unicode"/>
          <w:kern w:val="2"/>
          <w:lang w:eastAsia="en-US"/>
        </w:rPr>
        <w:t xml:space="preserve">savivaldybės gydytoja                    </w:t>
      </w:r>
      <w:r w:rsidRPr="004C52E1">
        <w:rPr>
          <w:rFonts w:eastAsia="Lucida Sans Unicode"/>
          <w:kern w:val="2"/>
          <w:lang w:eastAsia="en-US"/>
        </w:rPr>
        <w:tab/>
      </w:r>
      <w:r w:rsidRPr="004C52E1">
        <w:rPr>
          <w:rFonts w:eastAsia="Lucida Sans Unicode"/>
          <w:kern w:val="2"/>
          <w:lang w:eastAsia="en-US"/>
        </w:rPr>
        <w:tab/>
      </w:r>
      <w:r>
        <w:rPr>
          <w:rFonts w:eastAsia="Lucida Sans Unicode"/>
          <w:kern w:val="2"/>
          <w:lang w:eastAsia="en-US"/>
        </w:rPr>
        <w:t xml:space="preserve">                                  </w:t>
      </w:r>
      <w:r w:rsidRPr="004C52E1">
        <w:rPr>
          <w:rFonts w:eastAsia="Lucida Sans Unicode"/>
          <w:kern w:val="2"/>
          <w:lang w:eastAsia="en-US"/>
        </w:rPr>
        <w:t xml:space="preserve">Oresta Gerulskienė </w:t>
      </w:r>
    </w:p>
    <w:p w:rsidR="007B3E29" w:rsidRPr="004C52E1" w:rsidRDefault="007B3E29" w:rsidP="007B3E29">
      <w:pPr>
        <w:spacing w:after="200" w:line="276" w:lineRule="auto"/>
        <w:rPr>
          <w:rFonts w:asciiTheme="minorHAnsi" w:eastAsiaTheme="minorHAnsi" w:hAnsiTheme="minorHAnsi" w:cstheme="minorBidi"/>
          <w:sz w:val="22"/>
          <w:szCs w:val="22"/>
          <w:lang w:eastAsia="en-US"/>
        </w:rPr>
      </w:pPr>
    </w:p>
    <w:p w:rsidR="007B3E29" w:rsidRPr="004C52E1" w:rsidRDefault="007B3E29" w:rsidP="007B3E29">
      <w:pPr>
        <w:widowControl w:val="0"/>
        <w:jc w:val="both"/>
        <w:rPr>
          <w:rFonts w:asciiTheme="minorHAnsi" w:eastAsiaTheme="minorHAnsi" w:hAnsiTheme="minorHAnsi" w:cstheme="minorBidi"/>
          <w:sz w:val="22"/>
          <w:szCs w:val="22"/>
          <w:lang w:eastAsia="en-US"/>
        </w:rPr>
      </w:pPr>
      <w:r w:rsidRPr="004C52E1">
        <w:rPr>
          <w:rFonts w:eastAsia="Lucida Sans Unicode"/>
          <w:kern w:val="2"/>
          <w:lang w:eastAsia="en-US"/>
        </w:rPr>
        <w:tab/>
      </w:r>
      <w:r w:rsidRPr="004C52E1">
        <w:rPr>
          <w:rFonts w:eastAsia="Lucida Sans Unicode"/>
          <w:kern w:val="2"/>
          <w:lang w:eastAsia="en-US"/>
        </w:rPr>
        <w:tab/>
      </w:r>
      <w:r>
        <w:rPr>
          <w:rFonts w:eastAsia="Lucida Sans Unicode"/>
          <w:kern w:val="2"/>
          <w:lang w:eastAsia="en-US"/>
        </w:rPr>
        <w:tab/>
      </w:r>
      <w:r>
        <w:rPr>
          <w:rFonts w:eastAsia="Lucida Sans Unicode"/>
          <w:kern w:val="2"/>
          <w:lang w:eastAsia="en-US"/>
        </w:rPr>
        <w:tab/>
      </w:r>
    </w:p>
    <w:p w:rsidR="007B3E29" w:rsidRDefault="007B3E29" w:rsidP="007B3E29">
      <w:bookmarkStart w:id="1" w:name="part_e719755971d44988879ec1fe642645cd"/>
      <w:bookmarkStart w:id="2" w:name="part_12b1a1bb53a94f70b304c8dac01a1f3a"/>
      <w:bookmarkEnd w:id="1"/>
      <w:bookmarkEnd w:id="2"/>
    </w:p>
    <w:p w:rsidR="007B3E29" w:rsidRDefault="007B3E29" w:rsidP="007B3E29">
      <w:pPr>
        <w:ind w:left="6480"/>
      </w:pPr>
      <w:r>
        <w:t xml:space="preserve"> </w:t>
      </w:r>
    </w:p>
    <w:p w:rsidR="007B3E29" w:rsidRPr="009E3A3F" w:rsidRDefault="007B3E29" w:rsidP="007B3E29">
      <w:pPr>
        <w:jc w:val="center"/>
      </w:pPr>
    </w:p>
    <w:p w:rsidR="007B3E29" w:rsidRDefault="007B3E29" w:rsidP="007B3E29"/>
    <w:p w:rsidR="007B3E29" w:rsidRDefault="007B3E29"/>
    <w:sectPr w:rsidR="007B3E29" w:rsidSect="007073C2">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600B3"/>
    <w:multiLevelType w:val="hybridMultilevel"/>
    <w:tmpl w:val="C1345A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76F92"/>
    <w:multiLevelType w:val="hybridMultilevel"/>
    <w:tmpl w:val="C1345A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A5E3385"/>
    <w:multiLevelType w:val="hybridMultilevel"/>
    <w:tmpl w:val="C1345A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29"/>
    <w:rsid w:val="002170ED"/>
    <w:rsid w:val="002242F0"/>
    <w:rsid w:val="002F31FE"/>
    <w:rsid w:val="00302ABF"/>
    <w:rsid w:val="0032430A"/>
    <w:rsid w:val="00342F22"/>
    <w:rsid w:val="00404A3E"/>
    <w:rsid w:val="00471129"/>
    <w:rsid w:val="006021B6"/>
    <w:rsid w:val="007073C2"/>
    <w:rsid w:val="00790A25"/>
    <w:rsid w:val="007B3E29"/>
    <w:rsid w:val="007E731B"/>
    <w:rsid w:val="008661C2"/>
    <w:rsid w:val="00911072"/>
    <w:rsid w:val="00A83C88"/>
    <w:rsid w:val="00AA2474"/>
    <w:rsid w:val="00B43AB5"/>
    <w:rsid w:val="00B50539"/>
    <w:rsid w:val="00B85BA0"/>
    <w:rsid w:val="00BD09A5"/>
    <w:rsid w:val="00C02DDA"/>
    <w:rsid w:val="00C21AD1"/>
    <w:rsid w:val="00D41A6A"/>
    <w:rsid w:val="00D46C6C"/>
    <w:rsid w:val="00DC4BF8"/>
    <w:rsid w:val="00DF758E"/>
    <w:rsid w:val="00E5669B"/>
    <w:rsid w:val="00F970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3924"/>
  <w15:chartTrackingRefBased/>
  <w15:docId w15:val="{853021C6-7C9A-44D7-96B4-4FB5F2BC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B3E29"/>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7B3E29"/>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7B3E29"/>
    <w:rPr>
      <w:rFonts w:ascii="Times New Roman" w:eastAsia="Times New Roman" w:hAnsi="Times New Roman" w:cs="Times New Roman"/>
      <w:sz w:val="24"/>
      <w:szCs w:val="24"/>
      <w:lang w:val="x-none" w:eastAsia="x-none"/>
    </w:rPr>
  </w:style>
  <w:style w:type="character" w:styleId="Komentaronuoroda">
    <w:name w:val="annotation reference"/>
    <w:semiHidden/>
    <w:rsid w:val="007B3E29"/>
    <w:rPr>
      <w:sz w:val="16"/>
    </w:rPr>
  </w:style>
  <w:style w:type="paragraph" w:styleId="Sraopastraipa">
    <w:name w:val="List Paragraph"/>
    <w:basedOn w:val="prastasis"/>
    <w:qFormat/>
    <w:rsid w:val="007B3E29"/>
    <w:pPr>
      <w:ind w:left="720"/>
      <w:contextualSpacing/>
    </w:pPr>
    <w:rPr>
      <w:szCs w:val="20"/>
      <w:lang w:eastAsia="en-US"/>
    </w:rPr>
  </w:style>
  <w:style w:type="paragraph" w:styleId="Debesliotekstas">
    <w:name w:val="Balloon Text"/>
    <w:basedOn w:val="prastasis"/>
    <w:link w:val="DebesliotekstasDiagrama"/>
    <w:uiPriority w:val="99"/>
    <w:semiHidden/>
    <w:unhideWhenUsed/>
    <w:rsid w:val="002170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70ED"/>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4236</Words>
  <Characters>2415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Oresta Gerulskienė</dc:creator>
  <cp:keywords/>
  <dc:description/>
  <cp:lastModifiedBy>Oresta Gerulskienė</cp:lastModifiedBy>
  <cp:revision>3</cp:revision>
  <dcterms:created xsi:type="dcterms:W3CDTF">2024-09-02T10:33:00Z</dcterms:created>
  <dcterms:modified xsi:type="dcterms:W3CDTF">2024-09-02T10:34:00Z</dcterms:modified>
</cp:coreProperties>
</file>