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284"/>
        <w:gridCol w:w="1784"/>
        <w:gridCol w:w="384"/>
        <w:gridCol w:w="1832"/>
        <w:gridCol w:w="854"/>
        <w:gridCol w:w="32"/>
      </w:tblGrid>
      <w:tr w:rsidR="009D24D0" w:rsidTr="005D6BFF">
        <w:trPr>
          <w:trHeight w:val="872"/>
        </w:trPr>
        <w:tc>
          <w:tcPr>
            <w:tcW w:w="9814" w:type="dxa"/>
            <w:gridSpan w:val="7"/>
            <w:tcBorders>
              <w:top w:val="nil"/>
              <w:left w:val="nil"/>
              <w:bottom w:val="nil"/>
              <w:right w:val="nil"/>
            </w:tcBorders>
          </w:tcPr>
          <w:p w:rsidR="009D24D0" w:rsidRDefault="00E26DE5">
            <w:pPr>
              <w:ind w:firstLine="0"/>
              <w:jc w:val="center"/>
              <w:rPr>
                <w:rStyle w:val="Komentaronuoroda"/>
                <w:b/>
                <w:sz w:val="28"/>
              </w:rPr>
            </w:pPr>
            <w:bookmarkStart w:id="0" w:name="_GoBack"/>
            <w:bookmarkEnd w:id="0"/>
            <w:r>
              <w:rPr>
                <w:noProof/>
                <w:lang w:eastAsia="lt-LT"/>
              </w:rPr>
              <w:drawing>
                <wp:anchor distT="0" distB="180340" distL="114300" distR="114300" simplePos="0" relativeHeight="251657728" behindDoc="1" locked="0" layoutInCell="0" allowOverlap="1" wp14:anchorId="3E7CA5B2" wp14:editId="4EED6F09">
                  <wp:simplePos x="0" y="0"/>
                  <wp:positionH relativeFrom="column">
                    <wp:posOffset>2668905</wp:posOffset>
                  </wp:positionH>
                  <wp:positionV relativeFrom="paragraph">
                    <wp:posOffset>11430</wp:posOffset>
                  </wp:positionV>
                  <wp:extent cx="552450" cy="676275"/>
                  <wp:effectExtent l="0" t="0" r="0" b="9525"/>
                  <wp:wrapTopAndBottom/>
                  <wp:docPr id="3" name="Paveikslėlis 3"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rba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pic:spPr>
                      </pic:pic>
                    </a:graphicData>
                  </a:graphic>
                  <wp14:sizeRelH relativeFrom="page">
                    <wp14:pctWidth>0</wp14:pctWidth>
                  </wp14:sizeRelH>
                  <wp14:sizeRelV relativeFrom="page">
                    <wp14:pctHeight>0</wp14:pctHeight>
                  </wp14:sizeRelV>
                </wp:anchor>
              </w:drawing>
            </w:r>
            <w:r w:rsidR="009D24D0">
              <w:rPr>
                <w:rStyle w:val="Komentaronuoroda"/>
                <w:b/>
                <w:sz w:val="28"/>
              </w:rPr>
              <w:t>PLUNGĖS RAJONO SAVIVALDYBĖS ADMINISTRACIJ</w:t>
            </w:r>
            <w:r w:rsidR="00FA7B6C">
              <w:rPr>
                <w:rStyle w:val="Komentaronuoroda"/>
                <w:b/>
                <w:sz w:val="28"/>
              </w:rPr>
              <w:t>A</w:t>
            </w:r>
          </w:p>
          <w:p w:rsidR="009D24D0" w:rsidRDefault="009D24D0">
            <w:pPr>
              <w:ind w:firstLine="0"/>
              <w:jc w:val="center"/>
              <w:rPr>
                <w:rStyle w:val="Komentaronuoroda"/>
                <w:b/>
                <w:vanish/>
                <w:sz w:val="28"/>
              </w:rPr>
            </w:pPr>
          </w:p>
        </w:tc>
      </w:tr>
      <w:tr w:rsidR="009D24D0" w:rsidTr="005D6BFF">
        <w:trPr>
          <w:gridAfter w:val="1"/>
          <w:wAfter w:w="32" w:type="dxa"/>
          <w:cantSplit/>
          <w:trHeight w:val="361"/>
        </w:trPr>
        <w:tc>
          <w:tcPr>
            <w:tcW w:w="4644" w:type="dxa"/>
            <w:vMerge w:val="restart"/>
            <w:tcBorders>
              <w:top w:val="nil"/>
              <w:left w:val="nil"/>
              <w:bottom w:val="nil"/>
              <w:right w:val="nil"/>
            </w:tcBorders>
          </w:tcPr>
          <w:p w:rsidR="000768FA" w:rsidRDefault="000768FA">
            <w:pPr>
              <w:ind w:firstLine="0"/>
              <w:jc w:val="left"/>
            </w:pPr>
            <w:r>
              <w:t>Kontrolės komitetui</w:t>
            </w:r>
          </w:p>
        </w:tc>
        <w:tc>
          <w:tcPr>
            <w:tcW w:w="284" w:type="dxa"/>
            <w:vMerge w:val="restart"/>
            <w:tcBorders>
              <w:top w:val="nil"/>
              <w:left w:val="nil"/>
              <w:bottom w:val="nil"/>
              <w:right w:val="nil"/>
            </w:tcBorders>
          </w:tcPr>
          <w:p w:rsidR="009D24D0" w:rsidRDefault="009D24D0">
            <w:pPr>
              <w:ind w:firstLine="0"/>
              <w:rPr>
                <w:b/>
              </w:rPr>
            </w:pPr>
          </w:p>
        </w:tc>
        <w:tc>
          <w:tcPr>
            <w:tcW w:w="1784" w:type="dxa"/>
            <w:tcBorders>
              <w:top w:val="nil"/>
              <w:left w:val="nil"/>
              <w:bottom w:val="nil"/>
              <w:right w:val="nil"/>
            </w:tcBorders>
            <w:vAlign w:val="bottom"/>
          </w:tcPr>
          <w:p w:rsidR="009D24D0" w:rsidRDefault="009D24D0">
            <w:pPr>
              <w:shd w:val="solid" w:color="FFFFFF" w:fill="FFFFFF"/>
              <w:ind w:firstLine="0"/>
              <w:jc w:val="left"/>
            </w:pPr>
          </w:p>
        </w:tc>
        <w:tc>
          <w:tcPr>
            <w:tcW w:w="384" w:type="dxa"/>
            <w:tcBorders>
              <w:top w:val="nil"/>
              <w:left w:val="nil"/>
              <w:bottom w:val="nil"/>
              <w:right w:val="nil"/>
            </w:tcBorders>
            <w:vAlign w:val="bottom"/>
          </w:tcPr>
          <w:p w:rsidR="009D24D0" w:rsidRDefault="009D24D0">
            <w:pPr>
              <w:ind w:left="-113" w:right="-113" w:firstLine="0"/>
              <w:rPr>
                <w:b/>
              </w:rPr>
            </w:pPr>
            <w:r>
              <w:t>Nr.</w:t>
            </w:r>
          </w:p>
        </w:tc>
        <w:tc>
          <w:tcPr>
            <w:tcW w:w="1832" w:type="dxa"/>
            <w:tcBorders>
              <w:top w:val="nil"/>
              <w:left w:val="nil"/>
              <w:bottom w:val="nil"/>
              <w:right w:val="nil"/>
            </w:tcBorders>
            <w:vAlign w:val="bottom"/>
          </w:tcPr>
          <w:p w:rsidR="009D24D0" w:rsidRDefault="009D24D0">
            <w:pPr>
              <w:ind w:left="-57" w:firstLine="0"/>
              <w:jc w:val="left"/>
            </w:pPr>
          </w:p>
        </w:tc>
        <w:tc>
          <w:tcPr>
            <w:tcW w:w="854" w:type="dxa"/>
            <w:tcBorders>
              <w:top w:val="nil"/>
              <w:left w:val="nil"/>
              <w:bottom w:val="nil"/>
              <w:right w:val="nil"/>
            </w:tcBorders>
          </w:tcPr>
          <w:p w:rsidR="009D24D0" w:rsidRDefault="009D24D0">
            <w:pPr>
              <w:ind w:left="-57" w:firstLine="0"/>
            </w:pPr>
          </w:p>
        </w:tc>
      </w:tr>
      <w:tr w:rsidR="009D24D0" w:rsidTr="005D6BFF">
        <w:trPr>
          <w:gridAfter w:val="1"/>
          <w:wAfter w:w="32" w:type="dxa"/>
          <w:cantSplit/>
          <w:trHeight w:val="360"/>
        </w:trPr>
        <w:tc>
          <w:tcPr>
            <w:tcW w:w="4644" w:type="dxa"/>
            <w:vMerge/>
            <w:tcBorders>
              <w:top w:val="nil"/>
              <w:left w:val="nil"/>
              <w:bottom w:val="nil"/>
              <w:right w:val="nil"/>
            </w:tcBorders>
          </w:tcPr>
          <w:p w:rsidR="009D24D0" w:rsidRDefault="009D24D0">
            <w:pPr>
              <w:ind w:firstLine="0"/>
              <w:rPr>
                <w:b/>
              </w:rPr>
            </w:pPr>
          </w:p>
        </w:tc>
        <w:tc>
          <w:tcPr>
            <w:tcW w:w="284" w:type="dxa"/>
            <w:vMerge/>
            <w:tcBorders>
              <w:top w:val="nil"/>
              <w:left w:val="nil"/>
              <w:bottom w:val="nil"/>
              <w:right w:val="nil"/>
            </w:tcBorders>
          </w:tcPr>
          <w:p w:rsidR="009D24D0" w:rsidRDefault="009D24D0">
            <w:pPr>
              <w:ind w:firstLine="0"/>
              <w:rPr>
                <w:b/>
              </w:rPr>
            </w:pPr>
          </w:p>
        </w:tc>
        <w:tc>
          <w:tcPr>
            <w:tcW w:w="1784" w:type="dxa"/>
            <w:tcBorders>
              <w:top w:val="single" w:sz="4" w:space="0" w:color="auto"/>
              <w:left w:val="nil"/>
              <w:bottom w:val="single" w:sz="4" w:space="0" w:color="auto"/>
              <w:right w:val="nil"/>
            </w:tcBorders>
            <w:vAlign w:val="bottom"/>
          </w:tcPr>
          <w:p w:rsidR="009D24D0" w:rsidRDefault="009D24D0">
            <w:pPr>
              <w:ind w:firstLine="0"/>
              <w:jc w:val="left"/>
            </w:pPr>
            <w:r>
              <w:t>Į</w:t>
            </w:r>
          </w:p>
        </w:tc>
        <w:tc>
          <w:tcPr>
            <w:tcW w:w="384" w:type="dxa"/>
            <w:tcBorders>
              <w:top w:val="nil"/>
              <w:left w:val="nil"/>
              <w:bottom w:val="nil"/>
              <w:right w:val="nil"/>
            </w:tcBorders>
            <w:vAlign w:val="bottom"/>
          </w:tcPr>
          <w:p w:rsidR="009D24D0" w:rsidRDefault="009D24D0">
            <w:pPr>
              <w:ind w:left="-113" w:right="-113" w:firstLine="0"/>
              <w:rPr>
                <w:b/>
              </w:rPr>
            </w:pPr>
            <w:r>
              <w:t>Nr.</w:t>
            </w:r>
          </w:p>
        </w:tc>
        <w:tc>
          <w:tcPr>
            <w:tcW w:w="1832" w:type="dxa"/>
            <w:tcBorders>
              <w:top w:val="single" w:sz="4" w:space="0" w:color="auto"/>
              <w:left w:val="nil"/>
              <w:bottom w:val="single" w:sz="4" w:space="0" w:color="auto"/>
              <w:right w:val="nil"/>
            </w:tcBorders>
            <w:vAlign w:val="bottom"/>
          </w:tcPr>
          <w:p w:rsidR="009D24D0" w:rsidRDefault="009D24D0">
            <w:pPr>
              <w:ind w:left="-57" w:firstLine="0"/>
              <w:jc w:val="left"/>
            </w:pPr>
          </w:p>
        </w:tc>
        <w:tc>
          <w:tcPr>
            <w:tcW w:w="854" w:type="dxa"/>
            <w:vMerge w:val="restart"/>
            <w:tcBorders>
              <w:top w:val="nil"/>
              <w:left w:val="nil"/>
              <w:bottom w:val="nil"/>
              <w:right w:val="nil"/>
            </w:tcBorders>
          </w:tcPr>
          <w:p w:rsidR="009D24D0" w:rsidRDefault="009D24D0">
            <w:pPr>
              <w:ind w:left="-57" w:firstLine="0"/>
            </w:pPr>
          </w:p>
        </w:tc>
      </w:tr>
      <w:tr w:rsidR="009D24D0" w:rsidTr="005D6BFF">
        <w:trPr>
          <w:gridAfter w:val="1"/>
          <w:wAfter w:w="32" w:type="dxa"/>
          <w:cantSplit/>
          <w:trHeight w:val="195"/>
        </w:trPr>
        <w:tc>
          <w:tcPr>
            <w:tcW w:w="4644" w:type="dxa"/>
            <w:vMerge/>
            <w:tcBorders>
              <w:top w:val="nil"/>
              <w:left w:val="nil"/>
              <w:bottom w:val="nil"/>
              <w:right w:val="nil"/>
            </w:tcBorders>
          </w:tcPr>
          <w:p w:rsidR="009D24D0" w:rsidRDefault="009D24D0">
            <w:pPr>
              <w:ind w:firstLine="0"/>
              <w:rPr>
                <w:b/>
              </w:rPr>
            </w:pPr>
          </w:p>
        </w:tc>
        <w:tc>
          <w:tcPr>
            <w:tcW w:w="284" w:type="dxa"/>
            <w:vMerge/>
            <w:tcBorders>
              <w:top w:val="nil"/>
              <w:left w:val="nil"/>
              <w:bottom w:val="nil"/>
              <w:right w:val="nil"/>
            </w:tcBorders>
          </w:tcPr>
          <w:p w:rsidR="009D24D0" w:rsidRDefault="009D24D0">
            <w:pPr>
              <w:ind w:firstLine="0"/>
              <w:rPr>
                <w:b/>
              </w:rPr>
            </w:pPr>
          </w:p>
        </w:tc>
        <w:tc>
          <w:tcPr>
            <w:tcW w:w="1784" w:type="dxa"/>
            <w:tcBorders>
              <w:top w:val="nil"/>
              <w:left w:val="nil"/>
              <w:bottom w:val="nil"/>
              <w:right w:val="nil"/>
            </w:tcBorders>
            <w:vAlign w:val="bottom"/>
          </w:tcPr>
          <w:p w:rsidR="009D24D0" w:rsidRDefault="009D24D0">
            <w:pPr>
              <w:ind w:firstLine="0"/>
            </w:pPr>
          </w:p>
        </w:tc>
        <w:tc>
          <w:tcPr>
            <w:tcW w:w="384" w:type="dxa"/>
            <w:tcBorders>
              <w:top w:val="nil"/>
              <w:left w:val="nil"/>
              <w:bottom w:val="nil"/>
              <w:right w:val="nil"/>
            </w:tcBorders>
          </w:tcPr>
          <w:p w:rsidR="009D24D0" w:rsidRDefault="009D24D0">
            <w:pPr>
              <w:ind w:firstLine="0"/>
              <w:rPr>
                <w:b/>
              </w:rPr>
            </w:pPr>
          </w:p>
        </w:tc>
        <w:tc>
          <w:tcPr>
            <w:tcW w:w="1832" w:type="dxa"/>
            <w:tcBorders>
              <w:top w:val="nil"/>
              <w:left w:val="nil"/>
              <w:bottom w:val="nil"/>
              <w:right w:val="nil"/>
            </w:tcBorders>
            <w:vAlign w:val="bottom"/>
          </w:tcPr>
          <w:p w:rsidR="009D24D0" w:rsidRDefault="009D24D0">
            <w:pPr>
              <w:ind w:left="-57" w:firstLine="0"/>
              <w:jc w:val="left"/>
            </w:pPr>
          </w:p>
        </w:tc>
        <w:tc>
          <w:tcPr>
            <w:tcW w:w="854" w:type="dxa"/>
            <w:vMerge/>
            <w:tcBorders>
              <w:top w:val="nil"/>
              <w:left w:val="nil"/>
              <w:bottom w:val="nil"/>
              <w:right w:val="nil"/>
            </w:tcBorders>
          </w:tcPr>
          <w:p w:rsidR="009D24D0" w:rsidRDefault="009D24D0">
            <w:pPr>
              <w:ind w:left="-57" w:firstLine="0"/>
            </w:pPr>
          </w:p>
        </w:tc>
      </w:tr>
    </w:tbl>
    <w:p w:rsidR="009B7FEE" w:rsidRDefault="009B7FEE" w:rsidP="00A73F09">
      <w:pPr>
        <w:pStyle w:val="Komentarotekstas"/>
        <w:ind w:firstLine="0"/>
        <w:rPr>
          <w:rFonts w:ascii="Times New Roman" w:hAnsi="Times New Roman"/>
        </w:rPr>
      </w:pPr>
    </w:p>
    <w:p w:rsidR="000768FA" w:rsidRPr="00A73F09" w:rsidRDefault="000768FA" w:rsidP="00A73F09">
      <w:pPr>
        <w:pStyle w:val="Komentarotekstas"/>
        <w:ind w:firstLine="0"/>
        <w:rPr>
          <w:rFonts w:ascii="Times New Roman" w:hAnsi="Times New Roman"/>
          <w:b/>
        </w:rPr>
      </w:pPr>
      <w:r w:rsidRPr="00A73F09">
        <w:rPr>
          <w:rFonts w:ascii="Times New Roman" w:hAnsi="Times New Roman"/>
          <w:b/>
        </w:rPr>
        <w:t xml:space="preserve">ADMINISTRACIJOS, </w:t>
      </w:r>
      <w:r w:rsidR="000C6D91">
        <w:rPr>
          <w:rFonts w:ascii="Times New Roman" w:hAnsi="Times New Roman"/>
          <w:b/>
        </w:rPr>
        <w:t xml:space="preserve">SAVIVALDYBĖS </w:t>
      </w:r>
      <w:r w:rsidRPr="00A73F09">
        <w:rPr>
          <w:rFonts w:ascii="Times New Roman" w:hAnsi="Times New Roman"/>
          <w:b/>
        </w:rPr>
        <w:t>TARYBOS REPREZENTACINĖS IR VEIKLOS IŠLAIDOS 2023 M.</w:t>
      </w:r>
    </w:p>
    <w:p w:rsidR="006506F1" w:rsidRDefault="006506F1" w:rsidP="00077730">
      <w:pPr>
        <w:pStyle w:val="Komentarotekstas"/>
        <w:rPr>
          <w:rFonts w:ascii="Times New Roman" w:hAnsi="Times New Roman"/>
        </w:rPr>
      </w:pPr>
    </w:p>
    <w:p w:rsidR="00BD2B91" w:rsidRDefault="00BD2B91" w:rsidP="006506F1">
      <w:pPr>
        <w:pStyle w:val="Komentarotekstas"/>
        <w:rPr>
          <w:rFonts w:ascii="Times New Roman" w:hAnsi="Times New Roman"/>
        </w:rPr>
      </w:pPr>
      <w:r w:rsidRPr="00BD2B91">
        <w:rPr>
          <w:rFonts w:ascii="Times New Roman" w:hAnsi="Times New Roman"/>
        </w:rPr>
        <w:t xml:space="preserve">Savivaldybės administracija per </w:t>
      </w:r>
      <w:r w:rsidR="00C60236">
        <w:rPr>
          <w:rFonts w:ascii="Times New Roman" w:hAnsi="Times New Roman"/>
        </w:rPr>
        <w:t>2023</w:t>
      </w:r>
      <w:r w:rsidRPr="00BD2B91">
        <w:rPr>
          <w:rFonts w:ascii="Times New Roman" w:hAnsi="Times New Roman"/>
        </w:rPr>
        <w:t xml:space="preserve"> </w:t>
      </w:r>
      <w:r w:rsidR="00C60236">
        <w:rPr>
          <w:rFonts w:ascii="Times New Roman" w:hAnsi="Times New Roman"/>
        </w:rPr>
        <w:t xml:space="preserve">metus </w:t>
      </w:r>
      <w:r w:rsidRPr="00BD2B91">
        <w:rPr>
          <w:rFonts w:ascii="Times New Roman" w:hAnsi="Times New Roman"/>
        </w:rPr>
        <w:t xml:space="preserve">gavo 30 531,2 tūkst. </w:t>
      </w:r>
      <w:r w:rsidR="00580158">
        <w:rPr>
          <w:rFonts w:ascii="Times New Roman" w:hAnsi="Times New Roman"/>
        </w:rPr>
        <w:t>e</w:t>
      </w:r>
      <w:r w:rsidRPr="00BD2B91">
        <w:rPr>
          <w:rFonts w:ascii="Times New Roman" w:hAnsi="Times New Roman"/>
        </w:rPr>
        <w:t>ur</w:t>
      </w:r>
      <w:r w:rsidR="00580158">
        <w:rPr>
          <w:rFonts w:ascii="Times New Roman" w:hAnsi="Times New Roman"/>
        </w:rPr>
        <w:t>ų</w:t>
      </w:r>
      <w:r w:rsidRPr="00BD2B91">
        <w:rPr>
          <w:rFonts w:ascii="Times New Roman" w:hAnsi="Times New Roman"/>
        </w:rPr>
        <w:t xml:space="preserve"> asignavimų kartu su įskaitytu </w:t>
      </w:r>
      <w:r w:rsidR="004E1FD6">
        <w:rPr>
          <w:rFonts w:ascii="Times New Roman" w:hAnsi="Times New Roman"/>
        </w:rPr>
        <w:t>2022</w:t>
      </w:r>
      <w:r w:rsidRPr="00BD2B91">
        <w:rPr>
          <w:rFonts w:ascii="Times New Roman" w:hAnsi="Times New Roman"/>
        </w:rPr>
        <w:t xml:space="preserve"> metų lėšų likučiu ir per ataskaitinį laikotarpį panaudojo 30 480,4 tūkst. </w:t>
      </w:r>
      <w:r w:rsidR="00580158">
        <w:rPr>
          <w:rFonts w:ascii="Times New Roman" w:hAnsi="Times New Roman"/>
        </w:rPr>
        <w:t>e</w:t>
      </w:r>
      <w:r w:rsidRPr="00BD2B91">
        <w:rPr>
          <w:rFonts w:ascii="Times New Roman" w:hAnsi="Times New Roman"/>
        </w:rPr>
        <w:t>ur</w:t>
      </w:r>
      <w:r w:rsidR="00580158">
        <w:rPr>
          <w:rFonts w:ascii="Times New Roman" w:hAnsi="Times New Roman"/>
        </w:rPr>
        <w:t>ų</w:t>
      </w:r>
      <w:r w:rsidRPr="00BD2B91">
        <w:rPr>
          <w:rFonts w:ascii="Times New Roman" w:hAnsi="Times New Roman"/>
        </w:rPr>
        <w:t xml:space="preserve"> biudžeto asignavimų.</w:t>
      </w:r>
      <w:r>
        <w:rPr>
          <w:rFonts w:ascii="Times New Roman" w:hAnsi="Times New Roman"/>
        </w:rPr>
        <w:t xml:space="preserve"> </w:t>
      </w:r>
      <w:r w:rsidR="00112571">
        <w:rPr>
          <w:rFonts w:ascii="Times New Roman" w:hAnsi="Times New Roman"/>
        </w:rPr>
        <w:t>Priemonės Savivaldybės administracijos veikl</w:t>
      </w:r>
      <w:r w:rsidR="00857D2C">
        <w:rPr>
          <w:rFonts w:ascii="Times New Roman" w:hAnsi="Times New Roman"/>
        </w:rPr>
        <w:t xml:space="preserve">a (toliau – Administracijos veikla) ir Savivaldybės tarybos veikla (toliau – Tarybos veikla) finansuojamos iš savarankiškųjų savivaldybės </w:t>
      </w:r>
      <w:r w:rsidR="003F4FF5">
        <w:rPr>
          <w:rFonts w:ascii="Times New Roman" w:hAnsi="Times New Roman"/>
        </w:rPr>
        <w:t xml:space="preserve">biudžeto </w:t>
      </w:r>
      <w:r w:rsidR="00857D2C">
        <w:rPr>
          <w:rFonts w:ascii="Times New Roman" w:hAnsi="Times New Roman"/>
        </w:rPr>
        <w:t>funkcijų. Administracijos veiklos</w:t>
      </w:r>
      <w:r w:rsidR="003F4FF5">
        <w:rPr>
          <w:rFonts w:ascii="Times New Roman" w:hAnsi="Times New Roman"/>
        </w:rPr>
        <w:t xml:space="preserve"> biudžeto </w:t>
      </w:r>
      <w:r w:rsidR="00112571">
        <w:rPr>
          <w:rFonts w:ascii="Times New Roman" w:hAnsi="Times New Roman"/>
        </w:rPr>
        <w:t>išlaidos sudarė 15,6</w:t>
      </w:r>
      <w:r w:rsidR="004E1FD6">
        <w:rPr>
          <w:rFonts w:ascii="Times New Roman" w:hAnsi="Times New Roman"/>
        </w:rPr>
        <w:t xml:space="preserve"> </w:t>
      </w:r>
      <w:r w:rsidR="00112571">
        <w:rPr>
          <w:rFonts w:ascii="Times New Roman" w:hAnsi="Times New Roman"/>
        </w:rPr>
        <w:t>% (4 750,2 tūkst. eur</w:t>
      </w:r>
      <w:r w:rsidR="008461C2">
        <w:rPr>
          <w:rFonts w:ascii="Times New Roman" w:hAnsi="Times New Roman"/>
        </w:rPr>
        <w:t>ų</w:t>
      </w:r>
      <w:r w:rsidR="00112571">
        <w:rPr>
          <w:rFonts w:ascii="Times New Roman" w:hAnsi="Times New Roman"/>
        </w:rPr>
        <w:t>)</w:t>
      </w:r>
      <w:r w:rsidR="004E1FD6">
        <w:rPr>
          <w:rFonts w:ascii="Times New Roman" w:hAnsi="Times New Roman"/>
        </w:rPr>
        <w:t xml:space="preserve"> bendroje Administracijos asignavimų struktūroje, o </w:t>
      </w:r>
      <w:r w:rsidR="00857D2C">
        <w:rPr>
          <w:rFonts w:ascii="Times New Roman" w:hAnsi="Times New Roman"/>
        </w:rPr>
        <w:t xml:space="preserve">Tarybos </w:t>
      </w:r>
      <w:r w:rsidR="003F4FF5">
        <w:rPr>
          <w:rFonts w:ascii="Times New Roman" w:hAnsi="Times New Roman"/>
        </w:rPr>
        <w:t>veiklos</w:t>
      </w:r>
      <w:r w:rsidR="004E1FD6">
        <w:rPr>
          <w:rFonts w:ascii="Times New Roman" w:hAnsi="Times New Roman"/>
        </w:rPr>
        <w:t xml:space="preserve"> – 1,5</w:t>
      </w:r>
      <w:r w:rsidR="006A06E6">
        <w:rPr>
          <w:rFonts w:ascii="Times New Roman" w:hAnsi="Times New Roman"/>
        </w:rPr>
        <w:t xml:space="preserve"> </w:t>
      </w:r>
      <w:r w:rsidR="004E1FD6">
        <w:rPr>
          <w:rFonts w:ascii="Times New Roman" w:hAnsi="Times New Roman"/>
        </w:rPr>
        <w:t>% (444,9 tūkst. eur</w:t>
      </w:r>
      <w:r w:rsidR="008461C2">
        <w:rPr>
          <w:rFonts w:ascii="Times New Roman" w:hAnsi="Times New Roman"/>
        </w:rPr>
        <w:t>ų</w:t>
      </w:r>
      <w:r w:rsidR="004E1FD6">
        <w:rPr>
          <w:rFonts w:ascii="Times New Roman" w:hAnsi="Times New Roman"/>
        </w:rPr>
        <w:t>)</w:t>
      </w:r>
      <w:r w:rsidR="003F4FF5">
        <w:rPr>
          <w:rFonts w:ascii="Times New Roman" w:hAnsi="Times New Roman"/>
        </w:rPr>
        <w:t xml:space="preserve">. Informacija apie </w:t>
      </w:r>
      <w:r w:rsidR="00857D2C">
        <w:rPr>
          <w:rFonts w:ascii="Times New Roman" w:hAnsi="Times New Roman"/>
        </w:rPr>
        <w:t>Administracijos</w:t>
      </w:r>
      <w:r w:rsidR="003F4FF5">
        <w:rPr>
          <w:rFonts w:ascii="Times New Roman" w:hAnsi="Times New Roman"/>
        </w:rPr>
        <w:t xml:space="preserve"> biudžeto išlaidų paskirstymą</w:t>
      </w:r>
      <w:r w:rsidR="00857D2C">
        <w:rPr>
          <w:rFonts w:ascii="Times New Roman" w:hAnsi="Times New Roman"/>
        </w:rPr>
        <w:t xml:space="preserve"> </w:t>
      </w:r>
      <w:r w:rsidR="003F4FF5">
        <w:rPr>
          <w:rFonts w:ascii="Times New Roman" w:hAnsi="Times New Roman"/>
        </w:rPr>
        <w:t>pateikta 1 lentelėje.</w:t>
      </w:r>
    </w:p>
    <w:p w:rsidR="00675853" w:rsidRDefault="00675853" w:rsidP="004E1FD6">
      <w:pPr>
        <w:pStyle w:val="Komentarotekstas"/>
        <w:ind w:firstLine="0"/>
        <w:rPr>
          <w:rFonts w:ascii="Times New Roman" w:hAnsi="Times New Roman"/>
        </w:rPr>
      </w:pPr>
    </w:p>
    <w:p w:rsidR="001F4153" w:rsidRDefault="001F4153" w:rsidP="001F4153">
      <w:pPr>
        <w:pStyle w:val="Komentarotekstas"/>
        <w:ind w:firstLine="0"/>
        <w:jc w:val="right"/>
        <w:rPr>
          <w:rFonts w:ascii="Times New Roman" w:hAnsi="Times New Roman"/>
          <w:b/>
        </w:rPr>
      </w:pPr>
      <w:r>
        <w:rPr>
          <w:rFonts w:ascii="Times New Roman" w:hAnsi="Times New Roman"/>
          <w:b/>
        </w:rPr>
        <w:t>1 lentelė</w:t>
      </w:r>
    </w:p>
    <w:p w:rsidR="00BD2B91" w:rsidRPr="00C95266" w:rsidRDefault="00675853" w:rsidP="006A06E6">
      <w:pPr>
        <w:pStyle w:val="Komentarotekstas"/>
        <w:ind w:firstLine="0"/>
        <w:jc w:val="center"/>
        <w:rPr>
          <w:rFonts w:ascii="Times New Roman" w:hAnsi="Times New Roman"/>
          <w:b/>
        </w:rPr>
      </w:pPr>
      <w:r w:rsidRPr="00C95266">
        <w:rPr>
          <w:rFonts w:ascii="Times New Roman" w:hAnsi="Times New Roman"/>
          <w:b/>
        </w:rPr>
        <w:t xml:space="preserve">Administracijos biudžeto išlaidų pagal funkcijas vykdymas 2023 metais, tūkst. </w:t>
      </w:r>
      <w:r w:rsidR="006A06E6">
        <w:rPr>
          <w:rFonts w:ascii="Times New Roman" w:hAnsi="Times New Roman"/>
          <w:b/>
        </w:rPr>
        <w:t>e</w:t>
      </w:r>
      <w:r w:rsidRPr="00C95266">
        <w:rPr>
          <w:rFonts w:ascii="Times New Roman" w:hAnsi="Times New Roman"/>
          <w:b/>
        </w:rPr>
        <w:t>ur</w:t>
      </w:r>
      <w:r w:rsidR="008461C2">
        <w:rPr>
          <w:rFonts w:ascii="Times New Roman" w:hAnsi="Times New Roman"/>
          <w:b/>
        </w:rPr>
        <w:t>ų</w:t>
      </w:r>
    </w:p>
    <w:p w:rsidR="00675853" w:rsidRDefault="00675853" w:rsidP="00BD2B91">
      <w:pPr>
        <w:pStyle w:val="Komentarotekstas"/>
        <w:ind w:firstLine="0"/>
        <w:rPr>
          <w:rFonts w:ascii="Times New Roman" w:hAnsi="Times New Roma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20"/>
        <w:gridCol w:w="1276"/>
        <w:gridCol w:w="1276"/>
        <w:gridCol w:w="1275"/>
      </w:tblGrid>
      <w:tr w:rsidR="00BD2B91" w:rsidRPr="00BD2B91" w:rsidTr="00BD2B91">
        <w:tc>
          <w:tcPr>
            <w:tcW w:w="5920" w:type="dxa"/>
            <w:shd w:val="clear" w:color="auto" w:fill="auto"/>
            <w:vAlign w:val="center"/>
          </w:tcPr>
          <w:p w:rsidR="00BD2B91" w:rsidRPr="00BD2B91" w:rsidRDefault="00BD2B91" w:rsidP="00BD2B91">
            <w:pPr>
              <w:ind w:firstLine="0"/>
              <w:jc w:val="center"/>
              <w:rPr>
                <w:b/>
                <w:szCs w:val="24"/>
              </w:rPr>
            </w:pPr>
            <w:r w:rsidRPr="00D13F69">
              <w:rPr>
                <w:b/>
                <w:sz w:val="22"/>
                <w:szCs w:val="24"/>
              </w:rPr>
              <w:t>Funkcijų pavadinimas / priemonės pavadinimas</w:t>
            </w:r>
          </w:p>
        </w:tc>
        <w:tc>
          <w:tcPr>
            <w:tcW w:w="1276" w:type="dxa"/>
            <w:shd w:val="clear" w:color="auto" w:fill="auto"/>
            <w:vAlign w:val="center"/>
          </w:tcPr>
          <w:p w:rsidR="00BD2B91" w:rsidRPr="00BD2B91" w:rsidRDefault="00BD2B91" w:rsidP="00BD2B91">
            <w:pPr>
              <w:ind w:firstLine="0"/>
              <w:jc w:val="center"/>
              <w:rPr>
                <w:b/>
                <w:sz w:val="22"/>
                <w:szCs w:val="22"/>
              </w:rPr>
            </w:pPr>
            <w:r>
              <w:rPr>
                <w:b/>
                <w:sz w:val="22"/>
                <w:szCs w:val="22"/>
              </w:rPr>
              <w:t>Viso</w:t>
            </w:r>
          </w:p>
        </w:tc>
        <w:tc>
          <w:tcPr>
            <w:tcW w:w="1276" w:type="dxa"/>
          </w:tcPr>
          <w:p w:rsidR="00BD2B91" w:rsidRPr="00BD2B91" w:rsidRDefault="00BD2B91" w:rsidP="00BD2B91">
            <w:pPr>
              <w:ind w:firstLine="0"/>
              <w:jc w:val="center"/>
              <w:rPr>
                <w:b/>
                <w:sz w:val="22"/>
                <w:szCs w:val="22"/>
              </w:rPr>
            </w:pPr>
            <w:r>
              <w:rPr>
                <w:b/>
                <w:sz w:val="22"/>
                <w:szCs w:val="22"/>
              </w:rPr>
              <w:t>Iš jų: Administracijos veikla</w:t>
            </w:r>
          </w:p>
        </w:tc>
        <w:tc>
          <w:tcPr>
            <w:tcW w:w="1275" w:type="dxa"/>
          </w:tcPr>
          <w:p w:rsidR="00BD2B91" w:rsidRPr="00BD2B91" w:rsidRDefault="00BD2B91" w:rsidP="00BD2B91">
            <w:pPr>
              <w:ind w:firstLine="0"/>
              <w:jc w:val="center"/>
              <w:rPr>
                <w:b/>
                <w:sz w:val="22"/>
                <w:szCs w:val="22"/>
              </w:rPr>
            </w:pPr>
            <w:r>
              <w:rPr>
                <w:b/>
                <w:sz w:val="22"/>
                <w:szCs w:val="22"/>
              </w:rPr>
              <w:t>Iš jų: Tarybos veikla</w:t>
            </w:r>
          </w:p>
        </w:tc>
      </w:tr>
      <w:tr w:rsidR="00BD2B91" w:rsidRPr="00BD2B91" w:rsidTr="00BD2B91">
        <w:tc>
          <w:tcPr>
            <w:tcW w:w="5920" w:type="dxa"/>
            <w:shd w:val="clear" w:color="auto" w:fill="auto"/>
            <w:vAlign w:val="center"/>
          </w:tcPr>
          <w:p w:rsidR="00BD2B91" w:rsidRPr="00BD2B91" w:rsidRDefault="00BD2B91" w:rsidP="00BD2B91">
            <w:pPr>
              <w:ind w:firstLine="0"/>
              <w:jc w:val="left"/>
              <w:rPr>
                <w:szCs w:val="24"/>
              </w:rPr>
            </w:pPr>
            <w:r w:rsidRPr="00BD2B91">
              <w:rPr>
                <w:szCs w:val="24"/>
              </w:rPr>
              <w:t>Savarankiškosios savivaldybės funkcijos</w:t>
            </w:r>
          </w:p>
        </w:tc>
        <w:tc>
          <w:tcPr>
            <w:tcW w:w="1276" w:type="dxa"/>
            <w:shd w:val="clear" w:color="auto" w:fill="auto"/>
            <w:vAlign w:val="center"/>
          </w:tcPr>
          <w:p w:rsidR="00BD2B91" w:rsidRPr="00D13F69" w:rsidRDefault="00BD2B91" w:rsidP="00BD2B91">
            <w:pPr>
              <w:ind w:firstLine="0"/>
              <w:jc w:val="center"/>
              <w:rPr>
                <w:szCs w:val="24"/>
              </w:rPr>
            </w:pPr>
            <w:r w:rsidRPr="00D13F69">
              <w:rPr>
                <w:szCs w:val="24"/>
              </w:rPr>
              <w:t>16 210</w:t>
            </w:r>
          </w:p>
        </w:tc>
        <w:tc>
          <w:tcPr>
            <w:tcW w:w="1276" w:type="dxa"/>
          </w:tcPr>
          <w:p w:rsidR="00BD2B91" w:rsidRPr="00D13F69" w:rsidRDefault="00C95266" w:rsidP="00BD2B91">
            <w:pPr>
              <w:ind w:firstLine="0"/>
              <w:jc w:val="center"/>
              <w:rPr>
                <w:szCs w:val="24"/>
              </w:rPr>
            </w:pPr>
            <w:r w:rsidRPr="00D13F69">
              <w:rPr>
                <w:szCs w:val="24"/>
              </w:rPr>
              <w:t>3290,1</w:t>
            </w:r>
          </w:p>
        </w:tc>
        <w:tc>
          <w:tcPr>
            <w:tcW w:w="1275" w:type="dxa"/>
          </w:tcPr>
          <w:p w:rsidR="00BD2B91" w:rsidRPr="00D13F69" w:rsidRDefault="00C95266" w:rsidP="00BD2B91">
            <w:pPr>
              <w:ind w:firstLine="0"/>
              <w:jc w:val="center"/>
              <w:rPr>
                <w:szCs w:val="24"/>
              </w:rPr>
            </w:pPr>
            <w:r w:rsidRPr="00D13F69">
              <w:rPr>
                <w:szCs w:val="24"/>
              </w:rPr>
              <w:t>444,9</w:t>
            </w:r>
          </w:p>
        </w:tc>
      </w:tr>
      <w:tr w:rsidR="00BD2B91" w:rsidRPr="00BD2B91" w:rsidTr="00BD2B91">
        <w:tc>
          <w:tcPr>
            <w:tcW w:w="5920" w:type="dxa"/>
            <w:shd w:val="clear" w:color="auto" w:fill="auto"/>
            <w:vAlign w:val="center"/>
          </w:tcPr>
          <w:p w:rsidR="00BD2B91" w:rsidRPr="00BD2B91" w:rsidRDefault="00BD2B91" w:rsidP="00BD2B91">
            <w:pPr>
              <w:ind w:firstLine="0"/>
              <w:jc w:val="left"/>
              <w:rPr>
                <w:szCs w:val="24"/>
              </w:rPr>
            </w:pPr>
            <w:r w:rsidRPr="00BD2B91">
              <w:rPr>
                <w:szCs w:val="24"/>
              </w:rPr>
              <w:t>Valstybinės (perduotos savivaldybėms) funkcijos</w:t>
            </w:r>
          </w:p>
        </w:tc>
        <w:tc>
          <w:tcPr>
            <w:tcW w:w="1276" w:type="dxa"/>
            <w:shd w:val="clear" w:color="auto" w:fill="auto"/>
            <w:vAlign w:val="center"/>
          </w:tcPr>
          <w:p w:rsidR="00BD2B91" w:rsidRPr="00D13F69" w:rsidRDefault="00BD2B91" w:rsidP="00BD2B91">
            <w:pPr>
              <w:ind w:firstLine="0"/>
              <w:jc w:val="center"/>
              <w:rPr>
                <w:szCs w:val="24"/>
              </w:rPr>
            </w:pPr>
            <w:r w:rsidRPr="00D13F69">
              <w:rPr>
                <w:szCs w:val="24"/>
              </w:rPr>
              <w:t>2 522</w:t>
            </w:r>
          </w:p>
        </w:tc>
        <w:tc>
          <w:tcPr>
            <w:tcW w:w="1276" w:type="dxa"/>
          </w:tcPr>
          <w:p w:rsidR="00BD2B91" w:rsidRPr="00D13F69" w:rsidRDefault="00BD2B91" w:rsidP="00BD2B91">
            <w:pPr>
              <w:ind w:firstLine="0"/>
              <w:jc w:val="center"/>
              <w:rPr>
                <w:szCs w:val="24"/>
              </w:rPr>
            </w:pPr>
          </w:p>
        </w:tc>
        <w:tc>
          <w:tcPr>
            <w:tcW w:w="1275" w:type="dxa"/>
          </w:tcPr>
          <w:p w:rsidR="00BD2B91" w:rsidRPr="00D13F69" w:rsidRDefault="00BD2B91" w:rsidP="00BD2B91">
            <w:pPr>
              <w:ind w:firstLine="0"/>
              <w:jc w:val="center"/>
              <w:rPr>
                <w:szCs w:val="24"/>
              </w:rPr>
            </w:pPr>
          </w:p>
        </w:tc>
      </w:tr>
      <w:tr w:rsidR="00BD2B91" w:rsidRPr="00BD2B91" w:rsidTr="00BD2B91">
        <w:tc>
          <w:tcPr>
            <w:tcW w:w="5920" w:type="dxa"/>
            <w:shd w:val="clear" w:color="auto" w:fill="auto"/>
            <w:vAlign w:val="center"/>
          </w:tcPr>
          <w:p w:rsidR="00BD2B91" w:rsidRPr="00BD2B91" w:rsidRDefault="00BD2B91" w:rsidP="00BD2B91">
            <w:pPr>
              <w:ind w:firstLine="0"/>
              <w:jc w:val="left"/>
              <w:rPr>
                <w:szCs w:val="24"/>
              </w:rPr>
            </w:pPr>
            <w:r w:rsidRPr="00BD2B91">
              <w:rPr>
                <w:szCs w:val="24"/>
              </w:rPr>
              <w:t>Kitos dotacijos</w:t>
            </w:r>
          </w:p>
        </w:tc>
        <w:tc>
          <w:tcPr>
            <w:tcW w:w="1276" w:type="dxa"/>
            <w:shd w:val="clear" w:color="auto" w:fill="auto"/>
            <w:vAlign w:val="center"/>
          </w:tcPr>
          <w:p w:rsidR="00BD2B91" w:rsidRPr="00D13F69" w:rsidRDefault="00BD2B91" w:rsidP="00BD2B91">
            <w:pPr>
              <w:ind w:firstLine="0"/>
              <w:jc w:val="center"/>
              <w:rPr>
                <w:szCs w:val="24"/>
              </w:rPr>
            </w:pPr>
            <w:r w:rsidRPr="00D13F69">
              <w:rPr>
                <w:szCs w:val="24"/>
              </w:rPr>
              <w:t>8 113</w:t>
            </w:r>
          </w:p>
        </w:tc>
        <w:tc>
          <w:tcPr>
            <w:tcW w:w="1276" w:type="dxa"/>
          </w:tcPr>
          <w:p w:rsidR="00BD2B91" w:rsidRPr="00D13F69" w:rsidRDefault="00BD2B91" w:rsidP="00BD2B91">
            <w:pPr>
              <w:ind w:firstLine="0"/>
              <w:jc w:val="center"/>
              <w:rPr>
                <w:szCs w:val="24"/>
              </w:rPr>
            </w:pPr>
          </w:p>
        </w:tc>
        <w:tc>
          <w:tcPr>
            <w:tcW w:w="1275" w:type="dxa"/>
          </w:tcPr>
          <w:p w:rsidR="00BD2B91" w:rsidRPr="00D13F69" w:rsidRDefault="00BD2B91" w:rsidP="00BD2B91">
            <w:pPr>
              <w:ind w:firstLine="0"/>
              <w:jc w:val="center"/>
              <w:rPr>
                <w:szCs w:val="24"/>
              </w:rPr>
            </w:pPr>
          </w:p>
        </w:tc>
      </w:tr>
      <w:tr w:rsidR="00BD2B91" w:rsidRPr="00BD2B91" w:rsidTr="00BD2B91">
        <w:tc>
          <w:tcPr>
            <w:tcW w:w="5920" w:type="dxa"/>
            <w:shd w:val="clear" w:color="auto" w:fill="auto"/>
            <w:vAlign w:val="center"/>
          </w:tcPr>
          <w:p w:rsidR="00BD2B91" w:rsidRPr="00BD2B91" w:rsidRDefault="00BD2B91" w:rsidP="00BD2B91">
            <w:pPr>
              <w:ind w:firstLine="0"/>
              <w:jc w:val="left"/>
              <w:rPr>
                <w:szCs w:val="24"/>
              </w:rPr>
            </w:pPr>
            <w:r w:rsidRPr="00BD2B91">
              <w:rPr>
                <w:szCs w:val="24"/>
              </w:rPr>
              <w:t>Praėjusiais metais nepanaudotos biudžeto lėšos</w:t>
            </w:r>
          </w:p>
        </w:tc>
        <w:tc>
          <w:tcPr>
            <w:tcW w:w="1276" w:type="dxa"/>
            <w:shd w:val="clear" w:color="auto" w:fill="auto"/>
            <w:vAlign w:val="center"/>
          </w:tcPr>
          <w:p w:rsidR="00BD2B91" w:rsidRPr="00D13F69" w:rsidRDefault="00BD2B91" w:rsidP="00BD2B91">
            <w:pPr>
              <w:ind w:firstLine="0"/>
              <w:jc w:val="center"/>
              <w:rPr>
                <w:szCs w:val="24"/>
              </w:rPr>
            </w:pPr>
            <w:r w:rsidRPr="00D13F69">
              <w:rPr>
                <w:szCs w:val="24"/>
              </w:rPr>
              <w:t>3428</w:t>
            </w:r>
          </w:p>
        </w:tc>
        <w:tc>
          <w:tcPr>
            <w:tcW w:w="1276" w:type="dxa"/>
          </w:tcPr>
          <w:p w:rsidR="00BD2B91" w:rsidRPr="00D13F69" w:rsidRDefault="00C95266" w:rsidP="00BD2B91">
            <w:pPr>
              <w:ind w:firstLine="0"/>
              <w:jc w:val="center"/>
              <w:rPr>
                <w:szCs w:val="24"/>
              </w:rPr>
            </w:pPr>
            <w:r w:rsidRPr="00D13F69">
              <w:rPr>
                <w:szCs w:val="24"/>
              </w:rPr>
              <w:t>1460,1</w:t>
            </w:r>
          </w:p>
        </w:tc>
        <w:tc>
          <w:tcPr>
            <w:tcW w:w="1275" w:type="dxa"/>
          </w:tcPr>
          <w:p w:rsidR="00BD2B91" w:rsidRPr="00D13F69" w:rsidRDefault="00BD2B91" w:rsidP="00BD2B91">
            <w:pPr>
              <w:ind w:firstLine="0"/>
              <w:jc w:val="center"/>
              <w:rPr>
                <w:szCs w:val="24"/>
              </w:rPr>
            </w:pPr>
          </w:p>
        </w:tc>
      </w:tr>
      <w:tr w:rsidR="00BD2B91" w:rsidRPr="00BD2B91" w:rsidTr="00BD2B91">
        <w:tc>
          <w:tcPr>
            <w:tcW w:w="5920" w:type="dxa"/>
            <w:shd w:val="clear" w:color="auto" w:fill="auto"/>
            <w:vAlign w:val="center"/>
          </w:tcPr>
          <w:p w:rsidR="00BD2B91" w:rsidRPr="00BD2B91" w:rsidRDefault="00BD2B91" w:rsidP="00BD2B91">
            <w:pPr>
              <w:ind w:firstLine="0"/>
              <w:jc w:val="left"/>
              <w:rPr>
                <w:szCs w:val="24"/>
              </w:rPr>
            </w:pPr>
            <w:r w:rsidRPr="00BD2B91">
              <w:rPr>
                <w:szCs w:val="24"/>
              </w:rPr>
              <w:t>Gaunamų pajamų už paslaugas ir nuomą programai vykdyti</w:t>
            </w:r>
          </w:p>
        </w:tc>
        <w:tc>
          <w:tcPr>
            <w:tcW w:w="1276" w:type="dxa"/>
            <w:shd w:val="clear" w:color="auto" w:fill="auto"/>
            <w:vAlign w:val="center"/>
          </w:tcPr>
          <w:p w:rsidR="00BD2B91" w:rsidRPr="00D13F69" w:rsidRDefault="00BD2B91" w:rsidP="00BD2B91">
            <w:pPr>
              <w:ind w:firstLine="0"/>
              <w:jc w:val="center"/>
              <w:rPr>
                <w:szCs w:val="24"/>
              </w:rPr>
            </w:pPr>
            <w:r w:rsidRPr="00D13F69">
              <w:rPr>
                <w:szCs w:val="24"/>
              </w:rPr>
              <w:t>207</w:t>
            </w:r>
          </w:p>
        </w:tc>
        <w:tc>
          <w:tcPr>
            <w:tcW w:w="1276" w:type="dxa"/>
          </w:tcPr>
          <w:p w:rsidR="00BD2B91" w:rsidRPr="00D13F69" w:rsidRDefault="00BD2B91" w:rsidP="00BD2B91">
            <w:pPr>
              <w:ind w:firstLine="0"/>
              <w:jc w:val="center"/>
              <w:rPr>
                <w:szCs w:val="24"/>
              </w:rPr>
            </w:pPr>
          </w:p>
        </w:tc>
        <w:tc>
          <w:tcPr>
            <w:tcW w:w="1275" w:type="dxa"/>
          </w:tcPr>
          <w:p w:rsidR="00BD2B91" w:rsidRPr="00D13F69" w:rsidRDefault="00BD2B91" w:rsidP="00BD2B91">
            <w:pPr>
              <w:ind w:firstLine="0"/>
              <w:jc w:val="center"/>
              <w:rPr>
                <w:szCs w:val="24"/>
              </w:rPr>
            </w:pPr>
          </w:p>
        </w:tc>
      </w:tr>
      <w:tr w:rsidR="00BD2B91" w:rsidRPr="00BD2B91" w:rsidTr="00C95266">
        <w:tc>
          <w:tcPr>
            <w:tcW w:w="5920" w:type="dxa"/>
            <w:shd w:val="clear" w:color="auto" w:fill="auto"/>
            <w:vAlign w:val="center"/>
          </w:tcPr>
          <w:p w:rsidR="00BD2B91" w:rsidRPr="00BD2B91" w:rsidRDefault="00BD2B91" w:rsidP="00BD2B91">
            <w:pPr>
              <w:ind w:firstLine="0"/>
              <w:jc w:val="left"/>
              <w:rPr>
                <w:b/>
                <w:szCs w:val="24"/>
              </w:rPr>
            </w:pPr>
            <w:r w:rsidRPr="00070429">
              <w:rPr>
                <w:b/>
                <w:sz w:val="22"/>
                <w:szCs w:val="22"/>
              </w:rPr>
              <w:t>IŠ VISO per Savivaldybės iždą gauti ir panaudoti</w:t>
            </w:r>
            <w:r w:rsidRPr="00BD2B91">
              <w:rPr>
                <w:b/>
                <w:szCs w:val="24"/>
              </w:rPr>
              <w:t xml:space="preserve"> </w:t>
            </w:r>
            <w:r w:rsidRPr="00070429">
              <w:rPr>
                <w:b/>
                <w:sz w:val="22"/>
                <w:szCs w:val="22"/>
              </w:rPr>
              <w:t>asignavimai</w:t>
            </w:r>
          </w:p>
        </w:tc>
        <w:tc>
          <w:tcPr>
            <w:tcW w:w="1276" w:type="dxa"/>
            <w:shd w:val="clear" w:color="auto" w:fill="auto"/>
            <w:vAlign w:val="center"/>
          </w:tcPr>
          <w:p w:rsidR="00BD2B91" w:rsidRPr="00D13F69" w:rsidRDefault="00BD2B91" w:rsidP="00BD2B91">
            <w:pPr>
              <w:ind w:firstLine="0"/>
              <w:jc w:val="center"/>
              <w:rPr>
                <w:b/>
                <w:szCs w:val="24"/>
              </w:rPr>
            </w:pPr>
            <w:r w:rsidRPr="00D13F69">
              <w:rPr>
                <w:b/>
                <w:szCs w:val="24"/>
              </w:rPr>
              <w:t>30 480</w:t>
            </w:r>
          </w:p>
        </w:tc>
        <w:tc>
          <w:tcPr>
            <w:tcW w:w="1276" w:type="dxa"/>
            <w:vAlign w:val="center"/>
          </w:tcPr>
          <w:p w:rsidR="00BD2B91" w:rsidRPr="00D13F69" w:rsidRDefault="00C95266" w:rsidP="00C95266">
            <w:pPr>
              <w:ind w:firstLine="0"/>
              <w:jc w:val="center"/>
              <w:rPr>
                <w:b/>
                <w:szCs w:val="24"/>
              </w:rPr>
            </w:pPr>
            <w:r w:rsidRPr="00D13F69">
              <w:rPr>
                <w:b/>
                <w:szCs w:val="24"/>
              </w:rPr>
              <w:t>4750,2</w:t>
            </w:r>
          </w:p>
        </w:tc>
        <w:tc>
          <w:tcPr>
            <w:tcW w:w="1275" w:type="dxa"/>
            <w:vAlign w:val="center"/>
          </w:tcPr>
          <w:p w:rsidR="00BD2B91" w:rsidRPr="00D13F69" w:rsidRDefault="00C95266" w:rsidP="00C95266">
            <w:pPr>
              <w:ind w:firstLine="0"/>
              <w:jc w:val="center"/>
              <w:rPr>
                <w:b/>
                <w:szCs w:val="24"/>
              </w:rPr>
            </w:pPr>
            <w:r w:rsidRPr="00D13F69">
              <w:rPr>
                <w:b/>
                <w:szCs w:val="24"/>
              </w:rPr>
              <w:t>444,9</w:t>
            </w:r>
          </w:p>
        </w:tc>
      </w:tr>
      <w:tr w:rsidR="00112571" w:rsidRPr="00BD2B91" w:rsidTr="00C95266">
        <w:tc>
          <w:tcPr>
            <w:tcW w:w="5920" w:type="dxa"/>
            <w:shd w:val="clear" w:color="auto" w:fill="auto"/>
            <w:vAlign w:val="center"/>
          </w:tcPr>
          <w:p w:rsidR="00112571" w:rsidRPr="00112571" w:rsidRDefault="00112571" w:rsidP="00BD2B91">
            <w:pPr>
              <w:ind w:firstLine="0"/>
              <w:jc w:val="left"/>
              <w:rPr>
                <w:szCs w:val="24"/>
              </w:rPr>
            </w:pPr>
            <w:r w:rsidRPr="00112571">
              <w:rPr>
                <w:szCs w:val="24"/>
              </w:rPr>
              <w:t xml:space="preserve">Iš jų: </w:t>
            </w:r>
          </w:p>
        </w:tc>
        <w:tc>
          <w:tcPr>
            <w:tcW w:w="1276" w:type="dxa"/>
            <w:shd w:val="clear" w:color="auto" w:fill="auto"/>
            <w:vAlign w:val="center"/>
          </w:tcPr>
          <w:p w:rsidR="00112571" w:rsidRPr="00D13F69" w:rsidRDefault="00112571" w:rsidP="00BD2B91">
            <w:pPr>
              <w:ind w:firstLine="0"/>
              <w:jc w:val="center"/>
              <w:rPr>
                <w:szCs w:val="24"/>
              </w:rPr>
            </w:pPr>
            <w:r w:rsidRPr="00D13F69">
              <w:rPr>
                <w:szCs w:val="24"/>
              </w:rPr>
              <w:t>100,0</w:t>
            </w:r>
            <w:r w:rsidR="008461C2">
              <w:rPr>
                <w:szCs w:val="24"/>
              </w:rPr>
              <w:t xml:space="preserve"> </w:t>
            </w:r>
            <w:r w:rsidRPr="00D13F69">
              <w:rPr>
                <w:szCs w:val="24"/>
              </w:rPr>
              <w:t>%</w:t>
            </w:r>
          </w:p>
        </w:tc>
        <w:tc>
          <w:tcPr>
            <w:tcW w:w="1276" w:type="dxa"/>
            <w:vAlign w:val="center"/>
          </w:tcPr>
          <w:p w:rsidR="00112571" w:rsidRPr="00D13F69" w:rsidRDefault="00112571" w:rsidP="00C95266">
            <w:pPr>
              <w:ind w:firstLine="0"/>
              <w:jc w:val="center"/>
              <w:rPr>
                <w:szCs w:val="24"/>
              </w:rPr>
            </w:pPr>
            <w:r w:rsidRPr="00D13F69">
              <w:rPr>
                <w:szCs w:val="24"/>
              </w:rPr>
              <w:t>15,6</w:t>
            </w:r>
            <w:r w:rsidR="008461C2">
              <w:rPr>
                <w:szCs w:val="24"/>
              </w:rPr>
              <w:t xml:space="preserve"> </w:t>
            </w:r>
            <w:r w:rsidRPr="00D13F69">
              <w:rPr>
                <w:szCs w:val="24"/>
              </w:rPr>
              <w:t>%</w:t>
            </w:r>
          </w:p>
        </w:tc>
        <w:tc>
          <w:tcPr>
            <w:tcW w:w="1275" w:type="dxa"/>
            <w:vAlign w:val="center"/>
          </w:tcPr>
          <w:p w:rsidR="00112571" w:rsidRPr="00D13F69" w:rsidRDefault="00112571" w:rsidP="00C95266">
            <w:pPr>
              <w:ind w:firstLine="0"/>
              <w:jc w:val="center"/>
              <w:rPr>
                <w:szCs w:val="24"/>
              </w:rPr>
            </w:pPr>
            <w:r w:rsidRPr="00D13F69">
              <w:rPr>
                <w:szCs w:val="24"/>
              </w:rPr>
              <w:t>1,5</w:t>
            </w:r>
            <w:r w:rsidR="008461C2">
              <w:rPr>
                <w:szCs w:val="24"/>
              </w:rPr>
              <w:t xml:space="preserve"> </w:t>
            </w:r>
            <w:r w:rsidRPr="00D13F69">
              <w:rPr>
                <w:szCs w:val="24"/>
              </w:rPr>
              <w:t>%</w:t>
            </w:r>
          </w:p>
        </w:tc>
      </w:tr>
    </w:tbl>
    <w:p w:rsidR="00BD2B91" w:rsidRDefault="00BD2B91" w:rsidP="00BD2B91">
      <w:pPr>
        <w:pStyle w:val="Komentarotekstas"/>
        <w:ind w:firstLine="0"/>
        <w:rPr>
          <w:rFonts w:ascii="Times New Roman" w:hAnsi="Times New Roman"/>
        </w:rPr>
      </w:pPr>
    </w:p>
    <w:p w:rsidR="00A30BFD" w:rsidRDefault="00A30BFD" w:rsidP="00BD2B91">
      <w:pPr>
        <w:pStyle w:val="Komentarotekstas"/>
        <w:ind w:firstLine="0"/>
        <w:rPr>
          <w:rFonts w:ascii="Times New Roman" w:hAnsi="Times New Roman"/>
        </w:rPr>
      </w:pPr>
    </w:p>
    <w:p w:rsidR="009127E9" w:rsidRDefault="000B793C" w:rsidP="009127E9">
      <w:pPr>
        <w:pStyle w:val="Komentarotekstas"/>
        <w:rPr>
          <w:rFonts w:ascii="Times New Roman" w:hAnsi="Times New Roman"/>
          <w:szCs w:val="24"/>
        </w:rPr>
      </w:pPr>
      <w:r>
        <w:rPr>
          <w:rFonts w:ascii="Times New Roman" w:hAnsi="Times New Roman"/>
        </w:rPr>
        <w:t xml:space="preserve">Administracija, </w:t>
      </w:r>
      <w:r w:rsidRPr="000B793C">
        <w:rPr>
          <w:rFonts w:ascii="Times New Roman" w:hAnsi="Times New Roman"/>
        </w:rPr>
        <w:t xml:space="preserve">vykdydama savo veiklą, </w:t>
      </w:r>
      <w:r>
        <w:rPr>
          <w:rFonts w:ascii="Times New Roman" w:hAnsi="Times New Roman"/>
        </w:rPr>
        <w:t xml:space="preserve">patiria veiklos išlaidas pagal biudžeto ekonominės </w:t>
      </w:r>
      <w:r w:rsidR="008208C7">
        <w:rPr>
          <w:rFonts w:ascii="Times New Roman" w:hAnsi="Times New Roman"/>
        </w:rPr>
        <w:t xml:space="preserve">klasifikacijos </w:t>
      </w:r>
      <w:r w:rsidRPr="00E52AFC">
        <w:rPr>
          <w:rFonts w:ascii="Times New Roman" w:hAnsi="Times New Roman"/>
          <w:szCs w:val="24"/>
        </w:rPr>
        <w:t>straipsnius.</w:t>
      </w:r>
      <w:r w:rsidR="008208C7" w:rsidRPr="00E52AFC">
        <w:rPr>
          <w:rFonts w:ascii="Times New Roman" w:hAnsi="Times New Roman"/>
          <w:szCs w:val="24"/>
        </w:rPr>
        <w:t xml:space="preserve"> </w:t>
      </w:r>
      <w:r w:rsidR="009127E9" w:rsidRPr="009127E9">
        <w:rPr>
          <w:rFonts w:ascii="Times New Roman" w:hAnsi="Times New Roman"/>
          <w:szCs w:val="24"/>
        </w:rPr>
        <w:t>Savivaldybės administracijos reprezentacinių išlaidų dalis savivaldybės savarankiškųjų funkcijų veikloje sudarė 0,4 % arba 74,2 tūkst. eurų. Informacija apie Administracijos reprezentacinių išlaidų dalį savivaldybės savarankiškųjų funkcijų išlaidose yra pateikta 1 paveiksle.</w:t>
      </w:r>
    </w:p>
    <w:p w:rsidR="009127E9" w:rsidRDefault="009127E9" w:rsidP="009127E9">
      <w:pPr>
        <w:pStyle w:val="Komentarotekstas"/>
        <w:rPr>
          <w:rFonts w:ascii="Times New Roman" w:hAnsi="Times New Roman"/>
          <w:szCs w:val="24"/>
        </w:rPr>
      </w:pPr>
      <w:r w:rsidRPr="009127E9">
        <w:rPr>
          <w:rFonts w:ascii="Times New Roman" w:hAnsi="Times New Roman"/>
          <w:szCs w:val="24"/>
        </w:rPr>
        <w:t>Informacija apie Administracijos veiklos ir Tarybos veiklos reprezentacinių išlaidų sudėtį pateikta 2 paveiksle</w:t>
      </w:r>
      <w:r w:rsidR="005C6345">
        <w:rPr>
          <w:rFonts w:ascii="Times New Roman" w:hAnsi="Times New Roman"/>
          <w:szCs w:val="24"/>
        </w:rPr>
        <w:t xml:space="preserve"> ir 2</w:t>
      </w:r>
      <w:r w:rsidR="005C6345" w:rsidRPr="009127E9">
        <w:rPr>
          <w:rFonts w:ascii="Times New Roman" w:hAnsi="Times New Roman"/>
          <w:szCs w:val="24"/>
        </w:rPr>
        <w:t xml:space="preserve"> lentelėje</w:t>
      </w:r>
      <w:r w:rsidRPr="009127E9">
        <w:rPr>
          <w:rFonts w:ascii="Times New Roman" w:hAnsi="Times New Roman"/>
          <w:szCs w:val="24"/>
        </w:rPr>
        <w:t>. Administracijos veiklos bei Tarybos veiklos reprezentacinių išlaidų sudėtyje didžiausią dalį sudaro išlaidos atminimo dovanoms, gėlėms, suvenyrams, sveikinimo raštams, atvirukams, dovanėlės naujagimiams.</w:t>
      </w:r>
      <w:r w:rsidRPr="009127E9">
        <w:rPr>
          <w:rFonts w:ascii="Times New Roman" w:hAnsi="Times New Roman"/>
          <w:szCs w:val="24"/>
        </w:rPr>
        <w:tab/>
      </w:r>
      <w:r w:rsidRPr="009127E9">
        <w:rPr>
          <w:rFonts w:ascii="Times New Roman" w:hAnsi="Times New Roman"/>
          <w:szCs w:val="24"/>
        </w:rPr>
        <w:tab/>
      </w:r>
      <w:r w:rsidRPr="009127E9">
        <w:rPr>
          <w:rFonts w:ascii="Times New Roman" w:hAnsi="Times New Roman"/>
          <w:szCs w:val="24"/>
        </w:rPr>
        <w:tab/>
      </w:r>
    </w:p>
    <w:p w:rsidR="009127E9" w:rsidRDefault="009127E9" w:rsidP="009127E9">
      <w:pPr>
        <w:pStyle w:val="Komentarotekstas"/>
        <w:ind w:firstLine="0"/>
        <w:jc w:val="left"/>
        <w:rPr>
          <w:rFonts w:ascii="Times New Roman" w:hAnsi="Times New Roman"/>
          <w:szCs w:val="24"/>
        </w:rPr>
      </w:pPr>
      <w:r>
        <w:rPr>
          <w:rFonts w:ascii="Times New Roman" w:hAnsi="Times New Roman"/>
          <w:noProof/>
          <w:lang w:eastAsia="lt-LT"/>
        </w:rPr>
        <w:lastRenderedPageBreak/>
        <w:drawing>
          <wp:inline distT="0" distB="0" distL="0" distR="0" wp14:anchorId="1E62B191" wp14:editId="4B42DAFF">
            <wp:extent cx="5732780" cy="2995764"/>
            <wp:effectExtent l="0" t="0" r="1270" b="0"/>
            <wp:docPr id="4"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6589" cy="2997754"/>
                    </a:xfrm>
                    <a:prstGeom prst="rect">
                      <a:avLst/>
                    </a:prstGeom>
                    <a:noFill/>
                  </pic:spPr>
                </pic:pic>
              </a:graphicData>
            </a:graphic>
          </wp:inline>
        </w:drawing>
      </w:r>
    </w:p>
    <w:p w:rsidR="009127E9" w:rsidRDefault="009127E9" w:rsidP="009127E9">
      <w:pPr>
        <w:pStyle w:val="Komentarotekstas"/>
        <w:ind w:firstLine="0"/>
        <w:jc w:val="left"/>
        <w:rPr>
          <w:rFonts w:ascii="Times New Roman" w:hAnsi="Times New Roman"/>
          <w:b/>
          <w:szCs w:val="24"/>
        </w:rPr>
      </w:pPr>
      <w:r w:rsidRPr="009127E9">
        <w:rPr>
          <w:rFonts w:ascii="Times New Roman" w:hAnsi="Times New Roman"/>
          <w:b/>
          <w:szCs w:val="24"/>
        </w:rPr>
        <w:t>1 pav. Administracijos reprezentacinių išlaidų dalis savivaldybės savarankiškųjų funkcijų veikloje.</w:t>
      </w:r>
    </w:p>
    <w:p w:rsidR="005C6345" w:rsidRDefault="005C6345" w:rsidP="009127E9">
      <w:pPr>
        <w:pStyle w:val="Komentarotekstas"/>
        <w:ind w:firstLine="0"/>
        <w:jc w:val="left"/>
        <w:rPr>
          <w:rFonts w:ascii="Times New Roman" w:hAnsi="Times New Roman"/>
          <w:b/>
          <w:szCs w:val="24"/>
        </w:rPr>
      </w:pPr>
    </w:p>
    <w:p w:rsidR="00AB4237" w:rsidRDefault="00AB4237" w:rsidP="009127E9">
      <w:pPr>
        <w:pStyle w:val="Komentarotekstas"/>
        <w:ind w:firstLine="0"/>
        <w:jc w:val="left"/>
        <w:rPr>
          <w:rFonts w:ascii="Times New Roman" w:hAnsi="Times New Roman"/>
          <w:b/>
          <w:szCs w:val="24"/>
        </w:rPr>
      </w:pPr>
    </w:p>
    <w:p w:rsidR="005C6345" w:rsidRDefault="005C6345" w:rsidP="005C6345">
      <w:pPr>
        <w:pStyle w:val="Komentarotekstas"/>
        <w:rPr>
          <w:rFonts w:ascii="Times New Roman" w:hAnsi="Times New Roman"/>
          <w:szCs w:val="24"/>
        </w:rPr>
      </w:pPr>
      <w:r w:rsidRPr="00A30BFD">
        <w:rPr>
          <w:rFonts w:ascii="Times New Roman" w:hAnsi="Times New Roman"/>
          <w:szCs w:val="24"/>
        </w:rPr>
        <w:t xml:space="preserve">Detalizuotas Administracijos veiklos ir Tarybos veiklos reprezentacinių išlaidų  panaudojimas </w:t>
      </w:r>
      <w:r w:rsidRPr="00AB4237">
        <w:rPr>
          <w:rFonts w:ascii="Times New Roman" w:hAnsi="Times New Roman"/>
          <w:szCs w:val="24"/>
        </w:rPr>
        <w:t xml:space="preserve">pateiktas 5 lentelėje „Administracijos priemonės ,,Savivaldybės administracijos veikla" detalus biudžeto asignavimų  panaudojimas 2023 m., tūkst. </w:t>
      </w:r>
      <w:proofErr w:type="spellStart"/>
      <w:r w:rsidRPr="00AB4237">
        <w:rPr>
          <w:rFonts w:ascii="Times New Roman" w:hAnsi="Times New Roman"/>
          <w:szCs w:val="24"/>
        </w:rPr>
        <w:t>eur</w:t>
      </w:r>
      <w:proofErr w:type="spellEnd"/>
      <w:r w:rsidRPr="00AB4237">
        <w:rPr>
          <w:rFonts w:ascii="Times New Roman" w:hAnsi="Times New Roman"/>
          <w:szCs w:val="24"/>
        </w:rPr>
        <w:t>“ ir  6 lentelėje „</w:t>
      </w:r>
      <w:r w:rsidRPr="00A30BFD">
        <w:rPr>
          <w:rFonts w:ascii="Times New Roman" w:hAnsi="Times New Roman"/>
          <w:szCs w:val="24"/>
        </w:rPr>
        <w:t xml:space="preserve">Administracijos priemonės ,,Savivaldybės tarybos veikla" detalus biudžeto asignavimų  panaudojimas 2023 m., tūkst. </w:t>
      </w:r>
      <w:proofErr w:type="spellStart"/>
      <w:r w:rsidRPr="00A30BFD">
        <w:rPr>
          <w:rFonts w:ascii="Times New Roman" w:hAnsi="Times New Roman"/>
          <w:szCs w:val="24"/>
        </w:rPr>
        <w:t>eur</w:t>
      </w:r>
      <w:proofErr w:type="spellEnd"/>
      <w:r w:rsidRPr="00A30BFD">
        <w:rPr>
          <w:rFonts w:ascii="Times New Roman" w:hAnsi="Times New Roman"/>
          <w:szCs w:val="24"/>
        </w:rPr>
        <w:t>“ (pridedama).</w:t>
      </w:r>
      <w:r w:rsidRPr="00A30BFD">
        <w:rPr>
          <w:rFonts w:ascii="Times New Roman" w:hAnsi="Times New Roman"/>
          <w:szCs w:val="24"/>
        </w:rPr>
        <w:tab/>
      </w:r>
    </w:p>
    <w:p w:rsidR="009127E9" w:rsidRDefault="009127E9" w:rsidP="005C6345">
      <w:pPr>
        <w:pStyle w:val="Komentarotekstas"/>
        <w:ind w:firstLine="0"/>
        <w:rPr>
          <w:rFonts w:ascii="Times New Roman" w:hAnsi="Times New Roman"/>
          <w:szCs w:val="24"/>
        </w:rPr>
      </w:pPr>
    </w:p>
    <w:p w:rsidR="00A30BFD" w:rsidRDefault="00A30BFD" w:rsidP="00A30BFD">
      <w:pPr>
        <w:pStyle w:val="Komentarotekstas"/>
        <w:jc w:val="right"/>
        <w:rPr>
          <w:rFonts w:ascii="Times New Roman" w:hAnsi="Times New Roman"/>
          <w:b/>
          <w:szCs w:val="24"/>
        </w:rPr>
      </w:pPr>
      <w:r w:rsidRPr="00A30BFD">
        <w:rPr>
          <w:rFonts w:ascii="Times New Roman" w:hAnsi="Times New Roman"/>
          <w:b/>
          <w:szCs w:val="24"/>
        </w:rPr>
        <w:t>2 lentelė</w:t>
      </w:r>
    </w:p>
    <w:p w:rsidR="00A30BFD" w:rsidRDefault="00A30BFD" w:rsidP="00A30BFD">
      <w:pPr>
        <w:pStyle w:val="Komentarotekstas"/>
        <w:ind w:firstLine="0"/>
        <w:jc w:val="center"/>
        <w:rPr>
          <w:rFonts w:ascii="Times New Roman" w:hAnsi="Times New Roman"/>
          <w:b/>
        </w:rPr>
      </w:pPr>
      <w:r w:rsidRPr="001F4153">
        <w:rPr>
          <w:rFonts w:ascii="Times New Roman" w:hAnsi="Times New Roman"/>
          <w:b/>
        </w:rPr>
        <w:t>Savivaldybės administracijos reprezentacinės išlaidos 2023 m., tūkst. eur</w:t>
      </w:r>
      <w:r>
        <w:rPr>
          <w:rFonts w:ascii="Times New Roman" w:hAnsi="Times New Roman"/>
          <w:b/>
        </w:rPr>
        <w:t>ų</w:t>
      </w:r>
    </w:p>
    <w:p w:rsidR="009127E9" w:rsidRDefault="009127E9" w:rsidP="00A30BFD">
      <w:pPr>
        <w:pStyle w:val="Komentarotekstas"/>
        <w:ind w:firstLine="0"/>
        <w:rPr>
          <w:rFonts w:ascii="Times New Roman" w:hAnsi="Times New Roman"/>
          <w:szCs w:val="24"/>
        </w:rPr>
      </w:pPr>
    </w:p>
    <w:tbl>
      <w:tblPr>
        <w:tblW w:w="9520" w:type="dxa"/>
        <w:tblInd w:w="-5" w:type="dxa"/>
        <w:tblLook w:val="04A0" w:firstRow="1" w:lastRow="0" w:firstColumn="1" w:lastColumn="0" w:noHBand="0" w:noVBand="1"/>
      </w:tblPr>
      <w:tblGrid>
        <w:gridCol w:w="6180"/>
        <w:gridCol w:w="1750"/>
        <w:gridCol w:w="1600"/>
      </w:tblGrid>
      <w:tr w:rsidR="009127E9" w:rsidRPr="001F4153" w:rsidTr="00AF17B7">
        <w:trPr>
          <w:trHeight w:val="1230"/>
        </w:trPr>
        <w:tc>
          <w:tcPr>
            <w:tcW w:w="618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9127E9" w:rsidRPr="001F4153" w:rsidRDefault="009127E9" w:rsidP="00AF17B7">
            <w:pPr>
              <w:ind w:firstLine="0"/>
              <w:jc w:val="center"/>
              <w:rPr>
                <w:color w:val="000000"/>
                <w:szCs w:val="24"/>
                <w:lang w:eastAsia="lt-LT"/>
              </w:rPr>
            </w:pPr>
            <w:r w:rsidRPr="001F4153">
              <w:rPr>
                <w:color w:val="000000"/>
                <w:szCs w:val="24"/>
                <w:lang w:eastAsia="lt-LT"/>
              </w:rPr>
              <w:t>Išlaidų ekonominės klasifikacijos straipsnis</w:t>
            </w:r>
          </w:p>
        </w:tc>
        <w:tc>
          <w:tcPr>
            <w:tcW w:w="1740" w:type="dxa"/>
            <w:tcBorders>
              <w:top w:val="single" w:sz="4" w:space="0" w:color="auto"/>
              <w:left w:val="nil"/>
              <w:bottom w:val="single" w:sz="4" w:space="0" w:color="auto"/>
              <w:right w:val="single" w:sz="4" w:space="0" w:color="auto"/>
            </w:tcBorders>
            <w:shd w:val="clear" w:color="000000" w:fill="FFFFFF"/>
            <w:vAlign w:val="center"/>
            <w:hideMark/>
          </w:tcPr>
          <w:p w:rsidR="009127E9" w:rsidRPr="001F4153" w:rsidRDefault="009127E9" w:rsidP="00AF17B7">
            <w:pPr>
              <w:ind w:firstLine="0"/>
              <w:jc w:val="center"/>
              <w:rPr>
                <w:color w:val="000000"/>
                <w:szCs w:val="24"/>
                <w:lang w:eastAsia="lt-LT"/>
              </w:rPr>
            </w:pPr>
            <w:r w:rsidRPr="001F4153">
              <w:rPr>
                <w:color w:val="000000"/>
                <w:szCs w:val="24"/>
                <w:lang w:eastAsia="lt-LT"/>
              </w:rPr>
              <w:t>Administracijos veikla</w:t>
            </w:r>
          </w:p>
        </w:tc>
        <w:tc>
          <w:tcPr>
            <w:tcW w:w="1600" w:type="dxa"/>
            <w:tcBorders>
              <w:top w:val="single" w:sz="4" w:space="0" w:color="auto"/>
              <w:left w:val="nil"/>
              <w:bottom w:val="single" w:sz="4" w:space="0" w:color="auto"/>
              <w:right w:val="single" w:sz="4" w:space="0" w:color="auto"/>
            </w:tcBorders>
            <w:shd w:val="clear" w:color="000000" w:fill="FFFFFF"/>
            <w:vAlign w:val="center"/>
            <w:hideMark/>
          </w:tcPr>
          <w:p w:rsidR="009127E9" w:rsidRPr="001F4153" w:rsidRDefault="009127E9" w:rsidP="00AF17B7">
            <w:pPr>
              <w:ind w:firstLine="0"/>
              <w:jc w:val="center"/>
              <w:rPr>
                <w:color w:val="000000"/>
                <w:szCs w:val="24"/>
                <w:lang w:eastAsia="lt-LT"/>
              </w:rPr>
            </w:pPr>
            <w:r w:rsidRPr="001F4153">
              <w:rPr>
                <w:color w:val="000000"/>
                <w:szCs w:val="24"/>
                <w:lang w:eastAsia="lt-LT"/>
              </w:rPr>
              <w:t>Tarybos veikla</w:t>
            </w:r>
          </w:p>
        </w:tc>
      </w:tr>
      <w:tr w:rsidR="009127E9" w:rsidRPr="001F4153" w:rsidTr="00AF17B7">
        <w:trPr>
          <w:trHeight w:val="300"/>
        </w:trPr>
        <w:tc>
          <w:tcPr>
            <w:tcW w:w="618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127E9" w:rsidRPr="001F4153" w:rsidRDefault="009127E9" w:rsidP="00AF17B7">
            <w:pPr>
              <w:ind w:firstLine="0"/>
              <w:jc w:val="left"/>
              <w:rPr>
                <w:szCs w:val="24"/>
                <w:lang w:eastAsia="lt-LT"/>
              </w:rPr>
            </w:pPr>
            <w:r w:rsidRPr="001F4153">
              <w:rPr>
                <w:szCs w:val="24"/>
                <w:lang w:eastAsia="lt-LT"/>
              </w:rPr>
              <w:t>Reprezentacinės išlaidos</w:t>
            </w:r>
          </w:p>
        </w:tc>
        <w:tc>
          <w:tcPr>
            <w:tcW w:w="1740" w:type="dxa"/>
            <w:tcBorders>
              <w:top w:val="nil"/>
              <w:left w:val="nil"/>
              <w:bottom w:val="single" w:sz="4" w:space="0" w:color="auto"/>
              <w:right w:val="single" w:sz="4" w:space="0" w:color="auto"/>
            </w:tcBorders>
            <w:shd w:val="clear" w:color="auto" w:fill="auto"/>
            <w:noWrap/>
            <w:vAlign w:val="center"/>
            <w:hideMark/>
          </w:tcPr>
          <w:p w:rsidR="009127E9" w:rsidRPr="001F4153" w:rsidRDefault="009127E9" w:rsidP="00AF17B7">
            <w:pPr>
              <w:ind w:firstLine="0"/>
              <w:jc w:val="center"/>
              <w:rPr>
                <w:color w:val="000000"/>
                <w:szCs w:val="24"/>
                <w:lang w:eastAsia="lt-LT"/>
              </w:rPr>
            </w:pPr>
            <w:r w:rsidRPr="001F4153">
              <w:rPr>
                <w:color w:val="000000"/>
                <w:szCs w:val="24"/>
                <w:lang w:eastAsia="lt-LT"/>
              </w:rPr>
              <w:t>38,5</w:t>
            </w:r>
          </w:p>
        </w:tc>
        <w:tc>
          <w:tcPr>
            <w:tcW w:w="1600" w:type="dxa"/>
            <w:tcBorders>
              <w:top w:val="nil"/>
              <w:left w:val="nil"/>
              <w:bottom w:val="single" w:sz="4" w:space="0" w:color="auto"/>
              <w:right w:val="single" w:sz="4" w:space="0" w:color="auto"/>
            </w:tcBorders>
            <w:shd w:val="clear" w:color="auto" w:fill="auto"/>
            <w:noWrap/>
            <w:vAlign w:val="center"/>
            <w:hideMark/>
          </w:tcPr>
          <w:p w:rsidR="009127E9" w:rsidRPr="001F4153" w:rsidRDefault="009127E9" w:rsidP="00AF17B7">
            <w:pPr>
              <w:ind w:firstLine="0"/>
              <w:jc w:val="center"/>
              <w:rPr>
                <w:color w:val="000000"/>
                <w:szCs w:val="24"/>
                <w:lang w:eastAsia="lt-LT"/>
              </w:rPr>
            </w:pPr>
            <w:r w:rsidRPr="001F4153">
              <w:rPr>
                <w:color w:val="000000"/>
                <w:szCs w:val="24"/>
                <w:lang w:eastAsia="lt-LT"/>
              </w:rPr>
              <w:t>30,3</w:t>
            </w:r>
          </w:p>
        </w:tc>
      </w:tr>
      <w:tr w:rsidR="009127E9" w:rsidRPr="001F4153" w:rsidTr="00AF17B7">
        <w:trPr>
          <w:trHeight w:val="300"/>
        </w:trPr>
        <w:tc>
          <w:tcPr>
            <w:tcW w:w="618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127E9" w:rsidRPr="001F4153" w:rsidRDefault="009127E9" w:rsidP="00AF17B7">
            <w:pPr>
              <w:ind w:firstLine="0"/>
              <w:jc w:val="left"/>
              <w:rPr>
                <w:szCs w:val="24"/>
                <w:lang w:eastAsia="lt-LT"/>
              </w:rPr>
            </w:pPr>
            <w:r w:rsidRPr="001F4153">
              <w:rPr>
                <w:szCs w:val="24"/>
                <w:lang w:eastAsia="lt-LT"/>
              </w:rPr>
              <w:t>iš jų:</w:t>
            </w:r>
          </w:p>
        </w:tc>
        <w:tc>
          <w:tcPr>
            <w:tcW w:w="1740" w:type="dxa"/>
            <w:tcBorders>
              <w:top w:val="nil"/>
              <w:left w:val="nil"/>
              <w:bottom w:val="single" w:sz="4" w:space="0" w:color="auto"/>
              <w:right w:val="single" w:sz="4" w:space="0" w:color="auto"/>
            </w:tcBorders>
            <w:shd w:val="clear" w:color="auto" w:fill="auto"/>
            <w:noWrap/>
            <w:vAlign w:val="center"/>
            <w:hideMark/>
          </w:tcPr>
          <w:p w:rsidR="009127E9" w:rsidRPr="001F4153" w:rsidRDefault="009127E9" w:rsidP="00AF17B7">
            <w:pPr>
              <w:ind w:firstLine="0"/>
              <w:jc w:val="center"/>
              <w:rPr>
                <w:color w:val="000000"/>
                <w:szCs w:val="24"/>
                <w:lang w:eastAsia="lt-LT"/>
              </w:rPr>
            </w:pPr>
          </w:p>
        </w:tc>
        <w:tc>
          <w:tcPr>
            <w:tcW w:w="1600" w:type="dxa"/>
            <w:tcBorders>
              <w:top w:val="nil"/>
              <w:left w:val="nil"/>
              <w:bottom w:val="single" w:sz="4" w:space="0" w:color="auto"/>
              <w:right w:val="single" w:sz="4" w:space="0" w:color="auto"/>
            </w:tcBorders>
            <w:shd w:val="clear" w:color="auto" w:fill="auto"/>
            <w:noWrap/>
            <w:vAlign w:val="center"/>
            <w:hideMark/>
          </w:tcPr>
          <w:p w:rsidR="009127E9" w:rsidRPr="001F4153" w:rsidRDefault="009127E9" w:rsidP="00AF17B7">
            <w:pPr>
              <w:ind w:firstLine="0"/>
              <w:jc w:val="center"/>
              <w:rPr>
                <w:color w:val="000000"/>
                <w:szCs w:val="24"/>
                <w:lang w:eastAsia="lt-LT"/>
              </w:rPr>
            </w:pPr>
          </w:p>
        </w:tc>
      </w:tr>
      <w:tr w:rsidR="009127E9" w:rsidRPr="001F4153" w:rsidTr="00AF17B7">
        <w:trPr>
          <w:trHeight w:val="1125"/>
        </w:trPr>
        <w:tc>
          <w:tcPr>
            <w:tcW w:w="6180" w:type="dxa"/>
            <w:tcBorders>
              <w:top w:val="single" w:sz="4" w:space="0" w:color="auto"/>
              <w:left w:val="single" w:sz="4" w:space="0" w:color="auto"/>
              <w:bottom w:val="single" w:sz="4" w:space="0" w:color="auto"/>
              <w:right w:val="single" w:sz="4" w:space="0" w:color="000000"/>
            </w:tcBorders>
            <w:shd w:val="clear" w:color="auto" w:fill="auto"/>
            <w:hideMark/>
          </w:tcPr>
          <w:p w:rsidR="009127E9" w:rsidRPr="001F4153" w:rsidRDefault="009127E9" w:rsidP="00AF17B7">
            <w:pPr>
              <w:ind w:firstLine="0"/>
              <w:jc w:val="left"/>
              <w:rPr>
                <w:szCs w:val="24"/>
                <w:lang w:eastAsia="lt-LT"/>
              </w:rPr>
            </w:pPr>
            <w:r w:rsidRPr="0026020A">
              <w:rPr>
                <w:szCs w:val="24"/>
                <w:lang w:eastAsia="lt-LT"/>
              </w:rPr>
              <w:t>2.3. Darbo susitikimų</w:t>
            </w:r>
            <w:r w:rsidRPr="001F4153">
              <w:rPr>
                <w:szCs w:val="24"/>
                <w:lang w:eastAsia="lt-LT"/>
              </w:rPr>
              <w:t xml:space="preserve"> išlaidos (maisto produktų, gėrimų, kitų prekių, skirtų įstaigos atstovų susitikimams darbo klausimams aptarti, svarstyti, derinti su kitų įstaigų, įmonių, organizacijų atstovais, pirkimo išlaidos);</w:t>
            </w:r>
          </w:p>
        </w:tc>
        <w:tc>
          <w:tcPr>
            <w:tcW w:w="1740" w:type="dxa"/>
            <w:tcBorders>
              <w:top w:val="nil"/>
              <w:left w:val="nil"/>
              <w:bottom w:val="single" w:sz="4" w:space="0" w:color="auto"/>
              <w:right w:val="single" w:sz="4" w:space="0" w:color="auto"/>
            </w:tcBorders>
            <w:shd w:val="clear" w:color="000000" w:fill="FFFFFF"/>
            <w:noWrap/>
            <w:vAlign w:val="center"/>
            <w:hideMark/>
          </w:tcPr>
          <w:p w:rsidR="009127E9" w:rsidRPr="001F4153" w:rsidRDefault="009127E9" w:rsidP="00AF17B7">
            <w:pPr>
              <w:ind w:firstLine="0"/>
              <w:jc w:val="center"/>
              <w:rPr>
                <w:color w:val="000000"/>
                <w:szCs w:val="24"/>
                <w:lang w:eastAsia="lt-LT"/>
              </w:rPr>
            </w:pPr>
            <w:r w:rsidRPr="001F4153">
              <w:rPr>
                <w:color w:val="000000"/>
                <w:szCs w:val="24"/>
                <w:lang w:eastAsia="lt-LT"/>
              </w:rPr>
              <w:t>3,8</w:t>
            </w:r>
          </w:p>
        </w:tc>
        <w:tc>
          <w:tcPr>
            <w:tcW w:w="1600" w:type="dxa"/>
            <w:tcBorders>
              <w:top w:val="nil"/>
              <w:left w:val="nil"/>
              <w:bottom w:val="single" w:sz="4" w:space="0" w:color="auto"/>
              <w:right w:val="single" w:sz="4" w:space="0" w:color="auto"/>
            </w:tcBorders>
            <w:shd w:val="clear" w:color="auto" w:fill="auto"/>
            <w:noWrap/>
            <w:vAlign w:val="center"/>
            <w:hideMark/>
          </w:tcPr>
          <w:p w:rsidR="009127E9" w:rsidRPr="001F4153" w:rsidRDefault="009127E9" w:rsidP="00AF17B7">
            <w:pPr>
              <w:ind w:firstLine="0"/>
              <w:jc w:val="center"/>
              <w:rPr>
                <w:color w:val="000000"/>
                <w:szCs w:val="24"/>
                <w:lang w:eastAsia="lt-LT"/>
              </w:rPr>
            </w:pPr>
            <w:r w:rsidRPr="001F4153">
              <w:rPr>
                <w:color w:val="000000"/>
                <w:szCs w:val="24"/>
                <w:lang w:eastAsia="lt-LT"/>
              </w:rPr>
              <w:t>11,5</w:t>
            </w:r>
          </w:p>
        </w:tc>
      </w:tr>
      <w:tr w:rsidR="009127E9" w:rsidRPr="001F4153" w:rsidTr="00AF17B7">
        <w:trPr>
          <w:trHeight w:val="1920"/>
        </w:trPr>
        <w:tc>
          <w:tcPr>
            <w:tcW w:w="6180" w:type="dxa"/>
            <w:tcBorders>
              <w:top w:val="single" w:sz="4" w:space="0" w:color="auto"/>
              <w:left w:val="single" w:sz="4" w:space="0" w:color="auto"/>
              <w:bottom w:val="single" w:sz="4" w:space="0" w:color="auto"/>
              <w:right w:val="single" w:sz="4" w:space="0" w:color="000000"/>
            </w:tcBorders>
            <w:shd w:val="clear" w:color="auto" w:fill="auto"/>
            <w:hideMark/>
          </w:tcPr>
          <w:p w:rsidR="009127E9" w:rsidRPr="001F4153" w:rsidRDefault="009127E9" w:rsidP="00AF17B7">
            <w:pPr>
              <w:ind w:firstLine="0"/>
              <w:jc w:val="left"/>
              <w:rPr>
                <w:szCs w:val="24"/>
                <w:lang w:eastAsia="lt-LT"/>
              </w:rPr>
            </w:pPr>
            <w:r w:rsidRPr="0026020A">
              <w:rPr>
                <w:szCs w:val="24"/>
                <w:lang w:eastAsia="lt-LT"/>
              </w:rPr>
              <w:t>2.4. Išlaidos atminimo</w:t>
            </w:r>
            <w:r w:rsidRPr="001F4153">
              <w:rPr>
                <w:szCs w:val="24"/>
                <w:lang w:eastAsia="lt-LT"/>
              </w:rPr>
              <w:t xml:space="preserve"> dovanoms, suvenyrams, gėlėms, sveikinimo raštams, atvirukams, </w:t>
            </w:r>
            <w:r w:rsidRPr="005D6BFF">
              <w:rPr>
                <w:szCs w:val="24"/>
                <w:lang w:eastAsia="lt-LT"/>
              </w:rPr>
              <w:t>S</w:t>
            </w:r>
            <w:r w:rsidRPr="000C6D91">
              <w:rPr>
                <w:szCs w:val="24"/>
                <w:lang w:eastAsia="lt-LT"/>
              </w:rPr>
              <w:t>avivaldybės</w:t>
            </w:r>
            <w:r w:rsidRPr="005D6BFF">
              <w:rPr>
                <w:szCs w:val="24"/>
                <w:lang w:eastAsia="lt-LT"/>
              </w:rPr>
              <w:t xml:space="preserve"> nuotraukoms</w:t>
            </w:r>
            <w:r w:rsidRPr="000C6D91">
              <w:rPr>
                <w:szCs w:val="24"/>
                <w:lang w:eastAsia="lt-LT"/>
              </w:rPr>
              <w:t>,</w:t>
            </w:r>
            <w:r w:rsidRPr="001F4153">
              <w:rPr>
                <w:szCs w:val="24"/>
                <w:lang w:eastAsia="lt-LT"/>
              </w:rPr>
              <w:t xml:space="preserve"> įstaigos, įstaigos darbuotojų arba nusipelniusių asmenų jubiliejų, valstybės, tarptautinių organizacijų, kitų apdovanojimų skyrimo įstaigos darbuotojams, įstatymų nustatytų atmintinų ir švenčių dienų, profesijų dienų progomis</w:t>
            </w:r>
            <w:r>
              <w:rPr>
                <w:szCs w:val="24"/>
                <w:lang w:eastAsia="lt-LT"/>
              </w:rPr>
              <w:t>;</w:t>
            </w:r>
          </w:p>
        </w:tc>
        <w:tc>
          <w:tcPr>
            <w:tcW w:w="1740" w:type="dxa"/>
            <w:tcBorders>
              <w:top w:val="nil"/>
              <w:left w:val="nil"/>
              <w:bottom w:val="single" w:sz="4" w:space="0" w:color="auto"/>
              <w:right w:val="single" w:sz="4" w:space="0" w:color="auto"/>
            </w:tcBorders>
            <w:shd w:val="clear" w:color="000000" w:fill="FFFFFF"/>
            <w:noWrap/>
            <w:vAlign w:val="center"/>
            <w:hideMark/>
          </w:tcPr>
          <w:p w:rsidR="009127E9" w:rsidRPr="001F4153" w:rsidRDefault="009127E9" w:rsidP="00AF17B7">
            <w:pPr>
              <w:ind w:firstLine="0"/>
              <w:jc w:val="center"/>
              <w:rPr>
                <w:color w:val="000000"/>
                <w:szCs w:val="24"/>
                <w:lang w:eastAsia="lt-LT"/>
              </w:rPr>
            </w:pPr>
            <w:r w:rsidRPr="001F4153">
              <w:rPr>
                <w:color w:val="000000"/>
                <w:szCs w:val="24"/>
                <w:lang w:eastAsia="lt-LT"/>
              </w:rPr>
              <w:t>24,9</w:t>
            </w:r>
          </w:p>
        </w:tc>
        <w:tc>
          <w:tcPr>
            <w:tcW w:w="1600" w:type="dxa"/>
            <w:tcBorders>
              <w:top w:val="nil"/>
              <w:left w:val="nil"/>
              <w:bottom w:val="single" w:sz="4" w:space="0" w:color="auto"/>
              <w:right w:val="single" w:sz="4" w:space="0" w:color="auto"/>
            </w:tcBorders>
            <w:shd w:val="clear" w:color="auto" w:fill="auto"/>
            <w:noWrap/>
            <w:vAlign w:val="center"/>
            <w:hideMark/>
          </w:tcPr>
          <w:p w:rsidR="009127E9" w:rsidRPr="001F4153" w:rsidRDefault="009127E9" w:rsidP="00AF17B7">
            <w:pPr>
              <w:ind w:firstLine="0"/>
              <w:jc w:val="center"/>
              <w:rPr>
                <w:color w:val="000000"/>
                <w:szCs w:val="24"/>
                <w:lang w:eastAsia="lt-LT"/>
              </w:rPr>
            </w:pPr>
            <w:r w:rsidRPr="001F4153">
              <w:rPr>
                <w:color w:val="000000"/>
                <w:szCs w:val="24"/>
                <w:lang w:eastAsia="lt-LT"/>
              </w:rPr>
              <w:t>11,8</w:t>
            </w:r>
          </w:p>
        </w:tc>
      </w:tr>
      <w:tr w:rsidR="009127E9" w:rsidRPr="001F4153" w:rsidTr="00AF17B7">
        <w:trPr>
          <w:trHeight w:val="690"/>
        </w:trPr>
        <w:tc>
          <w:tcPr>
            <w:tcW w:w="618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9127E9" w:rsidRPr="001F4153" w:rsidRDefault="009127E9" w:rsidP="00AF17B7">
            <w:pPr>
              <w:ind w:firstLine="0"/>
              <w:jc w:val="left"/>
              <w:rPr>
                <w:szCs w:val="24"/>
                <w:lang w:eastAsia="lt-LT"/>
              </w:rPr>
            </w:pPr>
            <w:r w:rsidRPr="001F4153">
              <w:rPr>
                <w:szCs w:val="24"/>
                <w:lang w:eastAsia="lt-LT"/>
              </w:rPr>
              <w:t>2.5.</w:t>
            </w:r>
            <w:r>
              <w:rPr>
                <w:szCs w:val="24"/>
                <w:lang w:eastAsia="lt-LT"/>
              </w:rPr>
              <w:t xml:space="preserve"> </w:t>
            </w:r>
            <w:r w:rsidRPr="001F4153">
              <w:rPr>
                <w:szCs w:val="24"/>
                <w:lang w:eastAsia="lt-LT"/>
              </w:rPr>
              <w:t>Išlaidos vizitinėms kortelėms, reprezentaciniams suvenyrams, lipdukams, leidiniams</w:t>
            </w:r>
            <w:r>
              <w:rPr>
                <w:szCs w:val="24"/>
                <w:lang w:eastAsia="lt-LT"/>
              </w:rPr>
              <w:t>;</w:t>
            </w:r>
          </w:p>
        </w:tc>
        <w:tc>
          <w:tcPr>
            <w:tcW w:w="1740" w:type="dxa"/>
            <w:tcBorders>
              <w:top w:val="nil"/>
              <w:left w:val="nil"/>
              <w:bottom w:val="single" w:sz="4" w:space="0" w:color="auto"/>
              <w:right w:val="single" w:sz="4" w:space="0" w:color="auto"/>
            </w:tcBorders>
            <w:shd w:val="clear" w:color="000000" w:fill="FFFFFF"/>
            <w:noWrap/>
            <w:vAlign w:val="center"/>
            <w:hideMark/>
          </w:tcPr>
          <w:p w:rsidR="009127E9" w:rsidRPr="001F4153" w:rsidRDefault="009127E9" w:rsidP="00AF17B7">
            <w:pPr>
              <w:ind w:firstLine="0"/>
              <w:jc w:val="center"/>
              <w:rPr>
                <w:color w:val="000000"/>
                <w:szCs w:val="24"/>
                <w:lang w:eastAsia="lt-LT"/>
              </w:rPr>
            </w:pPr>
            <w:r w:rsidRPr="001F4153">
              <w:rPr>
                <w:color w:val="000000"/>
                <w:szCs w:val="24"/>
                <w:lang w:eastAsia="lt-LT"/>
              </w:rPr>
              <w:t>5,3</w:t>
            </w:r>
          </w:p>
        </w:tc>
        <w:tc>
          <w:tcPr>
            <w:tcW w:w="1600" w:type="dxa"/>
            <w:tcBorders>
              <w:top w:val="nil"/>
              <w:left w:val="nil"/>
              <w:bottom w:val="single" w:sz="4" w:space="0" w:color="auto"/>
              <w:right w:val="single" w:sz="4" w:space="0" w:color="auto"/>
            </w:tcBorders>
            <w:shd w:val="clear" w:color="auto" w:fill="auto"/>
            <w:noWrap/>
            <w:vAlign w:val="center"/>
            <w:hideMark/>
          </w:tcPr>
          <w:p w:rsidR="009127E9" w:rsidRPr="001F4153" w:rsidRDefault="009127E9" w:rsidP="00AF17B7">
            <w:pPr>
              <w:ind w:firstLine="0"/>
              <w:jc w:val="center"/>
              <w:rPr>
                <w:color w:val="000000"/>
                <w:szCs w:val="24"/>
                <w:lang w:eastAsia="lt-LT"/>
              </w:rPr>
            </w:pPr>
            <w:r w:rsidRPr="001F4153">
              <w:rPr>
                <w:color w:val="000000"/>
                <w:szCs w:val="24"/>
                <w:lang w:eastAsia="lt-LT"/>
              </w:rPr>
              <w:t>1,8</w:t>
            </w:r>
          </w:p>
        </w:tc>
      </w:tr>
      <w:tr w:rsidR="009127E9" w:rsidRPr="001F4153" w:rsidTr="00AF17B7">
        <w:trPr>
          <w:trHeight w:val="2430"/>
        </w:trPr>
        <w:tc>
          <w:tcPr>
            <w:tcW w:w="6180" w:type="dxa"/>
            <w:tcBorders>
              <w:top w:val="single" w:sz="4" w:space="0" w:color="auto"/>
              <w:left w:val="single" w:sz="4" w:space="0" w:color="auto"/>
              <w:bottom w:val="single" w:sz="4" w:space="0" w:color="auto"/>
              <w:right w:val="single" w:sz="4" w:space="0" w:color="000000"/>
            </w:tcBorders>
            <w:shd w:val="clear" w:color="auto" w:fill="auto"/>
            <w:hideMark/>
          </w:tcPr>
          <w:p w:rsidR="009127E9" w:rsidRPr="001F4153" w:rsidRDefault="009127E9" w:rsidP="00AF17B7">
            <w:pPr>
              <w:spacing w:after="240"/>
              <w:ind w:firstLine="0"/>
              <w:jc w:val="left"/>
              <w:rPr>
                <w:szCs w:val="24"/>
                <w:lang w:eastAsia="lt-LT"/>
              </w:rPr>
            </w:pPr>
            <w:r w:rsidRPr="001F4153">
              <w:rPr>
                <w:szCs w:val="24"/>
                <w:lang w:eastAsia="lt-LT"/>
              </w:rPr>
              <w:lastRenderedPageBreak/>
              <w:t>2.6.</w:t>
            </w:r>
            <w:r>
              <w:rPr>
                <w:szCs w:val="24"/>
                <w:lang w:eastAsia="lt-LT"/>
              </w:rPr>
              <w:t xml:space="preserve"> </w:t>
            </w:r>
            <w:r w:rsidRPr="001F4153">
              <w:rPr>
                <w:szCs w:val="24"/>
                <w:lang w:eastAsia="lt-LT"/>
              </w:rPr>
              <w:t>Išlaidos, susijusios su dalyvavimu labdaros, kultūros, sporto ir kituose visuomeniniuose renginiuose (išlaidos dovanėlėms švenčių proga ikimokyklinių, mokymo, sveikatos apsaugos, vaikų, senelių, invalidų globos įstaigų auklėtiniams ir globotiniams, socialiai remtinoms šeimoms, taip pat išlaidos suvenyrams, dovanoms, gėlėms, pagal varžybų ir konkursų sąlygas numatytiems prizams, su dalyvavimu minėtuose renginiuose susijusiems mokesčiams, įstaigos atributika pažymėtoms prekėms).</w:t>
            </w:r>
          </w:p>
        </w:tc>
        <w:tc>
          <w:tcPr>
            <w:tcW w:w="1740" w:type="dxa"/>
            <w:tcBorders>
              <w:top w:val="nil"/>
              <w:left w:val="nil"/>
              <w:bottom w:val="single" w:sz="4" w:space="0" w:color="auto"/>
              <w:right w:val="single" w:sz="4" w:space="0" w:color="auto"/>
            </w:tcBorders>
            <w:shd w:val="clear" w:color="000000" w:fill="FFFFFF"/>
            <w:noWrap/>
            <w:vAlign w:val="center"/>
            <w:hideMark/>
          </w:tcPr>
          <w:p w:rsidR="009127E9" w:rsidRPr="001F4153" w:rsidRDefault="009127E9" w:rsidP="00AF17B7">
            <w:pPr>
              <w:ind w:firstLine="0"/>
              <w:jc w:val="center"/>
              <w:rPr>
                <w:color w:val="000000"/>
                <w:szCs w:val="24"/>
                <w:lang w:eastAsia="lt-LT"/>
              </w:rPr>
            </w:pPr>
            <w:r w:rsidRPr="001F4153">
              <w:rPr>
                <w:color w:val="000000"/>
                <w:szCs w:val="24"/>
                <w:lang w:eastAsia="lt-LT"/>
              </w:rPr>
              <w:t>4,5</w:t>
            </w:r>
          </w:p>
        </w:tc>
        <w:tc>
          <w:tcPr>
            <w:tcW w:w="1600" w:type="dxa"/>
            <w:tcBorders>
              <w:top w:val="nil"/>
              <w:left w:val="nil"/>
              <w:bottom w:val="single" w:sz="4" w:space="0" w:color="auto"/>
              <w:right w:val="single" w:sz="4" w:space="0" w:color="auto"/>
            </w:tcBorders>
            <w:shd w:val="clear" w:color="auto" w:fill="auto"/>
            <w:noWrap/>
            <w:vAlign w:val="center"/>
            <w:hideMark/>
          </w:tcPr>
          <w:p w:rsidR="009127E9" w:rsidRPr="001F4153" w:rsidRDefault="009127E9" w:rsidP="00AF17B7">
            <w:pPr>
              <w:ind w:firstLine="0"/>
              <w:jc w:val="center"/>
              <w:rPr>
                <w:color w:val="000000"/>
                <w:szCs w:val="24"/>
                <w:lang w:eastAsia="lt-LT"/>
              </w:rPr>
            </w:pPr>
            <w:r w:rsidRPr="001F4153">
              <w:rPr>
                <w:color w:val="000000"/>
                <w:szCs w:val="24"/>
                <w:lang w:eastAsia="lt-LT"/>
              </w:rPr>
              <w:t>5,2</w:t>
            </w:r>
          </w:p>
        </w:tc>
      </w:tr>
    </w:tbl>
    <w:p w:rsidR="009127E9" w:rsidRDefault="009127E9" w:rsidP="009127E9">
      <w:pPr>
        <w:pStyle w:val="Komentarotekstas"/>
        <w:ind w:firstLine="0"/>
        <w:jc w:val="left"/>
        <w:rPr>
          <w:rFonts w:ascii="Times New Roman" w:hAnsi="Times New Roman"/>
          <w:szCs w:val="24"/>
        </w:rPr>
      </w:pPr>
    </w:p>
    <w:p w:rsidR="005C6345" w:rsidRPr="009127E9" w:rsidRDefault="005C6345" w:rsidP="009127E9">
      <w:pPr>
        <w:pStyle w:val="Komentarotekstas"/>
        <w:ind w:firstLine="0"/>
        <w:jc w:val="left"/>
        <w:rPr>
          <w:rFonts w:ascii="Times New Roman" w:hAnsi="Times New Roman"/>
          <w:szCs w:val="24"/>
        </w:rPr>
      </w:pPr>
    </w:p>
    <w:p w:rsidR="009127E9" w:rsidRDefault="009127E9" w:rsidP="00A30BFD">
      <w:pPr>
        <w:pStyle w:val="Komentarotekstas"/>
        <w:ind w:firstLine="0"/>
        <w:jc w:val="left"/>
        <w:rPr>
          <w:rFonts w:ascii="Times New Roman" w:hAnsi="Times New Roman"/>
          <w:color w:val="000000"/>
          <w:szCs w:val="24"/>
          <w:lang w:eastAsia="lt-LT"/>
        </w:rPr>
      </w:pPr>
    </w:p>
    <w:p w:rsidR="00A30BFD" w:rsidRDefault="00A30BFD" w:rsidP="00A30BFD">
      <w:pPr>
        <w:pStyle w:val="Komentarotekstas"/>
        <w:ind w:firstLine="0"/>
        <w:jc w:val="left"/>
        <w:rPr>
          <w:rFonts w:ascii="Times New Roman" w:hAnsi="Times New Roman"/>
          <w:color w:val="000000"/>
          <w:szCs w:val="24"/>
          <w:lang w:eastAsia="lt-LT"/>
        </w:rPr>
      </w:pPr>
      <w:r>
        <w:rPr>
          <w:b/>
          <w:noProof/>
          <w:lang w:eastAsia="lt-LT"/>
        </w:rPr>
        <w:drawing>
          <wp:inline distT="0" distB="0" distL="0" distR="0" wp14:anchorId="6966EF77" wp14:editId="2CFD9EFE">
            <wp:extent cx="5962650" cy="3228975"/>
            <wp:effectExtent l="0" t="0" r="0" b="9525"/>
            <wp:docPr id="6" name="Paveikslėli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75510" cy="3235939"/>
                    </a:xfrm>
                    <a:prstGeom prst="rect">
                      <a:avLst/>
                    </a:prstGeom>
                    <a:noFill/>
                  </pic:spPr>
                </pic:pic>
              </a:graphicData>
            </a:graphic>
          </wp:inline>
        </w:drawing>
      </w:r>
    </w:p>
    <w:p w:rsidR="00A30BFD" w:rsidRDefault="00A30BFD" w:rsidP="00A30BFD">
      <w:pPr>
        <w:pStyle w:val="Komentarotekstas"/>
        <w:ind w:firstLine="0"/>
        <w:jc w:val="center"/>
        <w:rPr>
          <w:rFonts w:ascii="Times New Roman" w:hAnsi="Times New Roman"/>
          <w:b/>
        </w:rPr>
      </w:pPr>
      <w:r>
        <w:rPr>
          <w:rFonts w:ascii="Times New Roman" w:hAnsi="Times New Roman"/>
          <w:b/>
        </w:rPr>
        <w:t xml:space="preserve">         2 pav. </w:t>
      </w:r>
      <w:r w:rsidRPr="0042196A">
        <w:rPr>
          <w:rFonts w:ascii="Times New Roman" w:hAnsi="Times New Roman"/>
          <w:b/>
        </w:rPr>
        <w:t>Administracijos veiklos ir Tarybos veiklos reprezentacinės išlaidos 2023 m., tūkst. eur</w:t>
      </w:r>
      <w:r>
        <w:rPr>
          <w:rFonts w:ascii="Times New Roman" w:hAnsi="Times New Roman"/>
          <w:b/>
        </w:rPr>
        <w:t>ų</w:t>
      </w:r>
    </w:p>
    <w:p w:rsidR="005C6345" w:rsidRDefault="005C6345" w:rsidP="005C6345">
      <w:pPr>
        <w:pStyle w:val="Komentarotekstas"/>
        <w:ind w:firstLine="0"/>
        <w:rPr>
          <w:rFonts w:ascii="Times New Roman" w:hAnsi="Times New Roman"/>
          <w:color w:val="000000"/>
          <w:szCs w:val="24"/>
          <w:lang w:eastAsia="lt-LT"/>
        </w:rPr>
      </w:pPr>
    </w:p>
    <w:p w:rsidR="00AB4237" w:rsidRDefault="00AB4237" w:rsidP="005C6345">
      <w:pPr>
        <w:pStyle w:val="Komentarotekstas"/>
        <w:ind w:firstLine="0"/>
        <w:rPr>
          <w:rFonts w:ascii="Times New Roman" w:hAnsi="Times New Roman"/>
          <w:color w:val="000000"/>
          <w:szCs w:val="24"/>
          <w:lang w:eastAsia="lt-LT"/>
        </w:rPr>
      </w:pPr>
    </w:p>
    <w:p w:rsidR="00DD3041" w:rsidRDefault="009127E9" w:rsidP="008965F7">
      <w:pPr>
        <w:pStyle w:val="Komentarotekstas"/>
        <w:rPr>
          <w:rFonts w:ascii="Times New Roman" w:hAnsi="Times New Roman"/>
          <w:color w:val="000000"/>
          <w:szCs w:val="24"/>
          <w:lang w:eastAsia="lt-LT"/>
        </w:rPr>
      </w:pPr>
      <w:r w:rsidRPr="009127E9">
        <w:rPr>
          <w:rFonts w:ascii="Times New Roman" w:hAnsi="Times New Roman"/>
          <w:color w:val="000000"/>
          <w:szCs w:val="24"/>
          <w:lang w:eastAsia="lt-LT"/>
        </w:rPr>
        <w:t xml:space="preserve">Informacija apie Administracijos veiklos asignavimų panaudojimą pagal </w:t>
      </w:r>
      <w:r w:rsidR="00703A2A">
        <w:rPr>
          <w:rFonts w:ascii="Times New Roman" w:hAnsi="Times New Roman"/>
          <w:color w:val="000000"/>
          <w:szCs w:val="24"/>
          <w:lang w:eastAsia="lt-LT"/>
        </w:rPr>
        <w:t xml:space="preserve">visus </w:t>
      </w:r>
      <w:r w:rsidRPr="009127E9">
        <w:rPr>
          <w:rFonts w:ascii="Times New Roman" w:hAnsi="Times New Roman"/>
          <w:color w:val="000000"/>
          <w:szCs w:val="24"/>
          <w:lang w:eastAsia="lt-LT"/>
        </w:rPr>
        <w:t xml:space="preserve">ekonominės klasifikacijos straipsnius pateikta </w:t>
      </w:r>
      <w:r w:rsidR="00A30BFD">
        <w:rPr>
          <w:rFonts w:ascii="Times New Roman" w:hAnsi="Times New Roman"/>
          <w:color w:val="000000"/>
          <w:szCs w:val="24"/>
          <w:lang w:eastAsia="lt-LT"/>
        </w:rPr>
        <w:t>3</w:t>
      </w:r>
      <w:r w:rsidRPr="009127E9">
        <w:rPr>
          <w:rFonts w:ascii="Times New Roman" w:hAnsi="Times New Roman"/>
          <w:color w:val="000000"/>
          <w:szCs w:val="24"/>
          <w:lang w:eastAsia="lt-LT"/>
        </w:rPr>
        <w:t xml:space="preserve"> </w:t>
      </w:r>
      <w:r w:rsidR="00A30BFD">
        <w:rPr>
          <w:rFonts w:ascii="Times New Roman" w:hAnsi="Times New Roman"/>
          <w:color w:val="000000"/>
          <w:szCs w:val="24"/>
          <w:lang w:eastAsia="lt-LT"/>
        </w:rPr>
        <w:t>lentelėje, o Tarybos veiklos – 4</w:t>
      </w:r>
      <w:r w:rsidRPr="009127E9">
        <w:rPr>
          <w:rFonts w:ascii="Times New Roman" w:hAnsi="Times New Roman"/>
          <w:color w:val="000000"/>
          <w:szCs w:val="24"/>
          <w:lang w:eastAsia="lt-LT"/>
        </w:rPr>
        <w:t xml:space="preserve"> lentelėje. Didžiausią dalį Administracijos veiklos biudžeto išlaidose sudaro darbo užmokestis ir socialinis draudimas – 87,4 %, prekių ir paslaugų įsigijimo išlaidos – 9,4 %; iš jų: reprezentacinės išlaidos – 0,8 %</w:t>
      </w:r>
      <w:r w:rsidR="00DD3041">
        <w:rPr>
          <w:rFonts w:ascii="Times New Roman" w:hAnsi="Times New Roman"/>
          <w:color w:val="000000"/>
          <w:szCs w:val="24"/>
          <w:lang w:eastAsia="lt-LT"/>
        </w:rPr>
        <w:t>, k</w:t>
      </w:r>
      <w:r w:rsidR="00DD3041" w:rsidRPr="00DD3041">
        <w:rPr>
          <w:rFonts w:ascii="Times New Roman" w:hAnsi="Times New Roman"/>
          <w:color w:val="000000"/>
          <w:szCs w:val="24"/>
          <w:lang w:eastAsia="lt-LT"/>
        </w:rPr>
        <w:t>itos prekės ir paslaugos</w:t>
      </w:r>
      <w:r w:rsidR="00DD3041">
        <w:rPr>
          <w:rFonts w:ascii="Times New Roman" w:hAnsi="Times New Roman"/>
          <w:color w:val="000000"/>
          <w:szCs w:val="24"/>
          <w:lang w:eastAsia="lt-LT"/>
        </w:rPr>
        <w:t xml:space="preserve"> – 2,4 %, r</w:t>
      </w:r>
      <w:r w:rsidR="00DD3041" w:rsidRPr="00DD3041">
        <w:rPr>
          <w:rFonts w:ascii="Times New Roman" w:hAnsi="Times New Roman"/>
          <w:color w:val="000000"/>
          <w:szCs w:val="24"/>
          <w:lang w:eastAsia="lt-LT"/>
        </w:rPr>
        <w:t>yšių įrangos ir ryšių paslaugų įsigijimo išlaidos</w:t>
      </w:r>
      <w:r w:rsidR="00DD3041">
        <w:rPr>
          <w:rFonts w:ascii="Times New Roman" w:hAnsi="Times New Roman"/>
          <w:color w:val="000000"/>
          <w:szCs w:val="24"/>
          <w:lang w:eastAsia="lt-LT"/>
        </w:rPr>
        <w:t xml:space="preserve"> – 0,6 %, t</w:t>
      </w:r>
      <w:r w:rsidR="00DD3041" w:rsidRPr="00DD3041">
        <w:rPr>
          <w:rFonts w:ascii="Times New Roman" w:hAnsi="Times New Roman"/>
          <w:color w:val="000000"/>
          <w:szCs w:val="24"/>
          <w:lang w:eastAsia="lt-LT"/>
        </w:rPr>
        <w:t>ransporto išlaikymas ir transporto paslaugų įsigijimo išlaidos</w:t>
      </w:r>
      <w:r w:rsidR="00DD3041">
        <w:rPr>
          <w:rFonts w:ascii="Times New Roman" w:hAnsi="Times New Roman"/>
          <w:color w:val="000000"/>
          <w:szCs w:val="24"/>
          <w:lang w:eastAsia="lt-LT"/>
        </w:rPr>
        <w:t xml:space="preserve"> – 0,6 %, m</w:t>
      </w:r>
      <w:r w:rsidR="00DD3041" w:rsidRPr="00DD3041">
        <w:rPr>
          <w:rFonts w:ascii="Times New Roman" w:hAnsi="Times New Roman"/>
          <w:color w:val="000000"/>
          <w:szCs w:val="24"/>
          <w:lang w:eastAsia="lt-LT"/>
        </w:rPr>
        <w:t>aterialiojo turto paprastasis remontas</w:t>
      </w:r>
      <w:r w:rsidR="00DD3041">
        <w:rPr>
          <w:rFonts w:ascii="Times New Roman" w:hAnsi="Times New Roman"/>
          <w:color w:val="000000"/>
          <w:szCs w:val="24"/>
          <w:lang w:eastAsia="lt-LT"/>
        </w:rPr>
        <w:t xml:space="preserve"> – 0,4 %. </w:t>
      </w:r>
    </w:p>
    <w:p w:rsidR="009127E9" w:rsidRDefault="00DD3041" w:rsidP="00DD3041">
      <w:pPr>
        <w:pStyle w:val="Komentarotekstas"/>
        <w:rPr>
          <w:rFonts w:ascii="Times New Roman" w:hAnsi="Times New Roman"/>
          <w:color w:val="000000"/>
          <w:szCs w:val="24"/>
          <w:lang w:eastAsia="lt-LT"/>
        </w:rPr>
      </w:pPr>
      <w:r>
        <w:rPr>
          <w:rFonts w:ascii="Times New Roman" w:hAnsi="Times New Roman"/>
          <w:color w:val="000000"/>
          <w:szCs w:val="24"/>
          <w:lang w:eastAsia="lt-LT"/>
        </w:rPr>
        <w:t>T</w:t>
      </w:r>
      <w:r w:rsidR="009127E9" w:rsidRPr="009127E9">
        <w:rPr>
          <w:rFonts w:ascii="Times New Roman" w:hAnsi="Times New Roman"/>
          <w:color w:val="000000"/>
          <w:szCs w:val="24"/>
          <w:lang w:eastAsia="lt-LT"/>
        </w:rPr>
        <w:t>arybos veiklos biudžeto išlaidų sudėtyje didžiausią dalį sudaro darbo užmokestis ir socialinis draudimas – 82,5 %, prekių ir paslaugų įsigijimo išlaidos – 14,3 %; iš jų: reprezentacinės išlaidos – 6,8 %, ki</w:t>
      </w:r>
      <w:r>
        <w:rPr>
          <w:rFonts w:ascii="Times New Roman" w:hAnsi="Times New Roman"/>
          <w:color w:val="000000"/>
          <w:szCs w:val="24"/>
          <w:lang w:eastAsia="lt-LT"/>
        </w:rPr>
        <w:t>tos prekės ir paslaugos – 4,1 %, t</w:t>
      </w:r>
      <w:r w:rsidRPr="00DD3041">
        <w:rPr>
          <w:rFonts w:ascii="Times New Roman" w:hAnsi="Times New Roman"/>
          <w:color w:val="000000"/>
          <w:szCs w:val="24"/>
          <w:lang w:eastAsia="lt-LT"/>
        </w:rPr>
        <w:t>ransporto išlaikymas ir transporto paslaugų įsigijimo išlaidos</w:t>
      </w:r>
      <w:r>
        <w:rPr>
          <w:rFonts w:ascii="Times New Roman" w:hAnsi="Times New Roman"/>
          <w:color w:val="000000"/>
          <w:szCs w:val="24"/>
          <w:lang w:eastAsia="lt-LT"/>
        </w:rPr>
        <w:t xml:space="preserve"> – 1,8 %, k</w:t>
      </w:r>
      <w:r w:rsidRPr="00DD3041">
        <w:rPr>
          <w:rFonts w:ascii="Times New Roman" w:hAnsi="Times New Roman"/>
          <w:color w:val="000000"/>
          <w:szCs w:val="24"/>
          <w:lang w:eastAsia="lt-LT"/>
        </w:rPr>
        <w:t>valifikacijos kėlimo išlaidos</w:t>
      </w:r>
      <w:r>
        <w:rPr>
          <w:rFonts w:ascii="Times New Roman" w:hAnsi="Times New Roman"/>
          <w:color w:val="000000"/>
          <w:szCs w:val="24"/>
          <w:lang w:eastAsia="lt-LT"/>
        </w:rPr>
        <w:t xml:space="preserve"> – 1,0 %</w:t>
      </w:r>
      <w:r w:rsidR="00703A2A">
        <w:rPr>
          <w:rFonts w:ascii="Times New Roman" w:hAnsi="Times New Roman"/>
          <w:color w:val="000000"/>
          <w:szCs w:val="24"/>
          <w:lang w:eastAsia="lt-LT"/>
        </w:rPr>
        <w:t>.</w:t>
      </w:r>
      <w:r w:rsidRPr="00DD3041">
        <w:rPr>
          <w:rFonts w:ascii="Times New Roman" w:hAnsi="Times New Roman"/>
          <w:color w:val="000000"/>
          <w:szCs w:val="24"/>
          <w:lang w:eastAsia="lt-LT"/>
        </w:rPr>
        <w:tab/>
      </w:r>
      <w:r w:rsidRPr="00DD3041">
        <w:rPr>
          <w:rFonts w:ascii="Times New Roman" w:hAnsi="Times New Roman"/>
          <w:color w:val="000000"/>
          <w:szCs w:val="24"/>
          <w:lang w:eastAsia="lt-LT"/>
        </w:rPr>
        <w:tab/>
      </w:r>
      <w:r w:rsidRPr="00DD3041">
        <w:rPr>
          <w:rFonts w:ascii="Times New Roman" w:hAnsi="Times New Roman"/>
          <w:color w:val="000000"/>
          <w:szCs w:val="24"/>
          <w:lang w:eastAsia="lt-LT"/>
        </w:rPr>
        <w:tab/>
      </w:r>
      <w:r w:rsidRPr="00DD3041">
        <w:rPr>
          <w:rFonts w:ascii="Times New Roman" w:hAnsi="Times New Roman"/>
          <w:color w:val="000000"/>
          <w:szCs w:val="24"/>
          <w:lang w:eastAsia="lt-LT"/>
        </w:rPr>
        <w:tab/>
      </w:r>
    </w:p>
    <w:p w:rsidR="00A30BFD" w:rsidRDefault="00C4712B" w:rsidP="008965F7">
      <w:pPr>
        <w:pStyle w:val="Komentarotekstas"/>
        <w:rPr>
          <w:rFonts w:ascii="Times New Roman" w:hAnsi="Times New Roman"/>
          <w:color w:val="000000"/>
          <w:szCs w:val="24"/>
          <w:lang w:eastAsia="lt-LT"/>
        </w:rPr>
      </w:pPr>
      <w:r>
        <w:rPr>
          <w:rFonts w:ascii="Times New Roman" w:hAnsi="Times New Roman"/>
          <w:color w:val="000000"/>
          <w:szCs w:val="24"/>
          <w:lang w:eastAsia="lt-LT"/>
        </w:rPr>
        <w:t>Detalizuota</w:t>
      </w:r>
      <w:r w:rsidR="00C10A06">
        <w:rPr>
          <w:rFonts w:ascii="Times New Roman" w:hAnsi="Times New Roman"/>
          <w:color w:val="000000"/>
          <w:szCs w:val="24"/>
          <w:lang w:eastAsia="lt-LT"/>
        </w:rPr>
        <w:t>s</w:t>
      </w:r>
      <w:r>
        <w:rPr>
          <w:rFonts w:ascii="Times New Roman" w:hAnsi="Times New Roman"/>
          <w:color w:val="000000"/>
          <w:szCs w:val="24"/>
          <w:lang w:eastAsia="lt-LT"/>
        </w:rPr>
        <w:t xml:space="preserve"> Administracijos veiklos ir Tarybos veiklos </w:t>
      </w:r>
      <w:r w:rsidR="00C10A06">
        <w:rPr>
          <w:rFonts w:ascii="Times New Roman" w:hAnsi="Times New Roman"/>
          <w:color w:val="000000"/>
          <w:szCs w:val="24"/>
          <w:lang w:eastAsia="lt-LT"/>
        </w:rPr>
        <w:t>asignavimų panaudojimas</w:t>
      </w:r>
      <w:r w:rsidR="00C10A06" w:rsidRPr="00C10A06">
        <w:rPr>
          <w:rFonts w:ascii="Times New Roman" w:hAnsi="Times New Roman"/>
          <w:color w:val="000000"/>
          <w:szCs w:val="24"/>
          <w:lang w:eastAsia="lt-LT"/>
        </w:rPr>
        <w:t xml:space="preserve"> pagal ekonominės klasifikacijos straipsnius pateikta</w:t>
      </w:r>
      <w:r w:rsidR="00C10A06">
        <w:rPr>
          <w:rFonts w:ascii="Times New Roman" w:hAnsi="Times New Roman"/>
          <w:color w:val="000000"/>
          <w:szCs w:val="24"/>
          <w:lang w:eastAsia="lt-LT"/>
        </w:rPr>
        <w:t xml:space="preserve">s </w:t>
      </w:r>
      <w:r w:rsidR="00F409C0">
        <w:rPr>
          <w:rFonts w:ascii="Times New Roman" w:hAnsi="Times New Roman"/>
          <w:color w:val="000000"/>
          <w:szCs w:val="24"/>
          <w:lang w:eastAsia="lt-LT"/>
        </w:rPr>
        <w:t>5</w:t>
      </w:r>
      <w:r w:rsidR="00C10A06">
        <w:rPr>
          <w:rFonts w:ascii="Times New Roman" w:hAnsi="Times New Roman"/>
          <w:color w:val="000000"/>
          <w:szCs w:val="24"/>
          <w:lang w:eastAsia="lt-LT"/>
        </w:rPr>
        <w:t xml:space="preserve"> lentelėje „</w:t>
      </w:r>
      <w:r w:rsidR="00C10A06" w:rsidRPr="00C10A06">
        <w:rPr>
          <w:rFonts w:ascii="Times New Roman" w:hAnsi="Times New Roman"/>
          <w:color w:val="000000"/>
          <w:szCs w:val="24"/>
          <w:lang w:eastAsia="lt-LT"/>
        </w:rPr>
        <w:t xml:space="preserve">Administracijos priemonės ,,Savivaldybės administracijos veikla" detalus biudžeto asignavimų  panaudojimas 2023 m., tūkst. </w:t>
      </w:r>
      <w:proofErr w:type="spellStart"/>
      <w:r w:rsidR="00C10A06" w:rsidRPr="00C10A06">
        <w:rPr>
          <w:rFonts w:ascii="Times New Roman" w:hAnsi="Times New Roman"/>
          <w:color w:val="000000"/>
          <w:szCs w:val="24"/>
          <w:lang w:eastAsia="lt-LT"/>
        </w:rPr>
        <w:t>eur</w:t>
      </w:r>
      <w:proofErr w:type="spellEnd"/>
      <w:r w:rsidR="00C10A06">
        <w:rPr>
          <w:rFonts w:ascii="Times New Roman" w:hAnsi="Times New Roman"/>
          <w:color w:val="000000"/>
          <w:szCs w:val="24"/>
          <w:lang w:eastAsia="lt-LT"/>
        </w:rPr>
        <w:t xml:space="preserve">“ ir </w:t>
      </w:r>
      <w:r w:rsidR="00F409C0">
        <w:rPr>
          <w:rFonts w:ascii="Times New Roman" w:hAnsi="Times New Roman"/>
          <w:color w:val="000000"/>
          <w:szCs w:val="24"/>
          <w:lang w:eastAsia="lt-LT"/>
        </w:rPr>
        <w:t>6</w:t>
      </w:r>
      <w:r w:rsidR="00C10A06">
        <w:rPr>
          <w:rFonts w:ascii="Times New Roman" w:hAnsi="Times New Roman"/>
          <w:color w:val="000000"/>
          <w:szCs w:val="24"/>
          <w:lang w:eastAsia="lt-LT"/>
        </w:rPr>
        <w:t xml:space="preserve"> lentelėje</w:t>
      </w:r>
      <w:r w:rsidR="00F409C0">
        <w:rPr>
          <w:rFonts w:ascii="Times New Roman" w:hAnsi="Times New Roman"/>
          <w:color w:val="000000"/>
          <w:szCs w:val="24"/>
          <w:lang w:eastAsia="lt-LT"/>
        </w:rPr>
        <w:t xml:space="preserve"> „</w:t>
      </w:r>
      <w:r w:rsidR="00F409C0" w:rsidRPr="00F409C0">
        <w:rPr>
          <w:rFonts w:ascii="Times New Roman" w:hAnsi="Times New Roman"/>
          <w:color w:val="000000"/>
          <w:szCs w:val="24"/>
          <w:lang w:eastAsia="lt-LT"/>
        </w:rPr>
        <w:t xml:space="preserve">Administracijos priemonės ,,Savivaldybės tarybos veikla" detalus biudžeto asignavimų  panaudojimas 2023 m., tūkst. </w:t>
      </w:r>
      <w:proofErr w:type="spellStart"/>
      <w:r w:rsidR="00F409C0" w:rsidRPr="00F409C0">
        <w:rPr>
          <w:rFonts w:ascii="Times New Roman" w:hAnsi="Times New Roman"/>
          <w:color w:val="000000"/>
          <w:szCs w:val="24"/>
          <w:lang w:eastAsia="lt-LT"/>
        </w:rPr>
        <w:t>eur</w:t>
      </w:r>
      <w:proofErr w:type="spellEnd"/>
      <w:r w:rsidR="00F409C0">
        <w:rPr>
          <w:rFonts w:ascii="Times New Roman" w:hAnsi="Times New Roman"/>
          <w:color w:val="000000"/>
          <w:szCs w:val="24"/>
          <w:lang w:eastAsia="lt-LT"/>
        </w:rPr>
        <w:t>“ (pridedama).</w:t>
      </w:r>
    </w:p>
    <w:p w:rsidR="00AB4237" w:rsidRDefault="00AB4237" w:rsidP="008965F7">
      <w:pPr>
        <w:pStyle w:val="Komentarotekstas"/>
        <w:rPr>
          <w:rFonts w:ascii="Times New Roman" w:hAnsi="Times New Roman"/>
          <w:color w:val="000000"/>
          <w:szCs w:val="24"/>
          <w:lang w:eastAsia="lt-LT"/>
        </w:rPr>
      </w:pPr>
    </w:p>
    <w:p w:rsidR="00A30BFD" w:rsidRDefault="00A30BFD" w:rsidP="005C6345">
      <w:pPr>
        <w:pStyle w:val="Komentarotekstas"/>
        <w:ind w:firstLine="0"/>
        <w:rPr>
          <w:rFonts w:ascii="Times New Roman" w:hAnsi="Times New Roman"/>
          <w:color w:val="000000"/>
          <w:szCs w:val="24"/>
          <w:lang w:eastAsia="lt-LT"/>
        </w:rPr>
      </w:pPr>
    </w:p>
    <w:p w:rsidR="005C6345" w:rsidRDefault="00A30BFD" w:rsidP="005C6345">
      <w:pPr>
        <w:pStyle w:val="Komentarotekstas"/>
        <w:jc w:val="right"/>
        <w:rPr>
          <w:rFonts w:ascii="Times New Roman" w:hAnsi="Times New Roman"/>
          <w:b/>
          <w:color w:val="000000"/>
          <w:szCs w:val="24"/>
          <w:lang w:eastAsia="lt-LT"/>
        </w:rPr>
      </w:pPr>
      <w:r>
        <w:rPr>
          <w:rFonts w:ascii="Times New Roman" w:hAnsi="Times New Roman"/>
          <w:b/>
          <w:color w:val="000000"/>
          <w:szCs w:val="24"/>
          <w:lang w:eastAsia="lt-LT"/>
        </w:rPr>
        <w:t>3 lentelė</w:t>
      </w:r>
    </w:p>
    <w:p w:rsidR="00A73F09" w:rsidRPr="00A30BFD" w:rsidRDefault="00A73F09" w:rsidP="005C6345">
      <w:pPr>
        <w:pStyle w:val="Komentarotekstas"/>
        <w:jc w:val="center"/>
        <w:rPr>
          <w:rFonts w:ascii="Times New Roman" w:hAnsi="Times New Roman"/>
          <w:b/>
          <w:color w:val="000000"/>
          <w:szCs w:val="24"/>
          <w:lang w:eastAsia="lt-LT"/>
        </w:rPr>
      </w:pPr>
      <w:r w:rsidRPr="00A73F09">
        <w:rPr>
          <w:rFonts w:ascii="Times New Roman" w:hAnsi="Times New Roman"/>
          <w:b/>
        </w:rPr>
        <w:t>Savivaldybės administracijos priemonės ,,Savi</w:t>
      </w:r>
      <w:r w:rsidR="00302828">
        <w:rPr>
          <w:rFonts w:ascii="Times New Roman" w:hAnsi="Times New Roman"/>
          <w:b/>
        </w:rPr>
        <w:t>valdybės administracijos veikla</w:t>
      </w:r>
      <w:r w:rsidR="008461C2">
        <w:rPr>
          <w:rFonts w:ascii="Times New Roman" w:hAnsi="Times New Roman"/>
          <w:b/>
        </w:rPr>
        <w:t>“</w:t>
      </w:r>
      <w:r w:rsidRPr="00A73F09">
        <w:rPr>
          <w:rFonts w:ascii="Times New Roman" w:hAnsi="Times New Roman"/>
          <w:b/>
        </w:rPr>
        <w:t xml:space="preserve"> biudžeto asignavimų panaudojimas 2023 m.</w:t>
      </w:r>
    </w:p>
    <w:p w:rsidR="00857D2C" w:rsidRDefault="00857D2C" w:rsidP="00A30BFD">
      <w:pPr>
        <w:pStyle w:val="Komentarotekstas"/>
        <w:ind w:firstLine="0"/>
        <w:jc w:val="center"/>
        <w:rPr>
          <w:rFonts w:ascii="Times New Roman" w:hAnsi="Times New Roman"/>
          <w:b/>
        </w:rPr>
      </w:pPr>
    </w:p>
    <w:tbl>
      <w:tblPr>
        <w:tblW w:w="9000" w:type="dxa"/>
        <w:tblLook w:val="04A0" w:firstRow="1" w:lastRow="0" w:firstColumn="1" w:lastColumn="0" w:noHBand="0" w:noVBand="1"/>
      </w:tblPr>
      <w:tblGrid>
        <w:gridCol w:w="4620"/>
        <w:gridCol w:w="1310"/>
        <w:gridCol w:w="1376"/>
        <w:gridCol w:w="936"/>
        <w:gridCol w:w="1323"/>
      </w:tblGrid>
      <w:tr w:rsidR="00857D2C" w:rsidRPr="00857D2C" w:rsidTr="00857D2C">
        <w:trPr>
          <w:trHeight w:val="153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7D2C" w:rsidRPr="00857D2C" w:rsidRDefault="00857D2C" w:rsidP="00857D2C">
            <w:pPr>
              <w:ind w:firstLine="0"/>
              <w:jc w:val="center"/>
              <w:rPr>
                <w:color w:val="000000"/>
                <w:szCs w:val="24"/>
                <w:lang w:eastAsia="lt-LT"/>
              </w:rPr>
            </w:pPr>
            <w:r w:rsidRPr="00857D2C">
              <w:rPr>
                <w:color w:val="000000"/>
                <w:szCs w:val="24"/>
                <w:lang w:eastAsia="lt-LT"/>
              </w:rPr>
              <w:t>Išlaidų ekonominės klasifikacijos straipsnis</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857D2C" w:rsidRPr="00857D2C" w:rsidRDefault="00857D2C" w:rsidP="00857D2C">
            <w:pPr>
              <w:ind w:firstLine="0"/>
              <w:jc w:val="center"/>
              <w:rPr>
                <w:color w:val="000000"/>
                <w:szCs w:val="24"/>
                <w:lang w:eastAsia="lt-LT"/>
              </w:rPr>
            </w:pPr>
            <w:r w:rsidRPr="00857D2C">
              <w:rPr>
                <w:color w:val="000000"/>
                <w:szCs w:val="24"/>
                <w:lang w:eastAsia="lt-LT"/>
              </w:rPr>
              <w:t>Patvirtintas planas metams, tūkst. eur</w:t>
            </w:r>
            <w:r w:rsidR="008461C2">
              <w:rPr>
                <w:color w:val="000000"/>
                <w:szCs w:val="24"/>
                <w:lang w:eastAsia="lt-LT"/>
              </w:rPr>
              <w:t>ų</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857D2C" w:rsidRPr="00857D2C" w:rsidRDefault="00857D2C" w:rsidP="00857D2C">
            <w:pPr>
              <w:ind w:firstLine="0"/>
              <w:jc w:val="center"/>
              <w:rPr>
                <w:color w:val="000000"/>
                <w:szCs w:val="24"/>
                <w:lang w:eastAsia="lt-LT"/>
              </w:rPr>
            </w:pPr>
            <w:r w:rsidRPr="00857D2C">
              <w:rPr>
                <w:color w:val="000000"/>
                <w:szCs w:val="24"/>
                <w:lang w:eastAsia="lt-LT"/>
              </w:rPr>
              <w:t>Panaudoti asignavimai tūkst. eur</w:t>
            </w:r>
            <w:r w:rsidR="008461C2">
              <w:rPr>
                <w:color w:val="000000"/>
                <w:szCs w:val="24"/>
                <w:lang w:eastAsia="lt-LT"/>
              </w:rPr>
              <w:t>ų</w:t>
            </w:r>
            <w:r w:rsidRPr="00857D2C">
              <w:rPr>
                <w:color w:val="000000"/>
                <w:szCs w:val="24"/>
                <w:lang w:eastAsia="lt-LT"/>
              </w:rPr>
              <w:t xml:space="preserve"> </w:t>
            </w:r>
          </w:p>
        </w:tc>
        <w:tc>
          <w:tcPr>
            <w:tcW w:w="920" w:type="dxa"/>
            <w:tcBorders>
              <w:top w:val="single" w:sz="4" w:space="0" w:color="auto"/>
              <w:left w:val="nil"/>
              <w:bottom w:val="single" w:sz="4" w:space="0" w:color="auto"/>
              <w:right w:val="single" w:sz="4" w:space="0" w:color="auto"/>
            </w:tcBorders>
            <w:shd w:val="clear" w:color="000000" w:fill="FFFFFF"/>
            <w:vAlign w:val="center"/>
            <w:hideMark/>
          </w:tcPr>
          <w:p w:rsidR="00857D2C" w:rsidRPr="00857D2C" w:rsidRDefault="00857D2C" w:rsidP="00857D2C">
            <w:pPr>
              <w:ind w:firstLine="0"/>
              <w:jc w:val="center"/>
              <w:rPr>
                <w:color w:val="000000"/>
                <w:szCs w:val="24"/>
                <w:lang w:eastAsia="lt-LT"/>
              </w:rPr>
            </w:pPr>
            <w:r w:rsidRPr="00857D2C">
              <w:rPr>
                <w:color w:val="000000"/>
                <w:szCs w:val="24"/>
                <w:lang w:eastAsia="lt-LT"/>
              </w:rPr>
              <w:t>Plano likučiai tūkst. eur</w:t>
            </w:r>
            <w:r w:rsidR="008461C2">
              <w:rPr>
                <w:color w:val="000000"/>
                <w:szCs w:val="24"/>
                <w:lang w:eastAsia="lt-LT"/>
              </w:rPr>
              <w:t>ų</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857D2C" w:rsidRPr="00857D2C" w:rsidRDefault="00FA7B6C" w:rsidP="00FA7B6C">
            <w:pPr>
              <w:ind w:firstLine="0"/>
              <w:jc w:val="center"/>
              <w:rPr>
                <w:color w:val="000000"/>
                <w:szCs w:val="24"/>
                <w:lang w:eastAsia="lt-LT"/>
              </w:rPr>
            </w:pPr>
            <w:r>
              <w:rPr>
                <w:color w:val="000000"/>
                <w:szCs w:val="24"/>
                <w:lang w:eastAsia="lt-LT"/>
              </w:rPr>
              <w:t>Panaudotų asignavimų dalis (sudėtis</w:t>
            </w:r>
            <w:r w:rsidR="00857D2C" w:rsidRPr="00857D2C">
              <w:rPr>
                <w:color w:val="000000"/>
                <w:szCs w:val="24"/>
                <w:lang w:eastAsia="lt-LT"/>
              </w:rPr>
              <w:t>) %</w:t>
            </w:r>
          </w:p>
        </w:tc>
      </w:tr>
      <w:tr w:rsidR="00857D2C" w:rsidRPr="00857D2C" w:rsidTr="00A97FB7">
        <w:trPr>
          <w:trHeight w:val="315"/>
        </w:trPr>
        <w:tc>
          <w:tcPr>
            <w:tcW w:w="462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7D2C" w:rsidRPr="00857D2C" w:rsidRDefault="00857D2C" w:rsidP="005D6BFF">
            <w:pPr>
              <w:ind w:firstLine="0"/>
              <w:rPr>
                <w:b/>
                <w:bCs/>
                <w:color w:val="000000"/>
                <w:szCs w:val="24"/>
                <w:lang w:eastAsia="lt-LT"/>
              </w:rPr>
            </w:pPr>
            <w:r w:rsidRPr="00857D2C">
              <w:rPr>
                <w:b/>
                <w:bCs/>
                <w:color w:val="000000"/>
                <w:szCs w:val="24"/>
                <w:lang w:eastAsia="lt-LT"/>
              </w:rPr>
              <w:t>2</w:t>
            </w:r>
            <w:r w:rsidRPr="0026020A">
              <w:rPr>
                <w:b/>
                <w:bCs/>
                <w:color w:val="000000"/>
                <w:szCs w:val="24"/>
                <w:lang w:eastAsia="lt-LT"/>
              </w:rPr>
              <w:t>.1. Darbo užmokestis</w:t>
            </w:r>
            <w:r w:rsidRPr="00857D2C">
              <w:rPr>
                <w:b/>
                <w:bCs/>
                <w:color w:val="000000"/>
                <w:szCs w:val="24"/>
                <w:lang w:eastAsia="lt-LT"/>
              </w:rPr>
              <w:t xml:space="preserve"> ir socialinis draudimas</w:t>
            </w:r>
          </w:p>
        </w:tc>
        <w:tc>
          <w:tcPr>
            <w:tcW w:w="1120"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A97FB7">
            <w:pPr>
              <w:ind w:firstLine="0"/>
              <w:jc w:val="right"/>
              <w:rPr>
                <w:b/>
                <w:bCs/>
                <w:color w:val="000000"/>
                <w:szCs w:val="24"/>
                <w:lang w:eastAsia="lt-LT"/>
              </w:rPr>
            </w:pPr>
            <w:r w:rsidRPr="00857D2C">
              <w:rPr>
                <w:b/>
                <w:bCs/>
                <w:color w:val="000000"/>
                <w:szCs w:val="24"/>
                <w:lang w:eastAsia="lt-LT"/>
              </w:rPr>
              <w:t>4189,3</w:t>
            </w:r>
          </w:p>
        </w:tc>
        <w:tc>
          <w:tcPr>
            <w:tcW w:w="1120"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A97FB7">
            <w:pPr>
              <w:ind w:firstLine="0"/>
              <w:jc w:val="right"/>
              <w:rPr>
                <w:b/>
                <w:bCs/>
                <w:color w:val="000000"/>
                <w:szCs w:val="24"/>
                <w:lang w:eastAsia="lt-LT"/>
              </w:rPr>
            </w:pPr>
            <w:r w:rsidRPr="00857D2C">
              <w:rPr>
                <w:b/>
                <w:bCs/>
                <w:color w:val="000000"/>
                <w:szCs w:val="24"/>
                <w:lang w:eastAsia="lt-LT"/>
              </w:rPr>
              <w:t>4150,4</w:t>
            </w:r>
          </w:p>
        </w:tc>
        <w:tc>
          <w:tcPr>
            <w:tcW w:w="920"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A97FB7">
            <w:pPr>
              <w:ind w:firstLine="0"/>
              <w:jc w:val="right"/>
              <w:rPr>
                <w:b/>
                <w:bCs/>
                <w:color w:val="000000"/>
                <w:szCs w:val="24"/>
                <w:lang w:eastAsia="lt-LT"/>
              </w:rPr>
            </w:pPr>
            <w:r w:rsidRPr="00857D2C">
              <w:rPr>
                <w:b/>
                <w:bCs/>
                <w:color w:val="000000"/>
                <w:szCs w:val="24"/>
                <w:lang w:eastAsia="lt-LT"/>
              </w:rPr>
              <w:t>38,9</w:t>
            </w:r>
          </w:p>
        </w:tc>
        <w:tc>
          <w:tcPr>
            <w:tcW w:w="12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b/>
                <w:bCs/>
                <w:color w:val="000000"/>
                <w:szCs w:val="24"/>
                <w:lang w:eastAsia="lt-LT"/>
              </w:rPr>
            </w:pPr>
            <w:r w:rsidRPr="00857D2C">
              <w:rPr>
                <w:b/>
                <w:bCs/>
                <w:color w:val="000000"/>
                <w:szCs w:val="24"/>
                <w:lang w:eastAsia="lt-LT"/>
              </w:rPr>
              <w:t>87,4</w:t>
            </w:r>
          </w:p>
        </w:tc>
      </w:tr>
      <w:tr w:rsidR="00857D2C" w:rsidRPr="00857D2C" w:rsidTr="00A97FB7">
        <w:trPr>
          <w:trHeight w:val="315"/>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7D2C" w:rsidRPr="00857D2C" w:rsidRDefault="00857D2C" w:rsidP="005D6BFF">
            <w:pPr>
              <w:ind w:firstLine="0"/>
              <w:rPr>
                <w:color w:val="000000"/>
                <w:szCs w:val="24"/>
                <w:lang w:eastAsia="lt-LT"/>
              </w:rPr>
            </w:pPr>
            <w:r w:rsidRPr="00857D2C">
              <w:rPr>
                <w:color w:val="000000"/>
                <w:szCs w:val="24"/>
                <w:lang w:eastAsia="lt-LT"/>
              </w:rPr>
              <w:t xml:space="preserve">Darbo užmokestis </w:t>
            </w:r>
          </w:p>
        </w:tc>
        <w:tc>
          <w:tcPr>
            <w:tcW w:w="11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4126,6</w:t>
            </w:r>
          </w:p>
        </w:tc>
        <w:tc>
          <w:tcPr>
            <w:tcW w:w="11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4088,5</w:t>
            </w:r>
          </w:p>
        </w:tc>
        <w:tc>
          <w:tcPr>
            <w:tcW w:w="9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38,1</w:t>
            </w:r>
          </w:p>
        </w:tc>
        <w:tc>
          <w:tcPr>
            <w:tcW w:w="12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86,1</w:t>
            </w:r>
          </w:p>
        </w:tc>
      </w:tr>
      <w:tr w:rsidR="00857D2C" w:rsidRPr="00857D2C" w:rsidTr="00A97FB7">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7D2C" w:rsidRPr="00857D2C" w:rsidRDefault="00857D2C" w:rsidP="005D6BFF">
            <w:pPr>
              <w:ind w:firstLine="0"/>
              <w:rPr>
                <w:color w:val="000000"/>
                <w:szCs w:val="24"/>
                <w:lang w:eastAsia="lt-LT"/>
              </w:rPr>
            </w:pPr>
            <w:r w:rsidRPr="00857D2C">
              <w:rPr>
                <w:color w:val="000000"/>
                <w:szCs w:val="24"/>
                <w:lang w:eastAsia="lt-LT"/>
              </w:rPr>
              <w:t>Socialinio draudimo įmokos</w:t>
            </w:r>
          </w:p>
        </w:tc>
        <w:tc>
          <w:tcPr>
            <w:tcW w:w="11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62,7</w:t>
            </w:r>
          </w:p>
        </w:tc>
        <w:tc>
          <w:tcPr>
            <w:tcW w:w="11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61,9</w:t>
            </w:r>
          </w:p>
        </w:tc>
        <w:tc>
          <w:tcPr>
            <w:tcW w:w="9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0,8</w:t>
            </w:r>
          </w:p>
        </w:tc>
        <w:tc>
          <w:tcPr>
            <w:tcW w:w="12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1,3</w:t>
            </w:r>
          </w:p>
        </w:tc>
      </w:tr>
      <w:tr w:rsidR="00857D2C" w:rsidRPr="00857D2C" w:rsidTr="00A97FB7">
        <w:trPr>
          <w:trHeight w:val="300"/>
        </w:trPr>
        <w:tc>
          <w:tcPr>
            <w:tcW w:w="462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7D2C" w:rsidRPr="00857D2C" w:rsidRDefault="00857D2C" w:rsidP="005D6BFF">
            <w:pPr>
              <w:ind w:firstLine="0"/>
              <w:rPr>
                <w:b/>
                <w:bCs/>
                <w:color w:val="000000"/>
                <w:szCs w:val="24"/>
                <w:lang w:eastAsia="lt-LT"/>
              </w:rPr>
            </w:pPr>
            <w:r w:rsidRPr="00857D2C">
              <w:rPr>
                <w:b/>
                <w:bCs/>
                <w:color w:val="000000"/>
                <w:szCs w:val="24"/>
                <w:lang w:eastAsia="lt-LT"/>
              </w:rPr>
              <w:t>2.2. Prekių ir paslaugų įsigijimo išlaidos</w:t>
            </w:r>
          </w:p>
        </w:tc>
        <w:tc>
          <w:tcPr>
            <w:tcW w:w="11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b/>
                <w:bCs/>
                <w:color w:val="000000"/>
                <w:szCs w:val="24"/>
                <w:lang w:eastAsia="lt-LT"/>
              </w:rPr>
            </w:pPr>
            <w:r w:rsidRPr="00857D2C">
              <w:rPr>
                <w:b/>
                <w:bCs/>
                <w:color w:val="000000"/>
                <w:szCs w:val="24"/>
                <w:lang w:eastAsia="lt-LT"/>
              </w:rPr>
              <w:t>445,6</w:t>
            </w:r>
          </w:p>
        </w:tc>
        <w:tc>
          <w:tcPr>
            <w:tcW w:w="11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b/>
                <w:bCs/>
                <w:color w:val="000000"/>
                <w:szCs w:val="24"/>
                <w:lang w:eastAsia="lt-LT"/>
              </w:rPr>
            </w:pPr>
            <w:r w:rsidRPr="00857D2C">
              <w:rPr>
                <w:b/>
                <w:bCs/>
                <w:color w:val="000000"/>
                <w:szCs w:val="24"/>
                <w:lang w:eastAsia="lt-LT"/>
              </w:rPr>
              <w:t>445</w:t>
            </w:r>
          </w:p>
        </w:tc>
        <w:tc>
          <w:tcPr>
            <w:tcW w:w="9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b/>
                <w:bCs/>
                <w:color w:val="000000"/>
                <w:szCs w:val="24"/>
                <w:lang w:eastAsia="lt-LT"/>
              </w:rPr>
            </w:pPr>
            <w:r w:rsidRPr="00857D2C">
              <w:rPr>
                <w:b/>
                <w:bCs/>
                <w:color w:val="000000"/>
                <w:szCs w:val="24"/>
                <w:lang w:eastAsia="lt-LT"/>
              </w:rPr>
              <w:t>0,6</w:t>
            </w:r>
          </w:p>
        </w:tc>
        <w:tc>
          <w:tcPr>
            <w:tcW w:w="12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b/>
                <w:bCs/>
                <w:color w:val="000000"/>
                <w:szCs w:val="24"/>
                <w:lang w:eastAsia="lt-LT"/>
              </w:rPr>
            </w:pPr>
            <w:r w:rsidRPr="00857D2C">
              <w:rPr>
                <w:b/>
                <w:bCs/>
                <w:color w:val="000000"/>
                <w:szCs w:val="24"/>
                <w:lang w:eastAsia="lt-LT"/>
              </w:rPr>
              <w:t>9,4</w:t>
            </w:r>
          </w:p>
        </w:tc>
      </w:tr>
      <w:tr w:rsidR="00857D2C" w:rsidRPr="00857D2C" w:rsidTr="00A97FB7">
        <w:trPr>
          <w:trHeight w:val="465"/>
        </w:trPr>
        <w:tc>
          <w:tcPr>
            <w:tcW w:w="4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7D2C" w:rsidRPr="00857D2C" w:rsidRDefault="00857D2C" w:rsidP="005D6BFF">
            <w:pPr>
              <w:ind w:firstLine="0"/>
              <w:rPr>
                <w:color w:val="000000"/>
                <w:szCs w:val="24"/>
                <w:lang w:eastAsia="lt-LT"/>
              </w:rPr>
            </w:pPr>
            <w:r w:rsidRPr="00857D2C">
              <w:rPr>
                <w:color w:val="000000"/>
                <w:szCs w:val="24"/>
                <w:lang w:eastAsia="lt-LT"/>
              </w:rPr>
              <w:t>Medikamentų ir medicininių prekių bei pasla</w:t>
            </w:r>
            <w:r w:rsidR="00703A2A">
              <w:rPr>
                <w:color w:val="000000"/>
                <w:szCs w:val="24"/>
                <w:lang w:eastAsia="lt-LT"/>
              </w:rPr>
              <w:t>ugų</w:t>
            </w:r>
            <w:r w:rsidRPr="00857D2C">
              <w:rPr>
                <w:color w:val="000000"/>
                <w:szCs w:val="24"/>
                <w:lang w:eastAsia="lt-LT"/>
              </w:rPr>
              <w:t xml:space="preserve"> įsigijimo išlaidos</w:t>
            </w:r>
          </w:p>
        </w:tc>
        <w:tc>
          <w:tcPr>
            <w:tcW w:w="11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0,7</w:t>
            </w:r>
          </w:p>
        </w:tc>
        <w:tc>
          <w:tcPr>
            <w:tcW w:w="11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0,6</w:t>
            </w:r>
          </w:p>
        </w:tc>
        <w:tc>
          <w:tcPr>
            <w:tcW w:w="9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0,1</w:t>
            </w:r>
          </w:p>
        </w:tc>
        <w:tc>
          <w:tcPr>
            <w:tcW w:w="12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w:t>
            </w:r>
          </w:p>
        </w:tc>
      </w:tr>
      <w:tr w:rsidR="00857D2C" w:rsidRPr="00857D2C" w:rsidTr="00A97FB7">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7D2C" w:rsidRPr="00857D2C" w:rsidRDefault="00857D2C" w:rsidP="005D6BFF">
            <w:pPr>
              <w:ind w:firstLine="0"/>
              <w:rPr>
                <w:color w:val="000000"/>
                <w:szCs w:val="24"/>
                <w:lang w:eastAsia="lt-LT"/>
              </w:rPr>
            </w:pPr>
            <w:r w:rsidRPr="00857D2C">
              <w:rPr>
                <w:color w:val="000000"/>
                <w:szCs w:val="24"/>
                <w:lang w:eastAsia="lt-LT"/>
              </w:rPr>
              <w:t>Ryšių įrangos ir ryšių paslaugų įsigijimo išlaidos</w:t>
            </w:r>
          </w:p>
        </w:tc>
        <w:tc>
          <w:tcPr>
            <w:tcW w:w="11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30,1</w:t>
            </w:r>
          </w:p>
        </w:tc>
        <w:tc>
          <w:tcPr>
            <w:tcW w:w="11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30,1</w:t>
            </w:r>
          </w:p>
        </w:tc>
        <w:tc>
          <w:tcPr>
            <w:tcW w:w="9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w:t>
            </w:r>
          </w:p>
        </w:tc>
        <w:tc>
          <w:tcPr>
            <w:tcW w:w="12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0,6</w:t>
            </w:r>
          </w:p>
        </w:tc>
      </w:tr>
      <w:tr w:rsidR="00857D2C" w:rsidRPr="00857D2C" w:rsidTr="00A97FB7">
        <w:trPr>
          <w:trHeight w:val="495"/>
        </w:trPr>
        <w:tc>
          <w:tcPr>
            <w:tcW w:w="462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857D2C" w:rsidRPr="00857D2C" w:rsidRDefault="00857D2C" w:rsidP="005D6BFF">
            <w:pPr>
              <w:ind w:firstLine="0"/>
              <w:rPr>
                <w:color w:val="000000"/>
                <w:szCs w:val="24"/>
                <w:lang w:eastAsia="lt-LT"/>
              </w:rPr>
            </w:pPr>
            <w:r w:rsidRPr="00857D2C">
              <w:rPr>
                <w:color w:val="000000"/>
                <w:szCs w:val="24"/>
                <w:lang w:eastAsia="lt-LT"/>
              </w:rPr>
              <w:t>Transporto išlaikymas ir transporto paslaugų įsigijimo išlaidos</w:t>
            </w:r>
          </w:p>
        </w:tc>
        <w:tc>
          <w:tcPr>
            <w:tcW w:w="11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28</w:t>
            </w:r>
          </w:p>
        </w:tc>
        <w:tc>
          <w:tcPr>
            <w:tcW w:w="11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28</w:t>
            </w:r>
          </w:p>
        </w:tc>
        <w:tc>
          <w:tcPr>
            <w:tcW w:w="9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w:t>
            </w:r>
          </w:p>
        </w:tc>
        <w:tc>
          <w:tcPr>
            <w:tcW w:w="12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0,6</w:t>
            </w:r>
          </w:p>
        </w:tc>
      </w:tr>
      <w:tr w:rsidR="00857D2C" w:rsidRPr="00857D2C" w:rsidTr="00A97FB7">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7D2C" w:rsidRPr="00857D2C" w:rsidRDefault="00857D2C" w:rsidP="005D6BFF">
            <w:pPr>
              <w:ind w:firstLine="0"/>
              <w:rPr>
                <w:color w:val="000000"/>
                <w:szCs w:val="24"/>
                <w:lang w:eastAsia="lt-LT"/>
              </w:rPr>
            </w:pPr>
            <w:r w:rsidRPr="00857D2C">
              <w:rPr>
                <w:color w:val="000000"/>
                <w:szCs w:val="24"/>
                <w:lang w:eastAsia="lt-LT"/>
              </w:rPr>
              <w:t>Komandiruočių išlaidos</w:t>
            </w:r>
          </w:p>
        </w:tc>
        <w:tc>
          <w:tcPr>
            <w:tcW w:w="11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6,7</w:t>
            </w:r>
          </w:p>
        </w:tc>
        <w:tc>
          <w:tcPr>
            <w:tcW w:w="11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6,6</w:t>
            </w:r>
          </w:p>
        </w:tc>
        <w:tc>
          <w:tcPr>
            <w:tcW w:w="9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0,1</w:t>
            </w:r>
          </w:p>
        </w:tc>
        <w:tc>
          <w:tcPr>
            <w:tcW w:w="12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0,1</w:t>
            </w:r>
          </w:p>
        </w:tc>
      </w:tr>
      <w:tr w:rsidR="00857D2C" w:rsidRPr="00857D2C" w:rsidTr="00A97FB7">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7D2C" w:rsidRPr="00857D2C" w:rsidRDefault="00857D2C" w:rsidP="005D6BFF">
            <w:pPr>
              <w:ind w:firstLine="0"/>
              <w:rPr>
                <w:color w:val="000000"/>
                <w:szCs w:val="24"/>
                <w:lang w:eastAsia="lt-LT"/>
              </w:rPr>
            </w:pPr>
            <w:r w:rsidRPr="00857D2C">
              <w:rPr>
                <w:color w:val="000000"/>
                <w:szCs w:val="24"/>
                <w:lang w:eastAsia="lt-LT"/>
              </w:rPr>
              <w:t>Materialiojo turto paprastasis remontas</w:t>
            </w:r>
          </w:p>
        </w:tc>
        <w:tc>
          <w:tcPr>
            <w:tcW w:w="11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21,4</w:t>
            </w:r>
          </w:p>
        </w:tc>
        <w:tc>
          <w:tcPr>
            <w:tcW w:w="11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21,3</w:t>
            </w:r>
          </w:p>
        </w:tc>
        <w:tc>
          <w:tcPr>
            <w:tcW w:w="9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0,1</w:t>
            </w:r>
          </w:p>
        </w:tc>
        <w:tc>
          <w:tcPr>
            <w:tcW w:w="12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0,4</w:t>
            </w:r>
          </w:p>
        </w:tc>
      </w:tr>
      <w:tr w:rsidR="00857D2C" w:rsidRPr="00857D2C" w:rsidTr="00A97FB7">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7D2C" w:rsidRPr="00857D2C" w:rsidRDefault="00857D2C" w:rsidP="005D6BFF">
            <w:pPr>
              <w:ind w:firstLine="0"/>
              <w:rPr>
                <w:color w:val="000000"/>
                <w:szCs w:val="24"/>
                <w:lang w:eastAsia="lt-LT"/>
              </w:rPr>
            </w:pPr>
            <w:r w:rsidRPr="00857D2C">
              <w:rPr>
                <w:color w:val="000000"/>
                <w:szCs w:val="24"/>
                <w:lang w:eastAsia="lt-LT"/>
              </w:rPr>
              <w:t>Kvalifikacijos kėlimo išlaidos</w:t>
            </w:r>
          </w:p>
        </w:tc>
        <w:tc>
          <w:tcPr>
            <w:tcW w:w="11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19,2</w:t>
            </w:r>
          </w:p>
        </w:tc>
        <w:tc>
          <w:tcPr>
            <w:tcW w:w="11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19,1</w:t>
            </w:r>
          </w:p>
        </w:tc>
        <w:tc>
          <w:tcPr>
            <w:tcW w:w="9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0,1</w:t>
            </w:r>
          </w:p>
        </w:tc>
        <w:tc>
          <w:tcPr>
            <w:tcW w:w="12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0,4</w:t>
            </w:r>
          </w:p>
        </w:tc>
      </w:tr>
      <w:tr w:rsidR="00857D2C" w:rsidRPr="00857D2C" w:rsidTr="00A97FB7">
        <w:trPr>
          <w:trHeight w:val="300"/>
        </w:trPr>
        <w:tc>
          <w:tcPr>
            <w:tcW w:w="462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57D2C" w:rsidRPr="00857D2C" w:rsidRDefault="00857D2C" w:rsidP="005D6BFF">
            <w:pPr>
              <w:ind w:firstLine="0"/>
              <w:rPr>
                <w:szCs w:val="24"/>
                <w:lang w:eastAsia="lt-LT"/>
              </w:rPr>
            </w:pPr>
            <w:r w:rsidRPr="00857D2C">
              <w:rPr>
                <w:szCs w:val="24"/>
                <w:lang w:eastAsia="lt-LT"/>
              </w:rPr>
              <w:t>Ekspertų ir konsultantų paslaugų įsigijimas</w:t>
            </w:r>
          </w:p>
        </w:tc>
        <w:tc>
          <w:tcPr>
            <w:tcW w:w="11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100,8</w:t>
            </w:r>
          </w:p>
        </w:tc>
        <w:tc>
          <w:tcPr>
            <w:tcW w:w="11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100,8</w:t>
            </w:r>
          </w:p>
        </w:tc>
        <w:tc>
          <w:tcPr>
            <w:tcW w:w="9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w:t>
            </w:r>
          </w:p>
        </w:tc>
        <w:tc>
          <w:tcPr>
            <w:tcW w:w="12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2,1</w:t>
            </w:r>
          </w:p>
        </w:tc>
      </w:tr>
      <w:tr w:rsidR="00857D2C" w:rsidRPr="00857D2C" w:rsidTr="00A97FB7">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7D2C" w:rsidRPr="00857D2C" w:rsidRDefault="00857D2C" w:rsidP="005D6BFF">
            <w:pPr>
              <w:ind w:firstLine="0"/>
              <w:rPr>
                <w:szCs w:val="24"/>
                <w:lang w:eastAsia="lt-LT"/>
              </w:rPr>
            </w:pPr>
            <w:r w:rsidRPr="00857D2C">
              <w:rPr>
                <w:szCs w:val="24"/>
                <w:lang w:eastAsia="lt-LT"/>
              </w:rPr>
              <w:t>Komunalinės paslaugos</w:t>
            </w:r>
          </w:p>
        </w:tc>
        <w:tc>
          <w:tcPr>
            <w:tcW w:w="11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36,9</w:t>
            </w:r>
          </w:p>
        </w:tc>
        <w:tc>
          <w:tcPr>
            <w:tcW w:w="11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36,9</w:t>
            </w:r>
          </w:p>
        </w:tc>
        <w:tc>
          <w:tcPr>
            <w:tcW w:w="9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w:t>
            </w:r>
          </w:p>
        </w:tc>
        <w:tc>
          <w:tcPr>
            <w:tcW w:w="12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0,8</w:t>
            </w:r>
          </w:p>
        </w:tc>
      </w:tr>
      <w:tr w:rsidR="00857D2C" w:rsidRPr="00857D2C" w:rsidTr="00A97FB7">
        <w:trPr>
          <w:trHeight w:val="465"/>
        </w:trPr>
        <w:tc>
          <w:tcPr>
            <w:tcW w:w="4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7D2C" w:rsidRPr="00857D2C" w:rsidRDefault="00857D2C" w:rsidP="005D6BFF">
            <w:pPr>
              <w:ind w:firstLine="0"/>
              <w:rPr>
                <w:color w:val="000000"/>
                <w:szCs w:val="24"/>
                <w:lang w:eastAsia="lt-LT"/>
              </w:rPr>
            </w:pPr>
            <w:r w:rsidRPr="00857D2C">
              <w:rPr>
                <w:color w:val="000000"/>
                <w:szCs w:val="24"/>
                <w:lang w:eastAsia="lt-LT"/>
              </w:rPr>
              <w:t>Informacinių technologijų prekių ir paslaugų įsigijimo išlaidos</w:t>
            </w:r>
          </w:p>
        </w:tc>
        <w:tc>
          <w:tcPr>
            <w:tcW w:w="11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47,5</w:t>
            </w:r>
          </w:p>
        </w:tc>
        <w:tc>
          <w:tcPr>
            <w:tcW w:w="11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47,5</w:t>
            </w:r>
          </w:p>
        </w:tc>
        <w:tc>
          <w:tcPr>
            <w:tcW w:w="9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w:t>
            </w:r>
          </w:p>
        </w:tc>
        <w:tc>
          <w:tcPr>
            <w:tcW w:w="12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1,0</w:t>
            </w:r>
          </w:p>
        </w:tc>
      </w:tr>
      <w:tr w:rsidR="00857D2C" w:rsidRPr="00857D2C" w:rsidTr="00A97FB7">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7D2C" w:rsidRPr="00857D2C" w:rsidRDefault="00857D2C" w:rsidP="005D6BFF">
            <w:pPr>
              <w:ind w:firstLine="0"/>
              <w:rPr>
                <w:szCs w:val="24"/>
                <w:lang w:eastAsia="lt-LT"/>
              </w:rPr>
            </w:pPr>
            <w:r w:rsidRPr="00857D2C">
              <w:rPr>
                <w:szCs w:val="24"/>
                <w:lang w:eastAsia="lt-LT"/>
              </w:rPr>
              <w:t>Reprezentacinės išlaidos</w:t>
            </w:r>
          </w:p>
        </w:tc>
        <w:tc>
          <w:tcPr>
            <w:tcW w:w="11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38,7</w:t>
            </w:r>
          </w:p>
        </w:tc>
        <w:tc>
          <w:tcPr>
            <w:tcW w:w="11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38,5</w:t>
            </w:r>
          </w:p>
        </w:tc>
        <w:tc>
          <w:tcPr>
            <w:tcW w:w="9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0,2</w:t>
            </w:r>
          </w:p>
        </w:tc>
        <w:tc>
          <w:tcPr>
            <w:tcW w:w="12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0,8</w:t>
            </w:r>
          </w:p>
        </w:tc>
      </w:tr>
      <w:tr w:rsidR="00857D2C" w:rsidRPr="00857D2C" w:rsidTr="00A97FB7">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7D2C" w:rsidRPr="00857D2C" w:rsidRDefault="00857D2C" w:rsidP="005D6BFF">
            <w:pPr>
              <w:ind w:firstLine="0"/>
              <w:rPr>
                <w:szCs w:val="24"/>
                <w:lang w:eastAsia="lt-LT"/>
              </w:rPr>
            </w:pPr>
            <w:r w:rsidRPr="00857D2C">
              <w:rPr>
                <w:szCs w:val="24"/>
                <w:lang w:eastAsia="lt-LT"/>
              </w:rPr>
              <w:t>Kitos prekės ir paslaugos</w:t>
            </w:r>
          </w:p>
        </w:tc>
        <w:tc>
          <w:tcPr>
            <w:tcW w:w="11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115,6</w:t>
            </w:r>
          </w:p>
        </w:tc>
        <w:tc>
          <w:tcPr>
            <w:tcW w:w="11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115,6</w:t>
            </w:r>
          </w:p>
        </w:tc>
        <w:tc>
          <w:tcPr>
            <w:tcW w:w="9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w:t>
            </w:r>
          </w:p>
        </w:tc>
        <w:tc>
          <w:tcPr>
            <w:tcW w:w="12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2,4</w:t>
            </w:r>
          </w:p>
        </w:tc>
      </w:tr>
      <w:tr w:rsidR="00857D2C" w:rsidRPr="00857D2C" w:rsidTr="00A97FB7">
        <w:trPr>
          <w:trHeight w:val="300"/>
        </w:trPr>
        <w:tc>
          <w:tcPr>
            <w:tcW w:w="462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57D2C" w:rsidRPr="00857D2C" w:rsidRDefault="00857D2C" w:rsidP="005D6BFF">
            <w:pPr>
              <w:ind w:firstLine="0"/>
              <w:rPr>
                <w:b/>
                <w:bCs/>
                <w:szCs w:val="24"/>
                <w:lang w:eastAsia="lt-LT"/>
              </w:rPr>
            </w:pPr>
            <w:r w:rsidRPr="0026020A">
              <w:rPr>
                <w:b/>
                <w:bCs/>
                <w:szCs w:val="24"/>
                <w:lang w:eastAsia="lt-LT"/>
              </w:rPr>
              <w:t>2.7. Socialinės išmokos</w:t>
            </w:r>
            <w:r w:rsidRPr="00857D2C">
              <w:rPr>
                <w:b/>
                <w:bCs/>
                <w:szCs w:val="24"/>
                <w:lang w:eastAsia="lt-LT"/>
              </w:rPr>
              <w:t xml:space="preserve"> (pašalpos)</w:t>
            </w:r>
          </w:p>
        </w:tc>
        <w:tc>
          <w:tcPr>
            <w:tcW w:w="11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b/>
                <w:bCs/>
                <w:color w:val="000000"/>
                <w:szCs w:val="24"/>
                <w:lang w:eastAsia="lt-LT"/>
              </w:rPr>
            </w:pPr>
            <w:r w:rsidRPr="00857D2C">
              <w:rPr>
                <w:b/>
                <w:bCs/>
                <w:color w:val="000000"/>
                <w:szCs w:val="24"/>
                <w:lang w:eastAsia="lt-LT"/>
              </w:rPr>
              <w:t>70,3</w:t>
            </w:r>
          </w:p>
        </w:tc>
        <w:tc>
          <w:tcPr>
            <w:tcW w:w="11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b/>
                <w:bCs/>
                <w:color w:val="000000"/>
                <w:szCs w:val="24"/>
                <w:lang w:eastAsia="lt-LT"/>
              </w:rPr>
            </w:pPr>
            <w:r w:rsidRPr="00857D2C">
              <w:rPr>
                <w:b/>
                <w:bCs/>
                <w:color w:val="000000"/>
                <w:szCs w:val="24"/>
                <w:lang w:eastAsia="lt-LT"/>
              </w:rPr>
              <w:t>69,8</w:t>
            </w:r>
          </w:p>
        </w:tc>
        <w:tc>
          <w:tcPr>
            <w:tcW w:w="9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b/>
                <w:bCs/>
                <w:color w:val="000000"/>
                <w:szCs w:val="24"/>
                <w:lang w:eastAsia="lt-LT"/>
              </w:rPr>
            </w:pPr>
            <w:r w:rsidRPr="00857D2C">
              <w:rPr>
                <w:b/>
                <w:bCs/>
                <w:color w:val="000000"/>
                <w:szCs w:val="24"/>
                <w:lang w:eastAsia="lt-LT"/>
              </w:rPr>
              <w:t>0,5</w:t>
            </w:r>
          </w:p>
        </w:tc>
        <w:tc>
          <w:tcPr>
            <w:tcW w:w="12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b/>
                <w:bCs/>
                <w:color w:val="000000"/>
                <w:szCs w:val="24"/>
                <w:lang w:eastAsia="lt-LT"/>
              </w:rPr>
            </w:pPr>
            <w:r w:rsidRPr="00857D2C">
              <w:rPr>
                <w:b/>
                <w:bCs/>
                <w:color w:val="000000"/>
                <w:szCs w:val="24"/>
                <w:lang w:eastAsia="lt-LT"/>
              </w:rPr>
              <w:t>1,5</w:t>
            </w:r>
          </w:p>
        </w:tc>
      </w:tr>
      <w:tr w:rsidR="00857D2C" w:rsidRPr="00857D2C" w:rsidTr="00A97FB7">
        <w:trPr>
          <w:trHeight w:val="315"/>
        </w:trPr>
        <w:tc>
          <w:tcPr>
            <w:tcW w:w="4620" w:type="dxa"/>
            <w:tcBorders>
              <w:top w:val="single" w:sz="4" w:space="0" w:color="auto"/>
              <w:left w:val="single" w:sz="4" w:space="0" w:color="auto"/>
              <w:bottom w:val="single" w:sz="4" w:space="0" w:color="auto"/>
              <w:right w:val="single" w:sz="4" w:space="0" w:color="auto"/>
            </w:tcBorders>
            <w:shd w:val="clear" w:color="auto" w:fill="auto"/>
            <w:noWrap/>
            <w:hideMark/>
          </w:tcPr>
          <w:p w:rsidR="00857D2C" w:rsidRPr="00857D2C" w:rsidRDefault="00857D2C" w:rsidP="005D6BFF">
            <w:pPr>
              <w:ind w:firstLine="0"/>
              <w:rPr>
                <w:szCs w:val="24"/>
                <w:lang w:eastAsia="lt-LT"/>
              </w:rPr>
            </w:pPr>
            <w:r w:rsidRPr="00857D2C">
              <w:rPr>
                <w:szCs w:val="24"/>
                <w:lang w:eastAsia="lt-LT"/>
              </w:rPr>
              <w:t>Darbdavių socialinė parama pinigais</w:t>
            </w:r>
          </w:p>
        </w:tc>
        <w:tc>
          <w:tcPr>
            <w:tcW w:w="11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70,3</w:t>
            </w:r>
          </w:p>
        </w:tc>
        <w:tc>
          <w:tcPr>
            <w:tcW w:w="11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69,8</w:t>
            </w:r>
          </w:p>
        </w:tc>
        <w:tc>
          <w:tcPr>
            <w:tcW w:w="9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0,5</w:t>
            </w:r>
          </w:p>
        </w:tc>
        <w:tc>
          <w:tcPr>
            <w:tcW w:w="12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1,5</w:t>
            </w:r>
          </w:p>
        </w:tc>
      </w:tr>
      <w:tr w:rsidR="00857D2C" w:rsidRPr="00857D2C" w:rsidTr="00A97FB7">
        <w:trPr>
          <w:trHeight w:val="315"/>
        </w:trPr>
        <w:tc>
          <w:tcPr>
            <w:tcW w:w="4620" w:type="dxa"/>
            <w:tcBorders>
              <w:top w:val="single" w:sz="4" w:space="0" w:color="auto"/>
              <w:left w:val="single" w:sz="4" w:space="0" w:color="auto"/>
              <w:bottom w:val="single" w:sz="4" w:space="0" w:color="auto"/>
              <w:right w:val="single" w:sz="4" w:space="0" w:color="000000"/>
            </w:tcBorders>
            <w:shd w:val="clear" w:color="auto" w:fill="auto"/>
            <w:noWrap/>
            <w:hideMark/>
          </w:tcPr>
          <w:p w:rsidR="00857D2C" w:rsidRPr="00857D2C" w:rsidRDefault="00857D2C" w:rsidP="005D6BFF">
            <w:pPr>
              <w:ind w:firstLine="0"/>
              <w:rPr>
                <w:b/>
                <w:bCs/>
                <w:szCs w:val="24"/>
                <w:lang w:eastAsia="lt-LT"/>
              </w:rPr>
            </w:pPr>
            <w:r w:rsidRPr="00857D2C">
              <w:rPr>
                <w:b/>
                <w:bCs/>
                <w:szCs w:val="24"/>
                <w:lang w:eastAsia="lt-LT"/>
              </w:rPr>
              <w:t>2.8. Kitos išlaidos</w:t>
            </w:r>
          </w:p>
        </w:tc>
        <w:tc>
          <w:tcPr>
            <w:tcW w:w="11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b/>
                <w:bCs/>
                <w:color w:val="000000"/>
                <w:szCs w:val="24"/>
                <w:lang w:eastAsia="lt-LT"/>
              </w:rPr>
            </w:pPr>
            <w:r w:rsidRPr="00857D2C">
              <w:rPr>
                <w:b/>
                <w:bCs/>
                <w:color w:val="000000"/>
                <w:szCs w:val="24"/>
                <w:lang w:eastAsia="lt-LT"/>
              </w:rPr>
              <w:t>12,8</w:t>
            </w:r>
          </w:p>
        </w:tc>
        <w:tc>
          <w:tcPr>
            <w:tcW w:w="11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b/>
                <w:bCs/>
                <w:color w:val="000000"/>
                <w:szCs w:val="24"/>
                <w:lang w:eastAsia="lt-LT"/>
              </w:rPr>
            </w:pPr>
            <w:r w:rsidRPr="00857D2C">
              <w:rPr>
                <w:b/>
                <w:bCs/>
                <w:color w:val="000000"/>
                <w:szCs w:val="24"/>
                <w:lang w:eastAsia="lt-LT"/>
              </w:rPr>
              <w:t>12,8</w:t>
            </w:r>
          </w:p>
        </w:tc>
        <w:tc>
          <w:tcPr>
            <w:tcW w:w="9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b/>
                <w:bCs/>
                <w:color w:val="000000"/>
                <w:szCs w:val="24"/>
                <w:lang w:eastAsia="lt-LT"/>
              </w:rPr>
            </w:pPr>
            <w:r w:rsidRPr="00857D2C">
              <w:rPr>
                <w:b/>
                <w:bCs/>
                <w:color w:val="000000"/>
                <w:szCs w:val="24"/>
                <w:lang w:eastAsia="lt-LT"/>
              </w:rPr>
              <w:t>0</w:t>
            </w:r>
          </w:p>
        </w:tc>
        <w:tc>
          <w:tcPr>
            <w:tcW w:w="12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0,3</w:t>
            </w:r>
          </w:p>
        </w:tc>
      </w:tr>
      <w:tr w:rsidR="00857D2C" w:rsidRPr="00857D2C" w:rsidTr="00A97FB7">
        <w:trPr>
          <w:trHeight w:val="315"/>
        </w:trPr>
        <w:tc>
          <w:tcPr>
            <w:tcW w:w="4620" w:type="dxa"/>
            <w:tcBorders>
              <w:top w:val="single" w:sz="4" w:space="0" w:color="auto"/>
              <w:left w:val="single" w:sz="4" w:space="0" w:color="auto"/>
              <w:bottom w:val="single" w:sz="4" w:space="0" w:color="auto"/>
              <w:right w:val="single" w:sz="4" w:space="0" w:color="auto"/>
            </w:tcBorders>
            <w:shd w:val="clear" w:color="auto" w:fill="auto"/>
            <w:hideMark/>
          </w:tcPr>
          <w:p w:rsidR="00857D2C" w:rsidRPr="00857D2C" w:rsidRDefault="00857D2C" w:rsidP="005D6BFF">
            <w:pPr>
              <w:ind w:firstLine="0"/>
              <w:rPr>
                <w:szCs w:val="24"/>
                <w:lang w:eastAsia="lt-LT"/>
              </w:rPr>
            </w:pPr>
            <w:r w:rsidRPr="00857D2C">
              <w:rPr>
                <w:szCs w:val="24"/>
                <w:lang w:eastAsia="lt-LT"/>
              </w:rPr>
              <w:t>Kitos išlaidos kitiems einamiems tikslams</w:t>
            </w:r>
          </w:p>
        </w:tc>
        <w:tc>
          <w:tcPr>
            <w:tcW w:w="11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12,8</w:t>
            </w:r>
          </w:p>
        </w:tc>
        <w:tc>
          <w:tcPr>
            <w:tcW w:w="11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12,8</w:t>
            </w:r>
          </w:p>
        </w:tc>
        <w:tc>
          <w:tcPr>
            <w:tcW w:w="9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w:t>
            </w:r>
          </w:p>
        </w:tc>
        <w:tc>
          <w:tcPr>
            <w:tcW w:w="12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0,3</w:t>
            </w:r>
          </w:p>
        </w:tc>
      </w:tr>
      <w:tr w:rsidR="00857D2C" w:rsidRPr="00857D2C" w:rsidTr="00A97FB7">
        <w:trPr>
          <w:trHeight w:val="315"/>
        </w:trPr>
        <w:tc>
          <w:tcPr>
            <w:tcW w:w="4620" w:type="dxa"/>
            <w:tcBorders>
              <w:top w:val="single" w:sz="4" w:space="0" w:color="auto"/>
              <w:left w:val="single" w:sz="4" w:space="0" w:color="auto"/>
              <w:bottom w:val="single" w:sz="4" w:space="0" w:color="auto"/>
              <w:right w:val="single" w:sz="4" w:space="0" w:color="000000"/>
            </w:tcBorders>
            <w:shd w:val="clear" w:color="auto" w:fill="auto"/>
            <w:hideMark/>
          </w:tcPr>
          <w:p w:rsidR="00857D2C" w:rsidRPr="00857D2C" w:rsidRDefault="00857D2C" w:rsidP="005D6BFF">
            <w:pPr>
              <w:ind w:firstLine="0"/>
              <w:rPr>
                <w:b/>
                <w:bCs/>
                <w:szCs w:val="24"/>
                <w:lang w:eastAsia="lt-LT"/>
              </w:rPr>
            </w:pPr>
            <w:r w:rsidRPr="0026020A">
              <w:rPr>
                <w:b/>
                <w:bCs/>
                <w:szCs w:val="24"/>
                <w:lang w:eastAsia="lt-LT"/>
              </w:rPr>
              <w:t>3.1.</w:t>
            </w:r>
            <w:r w:rsidR="008461C2" w:rsidRPr="0026020A">
              <w:rPr>
                <w:b/>
                <w:bCs/>
                <w:szCs w:val="24"/>
                <w:lang w:eastAsia="lt-LT"/>
              </w:rPr>
              <w:t xml:space="preserve"> </w:t>
            </w:r>
            <w:r w:rsidRPr="0026020A">
              <w:rPr>
                <w:b/>
                <w:bCs/>
                <w:szCs w:val="24"/>
                <w:lang w:eastAsia="lt-LT"/>
              </w:rPr>
              <w:t>Materialiojo</w:t>
            </w:r>
            <w:r w:rsidRPr="00857D2C">
              <w:rPr>
                <w:b/>
                <w:bCs/>
                <w:szCs w:val="24"/>
                <w:lang w:eastAsia="lt-LT"/>
              </w:rPr>
              <w:t xml:space="preserve"> ir nematerialiojo turto įsigijimas</w:t>
            </w:r>
          </w:p>
        </w:tc>
        <w:tc>
          <w:tcPr>
            <w:tcW w:w="11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b/>
                <w:bCs/>
                <w:color w:val="000000"/>
                <w:szCs w:val="24"/>
                <w:lang w:eastAsia="lt-LT"/>
              </w:rPr>
            </w:pPr>
            <w:r w:rsidRPr="00857D2C">
              <w:rPr>
                <w:b/>
                <w:bCs/>
                <w:color w:val="000000"/>
                <w:szCs w:val="24"/>
                <w:lang w:eastAsia="lt-LT"/>
              </w:rPr>
              <w:t>72,5</w:t>
            </w:r>
          </w:p>
        </w:tc>
        <w:tc>
          <w:tcPr>
            <w:tcW w:w="11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b/>
                <w:bCs/>
                <w:color w:val="000000"/>
                <w:szCs w:val="24"/>
                <w:lang w:eastAsia="lt-LT"/>
              </w:rPr>
            </w:pPr>
            <w:r w:rsidRPr="00857D2C">
              <w:rPr>
                <w:b/>
                <w:bCs/>
                <w:color w:val="000000"/>
                <w:szCs w:val="24"/>
                <w:lang w:eastAsia="lt-LT"/>
              </w:rPr>
              <w:t>72,2</w:t>
            </w:r>
          </w:p>
        </w:tc>
        <w:tc>
          <w:tcPr>
            <w:tcW w:w="9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b/>
                <w:bCs/>
                <w:color w:val="000000"/>
                <w:szCs w:val="24"/>
                <w:lang w:eastAsia="lt-LT"/>
              </w:rPr>
            </w:pPr>
            <w:r w:rsidRPr="00857D2C">
              <w:rPr>
                <w:b/>
                <w:bCs/>
                <w:color w:val="000000"/>
                <w:szCs w:val="24"/>
                <w:lang w:eastAsia="lt-LT"/>
              </w:rPr>
              <w:t>0,3</w:t>
            </w:r>
          </w:p>
        </w:tc>
        <w:tc>
          <w:tcPr>
            <w:tcW w:w="12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b/>
                <w:bCs/>
                <w:color w:val="000000"/>
                <w:szCs w:val="24"/>
                <w:lang w:eastAsia="lt-LT"/>
              </w:rPr>
            </w:pPr>
            <w:r w:rsidRPr="00857D2C">
              <w:rPr>
                <w:b/>
                <w:bCs/>
                <w:color w:val="000000"/>
                <w:szCs w:val="24"/>
                <w:lang w:eastAsia="lt-LT"/>
              </w:rPr>
              <w:t>1,5</w:t>
            </w:r>
          </w:p>
        </w:tc>
      </w:tr>
      <w:tr w:rsidR="00857D2C" w:rsidRPr="00857D2C" w:rsidTr="00A97FB7">
        <w:trPr>
          <w:trHeight w:val="330"/>
        </w:trPr>
        <w:tc>
          <w:tcPr>
            <w:tcW w:w="4620" w:type="dxa"/>
            <w:tcBorders>
              <w:top w:val="single" w:sz="4" w:space="0" w:color="auto"/>
              <w:left w:val="single" w:sz="4" w:space="0" w:color="auto"/>
              <w:bottom w:val="single" w:sz="4" w:space="0" w:color="auto"/>
              <w:right w:val="single" w:sz="4" w:space="0" w:color="auto"/>
            </w:tcBorders>
            <w:shd w:val="clear" w:color="auto" w:fill="auto"/>
            <w:hideMark/>
          </w:tcPr>
          <w:p w:rsidR="00857D2C" w:rsidRPr="00857D2C" w:rsidRDefault="00857D2C" w:rsidP="005D6BFF">
            <w:pPr>
              <w:ind w:firstLine="0"/>
              <w:rPr>
                <w:szCs w:val="24"/>
                <w:lang w:eastAsia="lt-LT"/>
              </w:rPr>
            </w:pPr>
            <w:r w:rsidRPr="00857D2C">
              <w:rPr>
                <w:szCs w:val="24"/>
                <w:lang w:eastAsia="lt-LT"/>
              </w:rPr>
              <w:t>Kitų mašinų ir įrenginių įsigijimo išlaidos</w:t>
            </w:r>
          </w:p>
        </w:tc>
        <w:tc>
          <w:tcPr>
            <w:tcW w:w="11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5,9</w:t>
            </w:r>
          </w:p>
        </w:tc>
        <w:tc>
          <w:tcPr>
            <w:tcW w:w="11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5,8</w:t>
            </w:r>
          </w:p>
        </w:tc>
        <w:tc>
          <w:tcPr>
            <w:tcW w:w="9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0,1</w:t>
            </w:r>
          </w:p>
        </w:tc>
        <w:tc>
          <w:tcPr>
            <w:tcW w:w="12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0,1</w:t>
            </w:r>
          </w:p>
        </w:tc>
      </w:tr>
      <w:tr w:rsidR="00857D2C" w:rsidRPr="00857D2C" w:rsidTr="00A97FB7">
        <w:trPr>
          <w:trHeight w:val="345"/>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7D2C" w:rsidRPr="00857D2C" w:rsidRDefault="00857D2C" w:rsidP="005D6BFF">
            <w:pPr>
              <w:ind w:firstLine="0"/>
              <w:rPr>
                <w:szCs w:val="24"/>
                <w:lang w:eastAsia="lt-LT"/>
              </w:rPr>
            </w:pPr>
            <w:r w:rsidRPr="00857D2C">
              <w:rPr>
                <w:szCs w:val="24"/>
                <w:lang w:eastAsia="lt-LT"/>
              </w:rPr>
              <w:t>Kompiuterinės programinės įrangos ir licencijų</w:t>
            </w:r>
          </w:p>
        </w:tc>
        <w:tc>
          <w:tcPr>
            <w:tcW w:w="11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12,4</w:t>
            </w:r>
          </w:p>
        </w:tc>
        <w:tc>
          <w:tcPr>
            <w:tcW w:w="11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12,3</w:t>
            </w:r>
          </w:p>
        </w:tc>
        <w:tc>
          <w:tcPr>
            <w:tcW w:w="9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0,1</w:t>
            </w:r>
          </w:p>
        </w:tc>
        <w:tc>
          <w:tcPr>
            <w:tcW w:w="12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0,3</w:t>
            </w:r>
          </w:p>
        </w:tc>
      </w:tr>
      <w:tr w:rsidR="00857D2C" w:rsidRPr="00857D2C" w:rsidTr="00A97FB7">
        <w:trPr>
          <w:trHeight w:val="525"/>
        </w:trPr>
        <w:tc>
          <w:tcPr>
            <w:tcW w:w="4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7D2C" w:rsidRPr="00857D2C" w:rsidRDefault="00857D2C" w:rsidP="005D6BFF">
            <w:pPr>
              <w:ind w:firstLine="0"/>
              <w:rPr>
                <w:color w:val="000000"/>
                <w:szCs w:val="24"/>
                <w:lang w:eastAsia="lt-LT"/>
              </w:rPr>
            </w:pPr>
            <w:r w:rsidRPr="00857D2C">
              <w:rPr>
                <w:color w:val="000000"/>
                <w:szCs w:val="24"/>
                <w:lang w:eastAsia="lt-LT"/>
              </w:rPr>
              <w:t>Kompiuterinės technikos ir elektroninių ryšių įrangos įsigijimo išlaidos</w:t>
            </w:r>
          </w:p>
        </w:tc>
        <w:tc>
          <w:tcPr>
            <w:tcW w:w="11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54,2</w:t>
            </w:r>
          </w:p>
        </w:tc>
        <w:tc>
          <w:tcPr>
            <w:tcW w:w="11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54,1</w:t>
            </w:r>
          </w:p>
        </w:tc>
        <w:tc>
          <w:tcPr>
            <w:tcW w:w="9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0,1</w:t>
            </w:r>
          </w:p>
        </w:tc>
        <w:tc>
          <w:tcPr>
            <w:tcW w:w="12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color w:val="000000"/>
                <w:szCs w:val="24"/>
                <w:lang w:eastAsia="lt-LT"/>
              </w:rPr>
            </w:pPr>
            <w:r w:rsidRPr="00857D2C">
              <w:rPr>
                <w:color w:val="000000"/>
                <w:szCs w:val="24"/>
                <w:lang w:eastAsia="lt-LT"/>
              </w:rPr>
              <w:t>1,1</w:t>
            </w:r>
          </w:p>
        </w:tc>
      </w:tr>
      <w:tr w:rsidR="00857D2C" w:rsidRPr="00857D2C" w:rsidTr="00A97FB7">
        <w:trPr>
          <w:trHeight w:val="345"/>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7D2C" w:rsidRPr="00857D2C" w:rsidRDefault="00857D2C" w:rsidP="005D6BFF">
            <w:pPr>
              <w:ind w:firstLine="0"/>
              <w:rPr>
                <w:b/>
                <w:bCs/>
                <w:color w:val="000000"/>
                <w:szCs w:val="24"/>
                <w:lang w:eastAsia="lt-LT"/>
              </w:rPr>
            </w:pPr>
            <w:r w:rsidRPr="00857D2C">
              <w:rPr>
                <w:b/>
                <w:bCs/>
                <w:color w:val="000000"/>
                <w:szCs w:val="24"/>
                <w:lang w:eastAsia="lt-LT"/>
              </w:rPr>
              <w:t>Iš viso per 2023 m.</w:t>
            </w:r>
          </w:p>
        </w:tc>
        <w:tc>
          <w:tcPr>
            <w:tcW w:w="11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b/>
                <w:bCs/>
                <w:color w:val="000000"/>
                <w:szCs w:val="24"/>
                <w:lang w:eastAsia="lt-LT"/>
              </w:rPr>
            </w:pPr>
            <w:r w:rsidRPr="00857D2C">
              <w:rPr>
                <w:b/>
                <w:bCs/>
                <w:color w:val="000000"/>
                <w:szCs w:val="24"/>
                <w:lang w:eastAsia="lt-LT"/>
              </w:rPr>
              <w:t>4790,5</w:t>
            </w:r>
          </w:p>
        </w:tc>
        <w:tc>
          <w:tcPr>
            <w:tcW w:w="11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b/>
                <w:bCs/>
                <w:color w:val="000000"/>
                <w:szCs w:val="24"/>
                <w:lang w:eastAsia="lt-LT"/>
              </w:rPr>
            </w:pPr>
            <w:r w:rsidRPr="00857D2C">
              <w:rPr>
                <w:b/>
                <w:bCs/>
                <w:color w:val="000000"/>
                <w:szCs w:val="24"/>
                <w:lang w:eastAsia="lt-LT"/>
              </w:rPr>
              <w:t>4750,2</w:t>
            </w:r>
          </w:p>
        </w:tc>
        <w:tc>
          <w:tcPr>
            <w:tcW w:w="920"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A97FB7">
            <w:pPr>
              <w:ind w:firstLine="0"/>
              <w:jc w:val="right"/>
              <w:rPr>
                <w:b/>
                <w:bCs/>
                <w:color w:val="000000"/>
                <w:szCs w:val="24"/>
                <w:lang w:eastAsia="lt-LT"/>
              </w:rPr>
            </w:pPr>
            <w:r w:rsidRPr="00857D2C">
              <w:rPr>
                <w:b/>
                <w:bCs/>
                <w:color w:val="000000"/>
                <w:szCs w:val="24"/>
                <w:lang w:eastAsia="lt-LT"/>
              </w:rPr>
              <w:t>40,3</w:t>
            </w:r>
          </w:p>
        </w:tc>
        <w:tc>
          <w:tcPr>
            <w:tcW w:w="12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A97FB7">
            <w:pPr>
              <w:ind w:firstLine="0"/>
              <w:jc w:val="right"/>
              <w:rPr>
                <w:b/>
                <w:bCs/>
                <w:color w:val="000000"/>
                <w:szCs w:val="24"/>
                <w:lang w:eastAsia="lt-LT"/>
              </w:rPr>
            </w:pPr>
            <w:r w:rsidRPr="00857D2C">
              <w:rPr>
                <w:b/>
                <w:bCs/>
                <w:color w:val="000000"/>
                <w:szCs w:val="24"/>
                <w:lang w:eastAsia="lt-LT"/>
              </w:rPr>
              <w:t>100</w:t>
            </w:r>
          </w:p>
        </w:tc>
      </w:tr>
    </w:tbl>
    <w:p w:rsidR="008965F7" w:rsidRDefault="008965F7" w:rsidP="00857D2C">
      <w:pPr>
        <w:pStyle w:val="Komentarotekstas"/>
        <w:ind w:firstLine="0"/>
        <w:jc w:val="left"/>
        <w:rPr>
          <w:rFonts w:ascii="Times New Roman" w:hAnsi="Times New Roman"/>
          <w:b/>
        </w:rPr>
      </w:pPr>
    </w:p>
    <w:p w:rsidR="00AB4237" w:rsidRDefault="00AB4237" w:rsidP="00857D2C">
      <w:pPr>
        <w:pStyle w:val="Komentarotekstas"/>
        <w:ind w:firstLine="0"/>
        <w:jc w:val="left"/>
        <w:rPr>
          <w:rFonts w:ascii="Times New Roman" w:hAnsi="Times New Roman"/>
          <w:b/>
        </w:rPr>
      </w:pPr>
    </w:p>
    <w:p w:rsidR="00AB4237" w:rsidRDefault="00AB4237" w:rsidP="00857D2C">
      <w:pPr>
        <w:pStyle w:val="Komentarotekstas"/>
        <w:ind w:firstLine="0"/>
        <w:jc w:val="left"/>
        <w:rPr>
          <w:rFonts w:ascii="Times New Roman" w:hAnsi="Times New Roman"/>
          <w:b/>
        </w:rPr>
      </w:pPr>
    </w:p>
    <w:p w:rsidR="00AB4237" w:rsidRDefault="00AB4237" w:rsidP="00857D2C">
      <w:pPr>
        <w:pStyle w:val="Komentarotekstas"/>
        <w:ind w:firstLine="0"/>
        <w:jc w:val="left"/>
        <w:rPr>
          <w:rFonts w:ascii="Times New Roman" w:hAnsi="Times New Roman"/>
          <w:b/>
        </w:rPr>
      </w:pPr>
    </w:p>
    <w:p w:rsidR="00AB4237" w:rsidRDefault="00AB4237" w:rsidP="00857D2C">
      <w:pPr>
        <w:pStyle w:val="Komentarotekstas"/>
        <w:ind w:firstLine="0"/>
        <w:jc w:val="left"/>
        <w:rPr>
          <w:rFonts w:ascii="Times New Roman" w:hAnsi="Times New Roman"/>
          <w:b/>
        </w:rPr>
      </w:pPr>
    </w:p>
    <w:p w:rsidR="001F4153" w:rsidRDefault="005C6345" w:rsidP="001F4153">
      <w:pPr>
        <w:pStyle w:val="Komentarotekstas"/>
        <w:ind w:firstLine="0"/>
        <w:jc w:val="right"/>
        <w:rPr>
          <w:rFonts w:ascii="Times New Roman" w:hAnsi="Times New Roman"/>
          <w:b/>
        </w:rPr>
      </w:pPr>
      <w:r>
        <w:rPr>
          <w:rFonts w:ascii="Times New Roman" w:hAnsi="Times New Roman"/>
          <w:b/>
        </w:rPr>
        <w:lastRenderedPageBreak/>
        <w:t>4</w:t>
      </w:r>
      <w:r w:rsidR="00302828">
        <w:rPr>
          <w:rFonts w:ascii="Times New Roman" w:hAnsi="Times New Roman"/>
          <w:b/>
        </w:rPr>
        <w:t xml:space="preserve"> lentelė</w:t>
      </w:r>
    </w:p>
    <w:p w:rsidR="00302828" w:rsidRDefault="00302828" w:rsidP="00D13F69">
      <w:pPr>
        <w:pStyle w:val="Komentarotekstas"/>
        <w:ind w:firstLine="0"/>
        <w:jc w:val="center"/>
        <w:rPr>
          <w:rFonts w:ascii="Times New Roman" w:hAnsi="Times New Roman"/>
          <w:b/>
        </w:rPr>
      </w:pPr>
      <w:r w:rsidRPr="00302828">
        <w:rPr>
          <w:rFonts w:ascii="Times New Roman" w:hAnsi="Times New Roman"/>
          <w:b/>
        </w:rPr>
        <w:t xml:space="preserve">Savivaldybės administracijos priemonės ,,Savivaldybės </w:t>
      </w:r>
      <w:r>
        <w:rPr>
          <w:rFonts w:ascii="Times New Roman" w:hAnsi="Times New Roman"/>
          <w:b/>
        </w:rPr>
        <w:t>tarybos</w:t>
      </w:r>
      <w:r w:rsidRPr="00302828">
        <w:rPr>
          <w:rFonts w:ascii="Times New Roman" w:hAnsi="Times New Roman"/>
          <w:b/>
        </w:rPr>
        <w:t xml:space="preserve"> veikla</w:t>
      </w:r>
      <w:r w:rsidR="00580158">
        <w:rPr>
          <w:rFonts w:ascii="Times New Roman" w:hAnsi="Times New Roman"/>
          <w:b/>
        </w:rPr>
        <w:t>“</w:t>
      </w:r>
      <w:r w:rsidRPr="00302828">
        <w:rPr>
          <w:rFonts w:ascii="Times New Roman" w:hAnsi="Times New Roman"/>
          <w:b/>
        </w:rPr>
        <w:t xml:space="preserve"> biudžeto asignavimų panaudojimas 2023 m.</w:t>
      </w:r>
    </w:p>
    <w:p w:rsidR="00302828" w:rsidRDefault="00302828" w:rsidP="00D13F69">
      <w:pPr>
        <w:pStyle w:val="Komentarotekstas"/>
        <w:ind w:firstLine="0"/>
        <w:jc w:val="center"/>
        <w:rPr>
          <w:rFonts w:ascii="Times New Roman" w:hAnsi="Times New Roman"/>
          <w:b/>
        </w:rPr>
      </w:pPr>
    </w:p>
    <w:tbl>
      <w:tblPr>
        <w:tblW w:w="9628" w:type="dxa"/>
        <w:tblLook w:val="04A0" w:firstRow="1" w:lastRow="0" w:firstColumn="1" w:lastColumn="0" w:noHBand="0" w:noVBand="1"/>
      </w:tblPr>
      <w:tblGrid>
        <w:gridCol w:w="4463"/>
        <w:gridCol w:w="1342"/>
        <w:gridCol w:w="1420"/>
        <w:gridCol w:w="996"/>
        <w:gridCol w:w="1407"/>
      </w:tblGrid>
      <w:tr w:rsidR="001E56D6" w:rsidRPr="00857D2C" w:rsidTr="001E56D6">
        <w:trPr>
          <w:trHeight w:val="1545"/>
        </w:trPr>
        <w:tc>
          <w:tcPr>
            <w:tcW w:w="4463"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7D2C" w:rsidRPr="00857D2C" w:rsidRDefault="00857D2C" w:rsidP="006E1753">
            <w:pPr>
              <w:ind w:firstLine="0"/>
              <w:rPr>
                <w:color w:val="000000"/>
                <w:szCs w:val="24"/>
                <w:lang w:eastAsia="lt-LT"/>
              </w:rPr>
            </w:pPr>
            <w:r w:rsidRPr="00857D2C">
              <w:rPr>
                <w:color w:val="000000"/>
                <w:szCs w:val="24"/>
                <w:lang w:eastAsia="lt-LT"/>
              </w:rPr>
              <w:t>Išlaidų ekonominės klasifikacijos straipsnis</w:t>
            </w:r>
          </w:p>
        </w:tc>
        <w:tc>
          <w:tcPr>
            <w:tcW w:w="1342" w:type="dxa"/>
            <w:tcBorders>
              <w:top w:val="single" w:sz="4" w:space="0" w:color="auto"/>
              <w:left w:val="nil"/>
              <w:bottom w:val="single" w:sz="4" w:space="0" w:color="auto"/>
              <w:right w:val="single" w:sz="4" w:space="0" w:color="auto"/>
            </w:tcBorders>
            <w:shd w:val="clear" w:color="000000" w:fill="FFFFFF"/>
            <w:vAlign w:val="center"/>
            <w:hideMark/>
          </w:tcPr>
          <w:p w:rsidR="00857D2C" w:rsidRPr="00857D2C" w:rsidRDefault="00857D2C" w:rsidP="006E1753">
            <w:pPr>
              <w:ind w:firstLine="0"/>
              <w:jc w:val="center"/>
              <w:rPr>
                <w:color w:val="000000"/>
                <w:szCs w:val="24"/>
                <w:lang w:eastAsia="lt-LT"/>
              </w:rPr>
            </w:pPr>
            <w:r w:rsidRPr="00857D2C">
              <w:rPr>
                <w:color w:val="000000"/>
                <w:szCs w:val="24"/>
                <w:lang w:eastAsia="lt-LT"/>
              </w:rPr>
              <w:t>Patvirtintas planas metams, tūkst. eur</w:t>
            </w:r>
            <w:r w:rsidR="008461C2">
              <w:rPr>
                <w:color w:val="000000"/>
                <w:szCs w:val="24"/>
                <w:lang w:eastAsia="lt-LT"/>
              </w:rPr>
              <w:t>ų</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center"/>
              <w:rPr>
                <w:color w:val="000000"/>
                <w:szCs w:val="24"/>
                <w:lang w:eastAsia="lt-LT"/>
              </w:rPr>
            </w:pPr>
            <w:r w:rsidRPr="00857D2C">
              <w:rPr>
                <w:color w:val="000000"/>
                <w:szCs w:val="24"/>
                <w:lang w:eastAsia="lt-LT"/>
              </w:rPr>
              <w:t>Panaudoti asignavima</w:t>
            </w:r>
            <w:r w:rsidR="001E56D6">
              <w:rPr>
                <w:color w:val="000000"/>
                <w:szCs w:val="24"/>
                <w:lang w:eastAsia="lt-LT"/>
              </w:rPr>
              <w:t>i</w:t>
            </w:r>
            <w:r w:rsidRPr="00857D2C">
              <w:rPr>
                <w:color w:val="000000"/>
                <w:szCs w:val="24"/>
                <w:lang w:eastAsia="lt-LT"/>
              </w:rPr>
              <w:t xml:space="preserve"> tūkst. eur</w:t>
            </w:r>
            <w:r w:rsidR="008461C2">
              <w:rPr>
                <w:color w:val="000000"/>
                <w:szCs w:val="24"/>
                <w:lang w:eastAsia="lt-LT"/>
              </w:rPr>
              <w:t>ų</w:t>
            </w:r>
            <w:r w:rsidRPr="00857D2C">
              <w:rPr>
                <w:color w:val="000000"/>
                <w:szCs w:val="24"/>
                <w:lang w:eastAsia="lt-LT"/>
              </w:rPr>
              <w:t xml:space="preserve"> </w:t>
            </w:r>
          </w:p>
        </w:tc>
        <w:tc>
          <w:tcPr>
            <w:tcW w:w="996" w:type="dxa"/>
            <w:tcBorders>
              <w:top w:val="single" w:sz="4" w:space="0" w:color="auto"/>
              <w:left w:val="nil"/>
              <w:bottom w:val="single" w:sz="4" w:space="0" w:color="auto"/>
              <w:right w:val="single" w:sz="4" w:space="0" w:color="auto"/>
            </w:tcBorders>
            <w:shd w:val="clear" w:color="000000" w:fill="FFFFFF"/>
            <w:vAlign w:val="center"/>
            <w:hideMark/>
          </w:tcPr>
          <w:p w:rsidR="00857D2C" w:rsidRPr="00857D2C" w:rsidRDefault="001E56D6" w:rsidP="006E1753">
            <w:pPr>
              <w:ind w:firstLine="0"/>
              <w:jc w:val="center"/>
              <w:rPr>
                <w:color w:val="000000"/>
                <w:szCs w:val="24"/>
                <w:lang w:eastAsia="lt-LT"/>
              </w:rPr>
            </w:pPr>
            <w:r>
              <w:rPr>
                <w:color w:val="000000"/>
                <w:szCs w:val="24"/>
                <w:lang w:eastAsia="lt-LT"/>
              </w:rPr>
              <w:t>Plano likučiai</w:t>
            </w:r>
            <w:r w:rsidR="00857D2C" w:rsidRPr="00857D2C">
              <w:rPr>
                <w:color w:val="000000"/>
                <w:szCs w:val="24"/>
                <w:lang w:eastAsia="lt-LT"/>
              </w:rPr>
              <w:t xml:space="preserve"> tūkst. eur</w:t>
            </w:r>
            <w:r w:rsidR="008461C2">
              <w:rPr>
                <w:color w:val="000000"/>
                <w:szCs w:val="24"/>
                <w:lang w:eastAsia="lt-LT"/>
              </w:rPr>
              <w:t>ų</w:t>
            </w:r>
          </w:p>
        </w:tc>
        <w:tc>
          <w:tcPr>
            <w:tcW w:w="1407" w:type="dxa"/>
            <w:tcBorders>
              <w:top w:val="single" w:sz="4" w:space="0" w:color="auto"/>
              <w:left w:val="nil"/>
              <w:bottom w:val="single" w:sz="4" w:space="0" w:color="auto"/>
              <w:right w:val="single" w:sz="4" w:space="0" w:color="auto"/>
            </w:tcBorders>
            <w:shd w:val="clear" w:color="auto" w:fill="auto"/>
            <w:vAlign w:val="center"/>
            <w:hideMark/>
          </w:tcPr>
          <w:p w:rsidR="00857D2C" w:rsidRPr="00857D2C" w:rsidRDefault="00857D2C" w:rsidP="00FA7B6C">
            <w:pPr>
              <w:ind w:firstLine="0"/>
              <w:jc w:val="center"/>
              <w:rPr>
                <w:color w:val="000000"/>
                <w:szCs w:val="24"/>
                <w:lang w:eastAsia="lt-LT"/>
              </w:rPr>
            </w:pPr>
            <w:r w:rsidRPr="00857D2C">
              <w:rPr>
                <w:color w:val="000000"/>
                <w:szCs w:val="24"/>
                <w:lang w:eastAsia="lt-LT"/>
              </w:rPr>
              <w:t>Panaudotų asignavimų dalis (s</w:t>
            </w:r>
            <w:r w:rsidR="00FA7B6C">
              <w:rPr>
                <w:color w:val="000000"/>
                <w:szCs w:val="24"/>
                <w:lang w:eastAsia="lt-LT"/>
              </w:rPr>
              <w:t>udėtis</w:t>
            </w:r>
            <w:r w:rsidRPr="00857D2C">
              <w:rPr>
                <w:color w:val="000000"/>
                <w:szCs w:val="24"/>
                <w:lang w:eastAsia="lt-LT"/>
              </w:rPr>
              <w:t>) %</w:t>
            </w:r>
          </w:p>
        </w:tc>
      </w:tr>
      <w:tr w:rsidR="001E56D6" w:rsidRPr="00857D2C" w:rsidTr="001E56D6">
        <w:trPr>
          <w:trHeight w:val="315"/>
        </w:trPr>
        <w:tc>
          <w:tcPr>
            <w:tcW w:w="4463"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7D2C" w:rsidRPr="00857D2C" w:rsidRDefault="00857D2C" w:rsidP="005D6BFF">
            <w:pPr>
              <w:ind w:firstLine="0"/>
              <w:rPr>
                <w:b/>
                <w:bCs/>
                <w:color w:val="000000"/>
                <w:szCs w:val="24"/>
                <w:lang w:eastAsia="lt-LT"/>
              </w:rPr>
            </w:pPr>
            <w:r w:rsidRPr="0026020A">
              <w:rPr>
                <w:b/>
                <w:bCs/>
                <w:color w:val="000000"/>
                <w:szCs w:val="24"/>
                <w:lang w:eastAsia="lt-LT"/>
              </w:rPr>
              <w:t>2.1. Darbo užmokestis</w:t>
            </w:r>
            <w:r w:rsidRPr="00857D2C">
              <w:rPr>
                <w:b/>
                <w:bCs/>
                <w:color w:val="000000"/>
                <w:szCs w:val="24"/>
                <w:lang w:eastAsia="lt-LT"/>
              </w:rPr>
              <w:t xml:space="preserve"> ir socialinis draudimas</w:t>
            </w:r>
          </w:p>
        </w:tc>
        <w:tc>
          <w:tcPr>
            <w:tcW w:w="1342"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b/>
                <w:bCs/>
                <w:color w:val="000000"/>
                <w:szCs w:val="24"/>
                <w:lang w:eastAsia="lt-LT"/>
              </w:rPr>
            </w:pPr>
            <w:r w:rsidRPr="00857D2C">
              <w:rPr>
                <w:b/>
                <w:bCs/>
                <w:color w:val="000000"/>
                <w:szCs w:val="24"/>
                <w:lang w:eastAsia="lt-LT"/>
              </w:rPr>
              <w:t>369,3</w:t>
            </w:r>
          </w:p>
        </w:tc>
        <w:tc>
          <w:tcPr>
            <w:tcW w:w="1420"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b/>
                <w:bCs/>
                <w:color w:val="000000"/>
                <w:szCs w:val="24"/>
                <w:lang w:eastAsia="lt-LT"/>
              </w:rPr>
            </w:pPr>
            <w:r w:rsidRPr="00857D2C">
              <w:rPr>
                <w:b/>
                <w:bCs/>
                <w:color w:val="000000"/>
                <w:szCs w:val="24"/>
                <w:lang w:eastAsia="lt-LT"/>
              </w:rPr>
              <w:t>367,0</w:t>
            </w:r>
          </w:p>
        </w:tc>
        <w:tc>
          <w:tcPr>
            <w:tcW w:w="996"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b/>
                <w:bCs/>
                <w:color w:val="000000"/>
                <w:szCs w:val="24"/>
                <w:lang w:eastAsia="lt-LT"/>
              </w:rPr>
            </w:pPr>
            <w:r w:rsidRPr="00857D2C">
              <w:rPr>
                <w:b/>
                <w:bCs/>
                <w:color w:val="000000"/>
                <w:szCs w:val="24"/>
                <w:lang w:eastAsia="lt-LT"/>
              </w:rPr>
              <w:t>2,3</w:t>
            </w:r>
          </w:p>
        </w:tc>
        <w:tc>
          <w:tcPr>
            <w:tcW w:w="1407"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1E56D6">
            <w:pPr>
              <w:ind w:firstLine="0"/>
              <w:jc w:val="right"/>
              <w:rPr>
                <w:b/>
                <w:bCs/>
                <w:color w:val="000000"/>
                <w:szCs w:val="24"/>
                <w:lang w:eastAsia="lt-LT"/>
              </w:rPr>
            </w:pPr>
            <w:r w:rsidRPr="00857D2C">
              <w:rPr>
                <w:b/>
                <w:bCs/>
                <w:color w:val="000000"/>
                <w:szCs w:val="24"/>
                <w:lang w:eastAsia="lt-LT"/>
              </w:rPr>
              <w:t>82,5</w:t>
            </w:r>
          </w:p>
        </w:tc>
      </w:tr>
      <w:tr w:rsidR="001E56D6" w:rsidRPr="00857D2C" w:rsidTr="001E56D6">
        <w:trPr>
          <w:trHeight w:val="315"/>
        </w:trPr>
        <w:tc>
          <w:tcPr>
            <w:tcW w:w="44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7D2C" w:rsidRPr="00857D2C" w:rsidRDefault="00857D2C" w:rsidP="005D6BFF">
            <w:pPr>
              <w:ind w:firstLine="0"/>
              <w:rPr>
                <w:color w:val="000000"/>
                <w:szCs w:val="24"/>
                <w:lang w:eastAsia="lt-LT"/>
              </w:rPr>
            </w:pPr>
            <w:r w:rsidRPr="00857D2C">
              <w:rPr>
                <w:color w:val="000000"/>
                <w:szCs w:val="24"/>
                <w:lang w:eastAsia="lt-LT"/>
              </w:rPr>
              <w:t xml:space="preserve">Darbo užmokestis </w:t>
            </w:r>
          </w:p>
        </w:tc>
        <w:tc>
          <w:tcPr>
            <w:tcW w:w="1342"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366,2</w:t>
            </w:r>
          </w:p>
        </w:tc>
        <w:tc>
          <w:tcPr>
            <w:tcW w:w="1420"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364,1</w:t>
            </w:r>
          </w:p>
        </w:tc>
        <w:tc>
          <w:tcPr>
            <w:tcW w:w="996"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2,1</w:t>
            </w:r>
          </w:p>
        </w:tc>
        <w:tc>
          <w:tcPr>
            <w:tcW w:w="1407"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81,8</w:t>
            </w:r>
          </w:p>
        </w:tc>
      </w:tr>
      <w:tr w:rsidR="001E56D6" w:rsidRPr="00857D2C" w:rsidTr="001E56D6">
        <w:trPr>
          <w:trHeight w:val="300"/>
        </w:trPr>
        <w:tc>
          <w:tcPr>
            <w:tcW w:w="44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7D2C" w:rsidRPr="00857D2C" w:rsidRDefault="00857D2C" w:rsidP="005D6BFF">
            <w:pPr>
              <w:ind w:firstLine="0"/>
              <w:rPr>
                <w:color w:val="000000"/>
                <w:szCs w:val="24"/>
                <w:lang w:eastAsia="lt-LT"/>
              </w:rPr>
            </w:pPr>
            <w:r w:rsidRPr="00857D2C">
              <w:rPr>
                <w:color w:val="000000"/>
                <w:szCs w:val="24"/>
                <w:lang w:eastAsia="lt-LT"/>
              </w:rPr>
              <w:t>Socialinio draudimo įmokos</w:t>
            </w:r>
          </w:p>
        </w:tc>
        <w:tc>
          <w:tcPr>
            <w:tcW w:w="1342"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3,1</w:t>
            </w:r>
          </w:p>
        </w:tc>
        <w:tc>
          <w:tcPr>
            <w:tcW w:w="1420"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2,9</w:t>
            </w:r>
          </w:p>
        </w:tc>
        <w:tc>
          <w:tcPr>
            <w:tcW w:w="996"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0,2</w:t>
            </w:r>
          </w:p>
        </w:tc>
        <w:tc>
          <w:tcPr>
            <w:tcW w:w="1407"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0,7</w:t>
            </w:r>
          </w:p>
        </w:tc>
      </w:tr>
      <w:tr w:rsidR="001E56D6" w:rsidRPr="00857D2C" w:rsidTr="001E56D6">
        <w:trPr>
          <w:trHeight w:val="300"/>
        </w:trPr>
        <w:tc>
          <w:tcPr>
            <w:tcW w:w="446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857D2C" w:rsidRPr="00857D2C" w:rsidRDefault="00857D2C" w:rsidP="005D6BFF">
            <w:pPr>
              <w:ind w:firstLine="0"/>
              <w:rPr>
                <w:b/>
                <w:bCs/>
                <w:color w:val="000000"/>
                <w:szCs w:val="24"/>
                <w:lang w:eastAsia="lt-LT"/>
              </w:rPr>
            </w:pPr>
            <w:r w:rsidRPr="00857D2C">
              <w:rPr>
                <w:b/>
                <w:bCs/>
                <w:color w:val="000000"/>
                <w:szCs w:val="24"/>
                <w:lang w:eastAsia="lt-LT"/>
              </w:rPr>
              <w:t>2.2. Prekių ir paslaugų įsigijimo išlaidos</w:t>
            </w:r>
          </w:p>
        </w:tc>
        <w:tc>
          <w:tcPr>
            <w:tcW w:w="1342"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b/>
                <w:bCs/>
                <w:color w:val="000000"/>
                <w:szCs w:val="24"/>
                <w:lang w:eastAsia="lt-LT"/>
              </w:rPr>
            </w:pPr>
            <w:r w:rsidRPr="00857D2C">
              <w:rPr>
                <w:b/>
                <w:bCs/>
                <w:color w:val="000000"/>
                <w:szCs w:val="24"/>
                <w:lang w:eastAsia="lt-LT"/>
              </w:rPr>
              <w:t>63,9</w:t>
            </w:r>
          </w:p>
        </w:tc>
        <w:tc>
          <w:tcPr>
            <w:tcW w:w="1420"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b/>
                <w:bCs/>
                <w:color w:val="000000"/>
                <w:szCs w:val="24"/>
                <w:lang w:eastAsia="lt-LT"/>
              </w:rPr>
            </w:pPr>
            <w:r w:rsidRPr="00857D2C">
              <w:rPr>
                <w:b/>
                <w:bCs/>
                <w:color w:val="000000"/>
                <w:szCs w:val="24"/>
                <w:lang w:eastAsia="lt-LT"/>
              </w:rPr>
              <w:t>63,7</w:t>
            </w:r>
          </w:p>
        </w:tc>
        <w:tc>
          <w:tcPr>
            <w:tcW w:w="996"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b/>
                <w:bCs/>
                <w:color w:val="000000"/>
                <w:szCs w:val="24"/>
                <w:lang w:eastAsia="lt-LT"/>
              </w:rPr>
            </w:pPr>
            <w:r w:rsidRPr="00857D2C">
              <w:rPr>
                <w:b/>
                <w:bCs/>
                <w:color w:val="000000"/>
                <w:szCs w:val="24"/>
                <w:lang w:eastAsia="lt-LT"/>
              </w:rPr>
              <w:t>0,2</w:t>
            </w:r>
          </w:p>
        </w:tc>
        <w:tc>
          <w:tcPr>
            <w:tcW w:w="1407"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1E56D6">
            <w:pPr>
              <w:ind w:firstLine="0"/>
              <w:jc w:val="right"/>
              <w:rPr>
                <w:b/>
                <w:bCs/>
                <w:color w:val="000000"/>
                <w:szCs w:val="24"/>
                <w:lang w:eastAsia="lt-LT"/>
              </w:rPr>
            </w:pPr>
            <w:r w:rsidRPr="00857D2C">
              <w:rPr>
                <w:b/>
                <w:bCs/>
                <w:color w:val="000000"/>
                <w:szCs w:val="24"/>
                <w:lang w:eastAsia="lt-LT"/>
              </w:rPr>
              <w:t>14,3</w:t>
            </w:r>
          </w:p>
        </w:tc>
      </w:tr>
      <w:tr w:rsidR="001E56D6" w:rsidRPr="00857D2C" w:rsidTr="001E56D6">
        <w:trPr>
          <w:trHeight w:val="555"/>
        </w:trPr>
        <w:tc>
          <w:tcPr>
            <w:tcW w:w="44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7D2C" w:rsidRPr="00857D2C" w:rsidRDefault="00857D2C" w:rsidP="005D6BFF">
            <w:pPr>
              <w:ind w:firstLine="0"/>
              <w:rPr>
                <w:color w:val="000000"/>
                <w:szCs w:val="24"/>
                <w:lang w:eastAsia="lt-LT"/>
              </w:rPr>
            </w:pPr>
            <w:r w:rsidRPr="00857D2C">
              <w:rPr>
                <w:color w:val="000000"/>
                <w:szCs w:val="24"/>
                <w:lang w:eastAsia="lt-LT"/>
              </w:rPr>
              <w:t>Medikamentų ir medicininių prekių bei pasla</w:t>
            </w:r>
            <w:r w:rsidR="00783233">
              <w:rPr>
                <w:color w:val="000000"/>
                <w:szCs w:val="24"/>
                <w:lang w:eastAsia="lt-LT"/>
              </w:rPr>
              <w:t>u</w:t>
            </w:r>
            <w:r w:rsidRPr="00857D2C">
              <w:rPr>
                <w:color w:val="000000"/>
                <w:szCs w:val="24"/>
                <w:lang w:eastAsia="lt-LT"/>
              </w:rPr>
              <w:t>gų įsigijimo išlaidos</w:t>
            </w:r>
          </w:p>
        </w:tc>
        <w:tc>
          <w:tcPr>
            <w:tcW w:w="1342"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0,1</w:t>
            </w:r>
          </w:p>
        </w:tc>
        <w:tc>
          <w:tcPr>
            <w:tcW w:w="1420"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0,1</w:t>
            </w:r>
          </w:p>
        </w:tc>
        <w:tc>
          <w:tcPr>
            <w:tcW w:w="996"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0</w:t>
            </w:r>
          </w:p>
        </w:tc>
        <w:tc>
          <w:tcPr>
            <w:tcW w:w="1407"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0</w:t>
            </w:r>
          </w:p>
        </w:tc>
      </w:tr>
      <w:tr w:rsidR="001E56D6" w:rsidRPr="00857D2C" w:rsidTr="001E56D6">
        <w:trPr>
          <w:trHeight w:val="300"/>
        </w:trPr>
        <w:tc>
          <w:tcPr>
            <w:tcW w:w="44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7D2C" w:rsidRPr="00857D2C" w:rsidRDefault="00857D2C" w:rsidP="005D6BFF">
            <w:pPr>
              <w:ind w:firstLine="0"/>
              <w:rPr>
                <w:color w:val="000000"/>
                <w:szCs w:val="24"/>
                <w:lang w:eastAsia="lt-LT"/>
              </w:rPr>
            </w:pPr>
            <w:r w:rsidRPr="00857D2C">
              <w:rPr>
                <w:color w:val="000000"/>
                <w:szCs w:val="24"/>
                <w:lang w:eastAsia="lt-LT"/>
              </w:rPr>
              <w:t>Ryšių įrangos ir ryšių paslaugų įsigijimo išlaidos</w:t>
            </w:r>
          </w:p>
        </w:tc>
        <w:tc>
          <w:tcPr>
            <w:tcW w:w="1342"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0,4</w:t>
            </w:r>
          </w:p>
        </w:tc>
        <w:tc>
          <w:tcPr>
            <w:tcW w:w="1420"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0,3</w:t>
            </w:r>
          </w:p>
        </w:tc>
        <w:tc>
          <w:tcPr>
            <w:tcW w:w="996"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0,1</w:t>
            </w:r>
          </w:p>
        </w:tc>
        <w:tc>
          <w:tcPr>
            <w:tcW w:w="1407"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0,1</w:t>
            </w:r>
          </w:p>
        </w:tc>
      </w:tr>
      <w:tr w:rsidR="001E56D6" w:rsidRPr="00857D2C" w:rsidTr="001E56D6">
        <w:trPr>
          <w:trHeight w:val="525"/>
        </w:trPr>
        <w:tc>
          <w:tcPr>
            <w:tcW w:w="4463" w:type="dxa"/>
            <w:tcBorders>
              <w:top w:val="single" w:sz="4" w:space="0" w:color="auto"/>
              <w:left w:val="single" w:sz="4" w:space="0" w:color="auto"/>
              <w:bottom w:val="single" w:sz="4" w:space="0" w:color="auto"/>
              <w:right w:val="single" w:sz="4" w:space="0" w:color="000000"/>
            </w:tcBorders>
            <w:shd w:val="clear" w:color="000000" w:fill="FFFFFF"/>
            <w:vAlign w:val="center"/>
            <w:hideMark/>
          </w:tcPr>
          <w:p w:rsidR="00857D2C" w:rsidRPr="00857D2C" w:rsidRDefault="00857D2C" w:rsidP="005D6BFF">
            <w:pPr>
              <w:ind w:firstLine="0"/>
              <w:rPr>
                <w:color w:val="000000"/>
                <w:szCs w:val="24"/>
                <w:lang w:eastAsia="lt-LT"/>
              </w:rPr>
            </w:pPr>
            <w:r w:rsidRPr="00857D2C">
              <w:rPr>
                <w:color w:val="000000"/>
                <w:szCs w:val="24"/>
                <w:lang w:eastAsia="lt-LT"/>
              </w:rPr>
              <w:t>Transporto išlaikymas ir transporto paslaugų įsigijimo išlaidos</w:t>
            </w:r>
          </w:p>
        </w:tc>
        <w:tc>
          <w:tcPr>
            <w:tcW w:w="1342"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7,9</w:t>
            </w:r>
          </w:p>
        </w:tc>
        <w:tc>
          <w:tcPr>
            <w:tcW w:w="1420"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7,9</w:t>
            </w:r>
          </w:p>
        </w:tc>
        <w:tc>
          <w:tcPr>
            <w:tcW w:w="996"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0</w:t>
            </w:r>
          </w:p>
        </w:tc>
        <w:tc>
          <w:tcPr>
            <w:tcW w:w="1407"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1,8</w:t>
            </w:r>
          </w:p>
        </w:tc>
      </w:tr>
      <w:tr w:rsidR="001E56D6" w:rsidRPr="00857D2C" w:rsidTr="001E56D6">
        <w:trPr>
          <w:trHeight w:val="300"/>
        </w:trPr>
        <w:tc>
          <w:tcPr>
            <w:tcW w:w="44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7D2C" w:rsidRPr="00857D2C" w:rsidRDefault="00857D2C" w:rsidP="005D6BFF">
            <w:pPr>
              <w:ind w:firstLine="0"/>
              <w:rPr>
                <w:color w:val="000000"/>
                <w:szCs w:val="24"/>
                <w:lang w:eastAsia="lt-LT"/>
              </w:rPr>
            </w:pPr>
            <w:r w:rsidRPr="00857D2C">
              <w:rPr>
                <w:color w:val="000000"/>
                <w:szCs w:val="24"/>
                <w:lang w:eastAsia="lt-LT"/>
              </w:rPr>
              <w:t>Komandiruočių išlaidos</w:t>
            </w:r>
          </w:p>
        </w:tc>
        <w:tc>
          <w:tcPr>
            <w:tcW w:w="1342"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2,2</w:t>
            </w:r>
          </w:p>
        </w:tc>
        <w:tc>
          <w:tcPr>
            <w:tcW w:w="1420"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2,1</w:t>
            </w:r>
          </w:p>
        </w:tc>
        <w:tc>
          <w:tcPr>
            <w:tcW w:w="996"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0,1</w:t>
            </w:r>
          </w:p>
        </w:tc>
        <w:tc>
          <w:tcPr>
            <w:tcW w:w="1407"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0,5</w:t>
            </w:r>
          </w:p>
        </w:tc>
      </w:tr>
      <w:tr w:rsidR="001E56D6" w:rsidRPr="00857D2C" w:rsidTr="001E56D6">
        <w:trPr>
          <w:trHeight w:val="300"/>
        </w:trPr>
        <w:tc>
          <w:tcPr>
            <w:tcW w:w="44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7D2C" w:rsidRPr="00857D2C" w:rsidRDefault="00857D2C" w:rsidP="005D6BFF">
            <w:pPr>
              <w:ind w:firstLine="0"/>
              <w:rPr>
                <w:color w:val="000000"/>
                <w:szCs w:val="24"/>
                <w:lang w:eastAsia="lt-LT"/>
              </w:rPr>
            </w:pPr>
            <w:r w:rsidRPr="00857D2C">
              <w:rPr>
                <w:color w:val="000000"/>
                <w:szCs w:val="24"/>
                <w:lang w:eastAsia="lt-LT"/>
              </w:rPr>
              <w:t>Kvalifikacijos kėlimo išlaidos</w:t>
            </w:r>
          </w:p>
        </w:tc>
        <w:tc>
          <w:tcPr>
            <w:tcW w:w="1342"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4,3</w:t>
            </w:r>
          </w:p>
        </w:tc>
        <w:tc>
          <w:tcPr>
            <w:tcW w:w="1420"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4,3</w:t>
            </w:r>
          </w:p>
        </w:tc>
        <w:tc>
          <w:tcPr>
            <w:tcW w:w="996"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0</w:t>
            </w:r>
          </w:p>
        </w:tc>
        <w:tc>
          <w:tcPr>
            <w:tcW w:w="1407"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1,0</w:t>
            </w:r>
          </w:p>
        </w:tc>
      </w:tr>
      <w:tr w:rsidR="001E56D6" w:rsidRPr="00857D2C" w:rsidTr="001E56D6">
        <w:trPr>
          <w:trHeight w:val="450"/>
        </w:trPr>
        <w:tc>
          <w:tcPr>
            <w:tcW w:w="44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7D2C" w:rsidRPr="00857D2C" w:rsidRDefault="00857D2C" w:rsidP="005D6BFF">
            <w:pPr>
              <w:ind w:firstLine="0"/>
              <w:rPr>
                <w:color w:val="000000"/>
                <w:szCs w:val="24"/>
                <w:lang w:eastAsia="lt-LT"/>
              </w:rPr>
            </w:pPr>
            <w:r w:rsidRPr="00857D2C">
              <w:rPr>
                <w:color w:val="000000"/>
                <w:szCs w:val="24"/>
                <w:lang w:eastAsia="lt-LT"/>
              </w:rPr>
              <w:t>Informacinių technologijų prekių ir paslaugų įsigijimo išlaidos</w:t>
            </w:r>
          </w:p>
        </w:tc>
        <w:tc>
          <w:tcPr>
            <w:tcW w:w="1342"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0,4</w:t>
            </w:r>
          </w:p>
        </w:tc>
        <w:tc>
          <w:tcPr>
            <w:tcW w:w="1420"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0,4</w:t>
            </w:r>
          </w:p>
        </w:tc>
        <w:tc>
          <w:tcPr>
            <w:tcW w:w="996"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0</w:t>
            </w:r>
          </w:p>
        </w:tc>
        <w:tc>
          <w:tcPr>
            <w:tcW w:w="1407"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0,1</w:t>
            </w:r>
          </w:p>
        </w:tc>
      </w:tr>
      <w:tr w:rsidR="001E56D6" w:rsidRPr="00857D2C" w:rsidTr="001E56D6">
        <w:trPr>
          <w:trHeight w:val="300"/>
        </w:trPr>
        <w:tc>
          <w:tcPr>
            <w:tcW w:w="446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57D2C" w:rsidRPr="00857D2C" w:rsidRDefault="00857D2C" w:rsidP="005D6BFF">
            <w:pPr>
              <w:ind w:firstLine="0"/>
              <w:rPr>
                <w:szCs w:val="24"/>
                <w:lang w:eastAsia="lt-LT"/>
              </w:rPr>
            </w:pPr>
            <w:r w:rsidRPr="00857D2C">
              <w:rPr>
                <w:szCs w:val="24"/>
                <w:lang w:eastAsia="lt-LT"/>
              </w:rPr>
              <w:t>Reprezentacinės išlaidos</w:t>
            </w:r>
          </w:p>
        </w:tc>
        <w:tc>
          <w:tcPr>
            <w:tcW w:w="1342" w:type="dxa"/>
            <w:tcBorders>
              <w:top w:val="nil"/>
              <w:left w:val="nil"/>
              <w:bottom w:val="single" w:sz="4" w:space="0" w:color="auto"/>
              <w:right w:val="single" w:sz="4" w:space="0" w:color="auto"/>
            </w:tcBorders>
            <w:shd w:val="clear" w:color="000000" w:fill="FFFFFF"/>
            <w:noWrap/>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30,3</w:t>
            </w:r>
          </w:p>
        </w:tc>
        <w:tc>
          <w:tcPr>
            <w:tcW w:w="1420" w:type="dxa"/>
            <w:tcBorders>
              <w:top w:val="nil"/>
              <w:left w:val="nil"/>
              <w:bottom w:val="single" w:sz="4" w:space="0" w:color="auto"/>
              <w:right w:val="single" w:sz="4" w:space="0" w:color="auto"/>
            </w:tcBorders>
            <w:shd w:val="clear" w:color="000000" w:fill="FFFFFF"/>
            <w:noWrap/>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30,3</w:t>
            </w:r>
          </w:p>
        </w:tc>
        <w:tc>
          <w:tcPr>
            <w:tcW w:w="996"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0</w:t>
            </w:r>
          </w:p>
        </w:tc>
        <w:tc>
          <w:tcPr>
            <w:tcW w:w="1407"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6,8</w:t>
            </w:r>
          </w:p>
        </w:tc>
      </w:tr>
      <w:tr w:rsidR="001E56D6" w:rsidRPr="00857D2C" w:rsidTr="001E56D6">
        <w:trPr>
          <w:trHeight w:val="300"/>
        </w:trPr>
        <w:tc>
          <w:tcPr>
            <w:tcW w:w="446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57D2C" w:rsidRPr="00857D2C" w:rsidRDefault="00857D2C" w:rsidP="005D6BFF">
            <w:pPr>
              <w:ind w:firstLine="0"/>
              <w:rPr>
                <w:szCs w:val="24"/>
                <w:lang w:eastAsia="lt-LT"/>
              </w:rPr>
            </w:pPr>
            <w:r w:rsidRPr="00857D2C">
              <w:rPr>
                <w:szCs w:val="24"/>
                <w:lang w:eastAsia="lt-LT"/>
              </w:rPr>
              <w:t>Kitos prekės ir paslaugos</w:t>
            </w:r>
          </w:p>
        </w:tc>
        <w:tc>
          <w:tcPr>
            <w:tcW w:w="1342" w:type="dxa"/>
            <w:tcBorders>
              <w:top w:val="nil"/>
              <w:left w:val="nil"/>
              <w:bottom w:val="single" w:sz="4" w:space="0" w:color="auto"/>
              <w:right w:val="single" w:sz="4" w:space="0" w:color="auto"/>
            </w:tcBorders>
            <w:shd w:val="clear" w:color="000000" w:fill="FFFFFF"/>
            <w:noWrap/>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18,3</w:t>
            </w:r>
          </w:p>
        </w:tc>
        <w:tc>
          <w:tcPr>
            <w:tcW w:w="1420" w:type="dxa"/>
            <w:tcBorders>
              <w:top w:val="nil"/>
              <w:left w:val="nil"/>
              <w:bottom w:val="single" w:sz="4" w:space="0" w:color="auto"/>
              <w:right w:val="single" w:sz="4" w:space="0" w:color="auto"/>
            </w:tcBorders>
            <w:shd w:val="clear" w:color="000000" w:fill="FFFFFF"/>
            <w:noWrap/>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18,3</w:t>
            </w:r>
          </w:p>
        </w:tc>
        <w:tc>
          <w:tcPr>
            <w:tcW w:w="996"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0</w:t>
            </w:r>
          </w:p>
        </w:tc>
        <w:tc>
          <w:tcPr>
            <w:tcW w:w="1407"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4,1</w:t>
            </w:r>
          </w:p>
        </w:tc>
      </w:tr>
      <w:tr w:rsidR="001E56D6" w:rsidRPr="00857D2C" w:rsidTr="001E56D6">
        <w:trPr>
          <w:trHeight w:val="300"/>
        </w:trPr>
        <w:tc>
          <w:tcPr>
            <w:tcW w:w="4463" w:type="dxa"/>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857D2C" w:rsidRPr="00857D2C" w:rsidRDefault="00857D2C" w:rsidP="005D6BFF">
            <w:pPr>
              <w:ind w:firstLine="0"/>
              <w:rPr>
                <w:b/>
                <w:bCs/>
                <w:szCs w:val="24"/>
                <w:lang w:eastAsia="lt-LT"/>
              </w:rPr>
            </w:pPr>
            <w:r w:rsidRPr="0026020A">
              <w:rPr>
                <w:b/>
                <w:bCs/>
                <w:szCs w:val="24"/>
                <w:lang w:eastAsia="lt-LT"/>
              </w:rPr>
              <w:t>2.7. Socialinės išmokos</w:t>
            </w:r>
            <w:r w:rsidRPr="00857D2C">
              <w:rPr>
                <w:b/>
                <w:bCs/>
                <w:szCs w:val="24"/>
                <w:lang w:eastAsia="lt-LT"/>
              </w:rPr>
              <w:t xml:space="preserve"> (pašalpos)</w:t>
            </w:r>
          </w:p>
        </w:tc>
        <w:tc>
          <w:tcPr>
            <w:tcW w:w="1342" w:type="dxa"/>
            <w:tcBorders>
              <w:top w:val="nil"/>
              <w:left w:val="nil"/>
              <w:bottom w:val="single" w:sz="4" w:space="0" w:color="auto"/>
              <w:right w:val="single" w:sz="4" w:space="0" w:color="auto"/>
            </w:tcBorders>
            <w:shd w:val="clear" w:color="000000" w:fill="FFFFFF"/>
            <w:noWrap/>
            <w:vAlign w:val="center"/>
            <w:hideMark/>
          </w:tcPr>
          <w:p w:rsidR="00857D2C" w:rsidRPr="00857D2C" w:rsidRDefault="00857D2C" w:rsidP="001E56D6">
            <w:pPr>
              <w:ind w:firstLine="0"/>
              <w:jc w:val="right"/>
              <w:rPr>
                <w:b/>
                <w:bCs/>
                <w:color w:val="000000"/>
                <w:szCs w:val="24"/>
                <w:lang w:eastAsia="lt-LT"/>
              </w:rPr>
            </w:pPr>
            <w:r w:rsidRPr="00857D2C">
              <w:rPr>
                <w:b/>
                <w:bCs/>
                <w:color w:val="000000"/>
                <w:szCs w:val="24"/>
                <w:lang w:eastAsia="lt-LT"/>
              </w:rPr>
              <w:t>9,3</w:t>
            </w:r>
          </w:p>
        </w:tc>
        <w:tc>
          <w:tcPr>
            <w:tcW w:w="1420" w:type="dxa"/>
            <w:tcBorders>
              <w:top w:val="nil"/>
              <w:left w:val="nil"/>
              <w:bottom w:val="single" w:sz="4" w:space="0" w:color="auto"/>
              <w:right w:val="single" w:sz="4" w:space="0" w:color="auto"/>
            </w:tcBorders>
            <w:shd w:val="clear" w:color="000000" w:fill="FFFFFF"/>
            <w:noWrap/>
            <w:vAlign w:val="center"/>
            <w:hideMark/>
          </w:tcPr>
          <w:p w:rsidR="00857D2C" w:rsidRPr="00857D2C" w:rsidRDefault="00857D2C" w:rsidP="001E56D6">
            <w:pPr>
              <w:ind w:firstLine="0"/>
              <w:jc w:val="right"/>
              <w:rPr>
                <w:b/>
                <w:bCs/>
                <w:color w:val="000000"/>
                <w:szCs w:val="24"/>
                <w:lang w:eastAsia="lt-LT"/>
              </w:rPr>
            </w:pPr>
            <w:r w:rsidRPr="00857D2C">
              <w:rPr>
                <w:b/>
                <w:bCs/>
                <w:color w:val="000000"/>
                <w:szCs w:val="24"/>
                <w:lang w:eastAsia="lt-LT"/>
              </w:rPr>
              <w:t>9,3</w:t>
            </w:r>
          </w:p>
        </w:tc>
        <w:tc>
          <w:tcPr>
            <w:tcW w:w="996"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b/>
                <w:bCs/>
                <w:color w:val="000000"/>
                <w:szCs w:val="24"/>
                <w:lang w:eastAsia="lt-LT"/>
              </w:rPr>
            </w:pPr>
            <w:r w:rsidRPr="00857D2C">
              <w:rPr>
                <w:b/>
                <w:bCs/>
                <w:color w:val="000000"/>
                <w:szCs w:val="24"/>
                <w:lang w:eastAsia="lt-LT"/>
              </w:rPr>
              <w:t>0</w:t>
            </w:r>
          </w:p>
        </w:tc>
        <w:tc>
          <w:tcPr>
            <w:tcW w:w="1407"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1E56D6">
            <w:pPr>
              <w:ind w:firstLine="0"/>
              <w:jc w:val="right"/>
              <w:rPr>
                <w:b/>
                <w:bCs/>
                <w:color w:val="000000"/>
                <w:szCs w:val="24"/>
                <w:lang w:eastAsia="lt-LT"/>
              </w:rPr>
            </w:pPr>
            <w:r w:rsidRPr="00857D2C">
              <w:rPr>
                <w:b/>
                <w:bCs/>
                <w:color w:val="000000"/>
                <w:szCs w:val="24"/>
                <w:lang w:eastAsia="lt-LT"/>
              </w:rPr>
              <w:t>2,1</w:t>
            </w:r>
          </w:p>
        </w:tc>
      </w:tr>
      <w:tr w:rsidR="001E56D6" w:rsidRPr="00857D2C" w:rsidTr="001E56D6">
        <w:trPr>
          <w:trHeight w:val="315"/>
        </w:trPr>
        <w:tc>
          <w:tcPr>
            <w:tcW w:w="4463" w:type="dxa"/>
            <w:tcBorders>
              <w:top w:val="single" w:sz="4" w:space="0" w:color="auto"/>
              <w:left w:val="single" w:sz="4" w:space="0" w:color="auto"/>
              <w:bottom w:val="single" w:sz="4" w:space="0" w:color="auto"/>
              <w:right w:val="single" w:sz="4" w:space="0" w:color="auto"/>
            </w:tcBorders>
            <w:shd w:val="clear" w:color="000000" w:fill="FFFFFF"/>
            <w:noWrap/>
            <w:hideMark/>
          </w:tcPr>
          <w:p w:rsidR="00857D2C" w:rsidRPr="00857D2C" w:rsidRDefault="00857D2C" w:rsidP="005D6BFF">
            <w:pPr>
              <w:ind w:firstLine="0"/>
              <w:rPr>
                <w:szCs w:val="24"/>
                <w:lang w:eastAsia="lt-LT"/>
              </w:rPr>
            </w:pPr>
            <w:r w:rsidRPr="00857D2C">
              <w:rPr>
                <w:szCs w:val="24"/>
                <w:lang w:eastAsia="lt-LT"/>
              </w:rPr>
              <w:t>Darbdavių socialinė parama pinigais</w:t>
            </w:r>
          </w:p>
        </w:tc>
        <w:tc>
          <w:tcPr>
            <w:tcW w:w="1342" w:type="dxa"/>
            <w:tcBorders>
              <w:top w:val="nil"/>
              <w:left w:val="nil"/>
              <w:bottom w:val="single" w:sz="4" w:space="0" w:color="auto"/>
              <w:right w:val="single" w:sz="4" w:space="0" w:color="auto"/>
            </w:tcBorders>
            <w:shd w:val="clear" w:color="000000" w:fill="FFFFFF"/>
            <w:noWrap/>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9,3</w:t>
            </w:r>
          </w:p>
        </w:tc>
        <w:tc>
          <w:tcPr>
            <w:tcW w:w="1420" w:type="dxa"/>
            <w:tcBorders>
              <w:top w:val="nil"/>
              <w:left w:val="nil"/>
              <w:bottom w:val="single" w:sz="4" w:space="0" w:color="auto"/>
              <w:right w:val="single" w:sz="4" w:space="0" w:color="auto"/>
            </w:tcBorders>
            <w:shd w:val="clear" w:color="000000" w:fill="FFFFFF"/>
            <w:noWrap/>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9,3</w:t>
            </w:r>
          </w:p>
        </w:tc>
        <w:tc>
          <w:tcPr>
            <w:tcW w:w="996"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0</w:t>
            </w:r>
          </w:p>
        </w:tc>
        <w:tc>
          <w:tcPr>
            <w:tcW w:w="1407"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2,1</w:t>
            </w:r>
          </w:p>
        </w:tc>
      </w:tr>
      <w:tr w:rsidR="001E56D6" w:rsidRPr="00857D2C" w:rsidTr="001E56D6">
        <w:trPr>
          <w:trHeight w:val="255"/>
        </w:trPr>
        <w:tc>
          <w:tcPr>
            <w:tcW w:w="4463" w:type="dxa"/>
            <w:tcBorders>
              <w:top w:val="single" w:sz="4" w:space="0" w:color="auto"/>
              <w:left w:val="single" w:sz="4" w:space="0" w:color="auto"/>
              <w:bottom w:val="single" w:sz="4" w:space="0" w:color="auto"/>
              <w:right w:val="single" w:sz="4" w:space="0" w:color="000000"/>
            </w:tcBorders>
            <w:shd w:val="clear" w:color="000000" w:fill="FFFFFF"/>
            <w:noWrap/>
            <w:hideMark/>
          </w:tcPr>
          <w:p w:rsidR="00857D2C" w:rsidRPr="00857D2C" w:rsidRDefault="00857D2C" w:rsidP="005D6BFF">
            <w:pPr>
              <w:ind w:firstLine="0"/>
              <w:rPr>
                <w:b/>
                <w:bCs/>
                <w:szCs w:val="24"/>
                <w:lang w:eastAsia="lt-LT"/>
              </w:rPr>
            </w:pPr>
            <w:r w:rsidRPr="00857D2C">
              <w:rPr>
                <w:b/>
                <w:bCs/>
                <w:szCs w:val="24"/>
                <w:lang w:eastAsia="lt-LT"/>
              </w:rPr>
              <w:t>2.8. Kitos išlaidos</w:t>
            </w:r>
          </w:p>
        </w:tc>
        <w:tc>
          <w:tcPr>
            <w:tcW w:w="1342" w:type="dxa"/>
            <w:tcBorders>
              <w:top w:val="nil"/>
              <w:left w:val="nil"/>
              <w:bottom w:val="single" w:sz="4" w:space="0" w:color="auto"/>
              <w:right w:val="single" w:sz="4" w:space="0" w:color="auto"/>
            </w:tcBorders>
            <w:shd w:val="clear" w:color="000000" w:fill="FFFFFF"/>
            <w:noWrap/>
            <w:vAlign w:val="center"/>
            <w:hideMark/>
          </w:tcPr>
          <w:p w:rsidR="00857D2C" w:rsidRPr="00857D2C" w:rsidRDefault="00857D2C" w:rsidP="001E56D6">
            <w:pPr>
              <w:ind w:firstLine="0"/>
              <w:jc w:val="right"/>
              <w:rPr>
                <w:b/>
                <w:bCs/>
                <w:color w:val="000000"/>
                <w:szCs w:val="24"/>
                <w:lang w:eastAsia="lt-LT"/>
              </w:rPr>
            </w:pPr>
            <w:r w:rsidRPr="00857D2C">
              <w:rPr>
                <w:b/>
                <w:bCs/>
                <w:color w:val="000000"/>
                <w:szCs w:val="24"/>
                <w:lang w:eastAsia="lt-LT"/>
              </w:rPr>
              <w:t>1,5</w:t>
            </w:r>
          </w:p>
        </w:tc>
        <w:tc>
          <w:tcPr>
            <w:tcW w:w="1420" w:type="dxa"/>
            <w:tcBorders>
              <w:top w:val="nil"/>
              <w:left w:val="nil"/>
              <w:bottom w:val="single" w:sz="4" w:space="0" w:color="auto"/>
              <w:right w:val="single" w:sz="4" w:space="0" w:color="auto"/>
            </w:tcBorders>
            <w:shd w:val="clear" w:color="000000" w:fill="FFFFFF"/>
            <w:noWrap/>
            <w:vAlign w:val="center"/>
            <w:hideMark/>
          </w:tcPr>
          <w:p w:rsidR="00857D2C" w:rsidRPr="00857D2C" w:rsidRDefault="00857D2C" w:rsidP="001E56D6">
            <w:pPr>
              <w:ind w:firstLine="0"/>
              <w:jc w:val="right"/>
              <w:rPr>
                <w:b/>
                <w:bCs/>
                <w:color w:val="000000"/>
                <w:szCs w:val="24"/>
                <w:lang w:eastAsia="lt-LT"/>
              </w:rPr>
            </w:pPr>
            <w:r w:rsidRPr="00857D2C">
              <w:rPr>
                <w:b/>
                <w:bCs/>
                <w:color w:val="000000"/>
                <w:szCs w:val="24"/>
                <w:lang w:eastAsia="lt-LT"/>
              </w:rPr>
              <w:t>1,5</w:t>
            </w:r>
          </w:p>
        </w:tc>
        <w:tc>
          <w:tcPr>
            <w:tcW w:w="996"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0</w:t>
            </w:r>
          </w:p>
        </w:tc>
        <w:tc>
          <w:tcPr>
            <w:tcW w:w="1407"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1E56D6">
            <w:pPr>
              <w:ind w:firstLine="0"/>
              <w:jc w:val="right"/>
              <w:rPr>
                <w:b/>
                <w:bCs/>
                <w:color w:val="000000"/>
                <w:szCs w:val="24"/>
                <w:lang w:eastAsia="lt-LT"/>
              </w:rPr>
            </w:pPr>
            <w:r w:rsidRPr="00857D2C">
              <w:rPr>
                <w:b/>
                <w:bCs/>
                <w:color w:val="000000"/>
                <w:szCs w:val="24"/>
                <w:lang w:eastAsia="lt-LT"/>
              </w:rPr>
              <w:t>0,3</w:t>
            </w:r>
          </w:p>
        </w:tc>
      </w:tr>
      <w:tr w:rsidR="001E56D6" w:rsidRPr="00857D2C" w:rsidTr="001E56D6">
        <w:trPr>
          <w:trHeight w:val="315"/>
        </w:trPr>
        <w:tc>
          <w:tcPr>
            <w:tcW w:w="4463" w:type="dxa"/>
            <w:tcBorders>
              <w:top w:val="single" w:sz="4" w:space="0" w:color="auto"/>
              <w:left w:val="single" w:sz="4" w:space="0" w:color="auto"/>
              <w:bottom w:val="single" w:sz="4" w:space="0" w:color="auto"/>
              <w:right w:val="single" w:sz="4" w:space="0" w:color="auto"/>
            </w:tcBorders>
            <w:shd w:val="clear" w:color="000000" w:fill="FFFFFF"/>
            <w:hideMark/>
          </w:tcPr>
          <w:p w:rsidR="00857D2C" w:rsidRPr="00857D2C" w:rsidRDefault="00857D2C" w:rsidP="005D6BFF">
            <w:pPr>
              <w:ind w:firstLine="0"/>
              <w:rPr>
                <w:szCs w:val="24"/>
                <w:lang w:eastAsia="lt-LT"/>
              </w:rPr>
            </w:pPr>
            <w:r w:rsidRPr="00857D2C">
              <w:rPr>
                <w:szCs w:val="24"/>
                <w:lang w:eastAsia="lt-LT"/>
              </w:rPr>
              <w:t>Kitos išlaidos kitiems einamiems tikslams</w:t>
            </w:r>
          </w:p>
        </w:tc>
        <w:tc>
          <w:tcPr>
            <w:tcW w:w="1342" w:type="dxa"/>
            <w:tcBorders>
              <w:top w:val="nil"/>
              <w:left w:val="nil"/>
              <w:bottom w:val="single" w:sz="4" w:space="0" w:color="auto"/>
              <w:right w:val="single" w:sz="4" w:space="0" w:color="auto"/>
            </w:tcBorders>
            <w:shd w:val="clear" w:color="000000" w:fill="FFFFFF"/>
            <w:noWrap/>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1,5</w:t>
            </w:r>
          </w:p>
        </w:tc>
        <w:tc>
          <w:tcPr>
            <w:tcW w:w="1420" w:type="dxa"/>
            <w:tcBorders>
              <w:top w:val="nil"/>
              <w:left w:val="nil"/>
              <w:bottom w:val="single" w:sz="4" w:space="0" w:color="auto"/>
              <w:right w:val="single" w:sz="4" w:space="0" w:color="auto"/>
            </w:tcBorders>
            <w:shd w:val="clear" w:color="000000" w:fill="FFFFFF"/>
            <w:noWrap/>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1,5</w:t>
            </w:r>
          </w:p>
        </w:tc>
        <w:tc>
          <w:tcPr>
            <w:tcW w:w="996"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0</w:t>
            </w:r>
          </w:p>
        </w:tc>
        <w:tc>
          <w:tcPr>
            <w:tcW w:w="1407"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0,3</w:t>
            </w:r>
          </w:p>
        </w:tc>
      </w:tr>
      <w:tr w:rsidR="001E56D6" w:rsidRPr="00857D2C" w:rsidTr="001E56D6">
        <w:trPr>
          <w:trHeight w:val="315"/>
        </w:trPr>
        <w:tc>
          <w:tcPr>
            <w:tcW w:w="4463" w:type="dxa"/>
            <w:tcBorders>
              <w:top w:val="single" w:sz="4" w:space="0" w:color="auto"/>
              <w:left w:val="single" w:sz="4" w:space="0" w:color="auto"/>
              <w:bottom w:val="single" w:sz="4" w:space="0" w:color="auto"/>
              <w:right w:val="single" w:sz="4" w:space="0" w:color="000000"/>
            </w:tcBorders>
            <w:shd w:val="clear" w:color="000000" w:fill="FFFFFF"/>
            <w:hideMark/>
          </w:tcPr>
          <w:p w:rsidR="00857D2C" w:rsidRPr="00857D2C" w:rsidRDefault="00857D2C" w:rsidP="005D6BFF">
            <w:pPr>
              <w:ind w:firstLine="0"/>
              <w:rPr>
                <w:b/>
                <w:bCs/>
                <w:szCs w:val="24"/>
                <w:lang w:eastAsia="lt-LT"/>
              </w:rPr>
            </w:pPr>
            <w:r w:rsidRPr="0026020A">
              <w:rPr>
                <w:b/>
                <w:bCs/>
                <w:szCs w:val="24"/>
                <w:lang w:eastAsia="lt-LT"/>
              </w:rPr>
              <w:t>3.1. Materialiojo ir nematerialiojo</w:t>
            </w:r>
            <w:r w:rsidRPr="00857D2C">
              <w:rPr>
                <w:b/>
                <w:bCs/>
                <w:szCs w:val="24"/>
                <w:lang w:eastAsia="lt-LT"/>
              </w:rPr>
              <w:t xml:space="preserve"> turto įsigijimo išlaidos</w:t>
            </w:r>
          </w:p>
        </w:tc>
        <w:tc>
          <w:tcPr>
            <w:tcW w:w="1342" w:type="dxa"/>
            <w:tcBorders>
              <w:top w:val="nil"/>
              <w:left w:val="nil"/>
              <w:bottom w:val="single" w:sz="4" w:space="0" w:color="auto"/>
              <w:right w:val="single" w:sz="4" w:space="0" w:color="auto"/>
            </w:tcBorders>
            <w:shd w:val="clear" w:color="000000" w:fill="FFFFFF"/>
            <w:noWrap/>
            <w:vAlign w:val="center"/>
            <w:hideMark/>
          </w:tcPr>
          <w:p w:rsidR="00857D2C" w:rsidRPr="00857D2C" w:rsidRDefault="00857D2C" w:rsidP="001E56D6">
            <w:pPr>
              <w:ind w:firstLine="0"/>
              <w:jc w:val="right"/>
              <w:rPr>
                <w:b/>
                <w:bCs/>
                <w:color w:val="000000"/>
                <w:szCs w:val="24"/>
                <w:lang w:eastAsia="lt-LT"/>
              </w:rPr>
            </w:pPr>
            <w:r w:rsidRPr="00857D2C">
              <w:rPr>
                <w:b/>
                <w:bCs/>
                <w:color w:val="000000"/>
                <w:szCs w:val="24"/>
                <w:lang w:eastAsia="lt-LT"/>
              </w:rPr>
              <w:t>3,6</w:t>
            </w:r>
          </w:p>
        </w:tc>
        <w:tc>
          <w:tcPr>
            <w:tcW w:w="1420" w:type="dxa"/>
            <w:tcBorders>
              <w:top w:val="nil"/>
              <w:left w:val="nil"/>
              <w:bottom w:val="single" w:sz="4" w:space="0" w:color="auto"/>
              <w:right w:val="single" w:sz="4" w:space="0" w:color="auto"/>
            </w:tcBorders>
            <w:shd w:val="clear" w:color="000000" w:fill="FFFFFF"/>
            <w:noWrap/>
            <w:vAlign w:val="center"/>
            <w:hideMark/>
          </w:tcPr>
          <w:p w:rsidR="00857D2C" w:rsidRPr="00857D2C" w:rsidRDefault="00857D2C" w:rsidP="001E56D6">
            <w:pPr>
              <w:ind w:firstLine="0"/>
              <w:jc w:val="right"/>
              <w:rPr>
                <w:b/>
                <w:bCs/>
                <w:color w:val="000000"/>
                <w:szCs w:val="24"/>
                <w:lang w:eastAsia="lt-LT"/>
              </w:rPr>
            </w:pPr>
            <w:r w:rsidRPr="00857D2C">
              <w:rPr>
                <w:b/>
                <w:bCs/>
                <w:color w:val="000000"/>
                <w:szCs w:val="24"/>
                <w:lang w:eastAsia="lt-LT"/>
              </w:rPr>
              <w:t>3,4</w:t>
            </w:r>
          </w:p>
        </w:tc>
        <w:tc>
          <w:tcPr>
            <w:tcW w:w="996" w:type="dxa"/>
            <w:tcBorders>
              <w:top w:val="nil"/>
              <w:left w:val="nil"/>
              <w:bottom w:val="single" w:sz="4" w:space="0" w:color="auto"/>
              <w:right w:val="single" w:sz="4" w:space="0" w:color="auto"/>
            </w:tcBorders>
            <w:shd w:val="clear" w:color="000000" w:fill="FFFFFF"/>
            <w:noWrap/>
            <w:vAlign w:val="center"/>
            <w:hideMark/>
          </w:tcPr>
          <w:p w:rsidR="00857D2C" w:rsidRPr="00857D2C" w:rsidRDefault="00857D2C" w:rsidP="001E56D6">
            <w:pPr>
              <w:ind w:firstLine="0"/>
              <w:jc w:val="right"/>
              <w:rPr>
                <w:b/>
                <w:bCs/>
                <w:color w:val="000000"/>
                <w:szCs w:val="24"/>
                <w:lang w:eastAsia="lt-LT"/>
              </w:rPr>
            </w:pPr>
            <w:r w:rsidRPr="00857D2C">
              <w:rPr>
                <w:b/>
                <w:bCs/>
                <w:color w:val="000000"/>
                <w:szCs w:val="24"/>
                <w:lang w:eastAsia="lt-LT"/>
              </w:rPr>
              <w:t>0,2</w:t>
            </w:r>
          </w:p>
        </w:tc>
        <w:tc>
          <w:tcPr>
            <w:tcW w:w="1407" w:type="dxa"/>
            <w:tcBorders>
              <w:top w:val="nil"/>
              <w:left w:val="nil"/>
              <w:bottom w:val="single" w:sz="4" w:space="0" w:color="auto"/>
              <w:right w:val="single" w:sz="4" w:space="0" w:color="auto"/>
            </w:tcBorders>
            <w:shd w:val="clear" w:color="auto" w:fill="auto"/>
            <w:vAlign w:val="center"/>
            <w:hideMark/>
          </w:tcPr>
          <w:p w:rsidR="00857D2C" w:rsidRPr="00857D2C" w:rsidRDefault="00857D2C" w:rsidP="001E56D6">
            <w:pPr>
              <w:ind w:firstLine="0"/>
              <w:jc w:val="right"/>
              <w:rPr>
                <w:b/>
                <w:bCs/>
                <w:color w:val="000000"/>
                <w:szCs w:val="24"/>
                <w:lang w:eastAsia="lt-LT"/>
              </w:rPr>
            </w:pPr>
            <w:r w:rsidRPr="00857D2C">
              <w:rPr>
                <w:b/>
                <w:bCs/>
                <w:color w:val="000000"/>
                <w:szCs w:val="24"/>
                <w:lang w:eastAsia="lt-LT"/>
              </w:rPr>
              <w:t>0,8</w:t>
            </w:r>
          </w:p>
        </w:tc>
      </w:tr>
      <w:tr w:rsidR="001E56D6" w:rsidRPr="00857D2C" w:rsidTr="001E56D6">
        <w:trPr>
          <w:trHeight w:val="240"/>
        </w:trPr>
        <w:tc>
          <w:tcPr>
            <w:tcW w:w="4463" w:type="dxa"/>
            <w:tcBorders>
              <w:top w:val="single" w:sz="4" w:space="0" w:color="auto"/>
              <w:left w:val="single" w:sz="4" w:space="0" w:color="auto"/>
              <w:bottom w:val="single" w:sz="4" w:space="0" w:color="auto"/>
              <w:right w:val="single" w:sz="4" w:space="0" w:color="auto"/>
            </w:tcBorders>
            <w:shd w:val="clear" w:color="000000" w:fill="FFFFFF"/>
            <w:hideMark/>
          </w:tcPr>
          <w:p w:rsidR="00857D2C" w:rsidRPr="00857D2C" w:rsidRDefault="00857D2C" w:rsidP="005D6BFF">
            <w:pPr>
              <w:ind w:firstLine="0"/>
              <w:rPr>
                <w:szCs w:val="24"/>
                <w:lang w:eastAsia="lt-LT"/>
              </w:rPr>
            </w:pPr>
            <w:r w:rsidRPr="00857D2C">
              <w:rPr>
                <w:szCs w:val="24"/>
                <w:lang w:eastAsia="lt-LT"/>
              </w:rPr>
              <w:t>Kitų mašinų ir įrenginių įsigijimo išlaidos</w:t>
            </w:r>
          </w:p>
        </w:tc>
        <w:tc>
          <w:tcPr>
            <w:tcW w:w="1342" w:type="dxa"/>
            <w:tcBorders>
              <w:top w:val="nil"/>
              <w:left w:val="nil"/>
              <w:bottom w:val="single" w:sz="4" w:space="0" w:color="auto"/>
              <w:right w:val="single" w:sz="4" w:space="0" w:color="auto"/>
            </w:tcBorders>
            <w:shd w:val="clear" w:color="000000" w:fill="FFFFFF"/>
            <w:noWrap/>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1,5</w:t>
            </w:r>
          </w:p>
        </w:tc>
        <w:tc>
          <w:tcPr>
            <w:tcW w:w="1420" w:type="dxa"/>
            <w:tcBorders>
              <w:top w:val="nil"/>
              <w:left w:val="nil"/>
              <w:bottom w:val="single" w:sz="4" w:space="0" w:color="auto"/>
              <w:right w:val="single" w:sz="4" w:space="0" w:color="auto"/>
            </w:tcBorders>
            <w:shd w:val="clear" w:color="000000" w:fill="FFFFFF"/>
            <w:noWrap/>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1,4</w:t>
            </w:r>
          </w:p>
        </w:tc>
        <w:tc>
          <w:tcPr>
            <w:tcW w:w="996"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0,1</w:t>
            </w:r>
          </w:p>
        </w:tc>
        <w:tc>
          <w:tcPr>
            <w:tcW w:w="1407"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0,3</w:t>
            </w:r>
          </w:p>
        </w:tc>
      </w:tr>
      <w:tr w:rsidR="001E56D6" w:rsidRPr="00857D2C" w:rsidTr="001E56D6">
        <w:trPr>
          <w:trHeight w:val="525"/>
        </w:trPr>
        <w:tc>
          <w:tcPr>
            <w:tcW w:w="44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7D2C" w:rsidRPr="00857D2C" w:rsidRDefault="00857D2C" w:rsidP="005D6BFF">
            <w:pPr>
              <w:ind w:firstLine="0"/>
              <w:rPr>
                <w:color w:val="000000"/>
                <w:szCs w:val="24"/>
                <w:lang w:eastAsia="lt-LT"/>
              </w:rPr>
            </w:pPr>
            <w:r w:rsidRPr="00857D2C">
              <w:rPr>
                <w:color w:val="000000"/>
                <w:szCs w:val="24"/>
                <w:lang w:eastAsia="lt-LT"/>
              </w:rPr>
              <w:t>Kompiuterinės technikos ir elektroninių ryšių įrangos</w:t>
            </w:r>
            <w:r w:rsidR="00783233">
              <w:rPr>
                <w:color w:val="000000"/>
                <w:szCs w:val="24"/>
                <w:lang w:eastAsia="lt-LT"/>
              </w:rPr>
              <w:t xml:space="preserve"> </w:t>
            </w:r>
            <w:r w:rsidRPr="00857D2C">
              <w:rPr>
                <w:color w:val="000000"/>
                <w:szCs w:val="24"/>
                <w:lang w:eastAsia="lt-LT"/>
              </w:rPr>
              <w:t>įsigijimo išlaidos</w:t>
            </w:r>
          </w:p>
        </w:tc>
        <w:tc>
          <w:tcPr>
            <w:tcW w:w="1342"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2,1</w:t>
            </w:r>
          </w:p>
        </w:tc>
        <w:tc>
          <w:tcPr>
            <w:tcW w:w="14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2</w:t>
            </w:r>
          </w:p>
        </w:tc>
        <w:tc>
          <w:tcPr>
            <w:tcW w:w="996"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0,1</w:t>
            </w:r>
          </w:p>
        </w:tc>
        <w:tc>
          <w:tcPr>
            <w:tcW w:w="1407"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1E56D6">
            <w:pPr>
              <w:ind w:firstLine="0"/>
              <w:jc w:val="right"/>
              <w:rPr>
                <w:color w:val="000000"/>
                <w:szCs w:val="24"/>
                <w:lang w:eastAsia="lt-LT"/>
              </w:rPr>
            </w:pPr>
            <w:r w:rsidRPr="00857D2C">
              <w:rPr>
                <w:color w:val="000000"/>
                <w:szCs w:val="24"/>
                <w:lang w:eastAsia="lt-LT"/>
              </w:rPr>
              <w:t>0,5</w:t>
            </w:r>
          </w:p>
        </w:tc>
      </w:tr>
      <w:tr w:rsidR="001E56D6" w:rsidRPr="00857D2C" w:rsidTr="001E56D6">
        <w:trPr>
          <w:trHeight w:val="390"/>
        </w:trPr>
        <w:tc>
          <w:tcPr>
            <w:tcW w:w="44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7D2C" w:rsidRPr="00857D2C" w:rsidRDefault="00857D2C" w:rsidP="005D6BFF">
            <w:pPr>
              <w:ind w:firstLine="0"/>
              <w:rPr>
                <w:b/>
                <w:bCs/>
                <w:color w:val="000000"/>
                <w:szCs w:val="24"/>
                <w:lang w:eastAsia="lt-LT"/>
              </w:rPr>
            </w:pPr>
            <w:r w:rsidRPr="00857D2C">
              <w:rPr>
                <w:b/>
                <w:bCs/>
                <w:color w:val="000000"/>
                <w:szCs w:val="24"/>
                <w:lang w:eastAsia="lt-LT"/>
              </w:rPr>
              <w:t>Iš viso per 2023 m.</w:t>
            </w:r>
          </w:p>
        </w:tc>
        <w:tc>
          <w:tcPr>
            <w:tcW w:w="1342"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1E56D6">
            <w:pPr>
              <w:ind w:firstLine="0"/>
              <w:jc w:val="right"/>
              <w:rPr>
                <w:b/>
                <w:bCs/>
                <w:color w:val="000000"/>
                <w:szCs w:val="24"/>
                <w:lang w:eastAsia="lt-LT"/>
              </w:rPr>
            </w:pPr>
            <w:r w:rsidRPr="00857D2C">
              <w:rPr>
                <w:b/>
                <w:bCs/>
                <w:color w:val="000000"/>
                <w:szCs w:val="24"/>
                <w:lang w:eastAsia="lt-LT"/>
              </w:rPr>
              <w:t>447,6</w:t>
            </w:r>
          </w:p>
        </w:tc>
        <w:tc>
          <w:tcPr>
            <w:tcW w:w="1420"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1E56D6">
            <w:pPr>
              <w:ind w:firstLine="0"/>
              <w:jc w:val="right"/>
              <w:rPr>
                <w:b/>
                <w:bCs/>
                <w:color w:val="000000"/>
                <w:szCs w:val="24"/>
                <w:lang w:eastAsia="lt-LT"/>
              </w:rPr>
            </w:pPr>
            <w:r w:rsidRPr="00857D2C">
              <w:rPr>
                <w:b/>
                <w:bCs/>
                <w:color w:val="000000"/>
                <w:szCs w:val="24"/>
                <w:lang w:eastAsia="lt-LT"/>
              </w:rPr>
              <w:t>444,9</w:t>
            </w:r>
          </w:p>
        </w:tc>
        <w:tc>
          <w:tcPr>
            <w:tcW w:w="996" w:type="dxa"/>
            <w:tcBorders>
              <w:top w:val="nil"/>
              <w:left w:val="nil"/>
              <w:bottom w:val="single" w:sz="4" w:space="0" w:color="auto"/>
              <w:right w:val="single" w:sz="4" w:space="0" w:color="auto"/>
            </w:tcBorders>
            <w:shd w:val="clear" w:color="000000" w:fill="FFFFFF"/>
            <w:vAlign w:val="center"/>
            <w:hideMark/>
          </w:tcPr>
          <w:p w:rsidR="00857D2C" w:rsidRPr="00857D2C" w:rsidRDefault="00857D2C" w:rsidP="001E56D6">
            <w:pPr>
              <w:ind w:firstLine="0"/>
              <w:jc w:val="right"/>
              <w:rPr>
                <w:b/>
                <w:bCs/>
                <w:color w:val="000000"/>
                <w:szCs w:val="24"/>
                <w:lang w:eastAsia="lt-LT"/>
              </w:rPr>
            </w:pPr>
            <w:r w:rsidRPr="00857D2C">
              <w:rPr>
                <w:b/>
                <w:bCs/>
                <w:color w:val="000000"/>
                <w:szCs w:val="24"/>
                <w:lang w:eastAsia="lt-LT"/>
              </w:rPr>
              <w:t>2,7</w:t>
            </w:r>
          </w:p>
        </w:tc>
        <w:tc>
          <w:tcPr>
            <w:tcW w:w="1407" w:type="dxa"/>
            <w:tcBorders>
              <w:top w:val="nil"/>
              <w:left w:val="nil"/>
              <w:bottom w:val="single" w:sz="4" w:space="0" w:color="auto"/>
              <w:right w:val="single" w:sz="4" w:space="0" w:color="auto"/>
            </w:tcBorders>
            <w:shd w:val="clear" w:color="auto" w:fill="auto"/>
            <w:noWrap/>
            <w:vAlign w:val="center"/>
            <w:hideMark/>
          </w:tcPr>
          <w:p w:rsidR="00857D2C" w:rsidRPr="00857D2C" w:rsidRDefault="00857D2C" w:rsidP="001E56D6">
            <w:pPr>
              <w:ind w:firstLine="0"/>
              <w:jc w:val="right"/>
              <w:rPr>
                <w:b/>
                <w:bCs/>
                <w:color w:val="000000"/>
                <w:szCs w:val="24"/>
                <w:lang w:eastAsia="lt-LT"/>
              </w:rPr>
            </w:pPr>
            <w:r w:rsidRPr="00857D2C">
              <w:rPr>
                <w:b/>
                <w:bCs/>
                <w:color w:val="000000"/>
                <w:szCs w:val="24"/>
                <w:lang w:eastAsia="lt-LT"/>
              </w:rPr>
              <w:t>100,0</w:t>
            </w:r>
          </w:p>
        </w:tc>
      </w:tr>
    </w:tbl>
    <w:p w:rsidR="00A73F09" w:rsidRPr="00561E75" w:rsidRDefault="00A73F09" w:rsidP="00561E75">
      <w:pPr>
        <w:pStyle w:val="Komentarotekstas"/>
        <w:ind w:firstLine="0"/>
        <w:rPr>
          <w:rFonts w:ascii="Times New Roman" w:hAnsi="Times New Roman"/>
          <w:b/>
        </w:rPr>
      </w:pPr>
    </w:p>
    <w:p w:rsidR="00BD2B91" w:rsidRDefault="00BD2B91" w:rsidP="005D6BFF">
      <w:pPr>
        <w:pStyle w:val="Komentarotekstas"/>
        <w:jc w:val="center"/>
        <w:rPr>
          <w:rFonts w:ascii="Times New Roman" w:hAnsi="Times New Roman"/>
        </w:rPr>
      </w:pPr>
    </w:p>
    <w:p w:rsidR="00FA7B6C" w:rsidRDefault="00FA7B6C" w:rsidP="0042196A">
      <w:pPr>
        <w:pStyle w:val="Komentarotekstas"/>
        <w:ind w:firstLine="0"/>
        <w:jc w:val="left"/>
        <w:rPr>
          <w:rFonts w:ascii="Times New Roman" w:hAnsi="Times New Roman"/>
        </w:rPr>
      </w:pPr>
    </w:p>
    <w:p w:rsidR="00FA7B6C" w:rsidRPr="00FA7B6C" w:rsidRDefault="00FA7B6C" w:rsidP="0042196A">
      <w:pPr>
        <w:pStyle w:val="Komentarotekstas"/>
        <w:ind w:firstLine="0"/>
        <w:jc w:val="left"/>
        <w:rPr>
          <w:rFonts w:ascii="Times New Roman" w:hAnsi="Times New Roman"/>
        </w:rPr>
      </w:pPr>
      <w:r w:rsidRPr="00FA7B6C">
        <w:rPr>
          <w:rFonts w:ascii="Times New Roman" w:hAnsi="Times New Roman"/>
        </w:rPr>
        <w:t>Administracijos direktorius                                                                                   Dalius Pečiulis</w:t>
      </w:r>
    </w:p>
    <w:p w:rsidR="00FA7B6C" w:rsidRDefault="00FA7B6C" w:rsidP="0042196A">
      <w:pPr>
        <w:pStyle w:val="Komentarotekstas"/>
        <w:ind w:firstLine="0"/>
        <w:jc w:val="left"/>
        <w:rPr>
          <w:rFonts w:ascii="Times New Roman" w:hAnsi="Times New Roman"/>
        </w:rPr>
      </w:pPr>
    </w:p>
    <w:p w:rsidR="00FA7B6C" w:rsidRDefault="00FA7B6C" w:rsidP="0042196A">
      <w:pPr>
        <w:pStyle w:val="Komentarotekstas"/>
        <w:ind w:firstLine="0"/>
        <w:jc w:val="left"/>
        <w:rPr>
          <w:rFonts w:ascii="Times New Roman" w:hAnsi="Times New Roman"/>
        </w:rPr>
      </w:pPr>
    </w:p>
    <w:p w:rsidR="00AB4237" w:rsidRPr="00FA7B6C" w:rsidRDefault="00E06698" w:rsidP="0042196A">
      <w:pPr>
        <w:pStyle w:val="Komentarotekstas"/>
        <w:ind w:firstLine="0"/>
        <w:jc w:val="left"/>
        <w:rPr>
          <w:rFonts w:ascii="Times New Roman" w:hAnsi="Times New Roman"/>
        </w:rPr>
      </w:pPr>
      <w:r>
        <w:rPr>
          <w:rFonts w:ascii="Times New Roman" w:hAnsi="Times New Roman"/>
        </w:rPr>
        <w:t>Sudarė</w:t>
      </w:r>
    </w:p>
    <w:p w:rsidR="00FA7B6C" w:rsidRPr="00FA7B6C" w:rsidRDefault="00FA7B6C" w:rsidP="0042196A">
      <w:pPr>
        <w:pStyle w:val="Komentarotekstas"/>
        <w:ind w:firstLine="0"/>
        <w:jc w:val="left"/>
        <w:rPr>
          <w:rFonts w:ascii="Times New Roman" w:hAnsi="Times New Roman"/>
        </w:rPr>
      </w:pPr>
      <w:r w:rsidRPr="00FA7B6C">
        <w:rPr>
          <w:rFonts w:ascii="Times New Roman" w:hAnsi="Times New Roman"/>
        </w:rPr>
        <w:t xml:space="preserve">Buhalterinės apskaitos skyriaus vedėja                                                    </w:t>
      </w:r>
      <w:r>
        <w:rPr>
          <w:rFonts w:ascii="Times New Roman" w:hAnsi="Times New Roman"/>
        </w:rPr>
        <w:t xml:space="preserve">  </w:t>
      </w:r>
      <w:r w:rsidRPr="00FA7B6C">
        <w:rPr>
          <w:rFonts w:ascii="Times New Roman" w:hAnsi="Times New Roman"/>
        </w:rPr>
        <w:t xml:space="preserve">          Genovaitė Pečkauskienė</w:t>
      </w:r>
    </w:p>
    <w:sectPr w:rsidR="00FA7B6C" w:rsidRPr="00FA7B6C">
      <w:footerReference w:type="default" r:id="rId10"/>
      <w:pgSz w:w="11906" w:h="16838" w:code="9"/>
      <w:pgMar w:top="1134" w:right="567" w:bottom="1134" w:left="1701" w:header="567" w:footer="454"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2DB6" w:rsidRDefault="00232DB6">
      <w:r>
        <w:separator/>
      </w:r>
    </w:p>
  </w:endnote>
  <w:endnote w:type="continuationSeparator" w:id="0">
    <w:p w:rsidR="00232DB6" w:rsidRDefault="00232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4D0" w:rsidRPr="002145BA" w:rsidRDefault="00E26DE5">
    <w:pPr>
      <w:pStyle w:val="Porat"/>
      <w:tabs>
        <w:tab w:val="clear" w:pos="4819"/>
        <w:tab w:val="clear" w:pos="9638"/>
      </w:tabs>
      <w:spacing w:line="360" w:lineRule="auto"/>
      <w:ind w:firstLine="0"/>
      <w:rPr>
        <w:sz w:val="16"/>
      </w:rPr>
    </w:pPr>
    <w:r>
      <w:rPr>
        <w:noProof/>
        <w:sz w:val="16"/>
        <w:lang w:eastAsia="lt-LT"/>
      </w:rPr>
      <mc:AlternateContent>
        <mc:Choice Requires="wps">
          <w:drawing>
            <wp:anchor distT="0" distB="0" distL="114300" distR="114300" simplePos="0" relativeHeight="251657728" behindDoc="0" locked="0" layoutInCell="0" allowOverlap="1" wp14:anchorId="70B7626F" wp14:editId="46482479">
              <wp:simplePos x="0" y="0"/>
              <wp:positionH relativeFrom="column">
                <wp:posOffset>0</wp:posOffset>
              </wp:positionH>
              <wp:positionV relativeFrom="paragraph">
                <wp:posOffset>123825</wp:posOffset>
              </wp:positionV>
              <wp:extent cx="61722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62C180"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75pt" to="486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" o:allowincell="f" strokeweight=".25pt"/>
          </w:pict>
        </mc:Fallback>
      </mc:AlternateContent>
    </w:r>
  </w:p>
  <w:tbl>
    <w:tblPr>
      <w:tblW w:w="9828" w:type="dxa"/>
      <w:tblLayout w:type="fixed"/>
      <w:tblLook w:val="01E0" w:firstRow="1" w:lastRow="1" w:firstColumn="1" w:lastColumn="1" w:noHBand="0" w:noVBand="0"/>
    </w:tblPr>
    <w:tblGrid>
      <w:gridCol w:w="9828"/>
    </w:tblGrid>
    <w:tr w:rsidR="00F203CF" w:rsidRPr="002145BA">
      <w:tc>
        <w:tcPr>
          <w:tcW w:w="9828" w:type="dxa"/>
        </w:tcPr>
        <w:p w:rsidR="00F203CF" w:rsidRPr="002145BA" w:rsidRDefault="00431539" w:rsidP="00AA44CB">
          <w:pPr>
            <w:pStyle w:val="Porat"/>
            <w:tabs>
              <w:tab w:val="clear" w:pos="4819"/>
              <w:tab w:val="clear" w:pos="9638"/>
              <w:tab w:val="left" w:pos="3420"/>
            </w:tabs>
            <w:ind w:firstLine="0"/>
            <w:jc w:val="center"/>
            <w:rPr>
              <w:sz w:val="16"/>
            </w:rPr>
          </w:pPr>
          <w:r>
            <w:rPr>
              <w:sz w:val="16"/>
            </w:rPr>
            <w:t>B</w:t>
          </w:r>
          <w:r w:rsidR="00F203CF" w:rsidRPr="002145BA">
            <w:rPr>
              <w:sz w:val="16"/>
            </w:rPr>
            <w:t>iudžetinė įstaiga, Vytauto g. 12, LT-90123 Plungė, tel. (8 448)  73 133</w:t>
          </w:r>
          <w:r w:rsidR="005216DE" w:rsidRPr="002145BA">
            <w:rPr>
              <w:sz w:val="16"/>
            </w:rPr>
            <w:t xml:space="preserve"> / 73 166</w:t>
          </w:r>
          <w:r w:rsidR="00F203CF" w:rsidRPr="002145BA">
            <w:rPr>
              <w:sz w:val="16"/>
            </w:rPr>
            <w:t>, el. p</w:t>
          </w:r>
          <w:r w:rsidR="005216DE" w:rsidRPr="002145BA">
            <w:rPr>
              <w:sz w:val="16"/>
            </w:rPr>
            <w:t>.</w:t>
          </w:r>
          <w:r w:rsidR="00F203CF" w:rsidRPr="002145BA">
            <w:rPr>
              <w:sz w:val="16"/>
            </w:rPr>
            <w:t xml:space="preserve"> </w:t>
          </w:r>
          <w:hyperlink r:id="rId1" w:history="1">
            <w:r w:rsidR="00F203CF" w:rsidRPr="002145BA">
              <w:rPr>
                <w:rStyle w:val="Hipersaitas"/>
                <w:sz w:val="16"/>
              </w:rPr>
              <w:t>savivaldybe@plunge.lt</w:t>
            </w:r>
          </w:hyperlink>
        </w:p>
      </w:tc>
    </w:tr>
    <w:tr w:rsidR="00F203CF" w:rsidRPr="002145BA">
      <w:tc>
        <w:tcPr>
          <w:tcW w:w="9828" w:type="dxa"/>
        </w:tcPr>
        <w:p w:rsidR="00F203CF" w:rsidRPr="002145BA" w:rsidRDefault="00F203CF" w:rsidP="00F203CF">
          <w:pPr>
            <w:pStyle w:val="Porat"/>
            <w:tabs>
              <w:tab w:val="clear" w:pos="4819"/>
              <w:tab w:val="clear" w:pos="9638"/>
              <w:tab w:val="left" w:pos="3420"/>
            </w:tabs>
            <w:ind w:firstLine="0"/>
            <w:jc w:val="center"/>
            <w:rPr>
              <w:sz w:val="16"/>
            </w:rPr>
          </w:pPr>
          <w:r w:rsidRPr="002145BA">
            <w:rPr>
              <w:sz w:val="16"/>
            </w:rPr>
            <w:t>Duomenys kaupiami ir saugomi Juridinių asmenų regist</w:t>
          </w:r>
          <w:r w:rsidR="00BC588C">
            <w:rPr>
              <w:sz w:val="16"/>
            </w:rPr>
            <w:t>r</w:t>
          </w:r>
          <w:r w:rsidRPr="002145BA">
            <w:rPr>
              <w:sz w:val="16"/>
            </w:rPr>
            <w:t>e, kodas 188714469</w:t>
          </w:r>
          <w:r w:rsidR="00E54993" w:rsidRPr="002145BA">
            <w:rPr>
              <w:sz w:val="16"/>
            </w:rPr>
            <w:t>.</w:t>
          </w:r>
        </w:p>
      </w:tc>
    </w:tr>
    <w:tr w:rsidR="00F203CF" w:rsidRPr="002145BA">
      <w:tc>
        <w:tcPr>
          <w:tcW w:w="9828" w:type="dxa"/>
        </w:tcPr>
        <w:p w:rsidR="00F203CF" w:rsidRPr="002145BA" w:rsidRDefault="005216DE" w:rsidP="00F203CF">
          <w:pPr>
            <w:pStyle w:val="Porat"/>
            <w:tabs>
              <w:tab w:val="clear" w:pos="4819"/>
              <w:tab w:val="clear" w:pos="9638"/>
              <w:tab w:val="left" w:pos="3420"/>
            </w:tabs>
            <w:ind w:firstLine="0"/>
            <w:jc w:val="center"/>
            <w:rPr>
              <w:sz w:val="16"/>
            </w:rPr>
          </w:pPr>
          <w:r w:rsidRPr="002145BA">
            <w:rPr>
              <w:sz w:val="16"/>
            </w:rPr>
            <w:t>Skyriaus duomenys: Vytauto g. 12, LT-90123 Plungė, tel. (8 448)  73 1</w:t>
          </w:r>
          <w:r w:rsidR="005E088A">
            <w:rPr>
              <w:sz w:val="16"/>
            </w:rPr>
            <w:t>51</w:t>
          </w:r>
          <w:r w:rsidRPr="002145BA">
            <w:rPr>
              <w:sz w:val="16"/>
            </w:rPr>
            <w:t xml:space="preserve">, el. p. </w:t>
          </w:r>
          <w:hyperlink r:id="rId2" w:history="1">
            <w:r w:rsidR="005E088A">
              <w:rPr>
                <w:rStyle w:val="Hipersaitas"/>
                <w:sz w:val="16"/>
              </w:rPr>
              <w:t>genovaite.peckauskiene@plunge.lt</w:t>
            </w:r>
          </w:hyperlink>
          <w:r w:rsidR="002145BA" w:rsidRPr="002145BA">
            <w:rPr>
              <w:sz w:val="16"/>
            </w:rPr>
            <w:t xml:space="preserve">  </w:t>
          </w:r>
        </w:p>
      </w:tc>
    </w:tr>
    <w:tr w:rsidR="00F203CF" w:rsidRPr="002145BA">
      <w:tc>
        <w:tcPr>
          <w:tcW w:w="9828" w:type="dxa"/>
        </w:tcPr>
        <w:p w:rsidR="00F203CF" w:rsidRPr="002145BA" w:rsidRDefault="00F203CF" w:rsidP="00F203CF">
          <w:pPr>
            <w:pStyle w:val="Porat"/>
            <w:tabs>
              <w:tab w:val="clear" w:pos="4819"/>
              <w:tab w:val="clear" w:pos="9638"/>
              <w:tab w:val="left" w:pos="3420"/>
            </w:tabs>
            <w:ind w:firstLine="0"/>
            <w:jc w:val="center"/>
            <w:rPr>
              <w:sz w:val="16"/>
            </w:rPr>
          </w:pPr>
        </w:p>
      </w:tc>
    </w:tr>
  </w:tbl>
  <w:p w:rsidR="009D24D0" w:rsidRPr="002145BA" w:rsidRDefault="009D24D0">
    <w:pPr>
      <w:pStyle w:val="Porat"/>
      <w:tabs>
        <w:tab w:val="clear" w:pos="4819"/>
        <w:tab w:val="clear" w:pos="9638"/>
      </w:tabs>
      <w:ind w:firstLine="0"/>
      <w:jc w:val="right"/>
      <w:rPr>
        <w:sz w:val="12"/>
      </w:rPr>
    </w:pPr>
    <w:r w:rsidRPr="002145BA">
      <w:rPr>
        <w:sz w:val="16"/>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2DB6" w:rsidRDefault="00232DB6">
      <w:r>
        <w:separator/>
      </w:r>
    </w:p>
  </w:footnote>
  <w:footnote w:type="continuationSeparator" w:id="0">
    <w:p w:rsidR="00232DB6" w:rsidRDefault="00232DB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32EA4"/>
    <w:multiLevelType w:val="hybridMultilevel"/>
    <w:tmpl w:val="4014B5C0"/>
    <w:lvl w:ilvl="0" w:tplc="D79E897E">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29E660B"/>
    <w:multiLevelType w:val="hybridMultilevel"/>
    <w:tmpl w:val="9A6A460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70A12F7"/>
    <w:multiLevelType w:val="hybridMultilevel"/>
    <w:tmpl w:val="3ABA3954"/>
    <w:lvl w:ilvl="0" w:tplc="04800C6E">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7F97D48"/>
    <w:multiLevelType w:val="hybridMultilevel"/>
    <w:tmpl w:val="711822EA"/>
    <w:lvl w:ilvl="0" w:tplc="DE5C334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8FA"/>
    <w:rsid w:val="00021ABD"/>
    <w:rsid w:val="000508CD"/>
    <w:rsid w:val="00052767"/>
    <w:rsid w:val="00070429"/>
    <w:rsid w:val="00075124"/>
    <w:rsid w:val="000768FA"/>
    <w:rsid w:val="00077730"/>
    <w:rsid w:val="000B793C"/>
    <w:rsid w:val="000C6D91"/>
    <w:rsid w:val="000E52CF"/>
    <w:rsid w:val="00112571"/>
    <w:rsid w:val="00174F2E"/>
    <w:rsid w:val="001861A9"/>
    <w:rsid w:val="001E56D6"/>
    <w:rsid w:val="001F4153"/>
    <w:rsid w:val="002031C3"/>
    <w:rsid w:val="002145BA"/>
    <w:rsid w:val="002244B2"/>
    <w:rsid w:val="00232DB6"/>
    <w:rsid w:val="00250754"/>
    <w:rsid w:val="0026020A"/>
    <w:rsid w:val="00302828"/>
    <w:rsid w:val="003A1196"/>
    <w:rsid w:val="003A27C4"/>
    <w:rsid w:val="003C108B"/>
    <w:rsid w:val="003D7D77"/>
    <w:rsid w:val="003F4FF5"/>
    <w:rsid w:val="0042196A"/>
    <w:rsid w:val="00431539"/>
    <w:rsid w:val="00474FBB"/>
    <w:rsid w:val="004C10E5"/>
    <w:rsid w:val="004E1FD6"/>
    <w:rsid w:val="005216DE"/>
    <w:rsid w:val="00530101"/>
    <w:rsid w:val="00561E75"/>
    <w:rsid w:val="005767EF"/>
    <w:rsid w:val="00580158"/>
    <w:rsid w:val="005906EC"/>
    <w:rsid w:val="005C6345"/>
    <w:rsid w:val="005D6BFF"/>
    <w:rsid w:val="005E088A"/>
    <w:rsid w:val="005F0BC0"/>
    <w:rsid w:val="006506F1"/>
    <w:rsid w:val="00662DE3"/>
    <w:rsid w:val="00675853"/>
    <w:rsid w:val="006A06E6"/>
    <w:rsid w:val="006A7B1F"/>
    <w:rsid w:val="00703A2A"/>
    <w:rsid w:val="0072698C"/>
    <w:rsid w:val="00736966"/>
    <w:rsid w:val="00742E87"/>
    <w:rsid w:val="0078275E"/>
    <w:rsid w:val="00783233"/>
    <w:rsid w:val="007E0373"/>
    <w:rsid w:val="008208C7"/>
    <w:rsid w:val="008461C2"/>
    <w:rsid w:val="00857B65"/>
    <w:rsid w:val="00857D2C"/>
    <w:rsid w:val="008835A1"/>
    <w:rsid w:val="008965F7"/>
    <w:rsid w:val="008A2CF0"/>
    <w:rsid w:val="008E172B"/>
    <w:rsid w:val="009127E9"/>
    <w:rsid w:val="009772BF"/>
    <w:rsid w:val="00980B51"/>
    <w:rsid w:val="009A280A"/>
    <w:rsid w:val="009B7FEE"/>
    <w:rsid w:val="009D0099"/>
    <w:rsid w:val="009D24D0"/>
    <w:rsid w:val="009E1DD5"/>
    <w:rsid w:val="009F03F1"/>
    <w:rsid w:val="00A30BFD"/>
    <w:rsid w:val="00A73F09"/>
    <w:rsid w:val="00A97C21"/>
    <w:rsid w:val="00A97FB7"/>
    <w:rsid w:val="00AA0A42"/>
    <w:rsid w:val="00AA44CB"/>
    <w:rsid w:val="00AB4237"/>
    <w:rsid w:val="00AE51B6"/>
    <w:rsid w:val="00B2408E"/>
    <w:rsid w:val="00B3738C"/>
    <w:rsid w:val="00B4391C"/>
    <w:rsid w:val="00B747AD"/>
    <w:rsid w:val="00B82C5B"/>
    <w:rsid w:val="00B95C62"/>
    <w:rsid w:val="00BC588C"/>
    <w:rsid w:val="00BD2B91"/>
    <w:rsid w:val="00C10A06"/>
    <w:rsid w:val="00C1798E"/>
    <w:rsid w:val="00C3534C"/>
    <w:rsid w:val="00C4712B"/>
    <w:rsid w:val="00C53A4F"/>
    <w:rsid w:val="00C60236"/>
    <w:rsid w:val="00C95266"/>
    <w:rsid w:val="00CB64FA"/>
    <w:rsid w:val="00D13F69"/>
    <w:rsid w:val="00D23FAC"/>
    <w:rsid w:val="00D446A4"/>
    <w:rsid w:val="00DD3041"/>
    <w:rsid w:val="00E06698"/>
    <w:rsid w:val="00E26DE5"/>
    <w:rsid w:val="00E526D1"/>
    <w:rsid w:val="00E52AFC"/>
    <w:rsid w:val="00E54993"/>
    <w:rsid w:val="00E82A24"/>
    <w:rsid w:val="00EC3981"/>
    <w:rsid w:val="00F156FC"/>
    <w:rsid w:val="00F203CF"/>
    <w:rsid w:val="00F409C0"/>
    <w:rsid w:val="00F45C29"/>
    <w:rsid w:val="00F8177C"/>
    <w:rsid w:val="00F9615A"/>
    <w:rsid w:val="00FA7B6C"/>
    <w:rsid w:val="00FD09C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4857357-360B-4754-97E6-296BACCC5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val="lt-LT"/>
    </w:rPr>
  </w:style>
  <w:style w:type="paragraph" w:styleId="Antrat1">
    <w:name w:val="heading 1"/>
    <w:basedOn w:val="prastasis"/>
    <w:next w:val="prastasis"/>
    <w:qFormat/>
    <w:pPr>
      <w:keepNext/>
      <w:ind w:firstLine="0"/>
      <w:jc w:val="center"/>
      <w:outlineLvl w:val="0"/>
    </w:pPr>
    <w:rPr>
      <w:b/>
      <w:noProof/>
      <w:sz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link w:val="KomentarotekstasDiagrama"/>
    <w:semiHidden/>
    <w:rPr>
      <w:rFonts w:ascii="Arial" w:hAnsi="Arial"/>
      <w:spacing w:val="-5"/>
    </w:rPr>
  </w:style>
  <w:style w:type="character" w:styleId="Perirtashipersaitas">
    <w:name w:val="FollowedHyperlink"/>
    <w:rPr>
      <w:color w:val="800080"/>
      <w:u w:val="single"/>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Hipersaitas">
    <w:name w:val="Hyperlink"/>
    <w:rPr>
      <w:color w:val="0000FF"/>
      <w:u w:val="single"/>
    </w:rPr>
  </w:style>
  <w:style w:type="paragraph" w:styleId="Komentarotema">
    <w:name w:val="annotation subject"/>
    <w:basedOn w:val="Komentarotekstas"/>
    <w:next w:val="Komentarotekstas"/>
    <w:semiHidden/>
    <w:rPr>
      <w:rFonts w:ascii="Times New Roman" w:hAnsi="Times New Roman"/>
      <w:b/>
      <w:bCs/>
      <w:spacing w:val="0"/>
      <w:sz w:val="20"/>
    </w:rPr>
  </w:style>
  <w:style w:type="paragraph" w:styleId="Debesliotekstas">
    <w:name w:val="Balloon Text"/>
    <w:basedOn w:val="prastasis"/>
    <w:semiHidden/>
    <w:rPr>
      <w:rFonts w:ascii="Tahoma" w:hAnsi="Tahoma" w:cs="Tahoma"/>
      <w:sz w:val="16"/>
      <w:szCs w:val="16"/>
    </w:rPr>
  </w:style>
  <w:style w:type="character" w:customStyle="1" w:styleId="KomentarotekstasDiagrama">
    <w:name w:val="Komentaro tekstas Diagrama"/>
    <w:basedOn w:val="Numatytasispastraiposriftas"/>
    <w:link w:val="Komentarotekstas"/>
    <w:semiHidden/>
    <w:rsid w:val="003A1196"/>
    <w:rPr>
      <w:rFonts w:ascii="Arial" w:hAnsi="Arial"/>
      <w:spacing w:val="-5"/>
      <w:sz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612942">
      <w:bodyDiv w:val="1"/>
      <w:marLeft w:val="0"/>
      <w:marRight w:val="0"/>
      <w:marTop w:val="0"/>
      <w:marBottom w:val="0"/>
      <w:divBdr>
        <w:top w:val="none" w:sz="0" w:space="0" w:color="auto"/>
        <w:left w:val="none" w:sz="0" w:space="0" w:color="auto"/>
        <w:bottom w:val="none" w:sz="0" w:space="0" w:color="auto"/>
        <w:right w:val="none" w:sz="0" w:space="0" w:color="auto"/>
      </w:divBdr>
    </w:div>
    <w:div w:id="1292907930">
      <w:bodyDiv w:val="1"/>
      <w:marLeft w:val="0"/>
      <w:marRight w:val="0"/>
      <w:marTop w:val="0"/>
      <w:marBottom w:val="0"/>
      <w:divBdr>
        <w:top w:val="none" w:sz="0" w:space="0" w:color="auto"/>
        <w:left w:val="none" w:sz="0" w:space="0" w:color="auto"/>
        <w:bottom w:val="none" w:sz="0" w:space="0" w:color="auto"/>
        <w:right w:val="none" w:sz="0" w:space="0" w:color="auto"/>
      </w:divBdr>
    </w:div>
    <w:div w:id="1439447883">
      <w:bodyDiv w:val="1"/>
      <w:marLeft w:val="0"/>
      <w:marRight w:val="0"/>
      <w:marTop w:val="0"/>
      <w:marBottom w:val="0"/>
      <w:divBdr>
        <w:top w:val="none" w:sz="0" w:space="0" w:color="auto"/>
        <w:left w:val="none" w:sz="0" w:space="0" w:color="auto"/>
        <w:bottom w:val="none" w:sz="0" w:space="0" w:color="auto"/>
        <w:right w:val="none" w:sz="0" w:space="0" w:color="auto"/>
      </w:divBdr>
    </w:div>
    <w:div w:id="1569337640">
      <w:bodyDiv w:val="1"/>
      <w:marLeft w:val="0"/>
      <w:marRight w:val="0"/>
      <w:marTop w:val="0"/>
      <w:marBottom w:val="0"/>
      <w:divBdr>
        <w:top w:val="none" w:sz="0" w:space="0" w:color="auto"/>
        <w:left w:val="none" w:sz="0" w:space="0" w:color="auto"/>
        <w:bottom w:val="none" w:sz="0" w:space="0" w:color="auto"/>
        <w:right w:val="none" w:sz="0" w:space="0" w:color="auto"/>
      </w:divBdr>
    </w:div>
    <w:div w:id="1747872223">
      <w:bodyDiv w:val="1"/>
      <w:marLeft w:val="0"/>
      <w:marRight w:val="0"/>
      <w:marTop w:val="0"/>
      <w:marBottom w:val="0"/>
      <w:divBdr>
        <w:top w:val="none" w:sz="0" w:space="0" w:color="auto"/>
        <w:left w:val="none" w:sz="0" w:space="0" w:color="auto"/>
        <w:bottom w:val="none" w:sz="0" w:space="0" w:color="auto"/>
        <w:right w:val="none" w:sz="0" w:space="0" w:color="auto"/>
      </w:divBdr>
    </w:div>
    <w:div w:id="1751385234">
      <w:bodyDiv w:val="1"/>
      <w:marLeft w:val="0"/>
      <w:marRight w:val="0"/>
      <w:marTop w:val="0"/>
      <w:marBottom w:val="0"/>
      <w:divBdr>
        <w:top w:val="none" w:sz="0" w:space="0" w:color="auto"/>
        <w:left w:val="none" w:sz="0" w:space="0" w:color="auto"/>
        <w:bottom w:val="none" w:sz="0" w:space="0" w:color="auto"/>
        <w:right w:val="none" w:sz="0" w:space="0" w:color="auto"/>
      </w:divBdr>
    </w:div>
    <w:div w:id="2079551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_rels/footer1.xml.rels><?xml version="1.0" encoding="UTF-8" standalone="yes"?>
<Relationships xmlns="http://schemas.openxmlformats.org/package/2006/relationships"><Relationship Id="rId2" Type="http://schemas.openxmlformats.org/officeDocument/2006/relationships/hyperlink" Target="mailto:genovaite.peckauskiene@plunge.lt" TargetMode="External"/><Relationship Id="rId1" Type="http://schemas.openxmlformats.org/officeDocument/2006/relationships/hyperlink" Target="mailto:savivaldybe@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5720</Words>
  <Characters>3261</Characters>
  <Application>Microsoft Office Word</Application>
  <DocSecurity>0</DocSecurity>
  <Lines>27</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ADMINISTRACIJA</vt:lpstr>
      <vt:lpstr>PLUNGĖS RAJONO SAVIVALDYBĖS ADMINISTRACIJA</vt:lpstr>
    </vt:vector>
  </TitlesOfParts>
  <Company>Microsoft</Company>
  <LinksUpToDate>false</LinksUpToDate>
  <CharactersWithSpaces>8964</CharactersWithSpaces>
  <SharedDoc>false</SharedDoc>
  <HLinks>
    <vt:vector size="12" baseType="variant">
      <vt:variant>
        <vt:i4>3538966</vt:i4>
      </vt:variant>
      <vt:variant>
        <vt:i4>3</vt:i4>
      </vt:variant>
      <vt:variant>
        <vt:i4>0</vt:i4>
      </vt:variant>
      <vt:variant>
        <vt:i4>5</vt:i4>
      </vt:variant>
      <vt:variant>
        <vt:lpwstr>mailto:daiva@plunge.lt</vt:lpwstr>
      </vt:variant>
      <vt:variant>
        <vt:lpwstr/>
      </vt:variant>
      <vt:variant>
        <vt:i4>5832814</vt:i4>
      </vt:variant>
      <vt:variant>
        <vt:i4>0</vt:i4>
      </vt:variant>
      <vt:variant>
        <vt:i4>0</vt:i4>
      </vt:variant>
      <vt:variant>
        <vt:i4>5</vt:i4>
      </vt:variant>
      <vt:variant>
        <vt:lpwstr>mailto:savivaldybe@plunge.lt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ADMINISTRACIJA</dc:title>
  <dc:creator>Genovaitė Pečkauskiene</dc:creator>
  <cp:lastModifiedBy>Irma Kvizikevičienė</cp:lastModifiedBy>
  <cp:revision>2</cp:revision>
  <cp:lastPrinted>2024-05-08T10:25:00Z</cp:lastPrinted>
  <dcterms:created xsi:type="dcterms:W3CDTF">2024-05-17T08:22:00Z</dcterms:created>
  <dcterms:modified xsi:type="dcterms:W3CDTF">2024-05-17T08:22:00Z</dcterms:modified>
</cp:coreProperties>
</file>