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47719" w:rsidRDefault="0042320D">
      <w:pPr>
        <w:rPr>
          <w:color w:val="333333"/>
          <w:sz w:val="24"/>
          <w:szCs w:val="24"/>
          <w:shd w:val="clear" w:color="auto" w:fill="FFFFFF"/>
        </w:rPr>
      </w:pPr>
      <w:r w:rsidRPr="0042320D">
        <w:rPr>
          <w:color w:val="333333"/>
          <w:sz w:val="24"/>
          <w:szCs w:val="24"/>
          <w:shd w:val="clear" w:color="auto" w:fill="FFFFFF"/>
        </w:rPr>
        <w:t> Centralizuotos buhalterijos veikla, problemos, iššūkiai dirbant su Plungės rajono savivaldybės įstaigomis. Kontrolės ir audito tarnybos išvadų, rekomendacijų laikymasis</w:t>
      </w:r>
    </w:p>
    <w:p w:rsidR="0042320D" w:rsidRDefault="0042320D">
      <w:pPr>
        <w:rPr>
          <w:color w:val="333333"/>
          <w:sz w:val="24"/>
          <w:szCs w:val="24"/>
          <w:shd w:val="clear" w:color="auto" w:fill="FFFFFF"/>
        </w:rPr>
      </w:pPr>
    </w:p>
    <w:p w:rsidR="0042320D" w:rsidRDefault="0042320D">
      <w:pPr>
        <w:rPr>
          <w:color w:val="333333"/>
          <w:sz w:val="24"/>
          <w:szCs w:val="24"/>
          <w:shd w:val="clear" w:color="auto" w:fill="FFFFFF"/>
        </w:rPr>
      </w:pPr>
    </w:p>
    <w:p w:rsidR="0074727E" w:rsidRPr="00D2673D" w:rsidRDefault="00344B16" w:rsidP="0074727E">
      <w:pPr>
        <w:pStyle w:val="Betarp"/>
        <w:jc w:val="both"/>
        <w:rPr>
          <w:color w:val="333333"/>
          <w:sz w:val="24"/>
          <w:szCs w:val="24"/>
          <w:shd w:val="clear" w:color="auto" w:fill="FFFFFF"/>
        </w:rPr>
      </w:pPr>
      <w:r w:rsidRPr="00D2673D">
        <w:rPr>
          <w:sz w:val="24"/>
          <w:szCs w:val="24"/>
        </w:rPr>
        <w:tab/>
        <w:t>Plungės paslaugų ir švietimo pagalbos centro centralizuotos buhalterinės apskaitos skyrius</w:t>
      </w:r>
      <w:r w:rsidR="00B76154" w:rsidRPr="00D2673D">
        <w:rPr>
          <w:sz w:val="24"/>
          <w:szCs w:val="24"/>
        </w:rPr>
        <w:t xml:space="preserve"> (toliau skyrius)</w:t>
      </w:r>
      <w:r w:rsidRPr="00D2673D">
        <w:rPr>
          <w:sz w:val="24"/>
          <w:szCs w:val="24"/>
        </w:rPr>
        <w:t xml:space="preserve"> </w:t>
      </w:r>
      <w:r w:rsidR="0074727E" w:rsidRPr="00D2673D">
        <w:rPr>
          <w:sz w:val="24"/>
          <w:szCs w:val="24"/>
        </w:rPr>
        <w:t>savo veiklą organizuoja</w:t>
      </w:r>
      <w:r w:rsidR="00B76154" w:rsidRPr="00D2673D">
        <w:rPr>
          <w:sz w:val="24"/>
          <w:szCs w:val="24"/>
        </w:rPr>
        <w:t xml:space="preserve"> vadovau</w:t>
      </w:r>
      <w:r w:rsidR="0074727E" w:rsidRPr="00D2673D">
        <w:rPr>
          <w:sz w:val="24"/>
          <w:szCs w:val="24"/>
        </w:rPr>
        <w:t>damasis</w:t>
      </w:r>
      <w:r w:rsidR="00B76154" w:rsidRPr="00D2673D">
        <w:rPr>
          <w:sz w:val="24"/>
          <w:szCs w:val="24"/>
        </w:rPr>
        <w:t xml:space="preserve"> Lietuvos Respublikos Vyriausybės nutarimu „Dėl centralizuoto viešojo sektoriaus subjektų buhalterinės apskaitos organizavimo tvarkos aprašu“</w:t>
      </w:r>
      <w:r w:rsidR="008D6DE5" w:rsidRPr="00D2673D">
        <w:rPr>
          <w:sz w:val="24"/>
          <w:szCs w:val="24"/>
        </w:rPr>
        <w:t xml:space="preserve"> Nr.488</w:t>
      </w:r>
      <w:r w:rsidR="00B76154" w:rsidRPr="00D2673D">
        <w:rPr>
          <w:sz w:val="24"/>
          <w:szCs w:val="24"/>
        </w:rPr>
        <w:t xml:space="preserve">. </w:t>
      </w:r>
      <w:r w:rsidR="001B38DF" w:rsidRPr="00D2673D">
        <w:rPr>
          <w:sz w:val="24"/>
          <w:szCs w:val="24"/>
        </w:rPr>
        <w:t>Apraše vartojamos sąvokos suprantamos taip, kaip jos apibrėžtos Lietuvos Respublikos viešojo sektoriaus atskaitomybės įstatyme, Lietuvos Respublikos mokesčių administravimo įstatyme, Lietuvos Respublikos biudžetinių įstaigų įstatyme, Lietuvos Respublikos finansinės apskaitos įstatyme, Lietuvos Respublikos vidaus kontrolės ir vidaus audito įstatyme, Lietuvos Respublikos biudžeto sandaros įstatyme, Lietuvos Respublikos dokumentų ir archyvų įstatyme Inventorizacijos taisyklėse ir kituose teisės aktuose.</w:t>
      </w:r>
      <w:r w:rsidR="00B76154" w:rsidRPr="00D2673D">
        <w:rPr>
          <w:sz w:val="24"/>
          <w:szCs w:val="24"/>
        </w:rPr>
        <w:t xml:space="preserve"> Nutarimo </w:t>
      </w:r>
      <w:r w:rsidR="008D6DE5" w:rsidRPr="00D2673D">
        <w:rPr>
          <w:sz w:val="24"/>
          <w:szCs w:val="24"/>
        </w:rPr>
        <w:t xml:space="preserve">Nr.488 </w:t>
      </w:r>
      <w:r w:rsidR="00B76154" w:rsidRPr="00D2673D">
        <w:rPr>
          <w:sz w:val="24"/>
          <w:szCs w:val="24"/>
        </w:rPr>
        <w:t>pagrindu skyrius yra pasirengęs savo tvarkos aprašą. Su įstaigomis, kurių apskaita tvarkoma centralizuotai</w:t>
      </w:r>
      <w:r w:rsidR="001B38DF" w:rsidRPr="00D2673D">
        <w:rPr>
          <w:sz w:val="24"/>
          <w:szCs w:val="24"/>
        </w:rPr>
        <w:t>,</w:t>
      </w:r>
      <w:r w:rsidR="00B76154" w:rsidRPr="00D2673D">
        <w:rPr>
          <w:sz w:val="24"/>
          <w:szCs w:val="24"/>
        </w:rPr>
        <w:t xml:space="preserve"> yra pasirašytos buhalterinės apskaitos organizavimo sutartys. Sutartyse yra </w:t>
      </w:r>
      <w:r w:rsidR="00FF7038" w:rsidRPr="00D2673D">
        <w:rPr>
          <w:sz w:val="24"/>
          <w:szCs w:val="24"/>
        </w:rPr>
        <w:t xml:space="preserve">numatytos </w:t>
      </w:r>
      <w:r w:rsidR="0074727E" w:rsidRPr="00D2673D">
        <w:rPr>
          <w:sz w:val="24"/>
          <w:szCs w:val="24"/>
        </w:rPr>
        <w:t>užsakovo ir tvarkytojo</w:t>
      </w:r>
      <w:r w:rsidR="00FF7038" w:rsidRPr="00D2673D">
        <w:rPr>
          <w:sz w:val="24"/>
          <w:szCs w:val="24"/>
        </w:rPr>
        <w:t xml:space="preserve"> pareigos</w:t>
      </w:r>
      <w:r w:rsidR="002B726F" w:rsidRPr="00D2673D">
        <w:rPr>
          <w:sz w:val="24"/>
          <w:szCs w:val="24"/>
        </w:rPr>
        <w:t>,</w:t>
      </w:r>
      <w:r w:rsidR="00FF7038" w:rsidRPr="00D2673D">
        <w:rPr>
          <w:color w:val="333333"/>
          <w:sz w:val="24"/>
          <w:szCs w:val="24"/>
          <w:shd w:val="clear" w:color="auto" w:fill="FFFFFF"/>
        </w:rPr>
        <w:t xml:space="preserve"> atsakomybė</w:t>
      </w:r>
      <w:r w:rsidR="001B38DF" w:rsidRPr="00D2673D">
        <w:rPr>
          <w:color w:val="333333"/>
          <w:sz w:val="24"/>
          <w:szCs w:val="24"/>
          <w:shd w:val="clear" w:color="auto" w:fill="FFFFFF"/>
        </w:rPr>
        <w:t xml:space="preserve">, </w:t>
      </w:r>
      <w:r w:rsidR="0074727E" w:rsidRPr="00D2673D">
        <w:rPr>
          <w:color w:val="333333"/>
          <w:sz w:val="24"/>
          <w:szCs w:val="24"/>
          <w:shd w:val="clear" w:color="auto" w:fill="FFFFFF"/>
        </w:rPr>
        <w:t>apskaitos dokumentų pristatymo termina</w:t>
      </w:r>
      <w:r w:rsidR="00431214" w:rsidRPr="00D2673D">
        <w:rPr>
          <w:color w:val="333333"/>
          <w:sz w:val="24"/>
          <w:szCs w:val="24"/>
          <w:shd w:val="clear" w:color="auto" w:fill="FFFFFF"/>
        </w:rPr>
        <w:t>i, nurodomos atsakingo asmens už sutarties vykdymą pavardės ir kontaktai.</w:t>
      </w:r>
      <w:r w:rsidR="00FF7038" w:rsidRPr="00D2673D">
        <w:rPr>
          <w:color w:val="333333"/>
          <w:sz w:val="24"/>
          <w:szCs w:val="24"/>
          <w:shd w:val="clear" w:color="auto" w:fill="FFFFFF"/>
        </w:rPr>
        <w:t xml:space="preserve">                                                                                          </w:t>
      </w:r>
    </w:p>
    <w:p w:rsidR="00B76154" w:rsidRPr="00D2673D" w:rsidRDefault="0074727E" w:rsidP="0074727E">
      <w:pPr>
        <w:pStyle w:val="Betarp"/>
        <w:jc w:val="both"/>
        <w:rPr>
          <w:color w:val="333333"/>
          <w:sz w:val="24"/>
          <w:szCs w:val="24"/>
          <w:shd w:val="clear" w:color="auto" w:fill="FFFFFF"/>
        </w:rPr>
      </w:pPr>
      <w:r w:rsidRPr="00D2673D">
        <w:rPr>
          <w:color w:val="333333"/>
          <w:sz w:val="24"/>
          <w:szCs w:val="24"/>
          <w:shd w:val="clear" w:color="auto" w:fill="FFFFFF"/>
        </w:rPr>
        <w:t xml:space="preserve">                     </w:t>
      </w:r>
      <w:r w:rsidR="00FF7038" w:rsidRPr="00D2673D">
        <w:rPr>
          <w:color w:val="333333"/>
          <w:sz w:val="24"/>
          <w:szCs w:val="24"/>
          <w:shd w:val="clear" w:color="auto" w:fill="FFFFFF"/>
        </w:rPr>
        <w:t xml:space="preserve">    Skyriuje dirba 30 darbuotojų. Apskaita tvarkoma 34 </w:t>
      </w:r>
      <w:r w:rsidRPr="00D2673D">
        <w:rPr>
          <w:color w:val="333333"/>
          <w:sz w:val="24"/>
          <w:szCs w:val="24"/>
          <w:shd w:val="clear" w:color="auto" w:fill="FFFFFF"/>
        </w:rPr>
        <w:t xml:space="preserve">Plungės rajono savivaldybės </w:t>
      </w:r>
      <w:r w:rsidR="00FF7038" w:rsidRPr="00D2673D">
        <w:rPr>
          <w:color w:val="333333"/>
          <w:sz w:val="24"/>
          <w:szCs w:val="24"/>
          <w:shd w:val="clear" w:color="auto" w:fill="FFFFFF"/>
        </w:rPr>
        <w:t>kontroliuojamiems viešojo sektoriaus subjektams: 32 biudžetinėms įstaigoms ir 2 viešosioms įstaigoms.</w:t>
      </w:r>
      <w:r w:rsidR="008D65C7" w:rsidRPr="00D2673D">
        <w:rPr>
          <w:color w:val="333333"/>
          <w:sz w:val="24"/>
          <w:szCs w:val="24"/>
          <w:shd w:val="clear" w:color="auto" w:fill="FFFFFF"/>
        </w:rPr>
        <w:t xml:space="preserve"> Paslaugų ir švietimo pagalbos centro direktorius įsakymu tvirtina kiekvienos buhalterės aptarnaujamos įstaigos  darbo funkcijas. Su šiuo įsakymu supažindinami įstaigų vadovai, kuriems keičiasi buhalterinę apskaitą tvarkanti</w:t>
      </w:r>
      <w:r w:rsidR="002B726F" w:rsidRPr="00D2673D">
        <w:rPr>
          <w:color w:val="333333"/>
          <w:sz w:val="24"/>
          <w:szCs w:val="24"/>
          <w:shd w:val="clear" w:color="auto" w:fill="FFFFFF"/>
        </w:rPr>
        <w:t xml:space="preserve"> darbuotoja.</w:t>
      </w:r>
    </w:p>
    <w:p w:rsidR="0074727E" w:rsidRDefault="0074727E" w:rsidP="0074727E">
      <w:pPr>
        <w:pStyle w:val="Betarp"/>
        <w:jc w:val="both"/>
        <w:rPr>
          <w:color w:val="333333"/>
          <w:sz w:val="24"/>
          <w:szCs w:val="24"/>
          <w:shd w:val="clear" w:color="auto" w:fill="FFFFFF"/>
        </w:rPr>
      </w:pPr>
      <w:r w:rsidRPr="00D2673D">
        <w:rPr>
          <w:color w:val="333333"/>
          <w:sz w:val="24"/>
          <w:szCs w:val="24"/>
          <w:shd w:val="clear" w:color="auto" w:fill="FFFFFF"/>
        </w:rPr>
        <w:tab/>
        <w:t>Yra parengtas apskaitos vadovas ir jo pakeitimai, mokėtinų – gautinų sumų inventorizacijos tvarkos aprašas. Su apskaitos vadovu ir jo pakeitimais įstaigų vadovai yra supažindinami pasirašytinai</w:t>
      </w:r>
      <w:r w:rsidR="00431214" w:rsidRPr="00D2673D">
        <w:rPr>
          <w:color w:val="333333"/>
          <w:sz w:val="24"/>
          <w:szCs w:val="24"/>
          <w:shd w:val="clear" w:color="auto" w:fill="FFFFFF"/>
        </w:rPr>
        <w:t xml:space="preserve">. Nuo 2023 metų sausio 1d. visi skyriaus paruošti tvarkų aprašai ir jų pakeitimai įstaigoms yra pateikiami per duomenų valdymo sistemą. Tačiau ne visi įstaigų vadovai su jais susipažįsta. </w:t>
      </w:r>
      <w:r w:rsidR="008D65C7" w:rsidRPr="00D2673D">
        <w:rPr>
          <w:color w:val="333333"/>
          <w:sz w:val="24"/>
          <w:szCs w:val="24"/>
          <w:shd w:val="clear" w:color="auto" w:fill="FFFFFF"/>
        </w:rPr>
        <w:t>Pavyzdžiui 2023-12-11, dokumento Nr.V1-139 įsakymas „Gautinų ir mokėtinų sumų inventorizacijos tvarkos aprašo pakeitimas – papildymas“ duomenų valdymo sistemoje nėra susipažinę 7 vadovai.</w:t>
      </w:r>
      <w:r w:rsidR="009D2332">
        <w:rPr>
          <w:color w:val="333333"/>
          <w:sz w:val="24"/>
          <w:szCs w:val="24"/>
          <w:shd w:val="clear" w:color="auto" w:fill="FFFFFF"/>
        </w:rPr>
        <w:t xml:space="preserve"> Visos įstaigos turi prisijungimą prie apskaitos“ programos „</w:t>
      </w:r>
      <w:proofErr w:type="spellStart"/>
      <w:r w:rsidR="009D2332">
        <w:rPr>
          <w:color w:val="333333"/>
          <w:sz w:val="24"/>
          <w:szCs w:val="24"/>
          <w:shd w:val="clear" w:color="auto" w:fill="FFFFFF"/>
        </w:rPr>
        <w:t>MyLOBster</w:t>
      </w:r>
      <w:proofErr w:type="spellEnd"/>
      <w:r w:rsidR="009D2332">
        <w:rPr>
          <w:color w:val="333333"/>
          <w:sz w:val="24"/>
          <w:szCs w:val="24"/>
          <w:shd w:val="clear" w:color="auto" w:fill="FFFFFF"/>
        </w:rPr>
        <w:t>“, tačiau ne visi vadovai moka ir nori naudotis joje esančia informacija, prašo informacijos mūsų darbuotojų.</w:t>
      </w:r>
    </w:p>
    <w:p w:rsidR="009D2332" w:rsidRPr="00D2673D" w:rsidRDefault="009D2332" w:rsidP="0074727E">
      <w:pPr>
        <w:pStyle w:val="Betarp"/>
        <w:jc w:val="both"/>
        <w:rPr>
          <w:color w:val="333333"/>
          <w:sz w:val="24"/>
          <w:szCs w:val="24"/>
          <w:shd w:val="clear" w:color="auto" w:fill="FFFFFF"/>
        </w:rPr>
      </w:pPr>
      <w:r>
        <w:rPr>
          <w:color w:val="333333"/>
          <w:sz w:val="24"/>
          <w:szCs w:val="24"/>
          <w:shd w:val="clear" w:color="auto" w:fill="FFFFFF"/>
        </w:rPr>
        <w:t>Skyriaus buhalterės kiek gali konsultuoja</w:t>
      </w:r>
      <w:r w:rsidR="00DA2F42">
        <w:rPr>
          <w:color w:val="333333"/>
          <w:sz w:val="24"/>
          <w:szCs w:val="24"/>
          <w:shd w:val="clear" w:color="auto" w:fill="FFFFFF"/>
        </w:rPr>
        <w:t>, pataria konkrečioje situacijoje įstaigų vadovams.</w:t>
      </w:r>
    </w:p>
    <w:p w:rsidR="002B726F" w:rsidRPr="00D2673D" w:rsidRDefault="002B726F" w:rsidP="0074727E">
      <w:pPr>
        <w:pStyle w:val="Betarp"/>
        <w:jc w:val="both"/>
        <w:rPr>
          <w:color w:val="333333"/>
          <w:sz w:val="24"/>
          <w:szCs w:val="24"/>
          <w:shd w:val="clear" w:color="auto" w:fill="FFFFFF"/>
        </w:rPr>
      </w:pPr>
      <w:r w:rsidRPr="00D2673D">
        <w:rPr>
          <w:color w:val="333333"/>
          <w:sz w:val="24"/>
          <w:szCs w:val="24"/>
          <w:shd w:val="clear" w:color="auto" w:fill="FFFFFF"/>
        </w:rPr>
        <w:tab/>
        <w:t xml:space="preserve">Nuo 2024 metų sausio 1 d. dauguma įstaigų pirminius dokumentus pateikia per duomenų valdymo sistemą „Kontora“. Norint palengvinti mūsų skyriaus darbuotojų darbą, reikalingi 2 monitoriai prie kiekvieno kompiuterio. Šiuo metu dar trūkstame 8 vnt. </w:t>
      </w:r>
    </w:p>
    <w:p w:rsidR="008D6DE5" w:rsidRDefault="008D6DE5" w:rsidP="00FF7038">
      <w:pPr>
        <w:spacing w:line="240" w:lineRule="auto"/>
        <w:jc w:val="both"/>
        <w:rPr>
          <w:color w:val="333333"/>
          <w:sz w:val="24"/>
          <w:szCs w:val="24"/>
          <w:shd w:val="clear" w:color="auto" w:fill="FFFFFF"/>
        </w:rPr>
      </w:pPr>
      <w:r w:rsidRPr="00D2673D">
        <w:rPr>
          <w:color w:val="333333"/>
          <w:sz w:val="24"/>
          <w:szCs w:val="24"/>
          <w:shd w:val="clear" w:color="auto" w:fill="FFFFFF"/>
        </w:rPr>
        <w:tab/>
      </w:r>
      <w:r w:rsidR="00EF65EB" w:rsidRPr="00D2673D">
        <w:rPr>
          <w:color w:val="333333"/>
          <w:sz w:val="24"/>
          <w:szCs w:val="24"/>
          <w:shd w:val="clear" w:color="auto" w:fill="FFFFFF"/>
        </w:rPr>
        <w:t xml:space="preserve">Mūsų skyriaus darbas tiesiogiai yra priklausomas nuo įstaigų, kurių apskaita tvarkoma centralizuotai, darbuotojų </w:t>
      </w:r>
      <w:r w:rsidR="002215F8" w:rsidRPr="00D2673D">
        <w:rPr>
          <w:color w:val="333333"/>
          <w:sz w:val="24"/>
          <w:szCs w:val="24"/>
          <w:shd w:val="clear" w:color="auto" w:fill="FFFFFF"/>
        </w:rPr>
        <w:t xml:space="preserve">darbų paskirstymo, </w:t>
      </w:r>
      <w:r w:rsidR="00EF65EB" w:rsidRPr="00D2673D">
        <w:rPr>
          <w:color w:val="333333"/>
          <w:sz w:val="24"/>
          <w:szCs w:val="24"/>
          <w:shd w:val="clear" w:color="auto" w:fill="FFFFFF"/>
        </w:rPr>
        <w:t>atsakingumo</w:t>
      </w:r>
      <w:r w:rsidR="002215F8" w:rsidRPr="00D2673D">
        <w:rPr>
          <w:color w:val="333333"/>
          <w:sz w:val="24"/>
          <w:szCs w:val="24"/>
          <w:shd w:val="clear" w:color="auto" w:fill="FFFFFF"/>
        </w:rPr>
        <w:t>, kruopštumo</w:t>
      </w:r>
      <w:r w:rsidR="00EF65EB" w:rsidRPr="00D2673D">
        <w:rPr>
          <w:color w:val="333333"/>
          <w:sz w:val="24"/>
          <w:szCs w:val="24"/>
          <w:shd w:val="clear" w:color="auto" w:fill="FFFFFF"/>
        </w:rPr>
        <w:t>. Visus pirminius dokumentus ruošia ir pateikia įstaigos. Pavyzdžiui vėluoja darbuotojų darbo laiko apskaitos žiniaraščiai, įsakymai dėl pavadavimų, vėluoja ir atlyginimai. Įstaigos vėluoti gali, nes suranda daug priežasčių (pamiršo, susirgo, atostogauja darbuotojas), mūsų skyrius vėluoti negali. Yra griežti atsiskaitymo terminai Savivaldybės finansų skyriui, buhalterijai, mokesčių inspekcijai, valstybinio socialinio  draudim</w:t>
      </w:r>
      <w:r w:rsidR="002215F8" w:rsidRPr="00D2673D">
        <w:rPr>
          <w:color w:val="333333"/>
          <w:sz w:val="24"/>
          <w:szCs w:val="24"/>
          <w:shd w:val="clear" w:color="auto" w:fill="FFFFFF"/>
        </w:rPr>
        <w:t>o fondo valdybai</w:t>
      </w:r>
      <w:r w:rsidR="00EF65EB" w:rsidRPr="00D2673D">
        <w:rPr>
          <w:color w:val="333333"/>
          <w:sz w:val="24"/>
          <w:szCs w:val="24"/>
          <w:shd w:val="clear" w:color="auto" w:fill="FFFFFF"/>
        </w:rPr>
        <w:t xml:space="preserve">, kurių privalome laikytis. </w:t>
      </w:r>
      <w:r w:rsidR="002215F8" w:rsidRPr="00D2673D">
        <w:rPr>
          <w:color w:val="333333"/>
          <w:sz w:val="24"/>
          <w:szCs w:val="24"/>
          <w:shd w:val="clear" w:color="auto" w:fill="FFFFFF"/>
        </w:rPr>
        <w:t xml:space="preserve">Pastabų, dėl vėlavimo pateikti ataskaitas, negauname. </w:t>
      </w:r>
    </w:p>
    <w:p w:rsidR="00F71831" w:rsidRDefault="00F71831" w:rsidP="00FF7038">
      <w:pPr>
        <w:spacing w:line="240" w:lineRule="auto"/>
        <w:jc w:val="both"/>
        <w:rPr>
          <w:color w:val="333333"/>
          <w:sz w:val="24"/>
          <w:szCs w:val="24"/>
          <w:shd w:val="clear" w:color="auto" w:fill="FFFFFF"/>
        </w:rPr>
      </w:pPr>
      <w:r>
        <w:rPr>
          <w:color w:val="333333"/>
          <w:sz w:val="24"/>
          <w:szCs w:val="24"/>
          <w:shd w:val="clear" w:color="auto" w:fill="FFFFFF"/>
        </w:rPr>
        <w:tab/>
        <w:t xml:space="preserve">Įstaigų veiklą kontroliuoja savivaldybės </w:t>
      </w:r>
      <w:r w:rsidR="00EC0616">
        <w:rPr>
          <w:color w:val="333333"/>
          <w:sz w:val="24"/>
          <w:szCs w:val="24"/>
          <w:shd w:val="clear" w:color="auto" w:fill="FFFFFF"/>
        </w:rPr>
        <w:t>K</w:t>
      </w:r>
      <w:r>
        <w:rPr>
          <w:color w:val="333333"/>
          <w:sz w:val="24"/>
          <w:szCs w:val="24"/>
          <w:shd w:val="clear" w:color="auto" w:fill="FFFFFF"/>
        </w:rPr>
        <w:t>ontrolės ir audito tarnyba, centralizuoto vidaus audito skyrius. Tikrinimai būna planiniai ir pagal atskirus potvarkius. Šiuo metu savivaldybės Kontrolės ir audito tarnyba</w:t>
      </w:r>
      <w:r w:rsidR="00EC0616">
        <w:rPr>
          <w:color w:val="333333"/>
          <w:sz w:val="24"/>
          <w:szCs w:val="24"/>
          <w:shd w:val="clear" w:color="auto" w:fill="FFFFFF"/>
        </w:rPr>
        <w:t xml:space="preserve"> atlieka Metinių ataskaitų rinkinio vertinimą už 2023 metus. Išvadų dar </w:t>
      </w:r>
      <w:r w:rsidR="00EC0616">
        <w:rPr>
          <w:color w:val="333333"/>
          <w:sz w:val="24"/>
          <w:szCs w:val="24"/>
          <w:shd w:val="clear" w:color="auto" w:fill="FFFFFF"/>
        </w:rPr>
        <w:lastRenderedPageBreak/>
        <w:t>įstaigos neturi. Šiais metais pirmą kartą Plungės paslaugų ir švietimo pagalbos centras gavo raštą kokios įstaigos yra atrinktos tikrinimui. Anksčiau informaciją gaudavo tik tikrinamų įstaigų vadovai. Mes sužinodavome tik tada, kai pasakydavo tos įstaigos apskaitą tvarkanti buhalterė ar jau gaudavome audito ataskaitą su rekomendacijomis. 202</w:t>
      </w:r>
      <w:r w:rsidR="009C4812">
        <w:rPr>
          <w:color w:val="333333"/>
          <w:sz w:val="24"/>
          <w:szCs w:val="24"/>
          <w:shd w:val="clear" w:color="auto" w:fill="FFFFFF"/>
        </w:rPr>
        <w:t xml:space="preserve">3 </w:t>
      </w:r>
      <w:r w:rsidR="009466E4">
        <w:rPr>
          <w:color w:val="333333"/>
          <w:sz w:val="24"/>
          <w:szCs w:val="24"/>
          <w:shd w:val="clear" w:color="auto" w:fill="FFFFFF"/>
        </w:rPr>
        <w:t xml:space="preserve">metais </w:t>
      </w:r>
      <w:r w:rsidR="009C4812">
        <w:rPr>
          <w:color w:val="333333"/>
          <w:sz w:val="24"/>
          <w:szCs w:val="24"/>
          <w:shd w:val="clear" w:color="auto" w:fill="FFFFFF"/>
        </w:rPr>
        <w:t>viena iš rekomendacijų buvo tobulinti vidaus kontrolės procedūras inventorizacijos srityje ir patikslinti Plungės paslaugų ir švietimo pagalbos centro Gautinų ir mokėtinų sumų inventorizacijos tvarkos aprašą, įtraukiant ir biudžetines įstaigas, kuri</w:t>
      </w:r>
      <w:r w:rsidR="009466E4">
        <w:rPr>
          <w:color w:val="333333"/>
          <w:sz w:val="24"/>
          <w:szCs w:val="24"/>
          <w:shd w:val="clear" w:color="auto" w:fill="FFFFFF"/>
        </w:rPr>
        <w:t>ų</w:t>
      </w:r>
      <w:r w:rsidR="009C4812">
        <w:rPr>
          <w:color w:val="333333"/>
          <w:sz w:val="24"/>
          <w:szCs w:val="24"/>
          <w:shd w:val="clear" w:color="auto" w:fill="FFFFFF"/>
        </w:rPr>
        <w:t xml:space="preserve"> apskaita tvarkoma, darbuotojų dalyvavimą atliekant nepanaudotų atostogų inventorizaciją.  Reaguodami į šią rekomendaciją, Plungės paslaugų ir švietimo pagalbos </w:t>
      </w:r>
      <w:r w:rsidR="009466E4">
        <w:rPr>
          <w:color w:val="333333"/>
          <w:sz w:val="24"/>
          <w:szCs w:val="24"/>
          <w:shd w:val="clear" w:color="auto" w:fill="FFFFFF"/>
        </w:rPr>
        <w:t xml:space="preserve">centro </w:t>
      </w:r>
      <w:r w:rsidR="009C4812">
        <w:rPr>
          <w:color w:val="333333"/>
          <w:sz w:val="24"/>
          <w:szCs w:val="24"/>
          <w:shd w:val="clear" w:color="auto" w:fill="FFFFFF"/>
        </w:rPr>
        <w:t xml:space="preserve">direktoriaus įsakymu papildėme „Gautinų ir mokėtinų sumų inventorizacijos tvarkos aprašą“ dėl ilgalaikių </w:t>
      </w:r>
      <w:proofErr w:type="spellStart"/>
      <w:r w:rsidR="009C4812">
        <w:rPr>
          <w:color w:val="333333"/>
          <w:sz w:val="24"/>
          <w:szCs w:val="24"/>
          <w:shd w:val="clear" w:color="auto" w:fill="FFFFFF"/>
        </w:rPr>
        <w:t>atidėji</w:t>
      </w:r>
      <w:bookmarkStart w:id="0" w:name="_GoBack"/>
      <w:bookmarkEnd w:id="0"/>
      <w:r w:rsidR="009C4812">
        <w:rPr>
          <w:color w:val="333333"/>
          <w:sz w:val="24"/>
          <w:szCs w:val="24"/>
          <w:shd w:val="clear" w:color="auto" w:fill="FFFFFF"/>
        </w:rPr>
        <w:t>nių</w:t>
      </w:r>
      <w:proofErr w:type="spellEnd"/>
      <w:r w:rsidR="009C4812">
        <w:rPr>
          <w:color w:val="333333"/>
          <w:sz w:val="24"/>
          <w:szCs w:val="24"/>
          <w:shd w:val="clear" w:color="auto" w:fill="FFFFFF"/>
        </w:rPr>
        <w:t xml:space="preserve"> ir sukauptų atostoginių inventorizacijos, įtraukdami ir įstaigų vadovus, nurodėme iki kokios konkrečios datos turi būti atliktas derinimas</w:t>
      </w:r>
      <w:r w:rsidR="008A4354">
        <w:rPr>
          <w:color w:val="333333"/>
          <w:sz w:val="24"/>
          <w:szCs w:val="24"/>
          <w:shd w:val="clear" w:color="auto" w:fill="FFFFFF"/>
        </w:rPr>
        <w:t xml:space="preserve"> ir kas jį turi atlikti</w:t>
      </w:r>
      <w:r w:rsidR="009C4812">
        <w:rPr>
          <w:color w:val="333333"/>
          <w:sz w:val="24"/>
          <w:szCs w:val="24"/>
          <w:shd w:val="clear" w:color="auto" w:fill="FFFFFF"/>
        </w:rPr>
        <w:t xml:space="preserve">. </w:t>
      </w:r>
      <w:r w:rsidR="008A4354">
        <w:rPr>
          <w:color w:val="333333"/>
          <w:sz w:val="24"/>
          <w:szCs w:val="24"/>
          <w:shd w:val="clear" w:color="auto" w:fill="FFFFFF"/>
        </w:rPr>
        <w:t>Reaguodamas į Vidaus audito ataskaitas Plungės paslaugų ir švietimo pagalbos centro direktorius rengia atskirus įsakymus dėl konkrečių veiksmų. Vienas iš tokių įsakymų 2023 metais buvo, kad įpareigoti apskaitą tvarkantį asmenį priimti tik pilnai užpildytus dokumentus, o netinkamai užpildytus grąžinti įstaigai papildymui. Siekiant išvengti pasikartojančių klaidų, su įsakymais ir rekomendacijomis supažindinami visi skyriaus darbuotojai.</w:t>
      </w:r>
    </w:p>
    <w:p w:rsidR="008A4354" w:rsidRDefault="008A4354" w:rsidP="00FF7038">
      <w:pPr>
        <w:spacing w:line="240" w:lineRule="auto"/>
        <w:jc w:val="both"/>
        <w:rPr>
          <w:color w:val="333333"/>
          <w:sz w:val="24"/>
          <w:szCs w:val="24"/>
          <w:shd w:val="clear" w:color="auto" w:fill="FFFFFF"/>
        </w:rPr>
      </w:pPr>
    </w:p>
    <w:p w:rsidR="008A4354" w:rsidRDefault="008A4354" w:rsidP="00FF7038">
      <w:pPr>
        <w:spacing w:line="240" w:lineRule="auto"/>
        <w:jc w:val="both"/>
        <w:rPr>
          <w:color w:val="333333"/>
          <w:sz w:val="24"/>
          <w:szCs w:val="24"/>
          <w:shd w:val="clear" w:color="auto" w:fill="FFFFFF"/>
        </w:rPr>
      </w:pPr>
    </w:p>
    <w:p w:rsidR="008A4354" w:rsidRDefault="008A4354" w:rsidP="00FF7038">
      <w:pPr>
        <w:spacing w:line="240" w:lineRule="auto"/>
        <w:jc w:val="both"/>
        <w:rPr>
          <w:color w:val="333333"/>
          <w:sz w:val="24"/>
          <w:szCs w:val="24"/>
          <w:shd w:val="clear" w:color="auto" w:fill="FFFFFF"/>
        </w:rPr>
      </w:pPr>
    </w:p>
    <w:p w:rsidR="008A4354" w:rsidRDefault="008A4354" w:rsidP="008A4354">
      <w:pPr>
        <w:spacing w:after="0" w:line="240" w:lineRule="auto"/>
        <w:jc w:val="both"/>
        <w:rPr>
          <w:color w:val="333333"/>
          <w:sz w:val="24"/>
          <w:szCs w:val="24"/>
          <w:shd w:val="clear" w:color="auto" w:fill="FFFFFF"/>
        </w:rPr>
      </w:pPr>
      <w:r>
        <w:rPr>
          <w:color w:val="333333"/>
          <w:sz w:val="24"/>
          <w:szCs w:val="24"/>
          <w:shd w:val="clear" w:color="auto" w:fill="FFFFFF"/>
        </w:rPr>
        <w:t>Plungės paslaugų ir švietimo pagalbos centro</w:t>
      </w:r>
    </w:p>
    <w:p w:rsidR="008A4354" w:rsidRDefault="008A4354" w:rsidP="008A4354">
      <w:pPr>
        <w:spacing w:after="0" w:line="240" w:lineRule="auto"/>
        <w:jc w:val="both"/>
        <w:rPr>
          <w:color w:val="333333"/>
          <w:sz w:val="24"/>
          <w:szCs w:val="24"/>
          <w:shd w:val="clear" w:color="auto" w:fill="FFFFFF"/>
        </w:rPr>
      </w:pPr>
      <w:r>
        <w:rPr>
          <w:color w:val="333333"/>
          <w:sz w:val="24"/>
          <w:szCs w:val="24"/>
          <w:shd w:val="clear" w:color="auto" w:fill="FFFFFF"/>
        </w:rPr>
        <w:t>Centralizuotos buhalterinės apskaitos skyriaus vedėja                      Genovaitė Bertašienė</w:t>
      </w:r>
    </w:p>
    <w:p w:rsidR="00EC0616" w:rsidRPr="00D2673D" w:rsidRDefault="00EC0616" w:rsidP="00FF7038">
      <w:pPr>
        <w:spacing w:line="240" w:lineRule="auto"/>
        <w:jc w:val="both"/>
        <w:rPr>
          <w:color w:val="333333"/>
          <w:sz w:val="24"/>
          <w:szCs w:val="24"/>
          <w:shd w:val="clear" w:color="auto" w:fill="FFFFFF"/>
        </w:rPr>
      </w:pPr>
    </w:p>
    <w:p w:rsidR="008D6DE5" w:rsidRPr="00B76154" w:rsidRDefault="008D6DE5" w:rsidP="008D6DE5">
      <w:pPr>
        <w:spacing w:after="0" w:line="240" w:lineRule="auto"/>
        <w:jc w:val="both"/>
        <w:rPr>
          <w:color w:val="333333"/>
          <w:sz w:val="24"/>
          <w:szCs w:val="24"/>
          <w:shd w:val="clear" w:color="auto" w:fill="FFFFFF"/>
        </w:rPr>
      </w:pPr>
    </w:p>
    <w:sectPr w:rsidR="008D6DE5" w:rsidRPr="00B76154">
      <w:pgSz w:w="11906" w:h="16838"/>
      <w:pgMar w:top="1701"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320D"/>
    <w:rsid w:val="001B38DF"/>
    <w:rsid w:val="002215F8"/>
    <w:rsid w:val="002B726F"/>
    <w:rsid w:val="00344B16"/>
    <w:rsid w:val="0042320D"/>
    <w:rsid w:val="00431214"/>
    <w:rsid w:val="00456FD0"/>
    <w:rsid w:val="0074727E"/>
    <w:rsid w:val="008A4354"/>
    <w:rsid w:val="008D65C7"/>
    <w:rsid w:val="008D6DE5"/>
    <w:rsid w:val="009466E4"/>
    <w:rsid w:val="009C4812"/>
    <w:rsid w:val="009D2332"/>
    <w:rsid w:val="00B76154"/>
    <w:rsid w:val="00D2673D"/>
    <w:rsid w:val="00DA2F42"/>
    <w:rsid w:val="00EC0616"/>
    <w:rsid w:val="00EF65EB"/>
    <w:rsid w:val="00F47719"/>
    <w:rsid w:val="00F71831"/>
    <w:rsid w:val="00FC2E36"/>
    <w:rsid w:val="00FF7038"/>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8AD96E5-4966-4382-A893-49E2D16039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Betarp">
    <w:name w:val="No Spacing"/>
    <w:uiPriority w:val="1"/>
    <w:qFormat/>
    <w:rsid w:val="0074727E"/>
    <w:pPr>
      <w:spacing w:after="0" w:line="240" w:lineRule="auto"/>
    </w:pPr>
  </w:style>
  <w:style w:type="paragraph" w:styleId="Sraopastraipa">
    <w:name w:val="List Paragraph"/>
    <w:basedOn w:val="prastasis"/>
    <w:uiPriority w:val="34"/>
    <w:qFormat/>
    <w:rsid w:val="008A435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3545</Words>
  <Characters>2022</Characters>
  <Application>Microsoft Office Word</Application>
  <DocSecurity>0</DocSecurity>
  <Lines>16</Lines>
  <Paragraphs>11</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5556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Bertašienė Genovaitė</dc:creator>
  <cp:keywords/>
  <dc:description/>
  <cp:lastModifiedBy>Irma Kvizikevičienė</cp:lastModifiedBy>
  <cp:revision>2</cp:revision>
  <dcterms:created xsi:type="dcterms:W3CDTF">2024-05-15T12:24:00Z</dcterms:created>
  <dcterms:modified xsi:type="dcterms:W3CDTF">2024-05-15T12:24:00Z</dcterms:modified>
</cp:coreProperties>
</file>