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E17" w:rsidRDefault="002C7D78" w:rsidP="008E0444">
      <w:pPr>
        <w:jc w:val="center"/>
        <w:rPr>
          <w:b/>
        </w:rPr>
      </w:pPr>
      <w:r w:rsidRPr="002C7D78">
        <w:rPr>
          <w:b/>
        </w:rPr>
        <w:t xml:space="preserve">PLUNGĖS RAJONO SAVIVALDYBĖS </w:t>
      </w:r>
      <w:r w:rsidR="00951E17">
        <w:rPr>
          <w:b/>
        </w:rPr>
        <w:t xml:space="preserve">ADMINISTRACIJOS </w:t>
      </w:r>
    </w:p>
    <w:p w:rsidR="002C7D78" w:rsidRDefault="008E0444" w:rsidP="008E0444">
      <w:pPr>
        <w:jc w:val="center"/>
        <w:rPr>
          <w:b/>
        </w:rPr>
      </w:pPr>
      <w:r>
        <w:rPr>
          <w:b/>
        </w:rPr>
        <w:t>TURTO SKYRIUS</w:t>
      </w:r>
    </w:p>
    <w:p w:rsidR="00D11A1B" w:rsidRDefault="00D11A1B">
      <w:pPr>
        <w:rPr>
          <w:b/>
        </w:rPr>
      </w:pPr>
    </w:p>
    <w:p w:rsidR="008E0444" w:rsidRDefault="00C7337B" w:rsidP="008E0444">
      <w:pPr>
        <w:rPr>
          <w:color w:val="000000"/>
          <w:shd w:val="clear" w:color="auto" w:fill="FFFFFF"/>
        </w:rPr>
      </w:pPr>
      <w:r w:rsidRPr="00C7337B">
        <w:rPr>
          <w:color w:val="000000"/>
          <w:shd w:val="clear" w:color="auto" w:fill="FFFFFF"/>
        </w:rPr>
        <w:t>Ekonomikos, finansų ir biudžeto</w:t>
      </w:r>
      <w:r w:rsidR="00951E17" w:rsidRPr="00C7337B">
        <w:rPr>
          <w:color w:val="000000"/>
          <w:shd w:val="clear" w:color="auto" w:fill="FFFFFF"/>
        </w:rPr>
        <w:t xml:space="preserve"> komitetui</w:t>
      </w:r>
    </w:p>
    <w:p w:rsidR="00951E17" w:rsidRPr="008E0444" w:rsidRDefault="00951E17" w:rsidP="008E0444"/>
    <w:p w:rsidR="002C7D78" w:rsidRPr="00B402D1" w:rsidRDefault="008E0444" w:rsidP="008E0444">
      <w:pPr>
        <w:jc w:val="center"/>
        <w:rPr>
          <w:b/>
        </w:rPr>
      </w:pPr>
      <w:r w:rsidRPr="008E0444">
        <w:rPr>
          <w:b/>
        </w:rPr>
        <w:t xml:space="preserve">DĖL </w:t>
      </w:r>
      <w:r w:rsidR="008E0508">
        <w:rPr>
          <w:b/>
        </w:rPr>
        <w:t xml:space="preserve">PLUNGĖS RAJONO SAVIVALDYBĖS </w:t>
      </w:r>
      <w:r w:rsidR="00951E17">
        <w:rPr>
          <w:b/>
        </w:rPr>
        <w:t xml:space="preserve">IR SOCIALINIO BŪSTO NUOMOS MOKESČIO </w:t>
      </w:r>
    </w:p>
    <w:p w:rsidR="006A0417" w:rsidRDefault="006A0417" w:rsidP="006A0417"/>
    <w:p w:rsidR="009D0EA5" w:rsidRPr="00B402D1" w:rsidRDefault="00B402D1" w:rsidP="008E0444">
      <w:pPr>
        <w:jc w:val="center"/>
      </w:pPr>
      <w:r w:rsidRPr="00B402D1">
        <w:t>20</w:t>
      </w:r>
      <w:r w:rsidR="0091550A">
        <w:t>24</w:t>
      </w:r>
      <w:r w:rsidR="008E0444" w:rsidRPr="00B402D1">
        <w:t xml:space="preserve"> m. </w:t>
      </w:r>
      <w:r w:rsidR="00C7337B">
        <w:t>gegužės 15</w:t>
      </w:r>
      <w:r w:rsidRPr="00B402D1">
        <w:t xml:space="preserve"> </w:t>
      </w:r>
      <w:r w:rsidR="008E0444" w:rsidRPr="00B402D1">
        <w:t>d.</w:t>
      </w:r>
    </w:p>
    <w:p w:rsidR="00A37D15" w:rsidRDefault="00323ED3" w:rsidP="00760574">
      <w:pPr>
        <w:jc w:val="center"/>
      </w:pPr>
      <w:r w:rsidRPr="00760574">
        <w:t>Plungė</w:t>
      </w:r>
    </w:p>
    <w:p w:rsidR="00AC1377" w:rsidRDefault="00AC1377" w:rsidP="00760574">
      <w:pPr>
        <w:jc w:val="center"/>
      </w:pPr>
    </w:p>
    <w:p w:rsidR="00AC1377" w:rsidRDefault="00AC1377" w:rsidP="00292F1E">
      <w:pPr>
        <w:ind w:firstLine="720"/>
        <w:jc w:val="both"/>
      </w:pPr>
      <w:r>
        <w:t xml:space="preserve">Plungės rajono savivaldybės ir socialinio būsto fondą sudaro </w:t>
      </w:r>
      <w:r w:rsidR="0091550A">
        <w:t>279</w:t>
      </w:r>
      <w:r>
        <w:t xml:space="preserve"> būstai. </w:t>
      </w:r>
      <w:r w:rsidR="0091550A">
        <w:t>49 savivaldybės būstai yra išnuomoti</w:t>
      </w:r>
      <w:r>
        <w:t xml:space="preserve"> nuomininkams iki 2003 m. pagal LR gyventojų apsirūpinimo gyvenamosiomis patalpomis įstatymą (įstatymo redakcija nebegalioja), </w:t>
      </w:r>
      <w:r w:rsidR="0091550A">
        <w:t>197</w:t>
      </w:r>
      <w:r>
        <w:t xml:space="preserve"> socialiniai būstai nuomojami socialinio būsto nuomos sąlygomis pagal LR paramos būstui įsigyti ar išsinuomoti įstatymą, o </w:t>
      </w:r>
      <w:r w:rsidR="0091550A">
        <w:t>30 savivaldybės būstų</w:t>
      </w:r>
      <w:r>
        <w:t xml:space="preserve"> bendrabučio kambariuose išnuomoti laikinai apgyvendinti asmenis ir šeimas, kol laukia socialinio būsto eilėje. </w:t>
      </w:r>
      <w:r w:rsidR="0091550A">
        <w:t>2024</w:t>
      </w:r>
      <w:r w:rsidR="0057210D">
        <w:t xml:space="preserve"> m. </w:t>
      </w:r>
      <w:r w:rsidR="0091550A">
        <w:t>gegužės</w:t>
      </w:r>
      <w:r w:rsidR="0057210D">
        <w:t xml:space="preserve"> 1 d. Plungės rajono savivaldybėj</w:t>
      </w:r>
      <w:r w:rsidR="00C7337B">
        <w:t>e socialinio būsto eilėje laukė</w:t>
      </w:r>
      <w:r w:rsidR="0057210D">
        <w:t xml:space="preserve"> </w:t>
      </w:r>
      <w:r w:rsidR="0091550A">
        <w:t>174 šeimos</w:t>
      </w:r>
      <w:r w:rsidR="0057210D">
        <w:t xml:space="preserve"> </w:t>
      </w:r>
      <w:r w:rsidR="0091550A">
        <w:t>(307</w:t>
      </w:r>
      <w:r w:rsidR="0057210D">
        <w:t xml:space="preserve"> asmenys</w:t>
      </w:r>
      <w:r w:rsidR="0091550A">
        <w:t>)</w:t>
      </w:r>
      <w:r w:rsidR="0057210D">
        <w:t xml:space="preserve">. </w:t>
      </w:r>
    </w:p>
    <w:p w:rsidR="0057210D" w:rsidRDefault="0057210D" w:rsidP="00292F1E">
      <w:pPr>
        <w:ind w:firstLine="720"/>
        <w:jc w:val="both"/>
      </w:pPr>
      <w:r>
        <w:t xml:space="preserve">Savivaldybės ir socialinio būsto nuomos mokestis apskaičiuojamas vadovaujantis </w:t>
      </w:r>
      <w:r w:rsidR="00492008">
        <w:t>Socialinio būsto ir kito savivaldybės būsto nuomos mokesčių apskaičiavimo</w:t>
      </w:r>
      <w:r>
        <w:t xml:space="preserve"> metodika, patvirtinta Lietuvos Respublikos Vyriausybės 2001 m. balandžio 25 d. nutarimu Nr. 472 (2014 m. gruodžio 23 d. nutarimo Nr. 1487 redakcija) „Dėl </w:t>
      </w:r>
      <w:r w:rsidR="00492008">
        <w:t>socialinio būsto ir kito savivaldybės būsto nuomos mokesčių apskaičiavimo metodikos patvirtinimo</w:t>
      </w:r>
      <w:r>
        <w:t>“ (toliau – Metodika).</w:t>
      </w:r>
    </w:p>
    <w:p w:rsidR="00625F4A" w:rsidRDefault="00492008" w:rsidP="00292F1E">
      <w:pPr>
        <w:ind w:firstLine="720"/>
        <w:jc w:val="both"/>
      </w:pPr>
      <w:r w:rsidRPr="00B622C1">
        <w:t xml:space="preserve">Plungės rajono savivaldybės taryba </w:t>
      </w:r>
      <w:r w:rsidR="00625F4A" w:rsidRPr="00B622C1">
        <w:t>2021 m. sausio 28 d. pri</w:t>
      </w:r>
      <w:r w:rsidR="00B622C1" w:rsidRPr="00B622C1">
        <w:t>ėmė</w:t>
      </w:r>
      <w:r w:rsidR="00390A69" w:rsidRPr="00B622C1">
        <w:t xml:space="preserve"> sprendimą dėl rinkos pataisos koeficiento pakeitimo (nustatytas R – 5), Plungės rajono savivaldyb</w:t>
      </w:r>
      <w:r w:rsidR="00403070">
        <w:t>ės administracija perskaičiavo S</w:t>
      </w:r>
      <w:r w:rsidR="00390A69" w:rsidRPr="00B622C1">
        <w:t xml:space="preserve">avivaldybės būstų ir socialinių būstų </w:t>
      </w:r>
      <w:r w:rsidR="00B15BE5">
        <w:t>nuomos dydžius, kurie įsigaliojo</w:t>
      </w:r>
      <w:r w:rsidR="00390A69" w:rsidRPr="00B622C1">
        <w:t xml:space="preserve"> nuo 2021 m. balandžio 1 d. </w:t>
      </w:r>
    </w:p>
    <w:p w:rsidR="00B622C1" w:rsidRDefault="00D16A1B" w:rsidP="00292F1E">
      <w:pPr>
        <w:ind w:firstLine="720"/>
        <w:jc w:val="both"/>
      </w:pPr>
      <w:r>
        <w:t>Vadovaujantis Metodika, aps</w:t>
      </w:r>
      <w:r w:rsidR="00403070">
        <w:t>kaičiuojant S</w:t>
      </w:r>
      <w:r>
        <w:t xml:space="preserve">avivaldybės ir socialinio būsto nuomos mokesčius, nuomos mokesčio dydį įtakoja VĮ Registrų centro direktoriaus įsakymu patvirtinti vietovės pataisos koeficientai ir gyvenamųjų pastatų vieno kubinio metro vidutinės statybos vertės, kurios kiekvienų metų sausio 1 d. įsigalioja naujos. </w:t>
      </w:r>
    </w:p>
    <w:p w:rsidR="00B15BE5" w:rsidRDefault="00B15BE5" w:rsidP="00292F1E">
      <w:pPr>
        <w:ind w:firstLine="720"/>
        <w:jc w:val="both"/>
      </w:pPr>
      <w:r>
        <w:t>Aptarimo tiksl</w:t>
      </w:r>
      <w:r w:rsidR="00403070">
        <w:t>as yra pateikti perskaičiuotus S</w:t>
      </w:r>
      <w:r>
        <w:t>avivaldybės ir socialinio būsto nuomos mokesčius, taikant nuo 2024 m. sausio 1 d. įsigaliojusius VĮ Registrų centro direktoriaus įsakymu patvirtintus vietovės pataisos koeficientus ir gyvenamųjų pastatų vieno kubinio metro vidutinės statybos vertes (</w:t>
      </w:r>
      <w:r w:rsidR="00403070">
        <w:t>pridedami S</w:t>
      </w:r>
      <w:r w:rsidR="00210D59">
        <w:t xml:space="preserve">avivaldybės ir socialinio būsto perskaičiuoti nuomos mokesčiai). </w:t>
      </w:r>
    </w:p>
    <w:p w:rsidR="00210D59" w:rsidRPr="00292F1E" w:rsidRDefault="00210D59" w:rsidP="00292F1E">
      <w:pPr>
        <w:ind w:firstLine="720"/>
        <w:jc w:val="both"/>
      </w:pPr>
      <w:r>
        <w:t>Pastebėtina, kad perskaičiavus Savivaldybės būsto nuomos mokesčius taikant galiojantį rinkos pataisos koeficientą R – 5, nuomos mokesčio dydis išauga daugiau kaip 100 proc.</w:t>
      </w:r>
      <w:r w:rsidR="00403070">
        <w:t xml:space="preserve"> ir viršija rinkoje </w:t>
      </w:r>
      <w:r w:rsidR="00403070" w:rsidRPr="00292F1E">
        <w:t xml:space="preserve">nuomojamo būsto nuomos mokesčio dydį. </w:t>
      </w:r>
      <w:r w:rsidR="00292F1E" w:rsidRPr="00292F1E">
        <w:t>Išanalizavus kaimyninių savivaldybių patvirtintus rinkos pataisos koeficientus, pastebėta, kad koeficientų dydžiai svyruoja nuo 2 iki 7:</w:t>
      </w:r>
    </w:p>
    <w:p w:rsidR="00292F1E" w:rsidRPr="00292F1E" w:rsidRDefault="00292F1E" w:rsidP="00292F1E">
      <w:pPr>
        <w:pStyle w:val="Sraopastraipa"/>
        <w:numPr>
          <w:ilvl w:val="0"/>
          <w:numId w:val="7"/>
        </w:numPr>
        <w:ind w:left="0" w:firstLine="720"/>
        <w:jc w:val="both"/>
        <w:rPr>
          <w:rFonts w:ascii="Times New Roman" w:hAnsi="Times New Roman"/>
          <w:sz w:val="24"/>
          <w:szCs w:val="24"/>
        </w:rPr>
      </w:pPr>
      <w:r w:rsidRPr="00292F1E">
        <w:rPr>
          <w:rFonts w:ascii="Times New Roman" w:hAnsi="Times New Roman"/>
          <w:sz w:val="24"/>
          <w:szCs w:val="24"/>
        </w:rPr>
        <w:t>Telšių rajono savivaldybė – 6;</w:t>
      </w:r>
    </w:p>
    <w:p w:rsidR="00292F1E" w:rsidRPr="00292F1E" w:rsidRDefault="00292F1E" w:rsidP="00292F1E">
      <w:pPr>
        <w:pStyle w:val="Sraopastraipa"/>
        <w:numPr>
          <w:ilvl w:val="0"/>
          <w:numId w:val="7"/>
        </w:numPr>
        <w:ind w:left="0" w:firstLine="720"/>
        <w:jc w:val="both"/>
        <w:rPr>
          <w:rFonts w:ascii="Times New Roman" w:hAnsi="Times New Roman"/>
          <w:sz w:val="24"/>
          <w:szCs w:val="24"/>
        </w:rPr>
      </w:pPr>
      <w:r w:rsidRPr="00292F1E">
        <w:rPr>
          <w:rFonts w:ascii="Times New Roman" w:hAnsi="Times New Roman"/>
          <w:sz w:val="24"/>
          <w:szCs w:val="24"/>
        </w:rPr>
        <w:t>Kretingos rajono savivaldybė – 2;</w:t>
      </w:r>
    </w:p>
    <w:p w:rsidR="00292F1E" w:rsidRPr="00292F1E" w:rsidRDefault="00292F1E" w:rsidP="00292F1E">
      <w:pPr>
        <w:pStyle w:val="Sraopastraipa"/>
        <w:numPr>
          <w:ilvl w:val="0"/>
          <w:numId w:val="7"/>
        </w:numPr>
        <w:ind w:left="0" w:firstLine="720"/>
        <w:jc w:val="both"/>
        <w:rPr>
          <w:rFonts w:ascii="Times New Roman" w:hAnsi="Times New Roman"/>
          <w:sz w:val="24"/>
          <w:szCs w:val="24"/>
        </w:rPr>
      </w:pPr>
      <w:r w:rsidRPr="00292F1E">
        <w:rPr>
          <w:rFonts w:ascii="Times New Roman" w:hAnsi="Times New Roman"/>
          <w:sz w:val="24"/>
          <w:szCs w:val="24"/>
        </w:rPr>
        <w:t>Rietavo savivaldybė – 2;</w:t>
      </w:r>
    </w:p>
    <w:p w:rsidR="00292F1E" w:rsidRPr="00292F1E" w:rsidRDefault="00292F1E" w:rsidP="00292F1E">
      <w:pPr>
        <w:pStyle w:val="Sraopastraipa"/>
        <w:numPr>
          <w:ilvl w:val="0"/>
          <w:numId w:val="7"/>
        </w:numPr>
        <w:ind w:left="0" w:firstLine="720"/>
        <w:jc w:val="both"/>
        <w:rPr>
          <w:rFonts w:ascii="Times New Roman" w:hAnsi="Times New Roman"/>
          <w:sz w:val="24"/>
          <w:szCs w:val="24"/>
        </w:rPr>
      </w:pPr>
      <w:r w:rsidRPr="00292F1E">
        <w:rPr>
          <w:rFonts w:ascii="Times New Roman" w:hAnsi="Times New Roman"/>
          <w:sz w:val="24"/>
          <w:szCs w:val="24"/>
        </w:rPr>
        <w:t>Mažeikių rajono savivaldybė – 3;</w:t>
      </w:r>
    </w:p>
    <w:p w:rsidR="00292F1E" w:rsidRDefault="00292F1E" w:rsidP="00292F1E">
      <w:pPr>
        <w:pStyle w:val="Sraopastraipa"/>
        <w:numPr>
          <w:ilvl w:val="0"/>
          <w:numId w:val="7"/>
        </w:numPr>
        <w:ind w:left="0" w:firstLine="720"/>
        <w:jc w:val="both"/>
        <w:rPr>
          <w:rFonts w:ascii="Times New Roman" w:hAnsi="Times New Roman"/>
          <w:sz w:val="24"/>
          <w:szCs w:val="24"/>
        </w:rPr>
      </w:pPr>
      <w:r w:rsidRPr="00292F1E">
        <w:rPr>
          <w:rFonts w:ascii="Times New Roman" w:hAnsi="Times New Roman"/>
          <w:sz w:val="24"/>
          <w:szCs w:val="24"/>
        </w:rPr>
        <w:t>Tauragės rajono savivaldybė – 7.</w:t>
      </w:r>
    </w:p>
    <w:p w:rsidR="00EF4E04" w:rsidRPr="00292F1E" w:rsidRDefault="00EF4E04" w:rsidP="00292F1E">
      <w:pPr>
        <w:ind w:firstLine="720"/>
        <w:jc w:val="both"/>
      </w:pPr>
      <w:r w:rsidRPr="00EF4E04">
        <w:t>Plungės rajono savivaldybės administracija siūlo:</w:t>
      </w:r>
    </w:p>
    <w:p w:rsidR="00C51D14" w:rsidRPr="00292F1E" w:rsidRDefault="00EF4E04" w:rsidP="00292F1E">
      <w:pPr>
        <w:pStyle w:val="Sraopastraipa"/>
        <w:numPr>
          <w:ilvl w:val="0"/>
          <w:numId w:val="6"/>
        </w:numPr>
        <w:ind w:left="0" w:firstLine="720"/>
        <w:jc w:val="both"/>
      </w:pPr>
      <w:r w:rsidRPr="00EF4E04">
        <w:rPr>
          <w:rFonts w:ascii="Times New Roman" w:hAnsi="Times New Roman"/>
          <w:sz w:val="24"/>
          <w:szCs w:val="24"/>
        </w:rPr>
        <w:t>Sumažinti rinkos pataisos koeficientą R</w:t>
      </w:r>
      <w:r w:rsidR="00292F1E">
        <w:rPr>
          <w:rFonts w:ascii="Times New Roman" w:hAnsi="Times New Roman"/>
          <w:sz w:val="24"/>
          <w:szCs w:val="24"/>
        </w:rPr>
        <w:t xml:space="preserve"> ir nustatyti R-3,</w:t>
      </w:r>
      <w:r w:rsidRPr="00EF4E04">
        <w:rPr>
          <w:rFonts w:ascii="Times New Roman" w:hAnsi="Times New Roman"/>
          <w:sz w:val="24"/>
          <w:szCs w:val="24"/>
        </w:rPr>
        <w:t xml:space="preserve"> </w:t>
      </w:r>
      <w:r w:rsidR="00C7337B">
        <w:rPr>
          <w:rFonts w:ascii="Times New Roman" w:hAnsi="Times New Roman"/>
          <w:sz w:val="24"/>
          <w:szCs w:val="24"/>
        </w:rPr>
        <w:t>užtikrinant, kad Savivaldybės būsto nuomos mokesčio dydis atitiktų rinkoje nuomojamo būsto nuomos mokesčio dydį.</w:t>
      </w:r>
    </w:p>
    <w:p w:rsidR="00D5204C" w:rsidRDefault="00010750" w:rsidP="00D76438">
      <w:bookmarkStart w:id="0" w:name="_GoBack"/>
      <w:bookmarkEnd w:id="0"/>
      <w:r>
        <w:t>Vyr.</w:t>
      </w:r>
      <w:r w:rsidR="00D5204C">
        <w:t xml:space="preserve"> specialistė                                                                                         </w:t>
      </w:r>
      <w:r w:rsidR="003A686E">
        <w:t xml:space="preserve">             </w:t>
      </w:r>
      <w:r w:rsidR="00C7337B">
        <w:t xml:space="preserve">             </w:t>
      </w:r>
      <w:r w:rsidR="00B402D1">
        <w:t>Neringa Žilienė</w:t>
      </w:r>
    </w:p>
    <w:sectPr w:rsidR="00D5204C" w:rsidSect="002C7D78">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ptos Display">
    <w:altName w:val="Arial"/>
    <w:panose1 w:val="00000000000000000000"/>
    <w:charset w:val="00"/>
    <w:family w:val="roman"/>
    <w:notTrueType/>
    <w:pitch w:val="default"/>
  </w:font>
  <w:font w:name="Aptos">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C49E0"/>
    <w:multiLevelType w:val="hybridMultilevel"/>
    <w:tmpl w:val="9884A1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D8C7DFE"/>
    <w:multiLevelType w:val="hybridMultilevel"/>
    <w:tmpl w:val="BFD602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FA75F1B"/>
    <w:multiLevelType w:val="hybridMultilevel"/>
    <w:tmpl w:val="2612C8BC"/>
    <w:lvl w:ilvl="0" w:tplc="AE0CA862">
      <w:start w:val="1"/>
      <w:numFmt w:val="decimal"/>
      <w:lvlText w:val="%1."/>
      <w:lvlJc w:val="left"/>
      <w:pPr>
        <w:ind w:left="2886" w:hanging="159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3" w15:restartNumberingAfterBreak="0">
    <w:nsid w:val="348473D5"/>
    <w:multiLevelType w:val="hybridMultilevel"/>
    <w:tmpl w:val="A54608C6"/>
    <w:lvl w:ilvl="0" w:tplc="D8F00BE4">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15:restartNumberingAfterBreak="0">
    <w:nsid w:val="3D923C3B"/>
    <w:multiLevelType w:val="hybridMultilevel"/>
    <w:tmpl w:val="840087FA"/>
    <w:lvl w:ilvl="0" w:tplc="11A8C53E">
      <w:start w:val="1"/>
      <w:numFmt w:val="decimal"/>
      <w:lvlText w:val="%1."/>
      <w:lvlJc w:val="left"/>
      <w:pPr>
        <w:tabs>
          <w:tab w:val="num" w:pos="840"/>
        </w:tabs>
        <w:ind w:left="840" w:hanging="360"/>
      </w:pPr>
      <w:rPr>
        <w:rFonts w:hint="default"/>
      </w:rPr>
    </w:lvl>
    <w:lvl w:ilvl="1" w:tplc="04270019" w:tentative="1">
      <w:start w:val="1"/>
      <w:numFmt w:val="lowerLetter"/>
      <w:lvlText w:val="%2."/>
      <w:lvlJc w:val="left"/>
      <w:pPr>
        <w:tabs>
          <w:tab w:val="num" w:pos="1560"/>
        </w:tabs>
        <w:ind w:left="1560" w:hanging="360"/>
      </w:pPr>
    </w:lvl>
    <w:lvl w:ilvl="2" w:tplc="0427001B" w:tentative="1">
      <w:start w:val="1"/>
      <w:numFmt w:val="lowerRoman"/>
      <w:lvlText w:val="%3."/>
      <w:lvlJc w:val="right"/>
      <w:pPr>
        <w:tabs>
          <w:tab w:val="num" w:pos="2280"/>
        </w:tabs>
        <w:ind w:left="2280" w:hanging="180"/>
      </w:pPr>
    </w:lvl>
    <w:lvl w:ilvl="3" w:tplc="0427000F" w:tentative="1">
      <w:start w:val="1"/>
      <w:numFmt w:val="decimal"/>
      <w:lvlText w:val="%4."/>
      <w:lvlJc w:val="left"/>
      <w:pPr>
        <w:tabs>
          <w:tab w:val="num" w:pos="3000"/>
        </w:tabs>
        <w:ind w:left="3000" w:hanging="360"/>
      </w:pPr>
    </w:lvl>
    <w:lvl w:ilvl="4" w:tplc="04270019" w:tentative="1">
      <w:start w:val="1"/>
      <w:numFmt w:val="lowerLetter"/>
      <w:lvlText w:val="%5."/>
      <w:lvlJc w:val="left"/>
      <w:pPr>
        <w:tabs>
          <w:tab w:val="num" w:pos="3720"/>
        </w:tabs>
        <w:ind w:left="3720" w:hanging="360"/>
      </w:pPr>
    </w:lvl>
    <w:lvl w:ilvl="5" w:tplc="0427001B" w:tentative="1">
      <w:start w:val="1"/>
      <w:numFmt w:val="lowerRoman"/>
      <w:lvlText w:val="%6."/>
      <w:lvlJc w:val="right"/>
      <w:pPr>
        <w:tabs>
          <w:tab w:val="num" w:pos="4440"/>
        </w:tabs>
        <w:ind w:left="4440" w:hanging="180"/>
      </w:pPr>
    </w:lvl>
    <w:lvl w:ilvl="6" w:tplc="0427000F" w:tentative="1">
      <w:start w:val="1"/>
      <w:numFmt w:val="decimal"/>
      <w:lvlText w:val="%7."/>
      <w:lvlJc w:val="left"/>
      <w:pPr>
        <w:tabs>
          <w:tab w:val="num" w:pos="5160"/>
        </w:tabs>
        <w:ind w:left="5160" w:hanging="360"/>
      </w:pPr>
    </w:lvl>
    <w:lvl w:ilvl="7" w:tplc="04270019" w:tentative="1">
      <w:start w:val="1"/>
      <w:numFmt w:val="lowerLetter"/>
      <w:lvlText w:val="%8."/>
      <w:lvlJc w:val="left"/>
      <w:pPr>
        <w:tabs>
          <w:tab w:val="num" w:pos="5880"/>
        </w:tabs>
        <w:ind w:left="5880" w:hanging="360"/>
      </w:pPr>
    </w:lvl>
    <w:lvl w:ilvl="8" w:tplc="0427001B" w:tentative="1">
      <w:start w:val="1"/>
      <w:numFmt w:val="lowerRoman"/>
      <w:lvlText w:val="%9."/>
      <w:lvlJc w:val="right"/>
      <w:pPr>
        <w:tabs>
          <w:tab w:val="num" w:pos="6600"/>
        </w:tabs>
        <w:ind w:left="6600" w:hanging="180"/>
      </w:pPr>
    </w:lvl>
  </w:abstractNum>
  <w:abstractNum w:abstractNumId="5" w15:restartNumberingAfterBreak="0">
    <w:nsid w:val="76EF794E"/>
    <w:multiLevelType w:val="hybridMultilevel"/>
    <w:tmpl w:val="6102FF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79F5F74"/>
    <w:multiLevelType w:val="hybridMultilevel"/>
    <w:tmpl w:val="5DECBDFE"/>
    <w:lvl w:ilvl="0" w:tplc="04270001">
      <w:start w:val="1"/>
      <w:numFmt w:val="bullet"/>
      <w:lvlText w:val=""/>
      <w:lvlJc w:val="left"/>
      <w:pPr>
        <w:ind w:left="1712" w:hanging="360"/>
      </w:pPr>
      <w:rPr>
        <w:rFonts w:ascii="Symbol" w:hAnsi="Symbol" w:hint="default"/>
      </w:rPr>
    </w:lvl>
    <w:lvl w:ilvl="1" w:tplc="04270003" w:tentative="1">
      <w:start w:val="1"/>
      <w:numFmt w:val="bullet"/>
      <w:lvlText w:val="o"/>
      <w:lvlJc w:val="left"/>
      <w:pPr>
        <w:ind w:left="2432" w:hanging="360"/>
      </w:pPr>
      <w:rPr>
        <w:rFonts w:ascii="Courier New" w:hAnsi="Courier New" w:cs="Courier New" w:hint="default"/>
      </w:rPr>
    </w:lvl>
    <w:lvl w:ilvl="2" w:tplc="04270005" w:tentative="1">
      <w:start w:val="1"/>
      <w:numFmt w:val="bullet"/>
      <w:lvlText w:val=""/>
      <w:lvlJc w:val="left"/>
      <w:pPr>
        <w:ind w:left="3152" w:hanging="360"/>
      </w:pPr>
      <w:rPr>
        <w:rFonts w:ascii="Wingdings" w:hAnsi="Wingdings" w:hint="default"/>
      </w:rPr>
    </w:lvl>
    <w:lvl w:ilvl="3" w:tplc="04270001" w:tentative="1">
      <w:start w:val="1"/>
      <w:numFmt w:val="bullet"/>
      <w:lvlText w:val=""/>
      <w:lvlJc w:val="left"/>
      <w:pPr>
        <w:ind w:left="3872" w:hanging="360"/>
      </w:pPr>
      <w:rPr>
        <w:rFonts w:ascii="Symbol" w:hAnsi="Symbol" w:hint="default"/>
      </w:rPr>
    </w:lvl>
    <w:lvl w:ilvl="4" w:tplc="04270003" w:tentative="1">
      <w:start w:val="1"/>
      <w:numFmt w:val="bullet"/>
      <w:lvlText w:val="o"/>
      <w:lvlJc w:val="left"/>
      <w:pPr>
        <w:ind w:left="4592" w:hanging="360"/>
      </w:pPr>
      <w:rPr>
        <w:rFonts w:ascii="Courier New" w:hAnsi="Courier New" w:cs="Courier New" w:hint="default"/>
      </w:rPr>
    </w:lvl>
    <w:lvl w:ilvl="5" w:tplc="04270005" w:tentative="1">
      <w:start w:val="1"/>
      <w:numFmt w:val="bullet"/>
      <w:lvlText w:val=""/>
      <w:lvlJc w:val="left"/>
      <w:pPr>
        <w:ind w:left="5312" w:hanging="360"/>
      </w:pPr>
      <w:rPr>
        <w:rFonts w:ascii="Wingdings" w:hAnsi="Wingdings" w:hint="default"/>
      </w:rPr>
    </w:lvl>
    <w:lvl w:ilvl="6" w:tplc="04270001" w:tentative="1">
      <w:start w:val="1"/>
      <w:numFmt w:val="bullet"/>
      <w:lvlText w:val=""/>
      <w:lvlJc w:val="left"/>
      <w:pPr>
        <w:ind w:left="6032" w:hanging="360"/>
      </w:pPr>
      <w:rPr>
        <w:rFonts w:ascii="Symbol" w:hAnsi="Symbol" w:hint="default"/>
      </w:rPr>
    </w:lvl>
    <w:lvl w:ilvl="7" w:tplc="04270003" w:tentative="1">
      <w:start w:val="1"/>
      <w:numFmt w:val="bullet"/>
      <w:lvlText w:val="o"/>
      <w:lvlJc w:val="left"/>
      <w:pPr>
        <w:ind w:left="6752" w:hanging="360"/>
      </w:pPr>
      <w:rPr>
        <w:rFonts w:ascii="Courier New" w:hAnsi="Courier New" w:cs="Courier New" w:hint="default"/>
      </w:rPr>
    </w:lvl>
    <w:lvl w:ilvl="8" w:tplc="04270005" w:tentative="1">
      <w:start w:val="1"/>
      <w:numFmt w:val="bullet"/>
      <w:lvlText w:val=""/>
      <w:lvlJc w:val="left"/>
      <w:pPr>
        <w:ind w:left="7472" w:hanging="360"/>
      </w:pPr>
      <w:rPr>
        <w:rFonts w:ascii="Wingdings" w:hAnsi="Wingdings" w:hint="default"/>
      </w:rPr>
    </w:lvl>
  </w:abstractNum>
  <w:num w:numId="1">
    <w:abstractNumId w:val="4"/>
  </w:num>
  <w:num w:numId="2">
    <w:abstractNumId w:val="2"/>
  </w:num>
  <w:num w:numId="3">
    <w:abstractNumId w:val="5"/>
  </w:num>
  <w:num w:numId="4">
    <w:abstractNumId w:val="0"/>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D78"/>
    <w:rsid w:val="00010750"/>
    <w:rsid w:val="000409BA"/>
    <w:rsid w:val="00041F8F"/>
    <w:rsid w:val="00064723"/>
    <w:rsid w:val="00067E6C"/>
    <w:rsid w:val="000935E4"/>
    <w:rsid w:val="000F2C8F"/>
    <w:rsid w:val="00157838"/>
    <w:rsid w:val="001749C5"/>
    <w:rsid w:val="002039AA"/>
    <w:rsid w:val="00210D59"/>
    <w:rsid w:val="0021788F"/>
    <w:rsid w:val="00227ACD"/>
    <w:rsid w:val="00237F38"/>
    <w:rsid w:val="00240669"/>
    <w:rsid w:val="00292F1E"/>
    <w:rsid w:val="002C7D78"/>
    <w:rsid w:val="002D4D50"/>
    <w:rsid w:val="002E0F65"/>
    <w:rsid w:val="00306559"/>
    <w:rsid w:val="00323ED3"/>
    <w:rsid w:val="00331BD6"/>
    <w:rsid w:val="00333E4A"/>
    <w:rsid w:val="003454A4"/>
    <w:rsid w:val="003662BA"/>
    <w:rsid w:val="00377D8A"/>
    <w:rsid w:val="00390A69"/>
    <w:rsid w:val="00392FA6"/>
    <w:rsid w:val="00393F19"/>
    <w:rsid w:val="003A686E"/>
    <w:rsid w:val="003C10C2"/>
    <w:rsid w:val="003C5D2A"/>
    <w:rsid w:val="003C6178"/>
    <w:rsid w:val="003E2EEE"/>
    <w:rsid w:val="00403070"/>
    <w:rsid w:val="00427644"/>
    <w:rsid w:val="0046146D"/>
    <w:rsid w:val="00482DD6"/>
    <w:rsid w:val="00492008"/>
    <w:rsid w:val="004A0000"/>
    <w:rsid w:val="004E3B5A"/>
    <w:rsid w:val="0050305A"/>
    <w:rsid w:val="00534A3B"/>
    <w:rsid w:val="00541F1B"/>
    <w:rsid w:val="0055503C"/>
    <w:rsid w:val="005705CE"/>
    <w:rsid w:val="0057210D"/>
    <w:rsid w:val="00576F79"/>
    <w:rsid w:val="00586105"/>
    <w:rsid w:val="005A7DDB"/>
    <w:rsid w:val="005B7787"/>
    <w:rsid w:val="005C1EF8"/>
    <w:rsid w:val="005D36E3"/>
    <w:rsid w:val="0060648B"/>
    <w:rsid w:val="00610F71"/>
    <w:rsid w:val="00615051"/>
    <w:rsid w:val="00625F4A"/>
    <w:rsid w:val="00671542"/>
    <w:rsid w:val="006A0417"/>
    <w:rsid w:val="006D1E8D"/>
    <w:rsid w:val="00760574"/>
    <w:rsid w:val="0078664F"/>
    <w:rsid w:val="00787C12"/>
    <w:rsid w:val="007C0F7F"/>
    <w:rsid w:val="008078A2"/>
    <w:rsid w:val="00851C60"/>
    <w:rsid w:val="00855861"/>
    <w:rsid w:val="0086206C"/>
    <w:rsid w:val="008A1D91"/>
    <w:rsid w:val="008C1B10"/>
    <w:rsid w:val="008E0444"/>
    <w:rsid w:val="008E0508"/>
    <w:rsid w:val="009009EE"/>
    <w:rsid w:val="0091550A"/>
    <w:rsid w:val="00921EA0"/>
    <w:rsid w:val="00936A36"/>
    <w:rsid w:val="00951E17"/>
    <w:rsid w:val="00983152"/>
    <w:rsid w:val="0098327A"/>
    <w:rsid w:val="00986783"/>
    <w:rsid w:val="00995A51"/>
    <w:rsid w:val="009B20E1"/>
    <w:rsid w:val="009B76A9"/>
    <w:rsid w:val="009D0EA5"/>
    <w:rsid w:val="009D6A0D"/>
    <w:rsid w:val="009D6C0A"/>
    <w:rsid w:val="00A304BA"/>
    <w:rsid w:val="00A37D15"/>
    <w:rsid w:val="00A8363F"/>
    <w:rsid w:val="00AB4E90"/>
    <w:rsid w:val="00AC1377"/>
    <w:rsid w:val="00AE0F2C"/>
    <w:rsid w:val="00AE4B7D"/>
    <w:rsid w:val="00B0157E"/>
    <w:rsid w:val="00B03FEF"/>
    <w:rsid w:val="00B15BE5"/>
    <w:rsid w:val="00B1626E"/>
    <w:rsid w:val="00B32D8D"/>
    <w:rsid w:val="00B402D1"/>
    <w:rsid w:val="00B622C1"/>
    <w:rsid w:val="00B762B5"/>
    <w:rsid w:val="00BB17F1"/>
    <w:rsid w:val="00BD0C74"/>
    <w:rsid w:val="00BF44B9"/>
    <w:rsid w:val="00C26E85"/>
    <w:rsid w:val="00C473BF"/>
    <w:rsid w:val="00C51D14"/>
    <w:rsid w:val="00C5797B"/>
    <w:rsid w:val="00C7337B"/>
    <w:rsid w:val="00CB0A9E"/>
    <w:rsid w:val="00CF7C38"/>
    <w:rsid w:val="00D11A1B"/>
    <w:rsid w:val="00D16A1B"/>
    <w:rsid w:val="00D412F2"/>
    <w:rsid w:val="00D5204C"/>
    <w:rsid w:val="00D74F2D"/>
    <w:rsid w:val="00D76438"/>
    <w:rsid w:val="00D904C9"/>
    <w:rsid w:val="00DA7265"/>
    <w:rsid w:val="00DC4887"/>
    <w:rsid w:val="00DD0435"/>
    <w:rsid w:val="00DD35E6"/>
    <w:rsid w:val="00DD4BF4"/>
    <w:rsid w:val="00DD7D91"/>
    <w:rsid w:val="00E0367E"/>
    <w:rsid w:val="00E86CFC"/>
    <w:rsid w:val="00EB4006"/>
    <w:rsid w:val="00EB6679"/>
    <w:rsid w:val="00EF4E04"/>
    <w:rsid w:val="00F31B74"/>
    <w:rsid w:val="00F40F38"/>
    <w:rsid w:val="00FA795D"/>
    <w:rsid w:val="00FC42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E920E9"/>
  <w15:chartTrackingRefBased/>
  <w15:docId w15:val="{E4165715-1795-F34F-B75A-5A34D8FE2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semiHidden/>
    <w:rsid w:val="00DD0435"/>
    <w:rPr>
      <w:rFonts w:ascii="Tahoma" w:hAnsi="Tahoma" w:cs="Tahoma"/>
      <w:sz w:val="16"/>
      <w:szCs w:val="16"/>
    </w:rPr>
  </w:style>
  <w:style w:type="paragraph" w:styleId="Sraopastraipa">
    <w:name w:val="List Paragraph"/>
    <w:basedOn w:val="prastasis"/>
    <w:uiPriority w:val="34"/>
    <w:qFormat/>
    <w:rsid w:val="00377D8A"/>
    <w:pPr>
      <w:spacing w:after="200" w:line="276" w:lineRule="auto"/>
      <w:ind w:left="720"/>
      <w:contextualSpacing/>
    </w:pPr>
    <w:rPr>
      <w:rFonts w:ascii="Calibri" w:eastAsia="Calibri" w:hAnsi="Calibri"/>
      <w:sz w:val="22"/>
      <w:szCs w:val="22"/>
    </w:rPr>
  </w:style>
  <w:style w:type="character" w:customStyle="1" w:styleId="normal-h">
    <w:name w:val="normal-h"/>
    <w:rsid w:val="00377D8A"/>
  </w:style>
  <w:style w:type="character" w:customStyle="1" w:styleId="bodytext-h">
    <w:name w:val="bodytext-h"/>
    <w:rsid w:val="00377D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586096">
      <w:bodyDiv w:val="1"/>
      <w:marLeft w:val="0"/>
      <w:marRight w:val="0"/>
      <w:marTop w:val="0"/>
      <w:marBottom w:val="0"/>
      <w:divBdr>
        <w:top w:val="none" w:sz="0" w:space="0" w:color="auto"/>
        <w:left w:val="none" w:sz="0" w:space="0" w:color="auto"/>
        <w:bottom w:val="none" w:sz="0" w:space="0" w:color="auto"/>
        <w:right w:val="none" w:sz="0" w:space="0" w:color="auto"/>
      </w:divBdr>
    </w:div>
    <w:div w:id="214350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130</TotalTime>
  <Pages>1</Pages>
  <Words>1981</Words>
  <Characters>1130</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VIETOS ŪKIO IR EKOLOGIJOS KOMITETUI</vt:lpstr>
      <vt:lpstr>PLUNGĖS RAJONO SAVIVALDYBĖS VIETOS ŪKIO IR EKOLOGIJOS KOMITETUI</vt:lpstr>
    </vt:vector>
  </TitlesOfParts>
  <Company>Plunges Rajono Savivaldybe</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VIETOS ŪKIO IR EKOLOGIJOS KOMITETUI</dc:title>
  <dc:subject/>
  <dc:creator>raskeviciute</dc:creator>
  <cp:keywords/>
  <cp:lastModifiedBy>Neringa Žilienė</cp:lastModifiedBy>
  <cp:revision>5</cp:revision>
  <cp:lastPrinted>2017-03-14T14:30:00Z</cp:lastPrinted>
  <dcterms:created xsi:type="dcterms:W3CDTF">2024-05-13T12:55:00Z</dcterms:created>
  <dcterms:modified xsi:type="dcterms:W3CDTF">2024-05-16T05:56:00Z</dcterms:modified>
</cp:coreProperties>
</file>