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oter1.xml" ContentType="application/vnd.openxmlformats-officedocument.wordprocessingml.footer+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60" w:type="dxa"/>
        <w:tblInd w:w="-432" w:type="dxa"/>
        <w:tblBorders>
          <w:bottom w:val="single" w:sz="4" w:space="0" w:color="auto"/>
        </w:tblBorders>
        <w:tblLayout w:type="fixed"/>
        <w:tblLook w:val="01E0" w:firstRow="1" w:lastRow="1" w:firstColumn="1" w:lastColumn="1" w:noHBand="0" w:noVBand="0"/>
      </w:tblPr>
      <w:tblGrid>
        <w:gridCol w:w="10260"/>
      </w:tblGrid>
      <w:tr w:rsidR="007F7949" w:rsidRPr="00AB1E12" w14:paraId="56BF500D" w14:textId="77777777" w:rsidTr="00376419">
        <w:tc>
          <w:tcPr>
            <w:tcW w:w="10260" w:type="dxa"/>
          </w:tcPr>
          <w:p w14:paraId="016A4CAF"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bookmarkStart w:id="0" w:name="_GoBack"/>
            <w:bookmarkEnd w:id="0"/>
            <w:r w:rsidRPr="00AB1E12">
              <w:rPr>
                <w:rFonts w:ascii="Times New Roman" w:eastAsia="Times New Roman" w:hAnsi="Times New Roman" w:cs="Times New Roman"/>
                <w:b/>
                <w:bCs/>
                <w:color w:val="000000"/>
                <w:kern w:val="0"/>
                <w:sz w:val="28"/>
                <w:szCs w:val="28"/>
                <w:lang w:val="lt-LT" w:eastAsia="lt-LT"/>
                <w14:ligatures w14:val="none"/>
              </w:rPr>
              <w:t xml:space="preserve">PLUNGĖS RAJONO SAVIVALDYBĖS </w:t>
            </w:r>
          </w:p>
          <w:p w14:paraId="660C786A"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r w:rsidRPr="00AB1E12">
              <w:rPr>
                <w:rFonts w:ascii="Times New Roman" w:eastAsia="Times New Roman" w:hAnsi="Times New Roman" w:cs="Times New Roman"/>
                <w:b/>
                <w:bCs/>
                <w:color w:val="000000"/>
                <w:kern w:val="0"/>
                <w:sz w:val="28"/>
                <w:szCs w:val="28"/>
                <w:lang w:val="lt-LT" w:eastAsia="lt-LT"/>
                <w14:ligatures w14:val="none"/>
              </w:rPr>
              <w:t>VISUOMENĖS SVEIKATOS BIURAS</w:t>
            </w:r>
          </w:p>
          <w:p w14:paraId="0774661C"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p w14:paraId="177DF8D2"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r w:rsidRPr="00AB1E12">
              <w:rPr>
                <w:rFonts w:ascii="Times New Roman" w:eastAsia="Times New Roman" w:hAnsi="Times New Roman" w:cs="Times New Roman"/>
                <w:kern w:val="0"/>
                <w:sz w:val="18"/>
                <w:szCs w:val="18"/>
                <w:lang w:val="de-DE"/>
                <w14:ligatures w14:val="none"/>
              </w:rPr>
              <w:t xml:space="preserve">Biudžetinė įstaiga, J. Tumo-Vaižganto 93-2, LT-90160 Plungė, tel. (8 448) 52034, el. p. </w:t>
            </w:r>
            <w:hyperlink r:id="rId9" w:history="1">
              <w:r w:rsidRPr="00AB1E12">
                <w:rPr>
                  <w:rFonts w:ascii="Times New Roman" w:eastAsia="Times New Roman" w:hAnsi="Times New Roman" w:cs="Times New Roman"/>
                  <w:color w:val="0000FF"/>
                  <w:kern w:val="0"/>
                  <w:sz w:val="18"/>
                  <w:szCs w:val="18"/>
                  <w:u w:val="single"/>
                  <w:lang w:val="lt-LT"/>
                  <w14:ligatures w14:val="none"/>
                </w:rPr>
                <w:t>vsbiuras</w:t>
              </w:r>
            </w:hyperlink>
            <w:r w:rsidRPr="00AB1E12">
              <w:rPr>
                <w:rFonts w:ascii="Times New Roman" w:eastAsia="Times New Roman" w:hAnsi="Times New Roman" w:cs="Times New Roman"/>
                <w:color w:val="0000FF"/>
                <w:kern w:val="0"/>
                <w:sz w:val="18"/>
                <w:szCs w:val="18"/>
                <w:u w:val="single"/>
                <w:lang w:val="lt-LT"/>
                <w14:ligatures w14:val="none"/>
              </w:rPr>
              <w:t>@plunge</w:t>
            </w:r>
            <w:r>
              <w:rPr>
                <w:rFonts w:ascii="Times New Roman" w:eastAsia="Times New Roman" w:hAnsi="Times New Roman" w:cs="Times New Roman"/>
                <w:color w:val="0000FF"/>
                <w:kern w:val="0"/>
                <w:sz w:val="18"/>
                <w:szCs w:val="18"/>
                <w:u w:val="single"/>
                <w:lang w:val="lt-LT"/>
                <w14:ligatures w14:val="none"/>
              </w:rPr>
              <w:t>svsb</w:t>
            </w:r>
            <w:r w:rsidRPr="00AB1E12">
              <w:rPr>
                <w:rFonts w:ascii="Times New Roman" w:eastAsia="Times New Roman" w:hAnsi="Times New Roman" w:cs="Times New Roman"/>
                <w:color w:val="0000FF"/>
                <w:kern w:val="0"/>
                <w:sz w:val="18"/>
                <w:szCs w:val="18"/>
                <w:u w:val="single"/>
                <w:lang w:val="lt-LT"/>
                <w14:ligatures w14:val="none"/>
              </w:rPr>
              <w:t>.lt</w:t>
            </w:r>
            <w:r w:rsidRPr="00AB1E12">
              <w:rPr>
                <w:rFonts w:ascii="Times New Roman" w:eastAsia="Times New Roman" w:hAnsi="Times New Roman" w:cs="Times New Roman"/>
                <w:kern w:val="0"/>
                <w:sz w:val="18"/>
                <w:szCs w:val="18"/>
                <w:lang w:val="de-DE"/>
                <w14:ligatures w14:val="none"/>
              </w:rPr>
              <w:t>.</w:t>
            </w:r>
          </w:p>
        </w:tc>
      </w:tr>
      <w:tr w:rsidR="007F7949" w:rsidRPr="00AB1E12" w14:paraId="1C4A0FAF" w14:textId="77777777" w:rsidTr="00376419">
        <w:tc>
          <w:tcPr>
            <w:tcW w:w="10260" w:type="dxa"/>
          </w:tcPr>
          <w:p w14:paraId="046EF2AB"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r w:rsidRPr="00AB1E12">
              <w:rPr>
                <w:rFonts w:ascii="Times New Roman" w:eastAsia="Times New Roman" w:hAnsi="Times New Roman" w:cs="Times New Roman"/>
                <w:kern w:val="0"/>
                <w:sz w:val="18"/>
                <w:szCs w:val="18"/>
                <w:lang w:val="de-DE"/>
                <w14:ligatures w14:val="none"/>
              </w:rPr>
              <w:t>Duomenys kaupiami ir saugomi Juridinių asmenų registre, kodas 302415311</w:t>
            </w:r>
          </w:p>
          <w:p w14:paraId="2F604BD6"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tc>
      </w:tr>
    </w:tbl>
    <w:p w14:paraId="1F4B5B25" w14:textId="42062946" w:rsidR="00CB7037" w:rsidRDefault="00CB7037">
      <w:pPr>
        <w:rPr>
          <w:noProof/>
        </w:rPr>
      </w:pPr>
    </w:p>
    <w:p w14:paraId="2C4B2F8A" w14:textId="77777777" w:rsidR="00C57272" w:rsidRPr="00C57272" w:rsidRDefault="00C57272" w:rsidP="00C57272"/>
    <w:p w14:paraId="4802ECB3" w14:textId="77777777" w:rsidR="00C57272" w:rsidRPr="00C57272" w:rsidRDefault="00C57272" w:rsidP="00C57272"/>
    <w:p w14:paraId="24F143F1" w14:textId="77777777" w:rsidR="00C57272" w:rsidRPr="00C57272" w:rsidRDefault="00C57272" w:rsidP="00C57272"/>
    <w:p w14:paraId="5821A14D" w14:textId="77777777" w:rsidR="00C57272" w:rsidRPr="00C57272" w:rsidRDefault="00C57272" w:rsidP="00C57272"/>
    <w:p w14:paraId="36746371" w14:textId="77777777" w:rsidR="00C57272" w:rsidRPr="00C57272" w:rsidRDefault="00C57272" w:rsidP="00C57272"/>
    <w:p w14:paraId="4288D1D5" w14:textId="77777777" w:rsidR="00C57272" w:rsidRPr="00C57272" w:rsidRDefault="00C57272" w:rsidP="00C57272"/>
    <w:p w14:paraId="4CEE4FEC" w14:textId="77777777" w:rsidR="00C57272" w:rsidRPr="00C57272" w:rsidRDefault="00C57272" w:rsidP="00C57272"/>
    <w:p w14:paraId="6D67EDC0" w14:textId="77777777" w:rsidR="00C57272" w:rsidRPr="00C57272" w:rsidRDefault="00C57272" w:rsidP="00C57272"/>
    <w:p w14:paraId="1FC0CD4E" w14:textId="77777777" w:rsidR="00C57272" w:rsidRPr="00C57272" w:rsidRDefault="00C57272" w:rsidP="00C57272"/>
    <w:p w14:paraId="4BE6B88D" w14:textId="77777777" w:rsidR="00C57272" w:rsidRDefault="00C57272" w:rsidP="00C57272">
      <w:pPr>
        <w:rPr>
          <w:noProof/>
        </w:rPr>
      </w:pPr>
    </w:p>
    <w:p w14:paraId="1A7CCB30" w14:textId="77777777" w:rsidR="00C57272" w:rsidRDefault="00C57272" w:rsidP="00C57272">
      <w:pPr>
        <w:tabs>
          <w:tab w:val="left" w:pos="1464"/>
        </w:tabs>
        <w:jc w:val="center"/>
        <w:rPr>
          <w:rFonts w:ascii="Times New Roman" w:hAnsi="Times New Roman" w:cs="Times New Roman"/>
          <w:b/>
          <w:bCs/>
          <w:sz w:val="32"/>
          <w:szCs w:val="32"/>
        </w:rPr>
      </w:pPr>
      <w:r w:rsidRPr="009F246A">
        <w:rPr>
          <w:rFonts w:ascii="Times New Roman" w:hAnsi="Times New Roman" w:cs="Times New Roman"/>
          <w:b/>
          <w:bCs/>
          <w:sz w:val="32"/>
          <w:szCs w:val="32"/>
        </w:rPr>
        <w:t xml:space="preserve">PLUNGĖS  RAJONO SAVIVALDYBĖS </w:t>
      </w:r>
    </w:p>
    <w:p w14:paraId="408BB85E" w14:textId="72A6D82C" w:rsidR="00C57272" w:rsidRDefault="00C57272" w:rsidP="00C57272">
      <w:pPr>
        <w:tabs>
          <w:tab w:val="left" w:pos="1464"/>
        </w:tabs>
        <w:jc w:val="center"/>
        <w:rPr>
          <w:rFonts w:ascii="Times New Roman" w:hAnsi="Times New Roman" w:cs="Times New Roman"/>
          <w:b/>
          <w:bCs/>
          <w:sz w:val="32"/>
          <w:szCs w:val="32"/>
        </w:rPr>
      </w:pPr>
      <w:r>
        <w:rPr>
          <w:rFonts w:ascii="Times New Roman" w:hAnsi="Times New Roman" w:cs="Times New Roman"/>
          <w:b/>
          <w:bCs/>
          <w:sz w:val="32"/>
          <w:szCs w:val="32"/>
        </w:rPr>
        <w:t>IKIMOKYKLINES UGDYMO ĮSTAIGAS LANKANČIŲ VAIKŲ</w:t>
      </w:r>
      <w:r w:rsidRPr="009F246A">
        <w:rPr>
          <w:rFonts w:ascii="Times New Roman" w:hAnsi="Times New Roman" w:cs="Times New Roman"/>
          <w:b/>
          <w:bCs/>
          <w:sz w:val="32"/>
          <w:szCs w:val="32"/>
        </w:rPr>
        <w:t xml:space="preserve"> SVEIKATOS RODIKLIŲ SUVESTINĖ</w:t>
      </w:r>
    </w:p>
    <w:p w14:paraId="4B2CD660" w14:textId="77777777" w:rsidR="00C57272" w:rsidRPr="00ED39E1" w:rsidRDefault="00C57272" w:rsidP="00C57272">
      <w:pPr>
        <w:tabs>
          <w:tab w:val="left" w:pos="1464"/>
        </w:tabs>
        <w:jc w:val="center"/>
        <w:rPr>
          <w:rFonts w:ascii="Times New Roman" w:hAnsi="Times New Roman" w:cs="Times New Roman"/>
          <w:b/>
          <w:bCs/>
          <w:sz w:val="24"/>
          <w:szCs w:val="24"/>
        </w:rPr>
      </w:pPr>
      <w:r w:rsidRPr="00ED39E1">
        <w:rPr>
          <w:rFonts w:ascii="Times New Roman" w:hAnsi="Times New Roman" w:cs="Times New Roman"/>
          <w:b/>
          <w:bCs/>
          <w:sz w:val="24"/>
          <w:szCs w:val="24"/>
        </w:rPr>
        <w:t>2023  mokslo metai</w:t>
      </w:r>
    </w:p>
    <w:p w14:paraId="386875D2" w14:textId="77777777" w:rsidR="00C57272" w:rsidRDefault="00C57272" w:rsidP="00C57272"/>
    <w:p w14:paraId="3533E802" w14:textId="77777777" w:rsidR="00C57272" w:rsidRDefault="00C57272" w:rsidP="00C57272"/>
    <w:p w14:paraId="129F21F6" w14:textId="77777777" w:rsidR="00C57272" w:rsidRDefault="00C57272" w:rsidP="00C57272"/>
    <w:p w14:paraId="14B09D0B" w14:textId="77777777" w:rsidR="00C57272" w:rsidRDefault="00C57272" w:rsidP="00C57272"/>
    <w:p w14:paraId="583075D5" w14:textId="77777777" w:rsidR="00C57272" w:rsidRDefault="00C57272" w:rsidP="00C57272"/>
    <w:p w14:paraId="704B5545" w14:textId="77777777" w:rsidR="00C57272" w:rsidRDefault="00C57272" w:rsidP="00C57272"/>
    <w:p w14:paraId="1BE711E3" w14:textId="77777777" w:rsidR="00C57272" w:rsidRDefault="00C57272" w:rsidP="00C57272"/>
    <w:p w14:paraId="1B4F4C13" w14:textId="77777777" w:rsidR="00C57272" w:rsidRDefault="00C57272" w:rsidP="00C57272"/>
    <w:p w14:paraId="73461099" w14:textId="77777777" w:rsidR="00C57272" w:rsidRDefault="00C57272" w:rsidP="00C57272"/>
    <w:p w14:paraId="7960AC84" w14:textId="77777777" w:rsidR="00C57272" w:rsidRDefault="00C57272" w:rsidP="00C57272"/>
    <w:p w14:paraId="55351157" w14:textId="77777777" w:rsidR="00C57272" w:rsidRDefault="00C57272" w:rsidP="00C57272"/>
    <w:p w14:paraId="11A7B1F9" w14:textId="77777777" w:rsidR="00C57272" w:rsidRDefault="00C57272" w:rsidP="00C57272"/>
    <w:p w14:paraId="231067E5" w14:textId="77777777" w:rsidR="00C57272" w:rsidRDefault="00C57272" w:rsidP="00C57272"/>
    <w:p w14:paraId="7B5A6F8A" w14:textId="77777777" w:rsidR="007F7949" w:rsidRDefault="007F7949" w:rsidP="00C57272"/>
    <w:p w14:paraId="3FF0D4AB" w14:textId="4D1D6017" w:rsidR="00C57272" w:rsidRDefault="0005371D" w:rsidP="00C57272">
      <w:r>
        <w:rPr>
          <w:noProof/>
          <w:lang w:val="lt-LT" w:eastAsia="lt-LT"/>
        </w:rPr>
        <w:lastRenderedPageBreak/>
        <mc:AlternateContent>
          <mc:Choice Requires="wps">
            <w:drawing>
              <wp:anchor distT="0" distB="0" distL="114300" distR="114300" simplePos="0" relativeHeight="251658240" behindDoc="0" locked="0" layoutInCell="1" allowOverlap="1" wp14:anchorId="0AAA28AB" wp14:editId="1FA9B8A5">
                <wp:simplePos x="0" y="0"/>
                <wp:positionH relativeFrom="column">
                  <wp:posOffset>3175</wp:posOffset>
                </wp:positionH>
                <wp:positionV relativeFrom="paragraph">
                  <wp:posOffset>85090</wp:posOffset>
                </wp:positionV>
                <wp:extent cx="6012180" cy="571500"/>
                <wp:effectExtent l="12700" t="8890" r="13970" b="29210"/>
                <wp:wrapNone/>
                <wp:docPr id="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2180" cy="571500"/>
                        </a:xfrm>
                        <a:prstGeom prst="roundRect">
                          <a:avLst>
                            <a:gd name="adj" fmla="val 16667"/>
                          </a:avLst>
                        </a:prstGeom>
                        <a:gradFill rotWithShape="0">
                          <a:gsLst>
                            <a:gs pos="0">
                              <a:srgbClr val="FFFFFF"/>
                            </a:gs>
                            <a:gs pos="100000">
                              <a:srgbClr val="93F4F9"/>
                            </a:gs>
                          </a:gsLst>
                          <a:lin ang="5400000" scaled="1"/>
                        </a:gradFill>
                        <a:ln w="12700">
                          <a:solidFill>
                            <a:srgbClr val="5DEFF6"/>
                          </a:solidFill>
                          <a:round/>
                          <a:headEnd/>
                          <a:tailEnd/>
                        </a:ln>
                        <a:effectLst>
                          <a:outerShdw dist="28398" dir="3806097" algn="ctr" rotWithShape="0">
                            <a:srgbClr val="05676B">
                              <a:alpha val="50000"/>
                            </a:srgbClr>
                          </a:outerShdw>
                        </a:effectLst>
                      </wps:spPr>
                      <wps:txbx>
                        <w:txbxContent>
                          <w:p w14:paraId="39F1867B" w14:textId="77777777" w:rsidR="00C57272" w:rsidRPr="00664BD6" w:rsidRDefault="00C57272" w:rsidP="00664BD6">
                            <w:pPr>
                              <w:jc w:val="center"/>
                              <w:rPr>
                                <w:rFonts w:ascii="Eras Medium ITC" w:hAnsi="Eras Medium ITC"/>
                                <w:sz w:val="56"/>
                                <w:szCs w:val="56"/>
                              </w:rPr>
                            </w:pPr>
                            <w:r w:rsidRPr="00664BD6">
                              <w:rPr>
                                <w:rFonts w:ascii="Eras Medium ITC" w:hAnsi="Eras Medium ITC"/>
                                <w:b/>
                                <w:bCs/>
                                <w:sz w:val="56"/>
                                <w:szCs w:val="56"/>
                              </w:rPr>
                              <w:t>METODIKA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margin-left:.25pt;margin-top:6.7pt;width:473.4pt;height: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" strokecolor="#5deff6" strokeweight="1pt">
                <v:fill color2="#93f4f9" focus="100%" type="gradient"/>
                <v:shadow on="t" color="#05676b" opacity=".5" offset="1pt"/>
                <v:textbox>
                  <w:txbxContent>
                    <w:p w14:paraId="39F1867B" w14:textId="77777777" w:rsidR="00C57272" w:rsidRPr="00664BD6" w:rsidRDefault="00C57272" w:rsidP="00664BD6">
                      <w:pPr>
                        <w:jc w:val="center"/>
                        <w:rPr>
                          <w:rFonts w:ascii="Eras Medium ITC" w:hAnsi="Eras Medium ITC"/>
                          <w:sz w:val="56"/>
                          <w:szCs w:val="56"/>
                        </w:rPr>
                      </w:pPr>
                      <w:r w:rsidRPr="00664BD6">
                        <w:rPr>
                          <w:rFonts w:ascii="Eras Medium ITC" w:hAnsi="Eras Medium ITC"/>
                          <w:b/>
                          <w:bCs/>
                          <w:sz w:val="56"/>
                          <w:szCs w:val="56"/>
                        </w:rPr>
                        <w:t>METODIKA</w:t>
                      </w:r>
                    </w:p>
                  </w:txbxContent>
                </v:textbox>
              </v:roundrect>
            </w:pict>
          </mc:Fallback>
        </mc:AlternateContent>
      </w:r>
    </w:p>
    <w:p w14:paraId="2CE62E31" w14:textId="77777777" w:rsidR="00C57272" w:rsidRPr="00C57272" w:rsidRDefault="00C57272" w:rsidP="00C57272"/>
    <w:p w14:paraId="73998E70" w14:textId="77777777" w:rsidR="00C57272" w:rsidRPr="00C57272" w:rsidRDefault="00C57272" w:rsidP="00C57272"/>
    <w:p w14:paraId="712044B7" w14:textId="77777777" w:rsidR="00C57272" w:rsidRDefault="00C57272" w:rsidP="00C57272"/>
    <w:p w14:paraId="41B2B0F0" w14:textId="12AAF9E2" w:rsidR="00C57272" w:rsidRDefault="00C57272" w:rsidP="00C57272">
      <w:pPr>
        <w:spacing w:after="0" w:line="276" w:lineRule="auto"/>
        <w:ind w:firstLine="720"/>
        <w:jc w:val="both"/>
        <w:rPr>
          <w:rFonts w:ascii="Times New Roman" w:eastAsia="Calibri" w:hAnsi="Times New Roman" w:cs="Times New Roman"/>
          <w:kern w:val="0"/>
          <w:sz w:val="24"/>
          <w:szCs w:val="24"/>
          <w:lang w:val="lt-LT"/>
          <w14:ligatures w14:val="none"/>
        </w:rPr>
      </w:pPr>
      <w:r w:rsidRPr="00C57272">
        <w:rPr>
          <w:rFonts w:ascii="Times New Roman" w:eastAsia="Calibri" w:hAnsi="Times New Roman" w:cs="Times New Roman"/>
          <w:kern w:val="0"/>
          <w:sz w:val="24"/>
          <w:szCs w:val="24"/>
          <w:lang w:val="lt-LT"/>
          <w14:ligatures w14:val="none"/>
        </w:rPr>
        <w:t xml:space="preserve">Vienas svarbiausių sveikatos raidos tarpsnių yra vaikystė ir paauglystė. Tuo laikotarpiu vaiko elgsenos ir gyvensenos ypatybės turi labai didelės reikšmės vėlesnio gyvenimo kokybei. Šeima ir </w:t>
      </w:r>
      <w:r>
        <w:rPr>
          <w:rFonts w:ascii="Times New Roman" w:eastAsia="Calibri" w:hAnsi="Times New Roman" w:cs="Times New Roman"/>
          <w:kern w:val="0"/>
          <w:sz w:val="24"/>
          <w:szCs w:val="24"/>
          <w:lang w:val="lt-LT"/>
          <w14:ligatures w14:val="none"/>
        </w:rPr>
        <w:t>ikimokyklinė ugdymo įstaiga</w:t>
      </w:r>
      <w:r w:rsidRPr="00C57272">
        <w:rPr>
          <w:rFonts w:ascii="Times New Roman" w:eastAsia="Calibri" w:hAnsi="Times New Roman" w:cs="Times New Roman"/>
          <w:kern w:val="0"/>
          <w:sz w:val="24"/>
          <w:szCs w:val="24"/>
          <w:lang w:val="lt-LT"/>
          <w14:ligatures w14:val="none"/>
        </w:rPr>
        <w:t xml:space="preserve"> vaikui turi padėti suprasti, kad sveikata yra vertybė, kurią reikia tausoti bei saugoti.</w:t>
      </w:r>
    </w:p>
    <w:p w14:paraId="2CA783D0" w14:textId="77777777" w:rsidR="00C57272" w:rsidRPr="00C57272" w:rsidRDefault="00C57272"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C57272">
        <w:rPr>
          <w:rFonts w:ascii="Times New Roman" w:eastAsia="Calibri" w:hAnsi="Times New Roman" w:cs="Times New Roman"/>
          <w:kern w:val="0"/>
          <w:sz w:val="24"/>
          <w:szCs w:val="24"/>
          <w:lang w:val="lt-LT"/>
          <w14:ligatures w14:val="none"/>
        </w:rPr>
        <w:t>Duomenys apie vaikų sveikatos būklę gaunami iš statistinės apskaitos formos Nr. E027-1 „Mokinio sveikatos pažymėjimas“ (toliau – Pažymėjimas), patvirtintos Lietuvos Respublikos sveikatos apsaugos ministro 2019 m. gegužės 14 d. įsakymu Nr. V-565 „Dėl elektroninės statistinės apskaitos formos Nr. E027-1 „Mokinio sveikatos pažymėjimas“ patvirtinimo“. Remiantis tuo pačiu įsakymu nustatyta, kad gydytojai, slaugytojai, gydytojai odontologai arba burnos higienistai nuo 2020 m. sausio 1 d. Pažymėjimus turi pateikti per Elektroninės sveikatos paslaugų ir bendradarbiavimo infrastruktūros informacinę sistemą (ESPBI IS). Elektroniniu būdu užpildyti ir pasirašyti Pažymėjimai perduodami į Higienos instituto Vaikų sveikatos stebėsenos informacinę sistemą (VSS IS).</w:t>
      </w:r>
    </w:p>
    <w:p w14:paraId="791B03D9" w14:textId="4F0DA99F" w:rsidR="00C57272" w:rsidRDefault="00C57272"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kasmetinių profilaktinių patikrinimų duomenys, kaip pagrindinis informacijos apie </w:t>
      </w:r>
      <w:r>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sveikatos būklę informacijos šaltinis, reikalingas visuomenės sveikatos priežiūros specialistams, </w:t>
      </w:r>
      <w:r>
        <w:rPr>
          <w:rFonts w:ascii="Times New Roman" w:eastAsia="Times New Roman" w:hAnsi="Times New Roman" w:cs="Times New Roman"/>
          <w:kern w:val="0"/>
          <w:sz w:val="24"/>
          <w:szCs w:val="24"/>
          <w:lang w:val="lt-LT" w:eastAsia="lt-LT"/>
          <w14:ligatures w14:val="none"/>
        </w:rPr>
        <w:t>ikimokyklinės ugdymo įstaigos</w:t>
      </w:r>
      <w:r w:rsidRPr="00AB1E12">
        <w:rPr>
          <w:rFonts w:ascii="Times New Roman" w:eastAsia="Times New Roman" w:hAnsi="Times New Roman" w:cs="Times New Roman"/>
          <w:kern w:val="0"/>
          <w:sz w:val="24"/>
          <w:szCs w:val="24"/>
          <w:lang w:val="lt-LT" w:eastAsia="lt-LT"/>
          <w14:ligatures w14:val="none"/>
        </w:rPr>
        <w:t xml:space="preserve"> administracijai, kūno kultūros mokytojams ir visiems kitiems </w:t>
      </w:r>
      <w:r>
        <w:rPr>
          <w:rFonts w:ascii="Times New Roman" w:eastAsia="Times New Roman" w:hAnsi="Times New Roman" w:cs="Times New Roman"/>
          <w:kern w:val="0"/>
          <w:sz w:val="24"/>
          <w:szCs w:val="24"/>
          <w:lang w:val="lt-LT" w:eastAsia="lt-LT"/>
          <w14:ligatures w14:val="none"/>
        </w:rPr>
        <w:t>ikimokyklinės ugdymo įstaigos</w:t>
      </w:r>
      <w:r w:rsidRPr="00AB1E12">
        <w:rPr>
          <w:rFonts w:ascii="Times New Roman" w:eastAsia="Times New Roman" w:hAnsi="Times New Roman" w:cs="Times New Roman"/>
          <w:kern w:val="0"/>
          <w:sz w:val="24"/>
          <w:szCs w:val="24"/>
          <w:lang w:val="lt-LT" w:eastAsia="lt-LT"/>
          <w14:ligatures w14:val="none"/>
        </w:rPr>
        <w:t xml:space="preserve"> pedagogams. </w:t>
      </w:r>
      <w:r w:rsidR="00AE37A9">
        <w:rPr>
          <w:rFonts w:ascii="Times New Roman" w:eastAsia="Times New Roman" w:hAnsi="Times New Roman" w:cs="Times New Roman"/>
          <w:kern w:val="0"/>
          <w:sz w:val="24"/>
          <w:szCs w:val="24"/>
          <w:lang w:val="lt-LT" w:eastAsia="lt-LT"/>
          <w14:ligatures w14:val="none"/>
        </w:rPr>
        <w:t>Ikimokyklinių ugdymo įstaigų</w:t>
      </w:r>
      <w:r w:rsidRPr="00AB1E12">
        <w:rPr>
          <w:rFonts w:ascii="Times New Roman" w:eastAsia="Times New Roman" w:hAnsi="Times New Roman" w:cs="Times New Roman"/>
          <w:kern w:val="0"/>
          <w:sz w:val="24"/>
          <w:szCs w:val="24"/>
          <w:lang w:val="lt-LT" w:eastAsia="lt-LT"/>
          <w14:ligatures w14:val="none"/>
        </w:rPr>
        <w:t xml:space="preserve"> visuomenės sveikatos priežiūros specialistams </w:t>
      </w:r>
      <w:r w:rsidR="00AE37A9">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profilaktinių sveikatos patikrinimų duomenų analizė padeda kryptingai planuoti ir įgyvendinti sveikatos priežiūrą </w:t>
      </w:r>
      <w:r w:rsidR="00AE37A9">
        <w:rPr>
          <w:rFonts w:ascii="Times New Roman" w:eastAsia="Times New Roman" w:hAnsi="Times New Roman" w:cs="Times New Roman"/>
          <w:kern w:val="0"/>
          <w:sz w:val="24"/>
          <w:szCs w:val="24"/>
          <w:lang w:val="lt-LT" w:eastAsia="lt-LT"/>
          <w14:ligatures w14:val="none"/>
        </w:rPr>
        <w:t>įstaigoje</w:t>
      </w:r>
      <w:r w:rsidRPr="00AB1E12">
        <w:rPr>
          <w:rFonts w:ascii="Times New Roman" w:eastAsia="Times New Roman" w:hAnsi="Times New Roman" w:cs="Times New Roman"/>
          <w:kern w:val="0"/>
          <w:sz w:val="24"/>
          <w:szCs w:val="24"/>
          <w:lang w:val="lt-LT" w:eastAsia="lt-LT"/>
          <w14:ligatures w14:val="none"/>
        </w:rPr>
        <w:t xml:space="preserve">, organizuoti ir įgyvendinti priemones, susijusias su ligų ir traumų profilaktika, taip padedant </w:t>
      </w:r>
      <w:r w:rsidR="00AE37A9">
        <w:rPr>
          <w:rFonts w:ascii="Times New Roman" w:eastAsia="Times New Roman" w:hAnsi="Times New Roman" w:cs="Times New Roman"/>
          <w:kern w:val="0"/>
          <w:sz w:val="24"/>
          <w:szCs w:val="24"/>
          <w:lang w:val="lt-LT" w:eastAsia="lt-LT"/>
          <w14:ligatures w14:val="none"/>
        </w:rPr>
        <w:t>vaikams</w:t>
      </w:r>
      <w:r w:rsidRPr="00AB1E12">
        <w:rPr>
          <w:rFonts w:ascii="Times New Roman" w:eastAsia="Times New Roman" w:hAnsi="Times New Roman" w:cs="Times New Roman"/>
          <w:kern w:val="0"/>
          <w:sz w:val="24"/>
          <w:szCs w:val="24"/>
          <w:lang w:val="lt-LT" w:eastAsia="lt-LT"/>
          <w14:ligatures w14:val="none"/>
        </w:rPr>
        <w:t xml:space="preserve"> saugoti ir stiprinti sveikatą. </w:t>
      </w:r>
      <w:r w:rsidR="00AE37A9">
        <w:rPr>
          <w:rFonts w:ascii="Times New Roman" w:eastAsia="Times New Roman" w:hAnsi="Times New Roman" w:cs="Times New Roman"/>
          <w:kern w:val="0"/>
          <w:sz w:val="24"/>
          <w:szCs w:val="24"/>
          <w:lang w:val="lt-LT" w:eastAsia="lt-LT"/>
          <w14:ligatures w14:val="none"/>
        </w:rPr>
        <w:t>A</w:t>
      </w:r>
      <w:r w:rsidRPr="00AB1E12">
        <w:rPr>
          <w:rFonts w:ascii="Times New Roman" w:eastAsia="Times New Roman" w:hAnsi="Times New Roman" w:cs="Times New Roman"/>
          <w:kern w:val="0"/>
          <w:sz w:val="24"/>
          <w:szCs w:val="24"/>
          <w:lang w:val="lt-LT" w:eastAsia="lt-LT"/>
          <w14:ligatures w14:val="none"/>
        </w:rPr>
        <w:t xml:space="preserve">dministracijos darbuotojams informacija apie </w:t>
      </w:r>
      <w:r w:rsidR="00AE37A9">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sveikatą parodo, kokios </w:t>
      </w:r>
      <w:r w:rsidR="00AE37A9">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sveikatos problemos vyrauja jų </w:t>
      </w:r>
      <w:r w:rsidR="00AE37A9">
        <w:rPr>
          <w:rFonts w:ascii="Times New Roman" w:eastAsia="Times New Roman" w:hAnsi="Times New Roman" w:cs="Times New Roman"/>
          <w:kern w:val="0"/>
          <w:sz w:val="24"/>
          <w:szCs w:val="24"/>
          <w:lang w:val="lt-LT" w:eastAsia="lt-LT"/>
          <w14:ligatures w14:val="none"/>
        </w:rPr>
        <w:t>įstaigoje,</w:t>
      </w:r>
      <w:r w:rsidRPr="00AB1E12">
        <w:rPr>
          <w:rFonts w:ascii="Times New Roman" w:eastAsia="Times New Roman" w:hAnsi="Times New Roman" w:cs="Times New Roman"/>
          <w:kern w:val="0"/>
          <w:sz w:val="24"/>
          <w:szCs w:val="24"/>
          <w:lang w:val="lt-LT" w:eastAsia="lt-LT"/>
          <w14:ligatures w14:val="none"/>
        </w:rPr>
        <w:t xml:space="preserve"> o tai gali tapti svariu motyvu įsijungti ar net inicijuoti sveikatos stiprinimo priemonių jų ugdymo įstaigoje įgyvendinimą. Kūno kultūros mokytojai, tik atsižvelgę į gydytojų priskirtas mokinių fizinio ugdymo grupes, gali tikslingai planuoti fizinio lavinimo pamokas ir </w:t>
      </w:r>
      <w:r w:rsidR="00AE37A9">
        <w:rPr>
          <w:rFonts w:ascii="Times New Roman" w:eastAsia="Times New Roman" w:hAnsi="Times New Roman" w:cs="Times New Roman"/>
          <w:kern w:val="0"/>
          <w:sz w:val="24"/>
          <w:szCs w:val="24"/>
          <w:lang w:val="lt-LT" w:eastAsia="lt-LT"/>
          <w14:ligatures w14:val="none"/>
        </w:rPr>
        <w:t>vaikams</w:t>
      </w:r>
      <w:r w:rsidRPr="00AB1E12">
        <w:rPr>
          <w:rFonts w:ascii="Times New Roman" w:eastAsia="Times New Roman" w:hAnsi="Times New Roman" w:cs="Times New Roman"/>
          <w:kern w:val="0"/>
          <w:sz w:val="24"/>
          <w:szCs w:val="24"/>
          <w:lang w:val="lt-LT" w:eastAsia="lt-LT"/>
          <w14:ligatures w14:val="none"/>
        </w:rPr>
        <w:t xml:space="preserve"> nustatyti tinkamus ir jų sveikatą stiprinančius fizinius krūvius.</w:t>
      </w:r>
    </w:p>
    <w:p w14:paraId="67F9A6AC" w14:textId="72B566E6" w:rsidR="00AE37A9" w:rsidRDefault="00AE37A9"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Pr>
          <w:rFonts w:ascii="Times New Roman" w:eastAsia="Times New Roman" w:hAnsi="Times New Roman" w:cs="Times New Roman"/>
          <w:kern w:val="0"/>
          <w:sz w:val="24"/>
          <w:szCs w:val="24"/>
          <w:lang w:val="lt-LT" w:eastAsia="lt-LT"/>
          <w14:ligatures w14:val="none"/>
        </w:rPr>
        <w:t>Vaikų</w:t>
      </w:r>
      <w:r w:rsidRPr="00AE37A9">
        <w:rPr>
          <w:rFonts w:ascii="Times New Roman" w:eastAsia="Times New Roman" w:hAnsi="Times New Roman" w:cs="Times New Roman"/>
          <w:kern w:val="0"/>
          <w:sz w:val="24"/>
          <w:szCs w:val="24"/>
          <w:lang w:val="lt-LT" w:eastAsia="lt-LT"/>
          <w14:ligatures w14:val="none"/>
        </w:rPr>
        <w:t xml:space="preserve"> profilaktinių sveikatos patikrinimų duomenys nuo 2010 m. yra saugomi Plungės rajono savivaldybės visuomenės sveikatos biure. Šie duomenys kasmet yra analizuojami, vertinami, lyginami, yra stebima jų kitimo tendencija, o gauti rezultatai pateikiami bendruomenei</w:t>
      </w:r>
      <w:r w:rsidR="00562AD0">
        <w:rPr>
          <w:rFonts w:ascii="Times New Roman" w:eastAsia="Times New Roman" w:hAnsi="Times New Roman" w:cs="Times New Roman"/>
          <w:kern w:val="0"/>
          <w:sz w:val="24"/>
          <w:szCs w:val="24"/>
          <w:lang w:val="lt-LT" w:eastAsia="lt-LT"/>
          <w14:ligatures w14:val="none"/>
        </w:rPr>
        <w:t>.</w:t>
      </w:r>
    </w:p>
    <w:p w14:paraId="34161927" w14:textId="6BF42841" w:rsidR="00AE37A9" w:rsidRPr="00AB1E12" w:rsidRDefault="00AE37A9"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AB1E12">
        <w:rPr>
          <w:rFonts w:ascii="Times New Roman" w:eastAsia="Times New Roman" w:hAnsi="Times New Roman" w:cs="Times New Roman"/>
          <w:kern w:val="0"/>
          <w:sz w:val="24"/>
          <w:szCs w:val="24"/>
          <w:lang w:val="lt-LT" w:eastAsia="lt-LT"/>
          <w14:ligatures w14:val="none"/>
        </w:rPr>
        <w:t>Nuo 201</w:t>
      </w:r>
      <w:r>
        <w:rPr>
          <w:rFonts w:ascii="Times New Roman" w:eastAsia="Times New Roman" w:hAnsi="Times New Roman" w:cs="Times New Roman"/>
          <w:kern w:val="0"/>
          <w:sz w:val="24"/>
          <w:szCs w:val="24"/>
          <w:lang w:val="lt-LT" w:eastAsia="lt-LT"/>
          <w14:ligatures w14:val="none"/>
        </w:rPr>
        <w:t>9</w:t>
      </w:r>
      <w:r w:rsidRPr="00AB1E12">
        <w:rPr>
          <w:rFonts w:ascii="Times New Roman" w:eastAsia="Times New Roman" w:hAnsi="Times New Roman" w:cs="Times New Roman"/>
          <w:kern w:val="0"/>
          <w:sz w:val="24"/>
          <w:szCs w:val="24"/>
          <w:lang w:val="lt-LT" w:eastAsia="lt-LT"/>
          <w14:ligatures w14:val="none"/>
        </w:rPr>
        <w:t xml:space="preserve"> m. naudojami duomenys iš Vaikų sveikatos stebėsenos informacinės sistemos (VSS IS), į šią sistemą duomenys yra suvedami iš „Vaiko sveikatos pažymėjimo“. Šios sistemos dėka yra galimybė analizuoti ir palyginti </w:t>
      </w:r>
      <w:r>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sveikatos duomenis pagal savivaldybes, </w:t>
      </w:r>
      <w:r>
        <w:rPr>
          <w:rFonts w:ascii="Times New Roman" w:eastAsia="Times New Roman" w:hAnsi="Times New Roman" w:cs="Times New Roman"/>
          <w:kern w:val="0"/>
          <w:sz w:val="24"/>
          <w:szCs w:val="24"/>
          <w:lang w:val="lt-LT" w:eastAsia="lt-LT"/>
          <w14:ligatures w14:val="none"/>
        </w:rPr>
        <w:t>ikimokyklines ugdymo įstaigas</w:t>
      </w:r>
      <w:r w:rsidR="00562AD0">
        <w:rPr>
          <w:rFonts w:ascii="Times New Roman" w:eastAsia="Times New Roman" w:hAnsi="Times New Roman" w:cs="Times New Roman"/>
          <w:kern w:val="0"/>
          <w:sz w:val="24"/>
          <w:szCs w:val="24"/>
          <w:lang w:val="lt-LT" w:eastAsia="lt-LT"/>
          <w14:ligatures w14:val="none"/>
        </w:rPr>
        <w:t>, bei bendrojo ugdymo įstaigas, kuriose ugdomi ikimokyklinio amžiaus vaikai</w:t>
      </w:r>
      <w:r>
        <w:rPr>
          <w:rFonts w:ascii="Times New Roman" w:eastAsia="Times New Roman" w:hAnsi="Times New Roman" w:cs="Times New Roman"/>
          <w:kern w:val="0"/>
          <w:sz w:val="24"/>
          <w:szCs w:val="24"/>
          <w:lang w:val="lt-LT" w:eastAsia="lt-LT"/>
          <w14:ligatures w14:val="none"/>
        </w:rPr>
        <w:t>.</w:t>
      </w:r>
      <w:r w:rsidRPr="00AB1E12">
        <w:rPr>
          <w:rFonts w:ascii="Times New Roman" w:eastAsia="Times New Roman" w:hAnsi="Times New Roman" w:cs="Times New Roman"/>
          <w:kern w:val="0"/>
          <w:sz w:val="24"/>
          <w:szCs w:val="24"/>
          <w:lang w:val="lt-LT" w:eastAsia="lt-LT"/>
          <w14:ligatures w14:val="none"/>
        </w:rPr>
        <w:t xml:space="preserve"> Tinkamam VSS IS darbui yra užtikrinta sąveika su kitais registrais ir informacinėmis sistemomis. Naudojami adresų, mokini</w:t>
      </w:r>
      <w:r>
        <w:rPr>
          <w:rFonts w:ascii="Times New Roman" w:eastAsia="Times New Roman" w:hAnsi="Times New Roman" w:cs="Times New Roman"/>
          <w:kern w:val="0"/>
          <w:sz w:val="24"/>
          <w:szCs w:val="24"/>
          <w:lang w:val="lt-LT" w:eastAsia="lt-LT"/>
          <w14:ligatures w14:val="none"/>
        </w:rPr>
        <w:t>ų</w:t>
      </w:r>
      <w:r w:rsidRPr="00AB1E12">
        <w:rPr>
          <w:rFonts w:ascii="Times New Roman" w:eastAsia="Times New Roman" w:hAnsi="Times New Roman" w:cs="Times New Roman"/>
          <w:kern w:val="0"/>
          <w:sz w:val="24"/>
          <w:szCs w:val="24"/>
          <w:lang w:val="lt-LT" w:eastAsia="lt-LT"/>
          <w14:ligatures w14:val="none"/>
        </w:rPr>
        <w:t>, švietimo ir mokslo institucijų, Gyventojų, Mirties atvejų ir jų priežasčių valstybės registrų, Privalomojo sveikatos draudimo informacinės sistemos “Sveidra“, Elektroninės sveikatos paslaugų ir bendradarbiavimo infrastruktūros informacinės sistemos ESPB IS, socialinės paramos informacinės sistemos SPIS duomenys.</w:t>
      </w:r>
    </w:p>
    <w:p w14:paraId="3FDA0DC1" w14:textId="18158EC8" w:rsidR="00AE37A9" w:rsidRDefault="00AE37A9" w:rsidP="00562AD0">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AB1E12">
        <w:rPr>
          <w:rFonts w:ascii="Times New Roman" w:eastAsia="Times New Roman" w:hAnsi="Times New Roman" w:cs="Times New Roman"/>
          <w:kern w:val="0"/>
          <w:sz w:val="24"/>
          <w:szCs w:val="24"/>
          <w:lang w:val="lt-LT" w:eastAsia="lt-LT"/>
          <w14:ligatures w14:val="none"/>
        </w:rPr>
        <w:lastRenderedPageBreak/>
        <w:t>Ataskaitoje pateikiami ir aprašomi 202</w:t>
      </w:r>
      <w:r>
        <w:rPr>
          <w:rFonts w:ascii="Times New Roman" w:eastAsia="Times New Roman" w:hAnsi="Times New Roman" w:cs="Times New Roman"/>
          <w:kern w:val="0"/>
          <w:sz w:val="24"/>
          <w:szCs w:val="24"/>
          <w:lang w:val="lt-LT" w:eastAsia="lt-LT"/>
          <w14:ligatures w14:val="none"/>
        </w:rPr>
        <w:t>3</w:t>
      </w:r>
      <w:r w:rsidRPr="00AB1E12">
        <w:rPr>
          <w:rFonts w:ascii="Times New Roman" w:eastAsia="Times New Roman" w:hAnsi="Times New Roman" w:cs="Times New Roman"/>
          <w:kern w:val="0"/>
          <w:sz w:val="24"/>
          <w:szCs w:val="24"/>
          <w:lang w:val="lt-LT" w:eastAsia="lt-LT"/>
          <w14:ligatures w14:val="none"/>
        </w:rPr>
        <w:t xml:space="preserve"> metų Plungės rajono savivaldybės </w:t>
      </w:r>
      <w:r>
        <w:rPr>
          <w:rFonts w:ascii="Times New Roman" w:eastAsia="Times New Roman" w:hAnsi="Times New Roman" w:cs="Times New Roman"/>
          <w:kern w:val="0"/>
          <w:sz w:val="24"/>
          <w:szCs w:val="24"/>
          <w:lang w:val="lt-LT" w:eastAsia="lt-LT"/>
          <w14:ligatures w14:val="none"/>
        </w:rPr>
        <w:t>0 – 6 m. amžiaus vaikų lankančių ikimokyklines ugdymo įstaigas</w:t>
      </w:r>
      <w:r w:rsidR="00562AD0">
        <w:rPr>
          <w:rFonts w:ascii="Times New Roman" w:eastAsia="Times New Roman" w:hAnsi="Times New Roman" w:cs="Times New Roman"/>
          <w:kern w:val="0"/>
          <w:sz w:val="24"/>
          <w:szCs w:val="24"/>
          <w:lang w:val="lt-LT" w:eastAsia="lt-LT"/>
          <w14:ligatures w14:val="none"/>
        </w:rPr>
        <w:t xml:space="preserve"> ir bendrojo ugdymo įstaigas, kuriose ugdomi ikimokyklinio amžiaus vaikai,</w:t>
      </w:r>
      <w:r>
        <w:rPr>
          <w:rFonts w:ascii="Times New Roman" w:eastAsia="Times New Roman" w:hAnsi="Times New Roman" w:cs="Times New Roman"/>
          <w:kern w:val="0"/>
          <w:sz w:val="24"/>
          <w:szCs w:val="24"/>
          <w:lang w:val="lt-LT" w:eastAsia="lt-LT"/>
          <w14:ligatures w14:val="none"/>
        </w:rPr>
        <w:t xml:space="preserve"> </w:t>
      </w:r>
      <w:r w:rsidRPr="00AB1E12">
        <w:rPr>
          <w:rFonts w:ascii="Times New Roman" w:eastAsia="Times New Roman" w:hAnsi="Times New Roman" w:cs="Times New Roman"/>
          <w:kern w:val="0"/>
          <w:sz w:val="24"/>
          <w:szCs w:val="24"/>
          <w:lang w:val="lt-LT" w:eastAsia="lt-LT"/>
          <w14:ligatures w14:val="none"/>
        </w:rPr>
        <w:t>sveikatos būklę atspindintys rodikliai</w:t>
      </w:r>
      <w:r w:rsidR="00562AD0">
        <w:rPr>
          <w:rFonts w:ascii="Times New Roman" w:eastAsia="Times New Roman" w:hAnsi="Times New Roman" w:cs="Times New Roman"/>
          <w:kern w:val="0"/>
          <w:sz w:val="24"/>
          <w:szCs w:val="24"/>
          <w:lang w:val="lt-LT" w:eastAsia="lt-LT"/>
          <w14:ligatures w14:val="none"/>
        </w:rPr>
        <w:t>.</w:t>
      </w:r>
    </w:p>
    <w:p w14:paraId="06467777" w14:textId="6043896B" w:rsidR="007F7949" w:rsidRPr="00562AD0" w:rsidRDefault="0005371D" w:rsidP="00562AD0">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Pr>
          <w:noProof/>
          <w:lang w:val="lt-LT" w:eastAsia="lt-LT"/>
        </w:rPr>
        <mc:AlternateContent>
          <mc:Choice Requires="wps">
            <w:drawing>
              <wp:anchor distT="0" distB="0" distL="114300" distR="114300" simplePos="0" relativeHeight="251659264" behindDoc="0" locked="0" layoutInCell="1" allowOverlap="1" wp14:anchorId="4FDF90BF" wp14:editId="1E168045">
                <wp:simplePos x="0" y="0"/>
                <wp:positionH relativeFrom="column">
                  <wp:posOffset>-255905</wp:posOffset>
                </wp:positionH>
                <wp:positionV relativeFrom="paragraph">
                  <wp:posOffset>139700</wp:posOffset>
                </wp:positionV>
                <wp:extent cx="6522720" cy="1059180"/>
                <wp:effectExtent l="10795" t="6350" r="19685" b="29845"/>
                <wp:wrapNone/>
                <wp:docPr id="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22720" cy="1059180"/>
                        </a:xfrm>
                        <a:prstGeom prst="roundRect">
                          <a:avLst>
                            <a:gd name="adj" fmla="val 16667"/>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14:paraId="0FB18D32" w14:textId="554A0940" w:rsidR="00AE37A9" w:rsidRPr="000836D7" w:rsidRDefault="00AE37A9" w:rsidP="00AE37A9">
                            <w:pPr>
                              <w:pStyle w:val="Sraopastraipa"/>
                              <w:numPr>
                                <w:ilvl w:val="0"/>
                                <w:numId w:val="1"/>
                              </w:numPr>
                              <w:ind w:left="360" w:hanging="450"/>
                              <w:jc w:val="center"/>
                              <w:rPr>
                                <w:rFonts w:ascii="Eras Medium ITC" w:hAnsi="Eras Medium ITC"/>
                                <w:b/>
                                <w:bCs/>
                                <w:sz w:val="36"/>
                                <w:szCs w:val="36"/>
                              </w:rPr>
                            </w:pPr>
                            <w:r w:rsidRPr="000836D7">
                              <w:rPr>
                                <w:rFonts w:ascii="Eras Medium ITC" w:hAnsi="Eras Medium ITC"/>
                                <w:b/>
                                <w:bCs/>
                                <w:sz w:val="36"/>
                                <w:szCs w:val="36"/>
                              </w:rPr>
                              <w:t>PLUNG</w:t>
                            </w:r>
                            <w:r w:rsidRPr="000836D7">
                              <w:rPr>
                                <w:rFonts w:ascii="Calibri" w:hAnsi="Calibri" w:cs="Calibri"/>
                                <w:b/>
                                <w:bCs/>
                                <w:sz w:val="36"/>
                                <w:szCs w:val="36"/>
                              </w:rPr>
                              <w:t>Ė</w:t>
                            </w:r>
                            <w:r w:rsidRPr="000836D7">
                              <w:rPr>
                                <w:rFonts w:ascii="Eras Medium ITC" w:hAnsi="Eras Medium ITC"/>
                                <w:b/>
                                <w:bCs/>
                                <w:sz w:val="36"/>
                                <w:szCs w:val="36"/>
                              </w:rPr>
                              <w:t>S RAJONO SAVIVALDYB</w:t>
                            </w:r>
                            <w:r w:rsidRPr="000836D7">
                              <w:rPr>
                                <w:rFonts w:ascii="Calibri" w:hAnsi="Calibri" w:cs="Calibri"/>
                                <w:b/>
                                <w:bCs/>
                                <w:sz w:val="36"/>
                                <w:szCs w:val="36"/>
                              </w:rPr>
                              <w:t>Ė</w:t>
                            </w:r>
                            <w:r w:rsidRPr="000836D7">
                              <w:rPr>
                                <w:rFonts w:ascii="Eras Medium ITC" w:hAnsi="Eras Medium ITC"/>
                                <w:b/>
                                <w:bCs/>
                                <w:sz w:val="36"/>
                                <w:szCs w:val="36"/>
                              </w:rPr>
                              <w:t xml:space="preserve">S IKIMOKYKLINES UGDYMO </w:t>
                            </w:r>
                            <w:r w:rsidRPr="000836D7">
                              <w:rPr>
                                <w:rFonts w:ascii="Calibri" w:hAnsi="Calibri" w:cs="Calibri"/>
                                <w:b/>
                                <w:bCs/>
                                <w:sz w:val="36"/>
                                <w:szCs w:val="36"/>
                              </w:rPr>
                              <w:t>Į</w:t>
                            </w:r>
                            <w:r w:rsidRPr="000836D7">
                              <w:rPr>
                                <w:rFonts w:ascii="Eras Medium ITC" w:hAnsi="Eras Medium ITC" w:cs="Calibri"/>
                                <w:b/>
                                <w:bCs/>
                                <w:sz w:val="36"/>
                                <w:szCs w:val="36"/>
                              </w:rPr>
                              <w:t>STAIGAS LANKAN</w:t>
                            </w:r>
                            <w:r w:rsidRPr="000836D7">
                              <w:rPr>
                                <w:rFonts w:ascii="Calibri" w:hAnsi="Calibri" w:cs="Calibri"/>
                                <w:b/>
                                <w:bCs/>
                                <w:sz w:val="36"/>
                                <w:szCs w:val="36"/>
                              </w:rPr>
                              <w:t>Č</w:t>
                            </w:r>
                            <w:r w:rsidRPr="000836D7">
                              <w:rPr>
                                <w:rFonts w:ascii="Eras Medium ITC" w:hAnsi="Eras Medium ITC" w:cs="Calibri"/>
                                <w:b/>
                                <w:bCs/>
                                <w:sz w:val="36"/>
                                <w:szCs w:val="36"/>
                              </w:rPr>
                              <w:t>I</w:t>
                            </w:r>
                            <w:r w:rsidRPr="000836D7">
                              <w:rPr>
                                <w:rFonts w:ascii="Calibri" w:hAnsi="Calibri" w:cs="Calibri"/>
                                <w:b/>
                                <w:bCs/>
                                <w:sz w:val="36"/>
                                <w:szCs w:val="36"/>
                              </w:rPr>
                              <w:t>Ų</w:t>
                            </w:r>
                            <w:r w:rsidRPr="000836D7">
                              <w:rPr>
                                <w:rFonts w:ascii="Eras Medium ITC" w:hAnsi="Eras Medium ITC" w:cs="Calibri"/>
                                <w:b/>
                                <w:bCs/>
                                <w:sz w:val="36"/>
                                <w:szCs w:val="36"/>
                              </w:rPr>
                              <w:t xml:space="preserve"> VAIK</w:t>
                            </w:r>
                            <w:r w:rsidRPr="000836D7">
                              <w:rPr>
                                <w:rFonts w:ascii="Calibri" w:hAnsi="Calibri" w:cs="Calibri"/>
                                <w:b/>
                                <w:bCs/>
                                <w:sz w:val="36"/>
                                <w:szCs w:val="36"/>
                              </w:rPr>
                              <w:t>Ų</w:t>
                            </w:r>
                            <w:r w:rsidRPr="000836D7">
                              <w:rPr>
                                <w:rFonts w:ascii="Eras Medium ITC" w:hAnsi="Eras Medium ITC" w:cs="Calibri"/>
                                <w:b/>
                                <w:bCs/>
                                <w:sz w:val="36"/>
                                <w:szCs w:val="36"/>
                              </w:rPr>
                              <w:t xml:space="preserve"> </w:t>
                            </w:r>
                            <w:r w:rsidRPr="000836D7">
                              <w:rPr>
                                <w:rFonts w:ascii="Eras Medium ITC" w:hAnsi="Eras Medium ITC"/>
                                <w:b/>
                                <w:bCs/>
                                <w:sz w:val="36"/>
                                <w:szCs w:val="36"/>
                              </w:rPr>
                              <w:t xml:space="preserve"> SVEIKATOS RODIKLI</w:t>
                            </w:r>
                            <w:r w:rsidRPr="000836D7">
                              <w:rPr>
                                <w:rFonts w:ascii="Calibri" w:hAnsi="Calibri" w:cs="Calibri"/>
                                <w:b/>
                                <w:bCs/>
                                <w:sz w:val="36"/>
                                <w:szCs w:val="36"/>
                              </w:rPr>
                              <w:t>Ų</w:t>
                            </w:r>
                            <w:r w:rsidRPr="000836D7">
                              <w:rPr>
                                <w:rFonts w:ascii="Eras Medium ITC" w:hAnsi="Eras Medium ITC"/>
                                <w:b/>
                                <w:bCs/>
                                <w:sz w:val="36"/>
                                <w:szCs w:val="36"/>
                              </w:rPr>
                              <w:t xml:space="preserve"> SUVESTIN</w:t>
                            </w:r>
                            <w:r w:rsidRPr="000836D7">
                              <w:rPr>
                                <w:rFonts w:ascii="Calibri" w:hAnsi="Calibri" w:cs="Calibri"/>
                                <w:b/>
                                <w:bCs/>
                                <w:sz w:val="36"/>
                                <w:szCs w:val="36"/>
                              </w:rPr>
                              <w:t>Ė</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 o:spid="_x0000_s1027" style="position:absolute;left:0;text-align:left;margin-left:-20.15pt;margin-top:11pt;width:513.6pt;height:8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" fillcolor="white [3201]" strokecolor="#c9c9c9 [1942]" strokeweight="1pt">
                <v:fill color2="#dbdbdb [1302]" focus="100%" type="gradient"/>
                <v:shadow on="t" color="#525252 [1606]" opacity=".5" offset="1pt"/>
                <v:textbox>
                  <w:txbxContent>
                    <w:p w14:paraId="0FB18D32" w14:textId="554A0940" w:rsidR="00AE37A9" w:rsidRPr="000836D7" w:rsidRDefault="00AE37A9" w:rsidP="00AE37A9">
                      <w:pPr>
                        <w:pStyle w:val="Sraopastraipa"/>
                        <w:numPr>
                          <w:ilvl w:val="0"/>
                          <w:numId w:val="1"/>
                        </w:numPr>
                        <w:ind w:left="360" w:hanging="450"/>
                        <w:jc w:val="center"/>
                        <w:rPr>
                          <w:rFonts w:ascii="Eras Medium ITC" w:hAnsi="Eras Medium ITC"/>
                          <w:b/>
                          <w:bCs/>
                          <w:sz w:val="36"/>
                          <w:szCs w:val="36"/>
                        </w:rPr>
                      </w:pPr>
                      <w:r w:rsidRPr="000836D7">
                        <w:rPr>
                          <w:rFonts w:ascii="Eras Medium ITC" w:hAnsi="Eras Medium ITC"/>
                          <w:b/>
                          <w:bCs/>
                          <w:sz w:val="36"/>
                          <w:szCs w:val="36"/>
                        </w:rPr>
                        <w:t>PLUNG</w:t>
                      </w:r>
                      <w:r w:rsidRPr="000836D7">
                        <w:rPr>
                          <w:rFonts w:ascii="Calibri" w:hAnsi="Calibri" w:cs="Calibri"/>
                          <w:b/>
                          <w:bCs/>
                          <w:sz w:val="36"/>
                          <w:szCs w:val="36"/>
                        </w:rPr>
                        <w:t>Ė</w:t>
                      </w:r>
                      <w:r w:rsidRPr="000836D7">
                        <w:rPr>
                          <w:rFonts w:ascii="Eras Medium ITC" w:hAnsi="Eras Medium ITC"/>
                          <w:b/>
                          <w:bCs/>
                          <w:sz w:val="36"/>
                          <w:szCs w:val="36"/>
                        </w:rPr>
                        <w:t>S RAJONO SAVIVALDYB</w:t>
                      </w:r>
                      <w:r w:rsidRPr="000836D7">
                        <w:rPr>
                          <w:rFonts w:ascii="Calibri" w:hAnsi="Calibri" w:cs="Calibri"/>
                          <w:b/>
                          <w:bCs/>
                          <w:sz w:val="36"/>
                          <w:szCs w:val="36"/>
                        </w:rPr>
                        <w:t>Ė</w:t>
                      </w:r>
                      <w:r w:rsidRPr="000836D7">
                        <w:rPr>
                          <w:rFonts w:ascii="Eras Medium ITC" w:hAnsi="Eras Medium ITC"/>
                          <w:b/>
                          <w:bCs/>
                          <w:sz w:val="36"/>
                          <w:szCs w:val="36"/>
                        </w:rPr>
                        <w:t xml:space="preserve">S IKIMOKYKLINES UGDYMO </w:t>
                      </w:r>
                      <w:r w:rsidRPr="000836D7">
                        <w:rPr>
                          <w:rFonts w:ascii="Calibri" w:hAnsi="Calibri" w:cs="Calibri"/>
                          <w:b/>
                          <w:bCs/>
                          <w:sz w:val="36"/>
                          <w:szCs w:val="36"/>
                        </w:rPr>
                        <w:t>Į</w:t>
                      </w:r>
                      <w:r w:rsidRPr="000836D7">
                        <w:rPr>
                          <w:rFonts w:ascii="Eras Medium ITC" w:hAnsi="Eras Medium ITC" w:cs="Calibri"/>
                          <w:b/>
                          <w:bCs/>
                          <w:sz w:val="36"/>
                          <w:szCs w:val="36"/>
                        </w:rPr>
                        <w:t>STAIGAS LANKAN</w:t>
                      </w:r>
                      <w:r w:rsidRPr="000836D7">
                        <w:rPr>
                          <w:rFonts w:ascii="Calibri" w:hAnsi="Calibri" w:cs="Calibri"/>
                          <w:b/>
                          <w:bCs/>
                          <w:sz w:val="36"/>
                          <w:szCs w:val="36"/>
                        </w:rPr>
                        <w:t>Č</w:t>
                      </w:r>
                      <w:r w:rsidRPr="000836D7">
                        <w:rPr>
                          <w:rFonts w:ascii="Eras Medium ITC" w:hAnsi="Eras Medium ITC" w:cs="Calibri"/>
                          <w:b/>
                          <w:bCs/>
                          <w:sz w:val="36"/>
                          <w:szCs w:val="36"/>
                        </w:rPr>
                        <w:t>I</w:t>
                      </w:r>
                      <w:r w:rsidRPr="000836D7">
                        <w:rPr>
                          <w:rFonts w:ascii="Calibri" w:hAnsi="Calibri" w:cs="Calibri"/>
                          <w:b/>
                          <w:bCs/>
                          <w:sz w:val="36"/>
                          <w:szCs w:val="36"/>
                        </w:rPr>
                        <w:t>Ų</w:t>
                      </w:r>
                      <w:r w:rsidRPr="000836D7">
                        <w:rPr>
                          <w:rFonts w:ascii="Eras Medium ITC" w:hAnsi="Eras Medium ITC" w:cs="Calibri"/>
                          <w:b/>
                          <w:bCs/>
                          <w:sz w:val="36"/>
                          <w:szCs w:val="36"/>
                        </w:rPr>
                        <w:t xml:space="preserve"> VAIK</w:t>
                      </w:r>
                      <w:r w:rsidRPr="000836D7">
                        <w:rPr>
                          <w:rFonts w:ascii="Calibri" w:hAnsi="Calibri" w:cs="Calibri"/>
                          <w:b/>
                          <w:bCs/>
                          <w:sz w:val="36"/>
                          <w:szCs w:val="36"/>
                        </w:rPr>
                        <w:t>Ų</w:t>
                      </w:r>
                      <w:r w:rsidRPr="000836D7">
                        <w:rPr>
                          <w:rFonts w:ascii="Eras Medium ITC" w:hAnsi="Eras Medium ITC" w:cs="Calibri"/>
                          <w:b/>
                          <w:bCs/>
                          <w:sz w:val="36"/>
                          <w:szCs w:val="36"/>
                        </w:rPr>
                        <w:t xml:space="preserve"> </w:t>
                      </w:r>
                      <w:r w:rsidRPr="000836D7">
                        <w:rPr>
                          <w:rFonts w:ascii="Eras Medium ITC" w:hAnsi="Eras Medium ITC"/>
                          <w:b/>
                          <w:bCs/>
                          <w:sz w:val="36"/>
                          <w:szCs w:val="36"/>
                        </w:rPr>
                        <w:t xml:space="preserve"> SVEIKATOS RODIKLI</w:t>
                      </w:r>
                      <w:r w:rsidRPr="000836D7">
                        <w:rPr>
                          <w:rFonts w:ascii="Calibri" w:hAnsi="Calibri" w:cs="Calibri"/>
                          <w:b/>
                          <w:bCs/>
                          <w:sz w:val="36"/>
                          <w:szCs w:val="36"/>
                        </w:rPr>
                        <w:t>Ų</w:t>
                      </w:r>
                      <w:r w:rsidRPr="000836D7">
                        <w:rPr>
                          <w:rFonts w:ascii="Eras Medium ITC" w:hAnsi="Eras Medium ITC"/>
                          <w:b/>
                          <w:bCs/>
                          <w:sz w:val="36"/>
                          <w:szCs w:val="36"/>
                        </w:rPr>
                        <w:t xml:space="preserve"> SUVESTIN</w:t>
                      </w:r>
                      <w:r w:rsidRPr="000836D7">
                        <w:rPr>
                          <w:rFonts w:ascii="Calibri" w:hAnsi="Calibri" w:cs="Calibri"/>
                          <w:b/>
                          <w:bCs/>
                          <w:sz w:val="36"/>
                          <w:szCs w:val="36"/>
                        </w:rPr>
                        <w:t>Ė</w:t>
                      </w:r>
                    </w:p>
                  </w:txbxContent>
                </v:textbox>
              </v:roundrect>
            </w:pict>
          </mc:Fallback>
        </mc:AlternateContent>
      </w:r>
    </w:p>
    <w:p w14:paraId="4F51A8EC" w14:textId="7DC2A999" w:rsidR="00AE37A9" w:rsidRDefault="00AE37A9" w:rsidP="00C57272"/>
    <w:p w14:paraId="7A412518" w14:textId="77777777" w:rsidR="00531A51" w:rsidRPr="00531A51" w:rsidRDefault="00531A51" w:rsidP="00531A51"/>
    <w:p w14:paraId="15898824" w14:textId="1652E2E4" w:rsidR="00531A51" w:rsidRPr="00531A51" w:rsidRDefault="00531A51" w:rsidP="00531A51"/>
    <w:p w14:paraId="1473E59C" w14:textId="77777777" w:rsidR="00531A51" w:rsidRDefault="00531A51" w:rsidP="00531A51"/>
    <w:p w14:paraId="4FDBCA72" w14:textId="6DF4BA3A" w:rsidR="00531A51" w:rsidRDefault="00531A51" w:rsidP="00531A51">
      <w:pPr>
        <w:spacing w:after="0"/>
        <w:ind w:firstLine="720"/>
        <w:jc w:val="both"/>
        <w:rPr>
          <w:rFonts w:ascii="Times New Roman" w:hAnsi="Times New Roman" w:cs="Times New Roman"/>
          <w:sz w:val="24"/>
          <w:szCs w:val="24"/>
        </w:rPr>
      </w:pPr>
      <w:r>
        <w:rPr>
          <w:rFonts w:ascii="Times New Roman" w:hAnsi="Times New Roman" w:cs="Times New Roman"/>
          <w:sz w:val="24"/>
          <w:szCs w:val="24"/>
        </w:rPr>
        <w:t>Vaiko</w:t>
      </w:r>
      <w:r w:rsidRPr="00B85AD0">
        <w:rPr>
          <w:rFonts w:ascii="Times New Roman" w:hAnsi="Times New Roman" w:cs="Times New Roman"/>
          <w:sz w:val="24"/>
          <w:szCs w:val="24"/>
        </w:rPr>
        <w:t xml:space="preserve"> sveikatos pažymėjimą sudaro dvi atskiros dalys: I dalis „Sveikatos būklės</w:t>
      </w:r>
      <w:r>
        <w:rPr>
          <w:rFonts w:ascii="Times New Roman" w:hAnsi="Times New Roman" w:cs="Times New Roman"/>
          <w:sz w:val="24"/>
          <w:szCs w:val="24"/>
        </w:rPr>
        <w:t xml:space="preserve"> </w:t>
      </w:r>
      <w:r w:rsidRPr="00B85AD0">
        <w:rPr>
          <w:rFonts w:ascii="Times New Roman" w:hAnsi="Times New Roman" w:cs="Times New Roman"/>
          <w:sz w:val="24"/>
          <w:szCs w:val="24"/>
        </w:rPr>
        <w:t>įvertinimas“ ir II dalis „Dantų ir žandikaulių būklės įvertinimas“.</w:t>
      </w:r>
      <w:r>
        <w:rPr>
          <w:rFonts w:ascii="Times New Roman" w:hAnsi="Times New Roman" w:cs="Times New Roman"/>
          <w:sz w:val="24"/>
          <w:szCs w:val="24"/>
        </w:rPr>
        <w:t xml:space="preserve"> </w:t>
      </w:r>
      <w:r w:rsidRPr="00B85AD0">
        <w:rPr>
          <w:rFonts w:ascii="Times New Roman" w:hAnsi="Times New Roman" w:cs="Times New Roman"/>
          <w:sz w:val="24"/>
          <w:szCs w:val="24"/>
        </w:rPr>
        <w:t>Pažymos turi</w:t>
      </w:r>
      <w:r>
        <w:rPr>
          <w:rFonts w:ascii="Times New Roman" w:hAnsi="Times New Roman" w:cs="Times New Roman"/>
          <w:sz w:val="24"/>
          <w:szCs w:val="24"/>
        </w:rPr>
        <w:t xml:space="preserve"> skirtingą </w:t>
      </w:r>
      <w:r w:rsidRPr="00B85AD0">
        <w:rPr>
          <w:rFonts w:ascii="Times New Roman" w:hAnsi="Times New Roman" w:cs="Times New Roman"/>
          <w:sz w:val="24"/>
          <w:szCs w:val="24"/>
        </w:rPr>
        <w:t>registracijos numerį, du atskiri dokumentai galioja nepriklausomai nuo to, ar pateikta tik</w:t>
      </w:r>
      <w:r>
        <w:rPr>
          <w:rFonts w:ascii="Times New Roman" w:hAnsi="Times New Roman" w:cs="Times New Roman"/>
          <w:sz w:val="24"/>
          <w:szCs w:val="24"/>
        </w:rPr>
        <w:t xml:space="preserve"> </w:t>
      </w:r>
      <w:r w:rsidRPr="00B85AD0">
        <w:rPr>
          <w:rFonts w:ascii="Times New Roman" w:hAnsi="Times New Roman" w:cs="Times New Roman"/>
          <w:sz w:val="24"/>
          <w:szCs w:val="24"/>
        </w:rPr>
        <w:t>I dalis, ar tik II dalis, ar abi dalys. Pirmą pažymėjimo dalį turi teisę pildyti šeimos gydytojas</w:t>
      </w:r>
      <w:r>
        <w:rPr>
          <w:rFonts w:ascii="Times New Roman" w:hAnsi="Times New Roman" w:cs="Times New Roman"/>
          <w:sz w:val="24"/>
          <w:szCs w:val="24"/>
        </w:rPr>
        <w:t xml:space="preserve"> </w:t>
      </w:r>
      <w:r w:rsidRPr="00B85AD0">
        <w:rPr>
          <w:rFonts w:ascii="Times New Roman" w:hAnsi="Times New Roman" w:cs="Times New Roman"/>
          <w:sz w:val="24"/>
          <w:szCs w:val="24"/>
        </w:rPr>
        <w:t>(vaikų ligų ir vidaus ligų</w:t>
      </w:r>
      <w:r>
        <w:rPr>
          <w:rFonts w:ascii="Times New Roman" w:hAnsi="Times New Roman" w:cs="Times New Roman"/>
          <w:sz w:val="24"/>
          <w:szCs w:val="24"/>
        </w:rPr>
        <w:t xml:space="preserve"> </w:t>
      </w:r>
      <w:r w:rsidRPr="00B85AD0">
        <w:rPr>
          <w:rFonts w:ascii="Times New Roman" w:hAnsi="Times New Roman" w:cs="Times New Roman"/>
          <w:sz w:val="24"/>
          <w:szCs w:val="24"/>
        </w:rPr>
        <w:t>gydytojai) arba slaugytojas, antrą dalį – gydytojas odontologas arba</w:t>
      </w:r>
      <w:r>
        <w:rPr>
          <w:rFonts w:ascii="Times New Roman" w:hAnsi="Times New Roman" w:cs="Times New Roman"/>
          <w:sz w:val="24"/>
          <w:szCs w:val="24"/>
        </w:rPr>
        <w:t xml:space="preserve"> </w:t>
      </w:r>
      <w:r w:rsidRPr="00B85AD0">
        <w:rPr>
          <w:rFonts w:ascii="Times New Roman" w:hAnsi="Times New Roman" w:cs="Times New Roman"/>
          <w:sz w:val="24"/>
          <w:szCs w:val="24"/>
        </w:rPr>
        <w:t>gydytojas odontologas specialistas, arba burnos higienistas</w:t>
      </w:r>
      <w:r>
        <w:rPr>
          <w:rFonts w:ascii="Times New Roman" w:hAnsi="Times New Roman" w:cs="Times New Roman"/>
          <w:sz w:val="24"/>
          <w:szCs w:val="24"/>
        </w:rPr>
        <w:t>.</w:t>
      </w:r>
    </w:p>
    <w:p w14:paraId="6391E807" w14:textId="1ED63711" w:rsidR="00531A51" w:rsidRDefault="00531A51" w:rsidP="00531A51">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Plungės rajono savivaldybės vaikų sveikatos rodiklių suvestinėje pateikiami ir analizuojami </w:t>
      </w:r>
      <w:r>
        <w:rPr>
          <w:rFonts w:ascii="Times New Roman" w:hAnsi="Times New Roman" w:cs="Times New Roman"/>
          <w:b/>
          <w:bCs/>
          <w:i/>
          <w:iCs/>
          <w:sz w:val="24"/>
          <w:szCs w:val="24"/>
        </w:rPr>
        <w:t>0 - 6</w:t>
      </w:r>
      <w:r w:rsidRPr="00816F0C">
        <w:rPr>
          <w:rFonts w:ascii="Times New Roman" w:hAnsi="Times New Roman" w:cs="Times New Roman"/>
          <w:b/>
          <w:bCs/>
          <w:i/>
          <w:iCs/>
          <w:sz w:val="24"/>
          <w:szCs w:val="24"/>
        </w:rPr>
        <w:t xml:space="preserve"> metų</w:t>
      </w:r>
      <w:r>
        <w:rPr>
          <w:rFonts w:ascii="Times New Roman" w:hAnsi="Times New Roman" w:cs="Times New Roman"/>
          <w:sz w:val="24"/>
          <w:szCs w:val="24"/>
        </w:rPr>
        <w:t xml:space="preserve"> vaikų lankančių Plungės rajono savivaldybės ikimokyklinio ugdymo įstaigas sveikatos duomenys. Ataskaitoje pateikiami ir analizuojami 2023 m. rodikliai. </w:t>
      </w:r>
    </w:p>
    <w:p w14:paraId="5D8D889A" w14:textId="36AF0597" w:rsidR="00531A51" w:rsidRDefault="00531A51" w:rsidP="00531A51">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Pagrindinio rodiklių sąrašo analizė atliekama palyginant Plungės rajono savivaldybės ikimokyklinio ugdymo įstaigų vaikų sveikatos rodiklius su Lietuvos vidurkiu ir pateikiama 1 lentelėje “Plungės rajono savivaldybės mokinių sveikatos rodiklių profilis 2023 m.” (1 lentelė).</w:t>
      </w:r>
    </w:p>
    <w:p w14:paraId="4E036C19" w14:textId="7AEA3320" w:rsidR="000836D7" w:rsidRDefault="00CB4722" w:rsidP="000836D7">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CB4722">
        <w:rPr>
          <w:rFonts w:ascii="Times New Roman" w:eastAsia="Calibri" w:hAnsi="Times New Roman" w:cs="Times New Roman"/>
          <w:sz w:val="24"/>
          <w:szCs w:val="24"/>
        </w:rPr>
        <w:t>Mokinių, pristačiusių formą Nr. E027-1, dalis (proc.)</w:t>
      </w:r>
      <w:r w:rsidR="000836D7">
        <w:rPr>
          <w:rFonts w:ascii="Times New Roman" w:eastAsia="Calibri" w:hAnsi="Times New Roman" w:cs="Times New Roman"/>
          <w:sz w:val="24"/>
          <w:szCs w:val="24"/>
        </w:rPr>
        <w:t xml:space="preserve"> buvo 1,17 karto</w:t>
      </w:r>
      <w:r w:rsidRPr="00CB4722">
        <w:rPr>
          <w:rFonts w:ascii="Times New Roman" w:eastAsia="Calibri" w:hAnsi="Times New Roman" w:cs="Times New Roman"/>
          <w:sz w:val="24"/>
          <w:szCs w:val="24"/>
        </w:rPr>
        <w:t xml:space="preserve"> didesnė už Lietuvos vidurkį;</w:t>
      </w:r>
    </w:p>
    <w:p w14:paraId="2B90A384" w14:textId="3090361D" w:rsidR="00912DEE" w:rsidRPr="000836D7" w:rsidRDefault="00CB4722" w:rsidP="000836D7">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0836D7">
        <w:rPr>
          <w:rFonts w:ascii="Times New Roman" w:eastAsia="Calibri" w:hAnsi="Times New Roman" w:cs="Times New Roman"/>
          <w:sz w:val="24"/>
          <w:szCs w:val="24"/>
        </w:rPr>
        <w:t>Mokinių, kurių formos Nr. E027-1 formos I dalis “Fizinės būklės įvertinimas” užpildyta, dalis (proc.) buvo</w:t>
      </w:r>
      <w:r w:rsidR="000836D7">
        <w:rPr>
          <w:rFonts w:ascii="Times New Roman" w:eastAsia="Calibri" w:hAnsi="Times New Roman" w:cs="Times New Roman"/>
          <w:sz w:val="24"/>
          <w:szCs w:val="24"/>
        </w:rPr>
        <w:t xml:space="preserve"> 1,04 karto</w:t>
      </w:r>
      <w:r w:rsidRPr="000836D7">
        <w:rPr>
          <w:rFonts w:ascii="Times New Roman" w:eastAsia="Calibri" w:hAnsi="Times New Roman" w:cs="Times New Roman"/>
          <w:sz w:val="24"/>
          <w:szCs w:val="24"/>
        </w:rPr>
        <w:t xml:space="preserve"> didesnė nei šalies;</w:t>
      </w:r>
    </w:p>
    <w:p w14:paraId="355D763B" w14:textId="6ACF80B9" w:rsidR="00531A51" w:rsidRDefault="00CB4722" w:rsidP="00912DEE">
      <w:pPr>
        <w:numPr>
          <w:ilvl w:val="0"/>
          <w:numId w:val="2"/>
        </w:numPr>
        <w:spacing w:after="0" w:line="276" w:lineRule="auto"/>
        <w:ind w:left="90" w:firstLine="630"/>
        <w:contextualSpacing/>
        <w:jc w:val="both"/>
        <w:rPr>
          <w:rFonts w:ascii="Times New Roman" w:eastAsia="Calibri" w:hAnsi="Times New Roman" w:cs="Times New Roman"/>
          <w:sz w:val="24"/>
          <w:szCs w:val="24"/>
        </w:rPr>
      </w:pPr>
      <w:r w:rsidRPr="00CB4722">
        <w:rPr>
          <w:rFonts w:ascii="Times New Roman" w:eastAsia="Calibri" w:hAnsi="Times New Roman" w:cs="Times New Roman"/>
          <w:sz w:val="24"/>
          <w:szCs w:val="24"/>
        </w:rPr>
        <w:t xml:space="preserve">Mokinių, kurių formos Nr. E027-1 formos II dalis “Dantų ir žandikaulių būklės įvertinimas” užpildyta, dalis (proc.) </w:t>
      </w:r>
      <w:r w:rsidR="000836D7">
        <w:rPr>
          <w:rFonts w:ascii="Times New Roman" w:eastAsia="Calibri" w:hAnsi="Times New Roman" w:cs="Times New Roman"/>
          <w:sz w:val="24"/>
          <w:szCs w:val="24"/>
        </w:rPr>
        <w:t>buvo</w:t>
      </w:r>
      <w:r w:rsidRPr="00CB4722">
        <w:rPr>
          <w:rFonts w:ascii="Times New Roman" w:eastAsia="Calibri" w:hAnsi="Times New Roman" w:cs="Times New Roman"/>
          <w:sz w:val="24"/>
          <w:szCs w:val="24"/>
        </w:rPr>
        <w:t xml:space="preserve"> </w:t>
      </w:r>
      <w:r w:rsidR="00763031">
        <w:rPr>
          <w:rFonts w:ascii="Times New Roman" w:eastAsia="Calibri" w:hAnsi="Times New Roman" w:cs="Times New Roman"/>
          <w:sz w:val="24"/>
          <w:szCs w:val="24"/>
        </w:rPr>
        <w:t>1,16 karto</w:t>
      </w:r>
      <w:r w:rsidRPr="00CB4722">
        <w:rPr>
          <w:rFonts w:ascii="Times New Roman" w:eastAsia="Calibri" w:hAnsi="Times New Roman" w:cs="Times New Roman"/>
          <w:sz w:val="24"/>
          <w:szCs w:val="24"/>
        </w:rPr>
        <w:t xml:space="preserve"> daugiau nei šalies vidurkis (1 pav.);</w:t>
      </w:r>
    </w:p>
    <w:p w14:paraId="0FB2C662" w14:textId="77777777" w:rsidR="00763031" w:rsidRPr="00912DEE" w:rsidRDefault="00763031" w:rsidP="00763031">
      <w:pPr>
        <w:spacing w:after="0" w:line="276" w:lineRule="auto"/>
        <w:ind w:left="90"/>
        <w:contextualSpacing/>
        <w:jc w:val="both"/>
        <w:rPr>
          <w:rFonts w:ascii="Times New Roman" w:eastAsia="Calibri" w:hAnsi="Times New Roman" w:cs="Times New Roman"/>
          <w:sz w:val="24"/>
          <w:szCs w:val="24"/>
        </w:rPr>
      </w:pPr>
    </w:p>
    <w:p w14:paraId="43E581B2" w14:textId="67F42874" w:rsidR="00024C10" w:rsidRPr="00024C10" w:rsidRDefault="00024C10" w:rsidP="00024C10">
      <w:pPr>
        <w:spacing w:after="0" w:line="276" w:lineRule="auto"/>
        <w:contextualSpacing/>
        <w:jc w:val="center"/>
        <w:rPr>
          <w:rFonts w:ascii="Times New Roman" w:eastAsia="Calibri" w:hAnsi="Times New Roman" w:cs="Times New Roman"/>
          <w:sz w:val="24"/>
          <w:szCs w:val="24"/>
        </w:rPr>
      </w:pPr>
      <w:r>
        <w:rPr>
          <w:noProof/>
          <w:lang w:val="lt-LT" w:eastAsia="lt-LT"/>
        </w:rPr>
        <w:drawing>
          <wp:inline distT="0" distB="0" distL="0" distR="0" wp14:anchorId="1CC0E699" wp14:editId="4A6A828C">
            <wp:extent cx="5981700" cy="1996440"/>
            <wp:effectExtent l="0" t="0" r="0" b="0"/>
            <wp:docPr id="744307877"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BE1CFD-BFE6-944B-BAE9-97207D0B17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BEC0D11" w14:textId="7EC2A1F5" w:rsidR="00024C10" w:rsidRPr="00024C10" w:rsidRDefault="00024C10" w:rsidP="00024C10">
      <w:pPr>
        <w:tabs>
          <w:tab w:val="left" w:pos="1080"/>
        </w:tabs>
        <w:spacing w:after="0" w:line="276" w:lineRule="auto"/>
        <w:jc w:val="center"/>
        <w:rPr>
          <w:rFonts w:ascii="Times New Roman" w:eastAsia="Calibri" w:hAnsi="Times New Roman" w:cs="Times New Roman"/>
          <w:b/>
          <w:bCs/>
          <w:i/>
          <w:iCs/>
        </w:rPr>
      </w:pPr>
      <w:r w:rsidRPr="00024C10">
        <w:rPr>
          <w:rFonts w:ascii="Times New Roman" w:hAnsi="Times New Roman" w:cs="Times New Roman"/>
          <w:b/>
          <w:bCs/>
          <w:i/>
          <w:iCs/>
        </w:rPr>
        <w:t xml:space="preserve">1 pav. </w:t>
      </w:r>
      <w:r>
        <w:rPr>
          <w:rFonts w:ascii="Times New Roman" w:eastAsia="Calibri" w:hAnsi="Times New Roman" w:cs="Times New Roman"/>
          <w:b/>
          <w:bCs/>
          <w:i/>
          <w:iCs/>
        </w:rPr>
        <w:t>Mokinių</w:t>
      </w:r>
      <w:r w:rsidRPr="00024C10">
        <w:rPr>
          <w:rFonts w:ascii="Times New Roman" w:eastAsia="Calibri" w:hAnsi="Times New Roman" w:cs="Times New Roman"/>
          <w:b/>
          <w:bCs/>
          <w:i/>
          <w:iCs/>
        </w:rPr>
        <w:t xml:space="preserve"> pristačiusių uždildytas formąs Nr. E027-1 abi dalis, I dalį ir II dalį, </w:t>
      </w:r>
    </w:p>
    <w:p w14:paraId="09BE21A4" w14:textId="77777777" w:rsidR="00024C10" w:rsidRPr="00024C10" w:rsidRDefault="00024C10" w:rsidP="00024C10">
      <w:pPr>
        <w:tabs>
          <w:tab w:val="left" w:pos="1080"/>
        </w:tabs>
        <w:spacing w:after="0" w:line="276" w:lineRule="auto"/>
        <w:jc w:val="center"/>
        <w:rPr>
          <w:rFonts w:ascii="Times New Roman" w:eastAsia="Calibri" w:hAnsi="Times New Roman" w:cs="Times New Roman"/>
          <w:b/>
          <w:bCs/>
          <w:i/>
          <w:iCs/>
        </w:rPr>
      </w:pPr>
      <w:r w:rsidRPr="00024C10">
        <w:rPr>
          <w:rFonts w:ascii="Times New Roman" w:eastAsia="Calibri" w:hAnsi="Times New Roman" w:cs="Times New Roman"/>
          <w:b/>
          <w:bCs/>
          <w:i/>
          <w:iCs/>
        </w:rPr>
        <w:t>dalis Plungės r. sav. ir Lietuvoje 2023 m. (proc.)</w:t>
      </w:r>
    </w:p>
    <w:p w14:paraId="5E1D4999" w14:textId="77777777" w:rsidR="00024C10" w:rsidRPr="00024C10" w:rsidRDefault="00024C10" w:rsidP="00024C10">
      <w:pPr>
        <w:tabs>
          <w:tab w:val="left" w:pos="1080"/>
        </w:tabs>
        <w:spacing w:after="0" w:line="276" w:lineRule="auto"/>
        <w:jc w:val="center"/>
        <w:rPr>
          <w:rFonts w:ascii="Times New Roman" w:eastAsia="Calibri" w:hAnsi="Times New Roman" w:cs="Times New Roman"/>
          <w:i/>
          <w:iCs/>
          <w:sz w:val="18"/>
          <w:szCs w:val="18"/>
        </w:rPr>
      </w:pPr>
      <w:r w:rsidRPr="00024C10">
        <w:rPr>
          <w:rFonts w:ascii="Times New Roman" w:eastAsia="Calibri" w:hAnsi="Times New Roman" w:cs="Times New Roman"/>
          <w:i/>
          <w:iCs/>
          <w:sz w:val="18"/>
          <w:szCs w:val="18"/>
        </w:rPr>
        <w:t>VSSIS duomenys</w:t>
      </w:r>
    </w:p>
    <w:p w14:paraId="021B1219" w14:textId="77777777" w:rsidR="00531A51" w:rsidRDefault="00531A51" w:rsidP="00024C10">
      <w:pPr>
        <w:jc w:val="both"/>
        <w:rPr>
          <w:rFonts w:ascii="Times New Roman" w:hAnsi="Times New Roman" w:cs="Times New Roman"/>
          <w:sz w:val="24"/>
          <w:szCs w:val="24"/>
        </w:rPr>
      </w:pPr>
    </w:p>
    <w:p w14:paraId="3B6552CA" w14:textId="5CF09D2A" w:rsidR="00024C10" w:rsidRPr="00912DEE" w:rsidRDefault="00024C10" w:rsidP="00912DEE">
      <w:pPr>
        <w:pStyle w:val="Sraopastraipa"/>
        <w:numPr>
          <w:ilvl w:val="0"/>
          <w:numId w:val="2"/>
        </w:numPr>
        <w:spacing w:after="0" w:line="276" w:lineRule="auto"/>
        <w:jc w:val="both"/>
        <w:rPr>
          <w:rFonts w:ascii="Times New Roman" w:eastAsia="Calibri" w:hAnsi="Times New Roman" w:cs="Times New Roman"/>
          <w:sz w:val="24"/>
          <w:szCs w:val="24"/>
        </w:rPr>
      </w:pPr>
      <w:bookmarkStart w:id="1" w:name="_Hlk163212926"/>
      <w:r w:rsidRPr="00912DEE">
        <w:rPr>
          <w:rFonts w:ascii="Times New Roman" w:eastAsia="Calibri" w:hAnsi="Times New Roman" w:cs="Times New Roman"/>
          <w:sz w:val="24"/>
          <w:szCs w:val="24"/>
        </w:rPr>
        <w:t>Mokinių, turinčių per mažą svorį, dalis (proc.) buvo mažesnė nei Lietuvos vidurkis;</w:t>
      </w:r>
    </w:p>
    <w:p w14:paraId="3925E4CD" w14:textId="3EF4E901" w:rsidR="00024C10" w:rsidRPr="00024C10" w:rsidRDefault="00024C10" w:rsidP="00912DEE">
      <w:pPr>
        <w:numPr>
          <w:ilvl w:val="0"/>
          <w:numId w:val="2"/>
        </w:numPr>
        <w:tabs>
          <w:tab w:val="left" w:pos="720"/>
        </w:tabs>
        <w:spacing w:after="0" w:line="276" w:lineRule="auto"/>
        <w:contextualSpacing/>
        <w:jc w:val="both"/>
        <w:rPr>
          <w:rFonts w:ascii="Times New Roman" w:eastAsia="Calibri" w:hAnsi="Times New Roman" w:cs="Times New Roman"/>
          <w:sz w:val="24"/>
          <w:szCs w:val="24"/>
        </w:rPr>
      </w:pPr>
      <w:r w:rsidRPr="00024C10">
        <w:rPr>
          <w:rFonts w:ascii="Times New Roman" w:eastAsia="Calibri" w:hAnsi="Times New Roman" w:cs="Times New Roman"/>
          <w:sz w:val="24"/>
          <w:szCs w:val="24"/>
        </w:rPr>
        <w:t>Mokinių, turinčių normalų svorį, dalis (proc.) vidurkis buvo panašus kai</w:t>
      </w:r>
      <w:r w:rsidR="00763031">
        <w:rPr>
          <w:rFonts w:ascii="Times New Roman" w:eastAsia="Calibri" w:hAnsi="Times New Roman" w:cs="Times New Roman"/>
          <w:sz w:val="24"/>
          <w:szCs w:val="24"/>
        </w:rPr>
        <w:t xml:space="preserve">p </w:t>
      </w:r>
      <w:r w:rsidRPr="00024C10">
        <w:rPr>
          <w:rFonts w:ascii="Times New Roman" w:eastAsia="Calibri" w:hAnsi="Times New Roman" w:cs="Times New Roman"/>
          <w:sz w:val="24"/>
          <w:szCs w:val="24"/>
        </w:rPr>
        <w:t>ir šalies;</w:t>
      </w:r>
    </w:p>
    <w:p w14:paraId="7DC76901" w14:textId="3572CEB1" w:rsidR="00024C10" w:rsidRPr="00024C10" w:rsidRDefault="00024C10" w:rsidP="00912DEE">
      <w:pPr>
        <w:numPr>
          <w:ilvl w:val="0"/>
          <w:numId w:val="2"/>
        </w:numPr>
        <w:tabs>
          <w:tab w:val="left" w:pos="720"/>
        </w:tabs>
        <w:spacing w:after="0" w:line="276" w:lineRule="auto"/>
        <w:contextualSpacing/>
        <w:jc w:val="both"/>
        <w:rPr>
          <w:rFonts w:ascii="Times New Roman" w:eastAsia="Calibri" w:hAnsi="Times New Roman" w:cs="Times New Roman"/>
          <w:sz w:val="24"/>
          <w:szCs w:val="24"/>
        </w:rPr>
      </w:pPr>
      <w:r w:rsidRPr="00024C10">
        <w:rPr>
          <w:rFonts w:ascii="Times New Roman" w:eastAsia="Calibri" w:hAnsi="Times New Roman" w:cs="Times New Roman"/>
          <w:sz w:val="24"/>
          <w:szCs w:val="24"/>
        </w:rPr>
        <w:t xml:space="preserve">Mokinių, turinčių antsvorį, dalis (proc.) buvo </w:t>
      </w:r>
      <w:r w:rsidR="00763031">
        <w:rPr>
          <w:rFonts w:ascii="Times New Roman" w:eastAsia="Calibri" w:hAnsi="Times New Roman" w:cs="Times New Roman"/>
          <w:sz w:val="24"/>
          <w:szCs w:val="24"/>
        </w:rPr>
        <w:t xml:space="preserve">1,25 karto </w:t>
      </w:r>
      <w:r w:rsidRPr="00024C10">
        <w:rPr>
          <w:rFonts w:ascii="Times New Roman" w:eastAsia="Calibri" w:hAnsi="Times New Roman" w:cs="Times New Roman"/>
          <w:sz w:val="24"/>
          <w:szCs w:val="24"/>
        </w:rPr>
        <w:t>didesnis nei šalies;</w:t>
      </w:r>
    </w:p>
    <w:p w14:paraId="66145814" w14:textId="2669F97E" w:rsidR="00024C10" w:rsidRDefault="00024C10" w:rsidP="00912DEE">
      <w:pPr>
        <w:numPr>
          <w:ilvl w:val="0"/>
          <w:numId w:val="2"/>
        </w:numPr>
        <w:tabs>
          <w:tab w:val="left" w:pos="720"/>
        </w:tabs>
        <w:spacing w:after="0" w:line="276" w:lineRule="auto"/>
        <w:contextualSpacing/>
        <w:jc w:val="both"/>
        <w:rPr>
          <w:rFonts w:ascii="Times New Roman" w:eastAsia="Calibri" w:hAnsi="Times New Roman" w:cs="Times New Roman"/>
          <w:sz w:val="24"/>
          <w:szCs w:val="24"/>
        </w:rPr>
      </w:pPr>
      <w:r w:rsidRPr="00024C10">
        <w:rPr>
          <w:rFonts w:ascii="Times New Roman" w:eastAsia="Calibri" w:hAnsi="Times New Roman" w:cs="Times New Roman"/>
          <w:sz w:val="24"/>
          <w:szCs w:val="24"/>
        </w:rPr>
        <w:lastRenderedPageBreak/>
        <w:t xml:space="preserve">Mokinių, turinčių nutukimą, dalis (proc.)  buvo </w:t>
      </w:r>
      <w:r w:rsidR="00763031">
        <w:rPr>
          <w:rFonts w:ascii="Times New Roman" w:eastAsia="Calibri" w:hAnsi="Times New Roman" w:cs="Times New Roman"/>
          <w:sz w:val="24"/>
          <w:szCs w:val="24"/>
        </w:rPr>
        <w:t xml:space="preserve">1,63 karto </w:t>
      </w:r>
      <w:r w:rsidRPr="00024C10">
        <w:rPr>
          <w:rFonts w:ascii="Times New Roman" w:eastAsia="Calibri" w:hAnsi="Times New Roman" w:cs="Times New Roman"/>
          <w:sz w:val="24"/>
          <w:szCs w:val="24"/>
        </w:rPr>
        <w:t>didesnis nei šalies (2 ir 4 pav.);</w:t>
      </w:r>
    </w:p>
    <w:bookmarkEnd w:id="1"/>
    <w:p w14:paraId="525EC838" w14:textId="77777777" w:rsidR="00024C10" w:rsidRPr="00024C10" w:rsidRDefault="00024C10" w:rsidP="00024C10">
      <w:pPr>
        <w:tabs>
          <w:tab w:val="left" w:pos="720"/>
        </w:tabs>
        <w:spacing w:after="0" w:line="276" w:lineRule="auto"/>
        <w:ind w:left="90"/>
        <w:contextualSpacing/>
        <w:jc w:val="both"/>
        <w:rPr>
          <w:rFonts w:ascii="Times New Roman" w:eastAsia="Calibri" w:hAnsi="Times New Roman" w:cs="Times New Roman"/>
          <w:sz w:val="24"/>
          <w:szCs w:val="24"/>
        </w:rPr>
      </w:pPr>
    </w:p>
    <w:p w14:paraId="3326F092" w14:textId="739AC032" w:rsidR="00024C10" w:rsidRDefault="00024C10" w:rsidP="00024C10">
      <w:pPr>
        <w:spacing w:after="0"/>
        <w:jc w:val="center"/>
        <w:rPr>
          <w:noProof/>
        </w:rPr>
      </w:pPr>
      <w:r>
        <w:rPr>
          <w:noProof/>
          <w:lang w:val="lt-LT" w:eastAsia="lt-LT"/>
        </w:rPr>
        <w:drawing>
          <wp:inline distT="0" distB="0" distL="0" distR="0" wp14:anchorId="12CC3920" wp14:editId="495C5455">
            <wp:extent cx="5524500" cy="1744980"/>
            <wp:effectExtent l="0" t="0" r="0" b="0"/>
            <wp:docPr id="281063395"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677286-CE5F-1214-C8F7-C96D49960D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45FEAE4" w14:textId="77777777" w:rsidR="00024C10" w:rsidRPr="00024C10" w:rsidRDefault="00024C10" w:rsidP="00024C10">
      <w:pPr>
        <w:tabs>
          <w:tab w:val="left" w:pos="90"/>
        </w:tabs>
        <w:spacing w:after="0" w:line="276" w:lineRule="auto"/>
        <w:contextualSpacing/>
        <w:jc w:val="center"/>
        <w:rPr>
          <w:rFonts w:ascii="Times New Roman" w:eastAsia="Calibri" w:hAnsi="Times New Roman" w:cs="Times New Roman"/>
          <w:b/>
          <w:bCs/>
          <w:i/>
          <w:iCs/>
        </w:rPr>
      </w:pPr>
      <w:r w:rsidRPr="00024C10">
        <w:rPr>
          <w:rFonts w:ascii="Times New Roman" w:eastAsia="Calibri" w:hAnsi="Times New Roman" w:cs="Times New Roman"/>
          <w:b/>
          <w:bCs/>
          <w:i/>
          <w:iCs/>
        </w:rPr>
        <w:t>2 pav. Mokinių, turinčių per mažą svorį, normalų svorį, antsvorį ir nutukimą, dalis</w:t>
      </w:r>
    </w:p>
    <w:p w14:paraId="0EC2E88D" w14:textId="77777777" w:rsidR="00024C10" w:rsidRPr="00024C10" w:rsidRDefault="00024C10" w:rsidP="00024C10">
      <w:pPr>
        <w:tabs>
          <w:tab w:val="left" w:pos="90"/>
        </w:tabs>
        <w:spacing w:after="0" w:line="276" w:lineRule="auto"/>
        <w:contextualSpacing/>
        <w:jc w:val="center"/>
        <w:rPr>
          <w:rFonts w:ascii="Times New Roman" w:eastAsia="Calibri" w:hAnsi="Times New Roman" w:cs="Times New Roman"/>
          <w:b/>
          <w:bCs/>
          <w:i/>
          <w:iCs/>
        </w:rPr>
      </w:pPr>
      <w:r w:rsidRPr="00024C10">
        <w:rPr>
          <w:rFonts w:ascii="Times New Roman" w:eastAsia="Calibri" w:hAnsi="Times New Roman" w:cs="Times New Roman"/>
          <w:b/>
          <w:bCs/>
          <w:i/>
          <w:iCs/>
        </w:rPr>
        <w:t>Plungės r. sav. ir Lietuvoje 2023 m. (proc.)</w:t>
      </w:r>
    </w:p>
    <w:p w14:paraId="666013C8" w14:textId="77777777" w:rsidR="00024C10" w:rsidRPr="00024C10" w:rsidRDefault="00024C10" w:rsidP="00024C10">
      <w:pPr>
        <w:tabs>
          <w:tab w:val="left" w:pos="90"/>
        </w:tabs>
        <w:spacing w:after="0" w:line="276" w:lineRule="auto"/>
        <w:contextualSpacing/>
        <w:jc w:val="center"/>
        <w:rPr>
          <w:rFonts w:ascii="Times New Roman" w:eastAsia="Calibri" w:hAnsi="Times New Roman" w:cs="Times New Roman"/>
          <w:i/>
          <w:iCs/>
          <w:sz w:val="18"/>
          <w:szCs w:val="18"/>
        </w:rPr>
      </w:pPr>
      <w:r w:rsidRPr="00024C10">
        <w:rPr>
          <w:rFonts w:ascii="Times New Roman" w:eastAsia="Calibri" w:hAnsi="Times New Roman" w:cs="Times New Roman"/>
          <w:i/>
          <w:iCs/>
          <w:sz w:val="18"/>
          <w:szCs w:val="18"/>
        </w:rPr>
        <w:t>VSSIS duomenys</w:t>
      </w:r>
    </w:p>
    <w:p w14:paraId="7379D7FD" w14:textId="77777777" w:rsidR="00024C10" w:rsidRDefault="00024C10" w:rsidP="00024C10">
      <w:pPr>
        <w:ind w:firstLine="720"/>
      </w:pPr>
    </w:p>
    <w:p w14:paraId="3E7AFCFA" w14:textId="48AF7FDD" w:rsid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Mokinių, priskiriamų pagrindinei fizinio ugdymo grupei, dalis (proc.) buvo panaš</w:t>
      </w:r>
      <w:r w:rsidR="00763031">
        <w:rPr>
          <w:rFonts w:ascii="Times New Roman" w:eastAsia="Calibri" w:hAnsi="Times New Roman" w:cs="Times New Roman"/>
          <w:sz w:val="24"/>
          <w:szCs w:val="24"/>
        </w:rPr>
        <w:t>i</w:t>
      </w:r>
      <w:r w:rsidRPr="00912DEE">
        <w:rPr>
          <w:rFonts w:ascii="Times New Roman" w:eastAsia="Calibri" w:hAnsi="Times New Roman" w:cs="Times New Roman"/>
          <w:sz w:val="24"/>
          <w:szCs w:val="24"/>
        </w:rPr>
        <w:t xml:space="preserve"> kaip ir Lietuvos vidurkis;</w:t>
      </w:r>
    </w:p>
    <w:p w14:paraId="5C11E1F0" w14:textId="61691214" w:rsid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Mokinių, priskiriamų parengiamajai fizinio ugdymo grupei, nebuvo</w:t>
      </w:r>
      <w:r w:rsidR="00763031">
        <w:rPr>
          <w:rFonts w:ascii="Times New Roman" w:eastAsia="Calibri" w:hAnsi="Times New Roman" w:cs="Times New Roman"/>
          <w:sz w:val="24"/>
          <w:szCs w:val="24"/>
        </w:rPr>
        <w:t xml:space="preserve"> užregistruota;</w:t>
      </w:r>
    </w:p>
    <w:p w14:paraId="72E46072" w14:textId="1A26C4B7" w:rsid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Mokinių, priskiriamų specialajai fizinio ugdymo grupei, dalis (proc.), buvo didesn</w:t>
      </w:r>
      <w:r w:rsidR="00763031">
        <w:rPr>
          <w:rFonts w:ascii="Times New Roman" w:eastAsia="Calibri" w:hAnsi="Times New Roman" w:cs="Times New Roman"/>
          <w:sz w:val="24"/>
          <w:szCs w:val="24"/>
        </w:rPr>
        <w:t xml:space="preserve">ė </w:t>
      </w:r>
      <w:r w:rsidRPr="00912DEE">
        <w:rPr>
          <w:rFonts w:ascii="Times New Roman" w:eastAsia="Calibri" w:hAnsi="Times New Roman" w:cs="Times New Roman"/>
          <w:sz w:val="24"/>
          <w:szCs w:val="24"/>
        </w:rPr>
        <w:t>nei Lietuvos vidurkis;</w:t>
      </w:r>
    </w:p>
    <w:p w14:paraId="42E6A1E7" w14:textId="004EA593" w:rsidR="00C73CCD" w:rsidRP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 xml:space="preserve">Mokinių atleistų nuo kūno kultūros pamokų, nebuvo </w:t>
      </w:r>
      <w:r w:rsidR="00763031">
        <w:rPr>
          <w:rFonts w:ascii="Times New Roman" w:eastAsia="Calibri" w:hAnsi="Times New Roman" w:cs="Times New Roman"/>
          <w:sz w:val="24"/>
          <w:szCs w:val="24"/>
        </w:rPr>
        <w:t>užregistruota</w:t>
      </w:r>
      <w:r w:rsidRPr="00912DEE">
        <w:rPr>
          <w:rFonts w:ascii="Times New Roman" w:eastAsia="Calibri" w:hAnsi="Times New Roman" w:cs="Times New Roman"/>
          <w:sz w:val="24"/>
          <w:szCs w:val="24"/>
        </w:rPr>
        <w:t>(3 pav.);</w:t>
      </w:r>
    </w:p>
    <w:p w14:paraId="44100A0D" w14:textId="1360D795" w:rsidR="00C73CCD" w:rsidRDefault="00912DEE" w:rsidP="00912DEE">
      <w:pPr>
        <w:spacing w:after="0"/>
        <w:jc w:val="center"/>
      </w:pPr>
      <w:r>
        <w:rPr>
          <w:noProof/>
          <w:lang w:val="lt-LT" w:eastAsia="lt-LT"/>
        </w:rPr>
        <w:drawing>
          <wp:inline distT="0" distB="0" distL="0" distR="0" wp14:anchorId="053B36FD" wp14:editId="705D535C">
            <wp:extent cx="5654040" cy="2049780"/>
            <wp:effectExtent l="0" t="0" r="0" b="0"/>
            <wp:docPr id="1150217023"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017C94-AA37-0E0F-EA58-CC18A608CBD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13AA365" w14:textId="77777777" w:rsidR="00912DEE" w:rsidRPr="00912DEE" w:rsidRDefault="00912DEE" w:rsidP="00912DEE">
      <w:pPr>
        <w:tabs>
          <w:tab w:val="left" w:pos="1080"/>
        </w:tabs>
        <w:spacing w:after="0" w:line="276" w:lineRule="auto"/>
        <w:jc w:val="center"/>
        <w:rPr>
          <w:rFonts w:ascii="Times New Roman" w:eastAsia="Calibri" w:hAnsi="Times New Roman" w:cs="Times New Roman"/>
          <w:b/>
          <w:bCs/>
          <w:i/>
          <w:iCs/>
        </w:rPr>
      </w:pPr>
      <w:r w:rsidRPr="00912DEE">
        <w:rPr>
          <w:rFonts w:ascii="Times New Roman" w:eastAsia="Calibri" w:hAnsi="Times New Roman" w:cs="Times New Roman"/>
          <w:b/>
          <w:bCs/>
          <w:i/>
          <w:iCs/>
        </w:rPr>
        <w:t>3 pav. Mokinių, priskiriamų pagrindinei, parengiamajai, specialiajai fizinio ugdymo grupei, bei atleistų nuo kūno kultūros pamokų, dalis Plungės r. sav. ir Lietuvoje 2023 m. (proc.)</w:t>
      </w:r>
    </w:p>
    <w:p w14:paraId="619B1B07" w14:textId="77777777" w:rsidR="00912DEE" w:rsidRPr="00912DEE" w:rsidRDefault="00912DEE" w:rsidP="00912DEE">
      <w:pPr>
        <w:tabs>
          <w:tab w:val="left" w:pos="1080"/>
        </w:tabs>
        <w:spacing w:after="0" w:line="276" w:lineRule="auto"/>
        <w:jc w:val="center"/>
        <w:rPr>
          <w:rFonts w:ascii="Times New Roman" w:eastAsia="Calibri" w:hAnsi="Times New Roman" w:cs="Times New Roman"/>
          <w:i/>
          <w:iCs/>
          <w:sz w:val="18"/>
          <w:szCs w:val="18"/>
        </w:rPr>
      </w:pPr>
      <w:r w:rsidRPr="00912DEE">
        <w:rPr>
          <w:rFonts w:ascii="Times New Roman" w:eastAsia="Calibri" w:hAnsi="Times New Roman" w:cs="Times New Roman"/>
          <w:i/>
          <w:iCs/>
          <w:sz w:val="18"/>
          <w:szCs w:val="18"/>
        </w:rPr>
        <w:t>VSSSIS duomenys</w:t>
      </w:r>
    </w:p>
    <w:p w14:paraId="7A48BB9C" w14:textId="77777777" w:rsidR="00912DEE" w:rsidRDefault="00912DEE" w:rsidP="00912DEE"/>
    <w:p w14:paraId="104A8CC3" w14:textId="3C06F07F" w:rsidR="00912DEE" w:rsidRPr="00FA67AF" w:rsidRDefault="00912DEE" w:rsidP="00FA67AF">
      <w:pPr>
        <w:pStyle w:val="Sraopastraipa"/>
        <w:numPr>
          <w:ilvl w:val="0"/>
          <w:numId w:val="2"/>
        </w:numPr>
        <w:tabs>
          <w:tab w:val="left" w:pos="720"/>
          <w:tab w:val="left" w:pos="1080"/>
        </w:tabs>
        <w:spacing w:after="0" w:line="276" w:lineRule="auto"/>
        <w:ind w:left="0" w:firstLine="720"/>
        <w:jc w:val="both"/>
        <w:rPr>
          <w:rFonts w:ascii="Times New Roman" w:eastAsia="Calibri" w:hAnsi="Times New Roman" w:cs="Times New Roman"/>
          <w:sz w:val="24"/>
          <w:szCs w:val="24"/>
        </w:rPr>
      </w:pPr>
      <w:r w:rsidRPr="00FA67AF">
        <w:rPr>
          <w:rFonts w:ascii="Times New Roman" w:eastAsia="Calibri" w:hAnsi="Times New Roman" w:cs="Times New Roman"/>
          <w:sz w:val="24"/>
          <w:szCs w:val="24"/>
        </w:rPr>
        <w:t xml:space="preserve">Mokinių, galinčių dalyvauti ugdymo veikloje be jokių apribojimų, dalis (proc.) buvo </w:t>
      </w:r>
      <w:r w:rsidR="00763031">
        <w:rPr>
          <w:rFonts w:ascii="Times New Roman" w:eastAsia="Calibri" w:hAnsi="Times New Roman" w:cs="Times New Roman"/>
          <w:sz w:val="24"/>
          <w:szCs w:val="24"/>
        </w:rPr>
        <w:t xml:space="preserve">1,09 karto </w:t>
      </w:r>
      <w:r w:rsidRPr="00FA67AF">
        <w:rPr>
          <w:rFonts w:ascii="Times New Roman" w:eastAsia="Calibri" w:hAnsi="Times New Roman" w:cs="Times New Roman"/>
          <w:sz w:val="24"/>
          <w:szCs w:val="24"/>
        </w:rPr>
        <w:t>daugiau nei šalies vidurkis;</w:t>
      </w:r>
    </w:p>
    <w:p w14:paraId="089BA005" w14:textId="42C9063D" w:rsidR="00912DEE" w:rsidRDefault="00912DEE" w:rsidP="00912DEE">
      <w:pPr>
        <w:numPr>
          <w:ilvl w:val="0"/>
          <w:numId w:val="2"/>
        </w:numPr>
        <w:tabs>
          <w:tab w:val="left" w:pos="1080"/>
        </w:tabs>
        <w:spacing w:after="0" w:line="276" w:lineRule="auto"/>
        <w:contextualSpacing/>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 xml:space="preserve">Mokinių, kuriems pritaikytas maitinimas, dalis (proc.) buvo </w:t>
      </w:r>
      <w:r w:rsidR="00FA67AF">
        <w:rPr>
          <w:rFonts w:ascii="Times New Roman" w:eastAsia="Calibri" w:hAnsi="Times New Roman" w:cs="Times New Roman"/>
          <w:sz w:val="24"/>
          <w:szCs w:val="24"/>
        </w:rPr>
        <w:t>mažesnė</w:t>
      </w:r>
      <w:r w:rsidRPr="00912DEE">
        <w:rPr>
          <w:rFonts w:ascii="Times New Roman" w:eastAsia="Calibri" w:hAnsi="Times New Roman" w:cs="Times New Roman"/>
          <w:sz w:val="24"/>
          <w:szCs w:val="24"/>
        </w:rPr>
        <w:t xml:space="preserve"> nei šalies vidurkis;</w:t>
      </w:r>
    </w:p>
    <w:p w14:paraId="13F53CFA" w14:textId="55976542" w:rsidR="00912DEE" w:rsidRDefault="00912DEE" w:rsidP="00FA67AF">
      <w:pPr>
        <w:numPr>
          <w:ilvl w:val="0"/>
          <w:numId w:val="2"/>
        </w:numPr>
        <w:tabs>
          <w:tab w:val="left" w:pos="1080"/>
        </w:tabs>
        <w:spacing w:after="0" w:line="276" w:lineRule="auto"/>
        <w:ind w:left="0" w:firstLine="720"/>
        <w:contextualSpacing/>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Mokinių, turinčių lab</w:t>
      </w:r>
      <w:r w:rsidR="00FA67AF">
        <w:rPr>
          <w:rFonts w:ascii="Times New Roman" w:eastAsia="Calibri" w:hAnsi="Times New Roman" w:cs="Times New Roman"/>
          <w:sz w:val="24"/>
          <w:szCs w:val="24"/>
        </w:rPr>
        <w:t>ai</w:t>
      </w:r>
      <w:r w:rsidRPr="00912DEE">
        <w:rPr>
          <w:rFonts w:ascii="Times New Roman" w:eastAsia="Calibri" w:hAnsi="Times New Roman" w:cs="Times New Roman"/>
          <w:sz w:val="24"/>
          <w:szCs w:val="24"/>
        </w:rPr>
        <w:t xml:space="preserve"> aukštą bendrą (KPI+kpi) indeksą, dalis (proc.)</w:t>
      </w:r>
      <w:r w:rsidR="00FA67AF">
        <w:rPr>
          <w:rFonts w:ascii="Times New Roman" w:eastAsia="Calibri" w:hAnsi="Times New Roman" w:cs="Times New Roman"/>
          <w:sz w:val="24"/>
          <w:szCs w:val="24"/>
        </w:rPr>
        <w:t xml:space="preserve"> </w:t>
      </w:r>
      <w:r w:rsidRPr="00912DEE">
        <w:rPr>
          <w:rFonts w:ascii="Times New Roman" w:eastAsia="Calibri" w:hAnsi="Times New Roman" w:cs="Times New Roman"/>
          <w:sz w:val="24"/>
          <w:szCs w:val="24"/>
        </w:rPr>
        <w:t xml:space="preserve">buvo </w:t>
      </w:r>
      <w:r w:rsidR="00FA67AF">
        <w:rPr>
          <w:rFonts w:ascii="Times New Roman" w:eastAsia="Calibri" w:hAnsi="Times New Roman" w:cs="Times New Roman"/>
          <w:sz w:val="24"/>
          <w:szCs w:val="24"/>
        </w:rPr>
        <w:t xml:space="preserve">1,62 karto </w:t>
      </w:r>
      <w:r w:rsidRPr="00912DEE">
        <w:rPr>
          <w:rFonts w:ascii="Times New Roman" w:eastAsia="Calibri" w:hAnsi="Times New Roman" w:cs="Times New Roman"/>
          <w:sz w:val="24"/>
          <w:szCs w:val="24"/>
        </w:rPr>
        <w:t>didesnė nei Lietuvos;</w:t>
      </w:r>
    </w:p>
    <w:p w14:paraId="3A9CF61E" w14:textId="5E91A1B3" w:rsidR="00912DEE" w:rsidRDefault="00912DEE" w:rsidP="00FA67AF">
      <w:pPr>
        <w:numPr>
          <w:ilvl w:val="0"/>
          <w:numId w:val="2"/>
        </w:numPr>
        <w:tabs>
          <w:tab w:val="left" w:pos="1080"/>
          <w:tab w:val="left" w:pos="1170"/>
        </w:tabs>
        <w:spacing w:after="0" w:line="276" w:lineRule="auto"/>
        <w:ind w:left="0" w:firstLine="720"/>
        <w:contextualSpacing/>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Ligotumas kraujo ir kraujodaros organų ligomisbei tam tikrais sutrikimais, susijusiais su imuniniais mechanizmais (D50-D89) (1000 mok.) buvo mažesnis nei šalyje;</w:t>
      </w:r>
    </w:p>
    <w:p w14:paraId="1AF3582C" w14:textId="1598CD53" w:rsidR="00FA67AF" w:rsidRPr="00FA67AF" w:rsidRDefault="00FA67AF" w:rsidP="00302C82">
      <w:pPr>
        <w:pStyle w:val="Sraopastraipa"/>
        <w:numPr>
          <w:ilvl w:val="0"/>
          <w:numId w:val="2"/>
        </w:numPr>
        <w:ind w:left="0" w:firstLine="720"/>
        <w:jc w:val="both"/>
        <w:rPr>
          <w:rFonts w:ascii="Times New Roman" w:eastAsia="Calibri" w:hAnsi="Times New Roman" w:cs="Times New Roman"/>
          <w:sz w:val="24"/>
          <w:szCs w:val="24"/>
        </w:rPr>
      </w:pPr>
      <w:r w:rsidRPr="00FA67AF">
        <w:rPr>
          <w:rFonts w:ascii="Times New Roman" w:eastAsia="Calibri" w:hAnsi="Times New Roman" w:cs="Times New Roman"/>
          <w:sz w:val="24"/>
          <w:szCs w:val="24"/>
        </w:rPr>
        <w:t>Ligotumas kraujo ir kraujodaros organų ligomis</w:t>
      </w:r>
      <w:r>
        <w:rPr>
          <w:rFonts w:ascii="Times New Roman" w:eastAsia="Calibri" w:hAnsi="Times New Roman" w:cs="Times New Roman"/>
          <w:sz w:val="24"/>
          <w:szCs w:val="24"/>
        </w:rPr>
        <w:t xml:space="preserve"> </w:t>
      </w:r>
      <w:r w:rsidRPr="00FA67AF">
        <w:rPr>
          <w:rFonts w:ascii="Times New Roman" w:eastAsia="Calibri" w:hAnsi="Times New Roman" w:cs="Times New Roman"/>
          <w:sz w:val="24"/>
          <w:szCs w:val="24"/>
        </w:rPr>
        <w:t xml:space="preserve">bei tam tikrais sutrikimais, susijusiais su imuniniais mechanizmais (D50-D89) (1000 mok.) buvo </w:t>
      </w:r>
      <w:r>
        <w:rPr>
          <w:rFonts w:ascii="Times New Roman" w:eastAsia="Calibri" w:hAnsi="Times New Roman" w:cs="Times New Roman"/>
          <w:sz w:val="24"/>
          <w:szCs w:val="24"/>
        </w:rPr>
        <w:t xml:space="preserve">1,8 karto </w:t>
      </w:r>
      <w:r w:rsidRPr="00FA67AF">
        <w:rPr>
          <w:rFonts w:ascii="Times New Roman" w:eastAsia="Calibri" w:hAnsi="Times New Roman" w:cs="Times New Roman"/>
          <w:sz w:val="24"/>
          <w:szCs w:val="24"/>
        </w:rPr>
        <w:t>mažesnis nei šalyje;</w:t>
      </w:r>
    </w:p>
    <w:p w14:paraId="3608C87A" w14:textId="407D831A" w:rsidR="00FA67AF" w:rsidRPr="00FA67AF" w:rsidRDefault="00FA67AF" w:rsidP="00FA67AF">
      <w:pPr>
        <w:pStyle w:val="Sraopastraipa"/>
        <w:numPr>
          <w:ilvl w:val="0"/>
          <w:numId w:val="2"/>
        </w:numPr>
        <w:ind w:left="0" w:firstLine="720"/>
        <w:rPr>
          <w:rFonts w:ascii="Times New Roman" w:eastAsia="Calibri" w:hAnsi="Times New Roman" w:cs="Times New Roman"/>
          <w:sz w:val="24"/>
          <w:szCs w:val="24"/>
        </w:rPr>
      </w:pPr>
      <w:r w:rsidRPr="00FA67AF">
        <w:rPr>
          <w:rFonts w:ascii="Times New Roman" w:eastAsia="Calibri" w:hAnsi="Times New Roman" w:cs="Times New Roman"/>
          <w:sz w:val="24"/>
          <w:szCs w:val="24"/>
        </w:rPr>
        <w:lastRenderedPageBreak/>
        <w:t>Ligotumas endokrininėmis ir medžiagų apykaitos ligomis (E00 – E90) (1000 mok.) 1,</w:t>
      </w:r>
      <w:r>
        <w:rPr>
          <w:rFonts w:ascii="Times New Roman" w:eastAsia="Calibri" w:hAnsi="Times New Roman" w:cs="Times New Roman"/>
          <w:sz w:val="24"/>
          <w:szCs w:val="24"/>
        </w:rPr>
        <w:t>34</w:t>
      </w:r>
      <w:r w:rsidRPr="00FA67AF">
        <w:rPr>
          <w:rFonts w:ascii="Times New Roman" w:eastAsia="Calibri" w:hAnsi="Times New Roman" w:cs="Times New Roman"/>
          <w:sz w:val="24"/>
          <w:szCs w:val="24"/>
        </w:rPr>
        <w:t xml:space="preserve"> karto mažiau nei šalyje;</w:t>
      </w:r>
    </w:p>
    <w:p w14:paraId="7BED4329" w14:textId="23E20CAE" w:rsidR="008835F9" w:rsidRPr="008835F9" w:rsidRDefault="008835F9" w:rsidP="00763031">
      <w:pPr>
        <w:numPr>
          <w:ilvl w:val="0"/>
          <w:numId w:val="2"/>
        </w:numPr>
        <w:tabs>
          <w:tab w:val="left" w:pos="1170"/>
        </w:tabs>
        <w:spacing w:after="0" w:line="276" w:lineRule="auto"/>
        <w:ind w:left="0" w:firstLine="720"/>
        <w:contextualSpacing/>
        <w:jc w:val="both"/>
        <w:rPr>
          <w:rFonts w:ascii="Times New Roman" w:eastAsia="Calibri" w:hAnsi="Times New Roman" w:cs="Times New Roman"/>
          <w:sz w:val="24"/>
          <w:szCs w:val="24"/>
        </w:rPr>
      </w:pPr>
      <w:r w:rsidRPr="008835F9">
        <w:rPr>
          <w:rFonts w:ascii="Times New Roman" w:eastAsia="Calibri" w:hAnsi="Times New Roman" w:cs="Times New Roman"/>
          <w:sz w:val="24"/>
          <w:szCs w:val="24"/>
        </w:rPr>
        <w:t xml:space="preserve">Ligotumas psichikos ir elgesio sutrikimais (F00-F99) (1000 mok.) buvo </w:t>
      </w:r>
      <w:r w:rsidR="001A5210">
        <w:rPr>
          <w:rFonts w:ascii="Times New Roman" w:eastAsia="Calibri" w:hAnsi="Times New Roman" w:cs="Times New Roman"/>
          <w:sz w:val="24"/>
          <w:szCs w:val="24"/>
        </w:rPr>
        <w:t>mažesnis</w:t>
      </w:r>
      <w:r w:rsidRPr="008835F9">
        <w:rPr>
          <w:rFonts w:ascii="Times New Roman" w:eastAsia="Calibri" w:hAnsi="Times New Roman" w:cs="Times New Roman"/>
          <w:sz w:val="24"/>
          <w:szCs w:val="24"/>
        </w:rPr>
        <w:t xml:space="preserve"> nei</w:t>
      </w:r>
      <w:r w:rsidR="00302C82">
        <w:rPr>
          <w:rFonts w:ascii="Times New Roman" w:eastAsia="Calibri" w:hAnsi="Times New Roman" w:cs="Times New Roman"/>
          <w:sz w:val="24"/>
          <w:szCs w:val="24"/>
        </w:rPr>
        <w:t xml:space="preserve"> </w:t>
      </w:r>
      <w:r w:rsidRPr="008835F9">
        <w:rPr>
          <w:rFonts w:ascii="Times New Roman" w:eastAsia="Calibri" w:hAnsi="Times New Roman" w:cs="Times New Roman"/>
          <w:sz w:val="24"/>
          <w:szCs w:val="24"/>
        </w:rPr>
        <w:t>šalies vidurkis;</w:t>
      </w:r>
    </w:p>
    <w:p w14:paraId="23990BB6" w14:textId="77777777" w:rsidR="001A5210" w:rsidRDefault="008835F9"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8835F9">
        <w:rPr>
          <w:rFonts w:ascii="Times New Roman" w:eastAsia="Calibri" w:hAnsi="Times New Roman" w:cs="Times New Roman"/>
          <w:sz w:val="24"/>
          <w:szCs w:val="24"/>
        </w:rPr>
        <w:t>Ligotumas</w:t>
      </w:r>
      <w:r w:rsidR="001A5210">
        <w:rPr>
          <w:rFonts w:ascii="Times New Roman" w:eastAsia="Calibri" w:hAnsi="Times New Roman" w:cs="Times New Roman"/>
          <w:sz w:val="24"/>
          <w:szCs w:val="24"/>
        </w:rPr>
        <w:t xml:space="preserve"> </w:t>
      </w:r>
      <w:r w:rsidR="001A5210" w:rsidRPr="001A5210">
        <w:rPr>
          <w:rFonts w:ascii="Times New Roman" w:eastAsia="Calibri" w:hAnsi="Times New Roman" w:cs="Times New Roman"/>
          <w:sz w:val="24"/>
          <w:szCs w:val="24"/>
        </w:rPr>
        <w:t xml:space="preserve">nervų sistemos ligomis (G00-G99) (1000 mok.) buvo </w:t>
      </w:r>
      <w:r w:rsidR="001A5210">
        <w:rPr>
          <w:rFonts w:ascii="Times New Roman" w:eastAsia="Calibri" w:hAnsi="Times New Roman" w:cs="Times New Roman"/>
          <w:sz w:val="24"/>
          <w:szCs w:val="24"/>
        </w:rPr>
        <w:t xml:space="preserve">1,44 karto </w:t>
      </w:r>
      <w:r w:rsidR="001A5210" w:rsidRPr="001A5210">
        <w:rPr>
          <w:rFonts w:ascii="Times New Roman" w:eastAsia="Calibri" w:hAnsi="Times New Roman" w:cs="Times New Roman"/>
          <w:sz w:val="24"/>
          <w:szCs w:val="24"/>
        </w:rPr>
        <w:t>didesnis nei Lietuvos rodiklis;</w:t>
      </w:r>
    </w:p>
    <w:p w14:paraId="285EB447"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akies ir jos priedinių organų ligomis (H00-H59) (1000 mok.) buvo 1,57 karto mažesnis nei šalyje;</w:t>
      </w:r>
    </w:p>
    <w:p w14:paraId="635F0D1E"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ausies ir speninės ataugos ligomis (H60-H95) (1000 mok.) buvo panašus kaip ir šalyje;</w:t>
      </w:r>
    </w:p>
    <w:p w14:paraId="6046FDBC"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kraujotakos sistemos ligomis (I00-I99) (1000 mok.) buvo panašus kaip  ir Lietuvoje;</w:t>
      </w:r>
    </w:p>
    <w:p w14:paraId="1A5551D0"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kvėpavimo sistemos ligomis (J00-J99) (1000 mok.) buvo panašus kaip ir  Lietuvos vidurkis;</w:t>
      </w:r>
    </w:p>
    <w:p w14:paraId="2BAD17E2" w14:textId="77777777" w:rsidR="00182666" w:rsidRDefault="001A5210"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virškinimo sistemos ligomis (K00-K93) (1000 mok.) buvo 1,15 karto mažiau nei šalyje;</w:t>
      </w:r>
    </w:p>
    <w:p w14:paraId="7B6EFE16" w14:textId="77777777" w:rsidR="00182666" w:rsidRDefault="001A5210"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 xml:space="preserve">Ligotumas odos ir poodžio ligomis (L00-L99) (1000 mok.) </w:t>
      </w:r>
      <w:bookmarkStart w:id="2" w:name="_Hlk163037276"/>
      <w:r w:rsidRPr="00182666">
        <w:rPr>
          <w:rFonts w:ascii="Times New Roman" w:eastAsia="Calibri" w:hAnsi="Times New Roman" w:cs="Times New Roman"/>
          <w:sz w:val="24"/>
          <w:szCs w:val="24"/>
        </w:rPr>
        <w:t>buvo 1,2 karto mažesnis nei  šalies vidurkis</w:t>
      </w:r>
      <w:bookmarkEnd w:id="2"/>
      <w:r w:rsidRPr="00182666">
        <w:rPr>
          <w:rFonts w:ascii="Times New Roman" w:eastAsia="Calibri" w:hAnsi="Times New Roman" w:cs="Times New Roman"/>
          <w:sz w:val="24"/>
          <w:szCs w:val="24"/>
        </w:rPr>
        <w:t>;</w:t>
      </w:r>
    </w:p>
    <w:p w14:paraId="2FB8A4AC" w14:textId="77777777" w:rsidR="00182666" w:rsidRDefault="001A5210"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Ligotumas jungiamojo audinio ir raumenų sistemos ligomis (M00-M99) (1000 mok.) buvo panašus kaip ir šalyje;</w:t>
      </w:r>
    </w:p>
    <w:p w14:paraId="728E9E3C" w14:textId="77777777" w:rsidR="00182666"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Ligotumas lytinėmis ir šlapimo sistemų ligomis (N00-N99) (1000 mok.) buvo 1,2 karto mažesnis nei  Lietuvos vidurkis;</w:t>
      </w:r>
    </w:p>
    <w:p w14:paraId="7EFFB4C2" w14:textId="77777777" w:rsidR="00182666"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Susižalojimų, apsinuodijimų ir tam tikrų išorinių poveikių padarinių skaičius (S00-T98) (1000 mok.),</w:t>
      </w:r>
      <w:r w:rsidRPr="00182666">
        <w:t xml:space="preserve"> </w:t>
      </w:r>
      <w:r w:rsidRPr="00182666">
        <w:rPr>
          <w:rFonts w:ascii="Times New Roman" w:eastAsia="Calibri" w:hAnsi="Times New Roman" w:cs="Times New Roman"/>
          <w:sz w:val="24"/>
          <w:szCs w:val="24"/>
        </w:rPr>
        <w:t>buvo 1,2 karto mažesnis nei  šalies vidurkis ;</w:t>
      </w:r>
    </w:p>
    <w:p w14:paraId="0E4CE3CC" w14:textId="77777777" w:rsidR="00182666"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Mirtingumas dėl išorinių priežasčių  (V00-Y89) (1000 mok.) nebuvo užfiksuotas Plungės rajono savivaldybėje;</w:t>
      </w:r>
    </w:p>
    <w:p w14:paraId="6E66065C" w14:textId="77777777" w:rsidR="00A659E4"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Asmens apsilankymas sveikatos priežiūros įstaigose pasitikrinimui ir/ar ištyrimui (Z00) (1000 mok.) rodiklis  buvo 1,9 karto didesnis už šalies.</w:t>
      </w:r>
    </w:p>
    <w:p w14:paraId="53BAEC3A" w14:textId="597AF710" w:rsidR="001A5210" w:rsidRPr="00A659E4" w:rsidRDefault="00182666" w:rsidP="00A659E4">
      <w:pPr>
        <w:tabs>
          <w:tab w:val="left" w:pos="1170"/>
        </w:tabs>
        <w:spacing w:after="0" w:line="276" w:lineRule="auto"/>
        <w:ind w:firstLine="720"/>
        <w:jc w:val="both"/>
        <w:rPr>
          <w:rFonts w:ascii="Times New Roman" w:eastAsia="Calibri" w:hAnsi="Times New Roman" w:cs="Times New Roman"/>
          <w:sz w:val="24"/>
          <w:szCs w:val="24"/>
        </w:rPr>
      </w:pPr>
      <w:r w:rsidRPr="00A659E4">
        <w:rPr>
          <w:rFonts w:ascii="Times New Roman" w:eastAsia="Calibri" w:hAnsi="Times New Roman" w:cs="Times New Roman"/>
          <w:sz w:val="24"/>
          <w:szCs w:val="24"/>
        </w:rPr>
        <w:t xml:space="preserve">Analizuojant vaikų dantų ėduonies intensyvumą (KPI indeksas, kur K – ėduonies pažeistų dantų skaičius, P – plombuotų dantų skaičius, I – išrautų nuolatinių dantų skaičius) nustatyta, kad Plungės rajono savivaldybėje 2023 m. </w:t>
      </w:r>
      <w:r w:rsidR="00A659E4">
        <w:rPr>
          <w:rFonts w:ascii="Times New Roman" w:eastAsia="Calibri" w:hAnsi="Times New Roman" w:cs="Times New Roman"/>
          <w:sz w:val="24"/>
          <w:szCs w:val="24"/>
        </w:rPr>
        <w:t>7,66</w:t>
      </w:r>
      <w:r w:rsidRPr="00A659E4">
        <w:rPr>
          <w:rFonts w:ascii="Times New Roman" w:eastAsia="Calibri" w:hAnsi="Times New Roman" w:cs="Times New Roman"/>
          <w:sz w:val="24"/>
          <w:szCs w:val="24"/>
        </w:rPr>
        <w:t xml:space="preserve"> proc. </w:t>
      </w:r>
      <w:r w:rsidR="00A659E4">
        <w:rPr>
          <w:rFonts w:ascii="Times New Roman" w:eastAsia="Calibri" w:hAnsi="Times New Roman" w:cs="Times New Roman"/>
          <w:sz w:val="24"/>
          <w:szCs w:val="24"/>
        </w:rPr>
        <w:t>vaikų</w:t>
      </w:r>
      <w:r w:rsidRPr="00A659E4">
        <w:rPr>
          <w:rFonts w:ascii="Times New Roman" w:eastAsia="Calibri" w:hAnsi="Times New Roman" w:cs="Times New Roman"/>
          <w:sz w:val="24"/>
          <w:szCs w:val="24"/>
        </w:rPr>
        <w:t xml:space="preserve"> turėjo aukštą KPI indeksą, o </w:t>
      </w:r>
      <w:r w:rsidR="00A659E4">
        <w:rPr>
          <w:rFonts w:ascii="Times New Roman" w:eastAsia="Calibri" w:hAnsi="Times New Roman" w:cs="Times New Roman"/>
          <w:sz w:val="24"/>
          <w:szCs w:val="24"/>
        </w:rPr>
        <w:t>12,11</w:t>
      </w:r>
      <w:r w:rsidRPr="00A659E4">
        <w:rPr>
          <w:rFonts w:ascii="Times New Roman" w:eastAsia="Calibri" w:hAnsi="Times New Roman" w:cs="Times New Roman"/>
          <w:sz w:val="24"/>
          <w:szCs w:val="24"/>
        </w:rPr>
        <w:t xml:space="preserve"> proc. – labia aukštą KPI indeksą, </w:t>
      </w:r>
      <w:r w:rsidR="00A659E4">
        <w:rPr>
          <w:rFonts w:ascii="Times New Roman" w:eastAsia="Calibri" w:hAnsi="Times New Roman" w:cs="Times New Roman"/>
          <w:sz w:val="24"/>
          <w:szCs w:val="24"/>
        </w:rPr>
        <w:t>10,34</w:t>
      </w:r>
      <w:r w:rsidRPr="00A659E4">
        <w:rPr>
          <w:rFonts w:ascii="Times New Roman" w:eastAsia="Calibri" w:hAnsi="Times New Roman" w:cs="Times New Roman"/>
          <w:sz w:val="24"/>
          <w:szCs w:val="24"/>
        </w:rPr>
        <w:t xml:space="preserve"> proc. – vidutinį. Žemą dantų ėduonies intensyvumą turėjo </w:t>
      </w:r>
      <w:r w:rsidR="00A659E4">
        <w:rPr>
          <w:rFonts w:ascii="Times New Roman" w:eastAsia="Calibri" w:hAnsi="Times New Roman" w:cs="Times New Roman"/>
          <w:sz w:val="24"/>
          <w:szCs w:val="24"/>
        </w:rPr>
        <w:t>6,82</w:t>
      </w:r>
      <w:r w:rsidRPr="00A659E4">
        <w:rPr>
          <w:rFonts w:ascii="Times New Roman" w:eastAsia="Calibri" w:hAnsi="Times New Roman" w:cs="Times New Roman"/>
          <w:sz w:val="24"/>
          <w:szCs w:val="24"/>
        </w:rPr>
        <w:t xml:space="preserve"> proc., labia žemą – </w:t>
      </w:r>
      <w:r w:rsidR="00A659E4">
        <w:rPr>
          <w:rFonts w:ascii="Times New Roman" w:eastAsia="Calibri" w:hAnsi="Times New Roman" w:cs="Times New Roman"/>
          <w:sz w:val="24"/>
          <w:szCs w:val="24"/>
        </w:rPr>
        <w:t>63,07</w:t>
      </w:r>
      <w:r w:rsidRPr="00A659E4">
        <w:rPr>
          <w:rFonts w:ascii="Times New Roman" w:eastAsia="Calibri" w:hAnsi="Times New Roman" w:cs="Times New Roman"/>
          <w:sz w:val="24"/>
          <w:szCs w:val="24"/>
        </w:rPr>
        <w:t xml:space="preserve"> proc. vaikų.</w:t>
      </w:r>
    </w:p>
    <w:p w14:paraId="0819E200" w14:textId="77777777" w:rsidR="00A659E4" w:rsidRDefault="00A659E4" w:rsidP="00912DEE">
      <w:pPr>
        <w:sectPr w:rsidR="00A659E4" w:rsidSect="006C275D">
          <w:footerReference w:type="default" r:id="rId13"/>
          <w:pgSz w:w="11906" w:h="16838" w:code="9"/>
          <w:pgMar w:top="1138" w:right="562" w:bottom="1138" w:left="1699" w:header="720" w:footer="720" w:gutter="0"/>
          <w:cols w:space="720"/>
          <w:titlePg/>
          <w:docGrid w:linePitch="360"/>
        </w:sectPr>
      </w:pPr>
    </w:p>
    <w:p w14:paraId="0DBAFE5B" w14:textId="77777777" w:rsidR="00A659E4" w:rsidRPr="00A659E4" w:rsidRDefault="00A659E4" w:rsidP="00A659E4">
      <w:pPr>
        <w:tabs>
          <w:tab w:val="left" w:pos="1170"/>
        </w:tabs>
        <w:spacing w:after="0" w:line="276" w:lineRule="auto"/>
        <w:ind w:firstLine="720"/>
        <w:contextualSpacing/>
        <w:jc w:val="both"/>
        <w:rPr>
          <w:rFonts w:ascii="Times New Roman" w:eastAsia="Calibri" w:hAnsi="Times New Roman" w:cs="Times New Roman"/>
          <w:b/>
          <w:bCs/>
          <w:i/>
          <w:iCs/>
          <w:sz w:val="24"/>
          <w:szCs w:val="24"/>
        </w:rPr>
      </w:pPr>
      <w:r w:rsidRPr="00A659E4">
        <w:rPr>
          <w:rFonts w:ascii="Times New Roman" w:eastAsia="Calibri" w:hAnsi="Times New Roman" w:cs="Times New Roman"/>
          <w:b/>
          <w:bCs/>
          <w:i/>
          <w:iCs/>
          <w:sz w:val="24"/>
          <w:szCs w:val="24"/>
        </w:rPr>
        <w:lastRenderedPageBreak/>
        <w:t>1 lentelė. Plungės rajono savivaldybės bendrojo ugdymo mokyklų sveikatos rodiklių profilis, 2023 m.</w:t>
      </w:r>
    </w:p>
    <w:tbl>
      <w:tblPr>
        <w:tblW w:w="15361" w:type="dxa"/>
        <w:tblCellMar>
          <w:left w:w="0" w:type="dxa"/>
          <w:right w:w="0" w:type="dxa"/>
        </w:tblCellMar>
        <w:tblLook w:val="0000" w:firstRow="0" w:lastRow="0" w:firstColumn="0" w:lastColumn="0" w:noHBand="0" w:noVBand="0"/>
      </w:tblPr>
      <w:tblGrid>
        <w:gridCol w:w="6"/>
        <w:gridCol w:w="6"/>
        <w:gridCol w:w="9"/>
        <w:gridCol w:w="517"/>
        <w:gridCol w:w="6803"/>
        <w:gridCol w:w="737"/>
        <w:gridCol w:w="1247"/>
        <w:gridCol w:w="737"/>
        <w:gridCol w:w="737"/>
        <w:gridCol w:w="1020"/>
        <w:gridCol w:w="1986"/>
        <w:gridCol w:w="1218"/>
        <w:gridCol w:w="325"/>
        <w:gridCol w:w="7"/>
        <w:gridCol w:w="6"/>
      </w:tblGrid>
      <w:tr w:rsidR="00DA7FEE" w:rsidRPr="00A659E4" w14:paraId="1599AAFB" w14:textId="77777777" w:rsidTr="008B5331">
        <w:trPr>
          <w:trHeight w:val="16"/>
        </w:trPr>
        <w:tc>
          <w:tcPr>
            <w:tcW w:w="6" w:type="dxa"/>
          </w:tcPr>
          <w:p w14:paraId="2382848C"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6123B8E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3278C7FD"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5E9D017C"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484EE45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48D82847" w14:textId="77777777" w:rsidTr="008B5331">
        <w:trPr>
          <w:gridAfter w:val="1"/>
          <w:wAfter w:w="6" w:type="dxa"/>
          <w:trHeight w:val="100"/>
        </w:trPr>
        <w:tc>
          <w:tcPr>
            <w:tcW w:w="6" w:type="dxa"/>
          </w:tcPr>
          <w:p w14:paraId="4341117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3247B12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tbl>
            <w:tblPr>
              <w:tblW w:w="0" w:type="auto"/>
              <w:tblCellMar>
                <w:left w:w="0" w:type="dxa"/>
                <w:right w:w="0" w:type="dxa"/>
              </w:tblCellMar>
              <w:tblLook w:val="0000" w:firstRow="0" w:lastRow="0" w:firstColumn="0" w:lastColumn="0" w:noHBand="0" w:noVBand="0"/>
            </w:tblPr>
            <w:tblGrid>
              <w:gridCol w:w="14841"/>
            </w:tblGrid>
            <w:tr w:rsidR="00C239D2" w:rsidRPr="00A659E4" w14:paraId="158C9DA9" w14:textId="77777777" w:rsidTr="00DA7FEE">
              <w:trPr>
                <w:trHeight w:val="82"/>
              </w:trPr>
              <w:tc>
                <w:tcPr>
                  <w:tcW w:w="14841" w:type="dxa"/>
                  <w:tcBorders>
                    <w:top w:val="nil"/>
                    <w:left w:val="nil"/>
                    <w:bottom w:val="nil"/>
                    <w:right w:val="nil"/>
                  </w:tcBorders>
                  <w:tcMar>
                    <w:top w:w="39" w:type="dxa"/>
                    <w:left w:w="39" w:type="dxa"/>
                    <w:bottom w:w="39" w:type="dxa"/>
                    <w:right w:w="39" w:type="dxa"/>
                  </w:tcMar>
                </w:tcPr>
                <w:p w14:paraId="03635A52"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8"/>
                      <w:szCs w:val="20"/>
                      <w14:ligatures w14:val="none"/>
                    </w:rPr>
                    <w:t>Plungės r. sav. mokinių sveikatos rodiklių suvestinė</w:t>
                  </w:r>
                </w:p>
              </w:tc>
            </w:tr>
          </w:tbl>
          <w:p w14:paraId="4E8913C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7" w:type="dxa"/>
          </w:tcPr>
          <w:p w14:paraId="7BC828F5"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386DD811" w14:textId="77777777" w:rsidTr="008B5331">
        <w:trPr>
          <w:trHeight w:val="29"/>
        </w:trPr>
        <w:tc>
          <w:tcPr>
            <w:tcW w:w="6" w:type="dxa"/>
          </w:tcPr>
          <w:p w14:paraId="278E0D9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FAB9BD1"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45856B7B"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2A791D42"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364431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0FEE10F6" w14:textId="77777777" w:rsidTr="008B5331">
        <w:trPr>
          <w:trHeight w:val="82"/>
        </w:trPr>
        <w:tc>
          <w:tcPr>
            <w:tcW w:w="6" w:type="dxa"/>
          </w:tcPr>
          <w:p w14:paraId="6906C57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43D13B8B"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4CE625E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tbl>
            <w:tblPr>
              <w:tblW w:w="0" w:type="auto"/>
              <w:tblCellMar>
                <w:left w:w="0" w:type="dxa"/>
                <w:right w:w="0" w:type="dxa"/>
              </w:tblCellMar>
              <w:tblLook w:val="0000" w:firstRow="0" w:lastRow="0" w:firstColumn="0" w:lastColumn="0" w:noHBand="0" w:noVBand="0"/>
            </w:tblPr>
            <w:tblGrid>
              <w:gridCol w:w="14835"/>
            </w:tblGrid>
            <w:tr w:rsidR="00C239D2" w:rsidRPr="00A659E4" w14:paraId="46AF3AEF" w14:textId="77777777" w:rsidTr="00DA7FEE">
              <w:trPr>
                <w:trHeight w:val="61"/>
              </w:trPr>
              <w:tc>
                <w:tcPr>
                  <w:tcW w:w="14835" w:type="dxa"/>
                  <w:tcBorders>
                    <w:top w:val="nil"/>
                    <w:left w:val="nil"/>
                    <w:bottom w:val="nil"/>
                    <w:right w:val="nil"/>
                  </w:tcBorders>
                  <w:tcMar>
                    <w:top w:w="39" w:type="dxa"/>
                    <w:left w:w="39" w:type="dxa"/>
                    <w:bottom w:w="39" w:type="dxa"/>
                    <w:right w:w="39" w:type="dxa"/>
                  </w:tcMar>
                </w:tcPr>
                <w:p w14:paraId="3447EF2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Filtras:</w:t>
                  </w:r>
                  <w:r w:rsidRPr="00A659E4">
                    <w:rPr>
                      <w:rFonts w:ascii="Times New Roman" w:eastAsia="Times New Roman" w:hAnsi="Times New Roman" w:cs="Times New Roman"/>
                      <w:color w:val="000000"/>
                      <w:kern w:val="0"/>
                      <w:sz w:val="20"/>
                      <w:szCs w:val="20"/>
                      <w14:ligatures w14:val="none"/>
                    </w:rPr>
                    <w:t xml:space="preserve"> </w:t>
                  </w:r>
                  <w:r w:rsidRPr="00A659E4">
                    <w:rPr>
                      <w:rFonts w:ascii="Times New Roman" w:eastAsia="Times New Roman" w:hAnsi="Times New Roman" w:cs="Times New Roman"/>
                      <w:b/>
                      <w:color w:val="000000"/>
                      <w:kern w:val="0"/>
                      <w:sz w:val="20"/>
                      <w:szCs w:val="20"/>
                      <w14:ligatures w14:val="none"/>
                    </w:rPr>
                    <w:t>Metai:</w:t>
                  </w:r>
                  <w:r w:rsidRPr="00A659E4">
                    <w:rPr>
                      <w:rFonts w:ascii="Times New Roman" w:eastAsia="Times New Roman" w:hAnsi="Times New Roman" w:cs="Times New Roman"/>
                      <w:color w:val="000000"/>
                      <w:kern w:val="0"/>
                      <w:sz w:val="20"/>
                      <w:szCs w:val="20"/>
                      <w14:ligatures w14:val="none"/>
                    </w:rPr>
                    <w:t xml:space="preserve"> 2023; </w:t>
                  </w:r>
                  <w:r w:rsidRPr="00A659E4">
                    <w:rPr>
                      <w:rFonts w:ascii="Times New Roman" w:eastAsia="Times New Roman" w:hAnsi="Times New Roman" w:cs="Times New Roman"/>
                      <w:b/>
                      <w:color w:val="000000"/>
                      <w:kern w:val="0"/>
                      <w:sz w:val="20"/>
                      <w:szCs w:val="20"/>
                      <w14:ligatures w14:val="none"/>
                    </w:rPr>
                    <w:t xml:space="preserve">Ugdymo įstaigos savivaldybė: </w:t>
                  </w:r>
                  <w:r w:rsidRPr="00A659E4">
                    <w:rPr>
                      <w:rFonts w:ascii="Times New Roman" w:eastAsia="Times New Roman" w:hAnsi="Times New Roman" w:cs="Times New Roman"/>
                      <w:color w:val="000000"/>
                      <w:kern w:val="0"/>
                      <w:sz w:val="20"/>
                      <w:szCs w:val="20"/>
                      <w14:ligatures w14:val="none"/>
                    </w:rPr>
                    <w:t xml:space="preserve">Plungės r. sav.; </w:t>
                  </w:r>
                  <w:r w:rsidRPr="00A659E4">
                    <w:rPr>
                      <w:rFonts w:ascii="Times New Roman" w:eastAsia="Times New Roman" w:hAnsi="Times New Roman" w:cs="Times New Roman"/>
                      <w:b/>
                      <w:color w:val="000000"/>
                      <w:kern w:val="0"/>
                      <w:sz w:val="20"/>
                      <w:szCs w:val="20"/>
                      <w14:ligatures w14:val="none"/>
                    </w:rPr>
                    <w:t>Amžius:</w:t>
                  </w:r>
                  <w:r w:rsidRPr="00A659E4">
                    <w:rPr>
                      <w:rFonts w:ascii="Times New Roman" w:eastAsia="Times New Roman" w:hAnsi="Times New Roman" w:cs="Times New Roman"/>
                      <w:color w:val="000000"/>
                      <w:kern w:val="0"/>
                      <w:sz w:val="20"/>
                      <w:szCs w:val="20"/>
                      <w14:ligatures w14:val="none"/>
                    </w:rPr>
                    <w:t xml:space="preserve"> 0-6; </w:t>
                  </w:r>
                  <w:r w:rsidRPr="00A659E4">
                    <w:rPr>
                      <w:rFonts w:ascii="Times New Roman" w:eastAsia="Times New Roman" w:hAnsi="Times New Roman" w:cs="Times New Roman"/>
                      <w:b/>
                      <w:color w:val="000000"/>
                      <w:kern w:val="0"/>
                      <w:sz w:val="20"/>
                      <w:szCs w:val="20"/>
                      <w14:ligatures w14:val="none"/>
                    </w:rPr>
                    <w:t>Ugdymo įstaigos tipas:</w:t>
                  </w:r>
                  <w:r w:rsidRPr="00A659E4">
                    <w:rPr>
                      <w:rFonts w:ascii="Times New Roman" w:eastAsia="Times New Roman" w:hAnsi="Times New Roman" w:cs="Times New Roman"/>
                      <w:color w:val="000000"/>
                      <w:kern w:val="0"/>
                      <w:sz w:val="20"/>
                      <w:szCs w:val="20"/>
                      <w14:ligatures w14:val="none"/>
                    </w:rPr>
                    <w:t xml:space="preserve"> Ikimokyklinio ugdymo mokykla</w:t>
                  </w:r>
                </w:p>
              </w:tc>
            </w:tr>
          </w:tbl>
          <w:p w14:paraId="4B74B56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6" w:type="dxa"/>
          </w:tcPr>
          <w:p w14:paraId="575FC3F9"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538BC8F3" w14:textId="77777777" w:rsidTr="008B5331">
        <w:trPr>
          <w:trHeight w:val="32"/>
        </w:trPr>
        <w:tc>
          <w:tcPr>
            <w:tcW w:w="6" w:type="dxa"/>
          </w:tcPr>
          <w:p w14:paraId="3B0D5741"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9D920B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69C81C7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3CF8C5DE"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2ECB97D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6773E9F4" w14:textId="77777777" w:rsidTr="008B5331">
        <w:trPr>
          <w:gridAfter w:val="1"/>
          <w:wAfter w:w="6" w:type="dxa"/>
          <w:trHeight w:val="322"/>
        </w:trPr>
        <w:tc>
          <w:tcPr>
            <w:tcW w:w="6" w:type="dxa"/>
          </w:tcPr>
          <w:p w14:paraId="34A8E992"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4F1550F7"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761"/>
              <w:gridCol w:w="6769"/>
              <w:gridCol w:w="761"/>
              <w:gridCol w:w="3391"/>
              <w:gridCol w:w="2050"/>
              <w:gridCol w:w="1128"/>
            </w:tblGrid>
            <w:tr w:rsidR="00DA7FEE" w:rsidRPr="00A659E4" w14:paraId="278BC5B5" w14:textId="77777777" w:rsidTr="00DA7FEE">
              <w:trPr>
                <w:trHeight w:val="115"/>
              </w:trPr>
              <w:tc>
                <w:tcPr>
                  <w:tcW w:w="761" w:type="dxa"/>
                  <w:tcBorders>
                    <w:top w:val="nil"/>
                    <w:left w:val="nil"/>
                    <w:bottom w:val="nil"/>
                    <w:right w:val="nil"/>
                  </w:tcBorders>
                  <w:shd w:val="clear" w:color="auto" w:fill="FFFFFF"/>
                  <w:tcMar>
                    <w:top w:w="0" w:type="dxa"/>
                    <w:left w:w="0" w:type="dxa"/>
                    <w:bottom w:w="0" w:type="dxa"/>
                    <w:right w:w="0" w:type="dxa"/>
                  </w:tcMar>
                </w:tcPr>
                <w:p w14:paraId="7FD0062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1295EE93" wp14:editId="1CEE26EA">
                        <wp:extent cx="468000" cy="345600"/>
                        <wp:effectExtent l="0" t="0" r="0" b="0"/>
                        <wp:docPr id="1911462557" name="img3.png"/>
                        <wp:cNvGraphicFramePr/>
                        <a:graphic xmlns:a="http://schemas.openxmlformats.org/drawingml/2006/main">
                          <a:graphicData uri="http://schemas.openxmlformats.org/drawingml/2006/picture">
                            <pic:pic xmlns:pic="http://schemas.openxmlformats.org/drawingml/2006/picture">
                              <pic:nvPicPr>
                                <pic:cNvPr id="1" name="img3.png"/>
                                <pic:cNvPicPr/>
                              </pic:nvPicPr>
                              <pic:blipFill>
                                <a:blip r:embed="rId14" cstate="print"/>
                                <a:stretch>
                                  <a:fillRect/>
                                </a:stretch>
                              </pic:blipFill>
                              <pic:spPr>
                                <a:xfrm>
                                  <a:off x="0" y="0"/>
                                  <a:ext cx="468000" cy="345600"/>
                                </a:xfrm>
                                <a:prstGeom prst="rect">
                                  <a:avLst/>
                                </a:prstGeom>
                              </pic:spPr>
                            </pic:pic>
                          </a:graphicData>
                        </a:graphic>
                      </wp:inline>
                    </w:drawing>
                  </w:r>
                </w:p>
              </w:tc>
              <w:tc>
                <w:tcPr>
                  <w:tcW w:w="6769" w:type="dxa"/>
                  <w:tcBorders>
                    <w:top w:val="nil"/>
                    <w:left w:val="nil"/>
                    <w:bottom w:val="nil"/>
                    <w:right w:val="nil"/>
                  </w:tcBorders>
                  <w:tcMar>
                    <w:top w:w="39" w:type="dxa"/>
                    <w:left w:w="39" w:type="dxa"/>
                    <w:bottom w:w="39" w:type="dxa"/>
                    <w:right w:w="39" w:type="dxa"/>
                  </w:tcMar>
                </w:tcPr>
                <w:p w14:paraId="6A88A14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Statistiškai reikšmingai mažesnė rodiklio reikšmė, palyginus su rodiklio reikšme Lietuvoje</w:t>
                  </w:r>
                </w:p>
              </w:tc>
              <w:tc>
                <w:tcPr>
                  <w:tcW w:w="761" w:type="dxa"/>
                  <w:tcBorders>
                    <w:top w:val="nil"/>
                    <w:left w:val="nil"/>
                    <w:bottom w:val="nil"/>
                    <w:right w:val="nil"/>
                  </w:tcBorders>
                  <w:shd w:val="clear" w:color="auto" w:fill="FFFFFF"/>
                  <w:tcMar>
                    <w:top w:w="0" w:type="dxa"/>
                    <w:left w:w="0" w:type="dxa"/>
                    <w:bottom w:w="0" w:type="dxa"/>
                    <w:right w:w="0" w:type="dxa"/>
                  </w:tcMar>
                </w:tcPr>
                <w:p w14:paraId="16A08AC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7757AA9B" wp14:editId="79390713">
                        <wp:extent cx="468000" cy="345600"/>
                        <wp:effectExtent l="0" t="0" r="0" b="0"/>
                        <wp:docPr id="2" name="img4.png"/>
                        <wp:cNvGraphicFramePr/>
                        <a:graphic xmlns:a="http://schemas.openxmlformats.org/drawingml/2006/main">
                          <a:graphicData uri="http://schemas.openxmlformats.org/drawingml/2006/picture">
                            <pic:pic xmlns:pic="http://schemas.openxmlformats.org/drawingml/2006/picture">
                              <pic:nvPicPr>
                                <pic:cNvPr id="3" name="img4.png"/>
                                <pic:cNvPicPr/>
                              </pic:nvPicPr>
                              <pic:blipFill>
                                <a:blip r:embed="rId15" cstate="print"/>
                                <a:stretch>
                                  <a:fillRect/>
                                </a:stretch>
                              </pic:blipFill>
                              <pic:spPr>
                                <a:xfrm>
                                  <a:off x="0" y="0"/>
                                  <a:ext cx="468000" cy="345600"/>
                                </a:xfrm>
                                <a:prstGeom prst="rect">
                                  <a:avLst/>
                                </a:prstGeom>
                              </pic:spPr>
                            </pic:pic>
                          </a:graphicData>
                        </a:graphic>
                      </wp:inline>
                    </w:drawing>
                  </w:r>
                </w:p>
              </w:tc>
              <w:tc>
                <w:tcPr>
                  <w:tcW w:w="6569" w:type="dxa"/>
                  <w:gridSpan w:val="3"/>
                  <w:tcBorders>
                    <w:top w:val="nil"/>
                    <w:left w:val="nil"/>
                    <w:bottom w:val="nil"/>
                    <w:right w:val="nil"/>
                  </w:tcBorders>
                  <w:tcMar>
                    <w:top w:w="39" w:type="dxa"/>
                    <w:left w:w="39" w:type="dxa"/>
                    <w:bottom w:w="39" w:type="dxa"/>
                    <w:right w:w="39" w:type="dxa"/>
                  </w:tcMar>
                </w:tcPr>
                <w:p w14:paraId="27F971B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Statistiškai reikšmingai didesnė rodiklio reikšmė, palyginus su rodiklio reikšme Lietuvoje</w:t>
                  </w:r>
                </w:p>
              </w:tc>
            </w:tr>
            <w:tr w:rsidR="00DA7FEE" w:rsidRPr="00A659E4" w14:paraId="076EA88C" w14:textId="77777777" w:rsidTr="00DA7FEE">
              <w:trPr>
                <w:trHeight w:val="115"/>
              </w:trPr>
              <w:tc>
                <w:tcPr>
                  <w:tcW w:w="761" w:type="dxa"/>
                  <w:tcBorders>
                    <w:top w:val="nil"/>
                    <w:left w:val="nil"/>
                    <w:bottom w:val="nil"/>
                    <w:right w:val="nil"/>
                  </w:tcBorders>
                  <w:shd w:val="clear" w:color="auto" w:fill="FFFFFF"/>
                  <w:tcMar>
                    <w:top w:w="0" w:type="dxa"/>
                    <w:left w:w="0" w:type="dxa"/>
                    <w:bottom w:w="0" w:type="dxa"/>
                    <w:right w:w="0" w:type="dxa"/>
                  </w:tcMar>
                </w:tcPr>
                <w:p w14:paraId="382C76E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1BD14D07" wp14:editId="4784D963">
                        <wp:extent cx="468000" cy="345600"/>
                        <wp:effectExtent l="0" t="0" r="0" b="0"/>
                        <wp:docPr id="4" name="img5.png"/>
                        <wp:cNvGraphicFramePr/>
                        <a:graphic xmlns:a="http://schemas.openxmlformats.org/drawingml/2006/main">
                          <a:graphicData uri="http://schemas.openxmlformats.org/drawingml/2006/picture">
                            <pic:pic xmlns:pic="http://schemas.openxmlformats.org/drawingml/2006/picture">
                              <pic:nvPicPr>
                                <pic:cNvPr id="5" name="img5.png"/>
                                <pic:cNvPicPr/>
                              </pic:nvPicPr>
                              <pic:blipFill>
                                <a:blip r:embed="rId16" cstate="print"/>
                                <a:stretch>
                                  <a:fillRect/>
                                </a:stretch>
                              </pic:blipFill>
                              <pic:spPr>
                                <a:xfrm>
                                  <a:off x="0" y="0"/>
                                  <a:ext cx="468000" cy="345600"/>
                                </a:xfrm>
                                <a:prstGeom prst="rect">
                                  <a:avLst/>
                                </a:prstGeom>
                              </pic:spPr>
                            </pic:pic>
                          </a:graphicData>
                        </a:graphic>
                      </wp:inline>
                    </w:drawing>
                  </w:r>
                </w:p>
              </w:tc>
              <w:tc>
                <w:tcPr>
                  <w:tcW w:w="6769" w:type="dxa"/>
                  <w:tcBorders>
                    <w:top w:val="nil"/>
                    <w:left w:val="nil"/>
                    <w:bottom w:val="nil"/>
                    <w:right w:val="nil"/>
                  </w:tcBorders>
                  <w:tcMar>
                    <w:top w:w="39" w:type="dxa"/>
                    <w:left w:w="39" w:type="dxa"/>
                    <w:bottom w:w="39" w:type="dxa"/>
                    <w:right w:w="39" w:type="dxa"/>
                  </w:tcMar>
                </w:tcPr>
                <w:p w14:paraId="1CD9BCE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Rodiklis statistiškai reikšmingai nesiskiria, palyginus su rodiklio reikšme Lietuvoje</w:t>
                  </w:r>
                </w:p>
              </w:tc>
              <w:tc>
                <w:tcPr>
                  <w:tcW w:w="761" w:type="dxa"/>
                  <w:tcBorders>
                    <w:top w:val="nil"/>
                    <w:left w:val="nil"/>
                    <w:bottom w:val="nil"/>
                    <w:right w:val="nil"/>
                  </w:tcBorders>
                  <w:shd w:val="clear" w:color="auto" w:fill="FFFFFF"/>
                  <w:tcMar>
                    <w:top w:w="39" w:type="dxa"/>
                    <w:left w:w="39" w:type="dxa"/>
                    <w:bottom w:w="39" w:type="dxa"/>
                    <w:right w:w="39" w:type="dxa"/>
                  </w:tcMar>
                </w:tcPr>
                <w:p w14:paraId="6830CCF9"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3391" w:type="dxa"/>
                  <w:tcBorders>
                    <w:top w:val="nil"/>
                    <w:left w:val="nil"/>
                    <w:bottom w:val="nil"/>
                    <w:right w:val="nil"/>
                  </w:tcBorders>
                  <w:tcMar>
                    <w:top w:w="39" w:type="dxa"/>
                    <w:left w:w="39" w:type="dxa"/>
                    <w:bottom w:w="39" w:type="dxa"/>
                    <w:right w:w="39" w:type="dxa"/>
                  </w:tcMar>
                </w:tcPr>
                <w:p w14:paraId="33344B3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2050" w:type="dxa"/>
                  <w:tcBorders>
                    <w:top w:val="nil"/>
                    <w:left w:val="nil"/>
                    <w:bottom w:val="nil"/>
                    <w:right w:val="nil"/>
                  </w:tcBorders>
                  <w:tcMar>
                    <w:top w:w="0" w:type="dxa"/>
                    <w:left w:w="0" w:type="dxa"/>
                    <w:bottom w:w="0" w:type="dxa"/>
                    <w:right w:w="0" w:type="dxa"/>
                  </w:tcMar>
                </w:tcPr>
                <w:p w14:paraId="78375AB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4E948E9E" wp14:editId="34303391">
                        <wp:extent cx="1260000" cy="345600"/>
                        <wp:effectExtent l="0" t="0" r="0" b="0"/>
                        <wp:docPr id="6" name="img6.png"/>
                        <wp:cNvGraphicFramePr/>
                        <a:graphic xmlns:a="http://schemas.openxmlformats.org/drawingml/2006/main">
                          <a:graphicData uri="http://schemas.openxmlformats.org/drawingml/2006/picture">
                            <pic:pic xmlns:pic="http://schemas.openxmlformats.org/drawingml/2006/picture">
                              <pic:nvPicPr>
                                <pic:cNvPr id="7" name="img6.png"/>
                                <pic:cNvPicPr/>
                              </pic:nvPicPr>
                              <pic:blipFill>
                                <a:blip r:embed="rId17" cstate="print"/>
                                <a:stretch>
                                  <a:fillRect/>
                                </a:stretch>
                              </pic:blipFill>
                              <pic:spPr>
                                <a:xfrm>
                                  <a:off x="0" y="0"/>
                                  <a:ext cx="1260000" cy="345600"/>
                                </a:xfrm>
                                <a:prstGeom prst="rect">
                                  <a:avLst/>
                                </a:prstGeom>
                              </pic:spPr>
                            </pic:pic>
                          </a:graphicData>
                        </a:graphic>
                      </wp:inline>
                    </w:drawing>
                  </w:r>
                </w:p>
              </w:tc>
              <w:tc>
                <w:tcPr>
                  <w:tcW w:w="1127" w:type="dxa"/>
                  <w:tcBorders>
                    <w:top w:val="nil"/>
                    <w:left w:val="nil"/>
                    <w:bottom w:val="nil"/>
                    <w:right w:val="nil"/>
                  </w:tcBorders>
                  <w:tcMar>
                    <w:top w:w="39" w:type="dxa"/>
                    <w:left w:w="39" w:type="dxa"/>
                    <w:bottom w:w="39" w:type="dxa"/>
                    <w:right w:w="39" w:type="dxa"/>
                  </w:tcMar>
                </w:tcPr>
                <w:p w14:paraId="7EA1275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r>
          </w:tbl>
          <w:p w14:paraId="3B44AD0B"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7" w:type="dxa"/>
          </w:tcPr>
          <w:p w14:paraId="54AF62F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0B8D8584" w14:textId="77777777" w:rsidTr="008B5331">
        <w:trPr>
          <w:trHeight w:val="18"/>
        </w:trPr>
        <w:tc>
          <w:tcPr>
            <w:tcW w:w="6" w:type="dxa"/>
          </w:tcPr>
          <w:p w14:paraId="64E3222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78A1732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64CB8239"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6E4FA3A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045A9BE"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6C7AC2E7" w14:textId="77777777" w:rsidTr="008B5331">
        <w:trPr>
          <w:gridAfter w:val="1"/>
          <w:wAfter w:w="6" w:type="dxa"/>
          <w:trHeight w:val="1680"/>
        </w:trPr>
        <w:tc>
          <w:tcPr>
            <w:tcW w:w="6" w:type="dxa"/>
          </w:tcPr>
          <w:p w14:paraId="4F47C1DD"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EE52A3F"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tbl>
            <w:tblPr>
              <w:tblW w:w="15328" w:type="dxa"/>
              <w:tblBorders>
                <w:top w:val="single" w:sz="1" w:space="0" w:color="000000"/>
                <w:left w:val="single" w:sz="3" w:space="0" w:color="000000"/>
                <w:bottom w:val="single" w:sz="1" w:space="0" w:color="000000"/>
                <w:right w:val="single" w:sz="3" w:space="0" w:color="000000"/>
              </w:tblBorders>
              <w:tblCellMar>
                <w:left w:w="0" w:type="dxa"/>
                <w:right w:w="0" w:type="dxa"/>
              </w:tblCellMar>
              <w:tblLook w:val="0000" w:firstRow="0" w:lastRow="0" w:firstColumn="0" w:lastColumn="0" w:noHBand="0" w:noVBand="0"/>
            </w:tblPr>
            <w:tblGrid>
              <w:gridCol w:w="702"/>
              <w:gridCol w:w="6717"/>
              <w:gridCol w:w="728"/>
              <w:gridCol w:w="1317"/>
              <w:gridCol w:w="736"/>
              <w:gridCol w:w="756"/>
              <w:gridCol w:w="1060"/>
              <w:gridCol w:w="2120"/>
              <w:gridCol w:w="1192"/>
            </w:tblGrid>
            <w:tr w:rsidR="00DA7FEE" w:rsidRPr="00A659E4" w14:paraId="79070932" w14:textId="77777777" w:rsidTr="008B5331">
              <w:trPr>
                <w:trHeight w:val="164"/>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8927DD2"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Eil. Nr.</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6F186FA"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Rodiklis</w:t>
                  </w:r>
                </w:p>
              </w:tc>
              <w:tc>
                <w:tcPr>
                  <w:tcW w:w="728"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AD40CAC"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N</w:t>
                  </w:r>
                </w:p>
              </w:tc>
              <w:tc>
                <w:tcPr>
                  <w:tcW w:w="13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3F6F30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Rodiklio reikšmė savivaldybėje</w:t>
                  </w:r>
                </w:p>
              </w:tc>
              <w:tc>
                <w:tcPr>
                  <w:tcW w:w="736"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3D65DDC"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Min</w:t>
                  </w:r>
                </w:p>
              </w:tc>
              <w:tc>
                <w:tcPr>
                  <w:tcW w:w="756"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1DBA69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Max</w:t>
                  </w:r>
                </w:p>
              </w:tc>
              <w:tc>
                <w:tcPr>
                  <w:tcW w:w="1060"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2932814"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Rodiklio reikšmė Lietuvoje</w:t>
                  </w:r>
                </w:p>
              </w:tc>
              <w:tc>
                <w:tcPr>
                  <w:tcW w:w="2120"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27561B5"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Vaizdavimas</w:t>
                  </w:r>
                </w:p>
              </w:tc>
              <w:tc>
                <w:tcPr>
                  <w:tcW w:w="1192" w:type="dxa"/>
                  <w:tcBorders>
                    <w:top w:val="single" w:sz="1" w:space="0" w:color="000000"/>
                    <w:left w:val="single" w:sz="1" w:space="0" w:color="000000"/>
                    <w:bottom w:val="single" w:sz="1" w:space="0" w:color="000000"/>
                    <w:right w:val="single" w:sz="3" w:space="0" w:color="000000"/>
                  </w:tcBorders>
                  <w:shd w:val="clear" w:color="auto" w:fill="F5F5F5"/>
                  <w:tcMar>
                    <w:top w:w="39" w:type="dxa"/>
                    <w:left w:w="39" w:type="dxa"/>
                    <w:bottom w:w="39" w:type="dxa"/>
                    <w:right w:w="39" w:type="dxa"/>
                  </w:tcMar>
                  <w:vAlign w:val="center"/>
                </w:tcPr>
                <w:p w14:paraId="0C321973"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Pokytis nuo praeitų metų</w:t>
                  </w:r>
                </w:p>
              </w:tc>
            </w:tr>
            <w:tr w:rsidR="00DA7FEE" w:rsidRPr="00A659E4" w14:paraId="5FCE9130"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DF8BAC1"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A212DB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lankančių ugdymo įstaigas savivaldybėje, skaičius</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5E2C64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1380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7DC751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1380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F85E10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E15CCC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55E2AA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105986,00</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084D7789"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897881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3837184B" wp14:editId="34ABCE30">
                              <wp:extent cx="1260000" cy="311249"/>
                              <wp:effectExtent l="0" t="0" r="0" b="0"/>
                              <wp:docPr id="8" name="img7.png"/>
                              <wp:cNvGraphicFramePr/>
                              <a:graphic xmlns:a="http://schemas.openxmlformats.org/drawingml/2006/main">
                                <a:graphicData uri="http://schemas.openxmlformats.org/drawingml/2006/picture">
                                  <pic:pic xmlns:pic="http://schemas.openxmlformats.org/drawingml/2006/picture">
                                    <pic:nvPicPr>
                                      <pic:cNvPr id="9" name="img7.png"/>
                                      <pic:cNvPicPr/>
                                    </pic:nvPicPr>
                                    <pic:blipFill>
                                      <a:blip r:embed="rId18" cstate="print"/>
                                      <a:stretch>
                                        <a:fillRect/>
                                      </a:stretch>
                                    </pic:blipFill>
                                    <pic:spPr>
                                      <a:xfrm>
                                        <a:off x="0" y="0"/>
                                        <a:ext cx="1260000" cy="311249"/>
                                      </a:xfrm>
                                      <a:prstGeom prst="rect">
                                        <a:avLst/>
                                      </a:prstGeom>
                                    </pic:spPr>
                                  </pic:pic>
                                </a:graphicData>
                              </a:graphic>
                            </wp:inline>
                          </w:drawing>
                        </w:r>
                      </w:p>
                    </w:tc>
                  </w:tr>
                </w:tbl>
                <w:p w14:paraId="1EEF82B0"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65754B1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-5,35</w:t>
                  </w:r>
                </w:p>
              </w:tc>
            </w:tr>
            <w:tr w:rsidR="00DA7FEE" w:rsidRPr="00A659E4" w14:paraId="5C8AEC92"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2A4C47E"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2.</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612D86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pristačiusių formą Nr. E027-1,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C0413C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1351</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3785E0A"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97,90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BBC72C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88,64</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78D4C7B"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2BC105C"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83,46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FF3E220"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03CC4EB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3E11D237" wp14:editId="4CBA6C75">
                              <wp:extent cx="1260000" cy="311249"/>
                              <wp:effectExtent l="0" t="0" r="0" b="0"/>
                              <wp:docPr id="10" name="img8.png"/>
                              <wp:cNvGraphicFramePr/>
                              <a:graphic xmlns:a="http://schemas.openxmlformats.org/drawingml/2006/main">
                                <a:graphicData uri="http://schemas.openxmlformats.org/drawingml/2006/picture">
                                  <pic:pic xmlns:pic="http://schemas.openxmlformats.org/drawingml/2006/picture">
                                    <pic:nvPicPr>
                                      <pic:cNvPr id="11" name="img8.png"/>
                                      <pic:cNvPicPr/>
                                    </pic:nvPicPr>
                                    <pic:blipFill>
                                      <a:blip r:embed="rId19" cstate="print"/>
                                      <a:stretch>
                                        <a:fillRect/>
                                      </a:stretch>
                                    </pic:blipFill>
                                    <pic:spPr>
                                      <a:xfrm>
                                        <a:off x="0" y="0"/>
                                        <a:ext cx="1260000" cy="311249"/>
                                      </a:xfrm>
                                      <a:prstGeom prst="rect">
                                        <a:avLst/>
                                      </a:prstGeom>
                                    </pic:spPr>
                                  </pic:pic>
                                </a:graphicData>
                              </a:graphic>
                            </wp:inline>
                          </w:drawing>
                        </w:r>
                      </w:p>
                    </w:tc>
                  </w:tr>
                </w:tbl>
                <w:p w14:paraId="5A36BFD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016A0D3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-5,33</w:t>
                  </w:r>
                </w:p>
              </w:tc>
            </w:tr>
            <w:tr w:rsidR="00DA7FEE" w:rsidRPr="00A659E4" w14:paraId="576CF6F4"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8A29034"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3.</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F830729"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kurių formos  Nr. E027-1 formos I dalis "Fizinės būklės įvertinimas" užpildyta,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0B69BCB"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1371</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88383C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99,35</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8642D2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93,48</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6244D2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9B0253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95,26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90A8AB8"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658F645F"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26DFB499" wp14:editId="6F20213A">
                              <wp:extent cx="1260000" cy="311249"/>
                              <wp:effectExtent l="0" t="0" r="0" b="0"/>
                              <wp:docPr id="12" name="img9.png"/>
                              <wp:cNvGraphicFramePr/>
                              <a:graphic xmlns:a="http://schemas.openxmlformats.org/drawingml/2006/main">
                                <a:graphicData uri="http://schemas.openxmlformats.org/drawingml/2006/picture">
                                  <pic:pic xmlns:pic="http://schemas.openxmlformats.org/drawingml/2006/picture">
                                    <pic:nvPicPr>
                                      <pic:cNvPr id="13" name="img9.png"/>
                                      <pic:cNvPicPr/>
                                    </pic:nvPicPr>
                                    <pic:blipFill>
                                      <a:blip r:embed="rId20" cstate="print"/>
                                      <a:stretch>
                                        <a:fillRect/>
                                      </a:stretch>
                                    </pic:blipFill>
                                    <pic:spPr>
                                      <a:xfrm>
                                        <a:off x="0" y="0"/>
                                        <a:ext cx="1260000" cy="311249"/>
                                      </a:xfrm>
                                      <a:prstGeom prst="rect">
                                        <a:avLst/>
                                      </a:prstGeom>
                                    </pic:spPr>
                                  </pic:pic>
                                </a:graphicData>
                              </a:graphic>
                            </wp:inline>
                          </w:drawing>
                        </w:r>
                      </w:p>
                    </w:tc>
                  </w:tr>
                </w:tbl>
                <w:p w14:paraId="34789880"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117F304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-5,45</w:t>
                  </w:r>
                </w:p>
              </w:tc>
            </w:tr>
            <w:tr w:rsidR="00DA7FEE" w:rsidRPr="00A659E4" w14:paraId="4D33010B"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A4AC796"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4.</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1D769E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kurių formos  Nr. E027-1 formos II dalis "Dantų ir žandikaulių būklės įvertinimas" užpildyta,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006CDC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1355</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0107BA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98,19</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3643FA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88,64</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EA09C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885447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84,85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2A9F67B"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BA1A0F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3EA7B17F" wp14:editId="42511FB1">
                              <wp:extent cx="1260000" cy="311249"/>
                              <wp:effectExtent l="0" t="0" r="0" b="0"/>
                              <wp:docPr id="14" name="img10.png"/>
                              <wp:cNvGraphicFramePr/>
                              <a:graphic xmlns:a="http://schemas.openxmlformats.org/drawingml/2006/main">
                                <a:graphicData uri="http://schemas.openxmlformats.org/drawingml/2006/picture">
                                  <pic:pic xmlns:pic="http://schemas.openxmlformats.org/drawingml/2006/picture">
                                    <pic:nvPicPr>
                                      <pic:cNvPr id="15" name="img10.png"/>
                                      <pic:cNvPicPr/>
                                    </pic:nvPicPr>
                                    <pic:blipFill>
                                      <a:blip r:embed="rId21" cstate="print"/>
                                      <a:stretch>
                                        <a:fillRect/>
                                      </a:stretch>
                                    </pic:blipFill>
                                    <pic:spPr>
                                      <a:xfrm>
                                        <a:off x="0" y="0"/>
                                        <a:ext cx="1260000" cy="311249"/>
                                      </a:xfrm>
                                      <a:prstGeom prst="rect">
                                        <a:avLst/>
                                      </a:prstGeom>
                                    </pic:spPr>
                                  </pic:pic>
                                </a:graphicData>
                              </a:graphic>
                            </wp:inline>
                          </w:drawing>
                        </w:r>
                      </w:p>
                    </w:tc>
                  </w:tr>
                </w:tbl>
                <w:p w14:paraId="0D61AE1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7760874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-5,11</w:t>
                  </w:r>
                </w:p>
              </w:tc>
            </w:tr>
            <w:tr w:rsidR="00DA7FEE" w:rsidRPr="00A659E4" w14:paraId="3D55F355"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8BBD0D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5.</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847E41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galinčių dalyvauti ugdymo veikloje be jokių apribojimų,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906C06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1296</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30F9B5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94,53</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8C7185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87,50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8FEBE1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FCF609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85,95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71686B23"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41B9010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3D3998E0" wp14:editId="65AA9F77">
                              <wp:extent cx="1260000" cy="311249"/>
                              <wp:effectExtent l="0" t="0" r="0" b="0"/>
                              <wp:docPr id="16" name="img11.png"/>
                              <wp:cNvGraphicFramePr/>
                              <a:graphic xmlns:a="http://schemas.openxmlformats.org/drawingml/2006/main">
                                <a:graphicData uri="http://schemas.openxmlformats.org/drawingml/2006/picture">
                                  <pic:pic xmlns:pic="http://schemas.openxmlformats.org/drawingml/2006/picture">
                                    <pic:nvPicPr>
                                      <pic:cNvPr id="17" name="img11.png"/>
                                      <pic:cNvPicPr/>
                                    </pic:nvPicPr>
                                    <pic:blipFill>
                                      <a:blip r:embed="rId22" cstate="print"/>
                                      <a:stretch>
                                        <a:fillRect/>
                                      </a:stretch>
                                    </pic:blipFill>
                                    <pic:spPr>
                                      <a:xfrm>
                                        <a:off x="0" y="0"/>
                                        <a:ext cx="1260000" cy="311249"/>
                                      </a:xfrm>
                                      <a:prstGeom prst="rect">
                                        <a:avLst/>
                                      </a:prstGeom>
                                    </pic:spPr>
                                  </pic:pic>
                                </a:graphicData>
                              </a:graphic>
                            </wp:inline>
                          </w:drawing>
                        </w:r>
                      </w:p>
                    </w:tc>
                  </w:tr>
                </w:tbl>
                <w:p w14:paraId="4DE30D8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1A8A0E5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-6,22</w:t>
                  </w:r>
                </w:p>
              </w:tc>
            </w:tr>
            <w:tr w:rsidR="00DA7FEE" w:rsidRPr="00A659E4" w14:paraId="1A965DBA"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564CCC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6.</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7110ABF"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turinčių per mažą svorį,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D5FF0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318</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A6825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25,44</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5E4388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11,76</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F59477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31,25</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F188C4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27,63</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688296FB"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BCB7CE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5DB48D1E" wp14:editId="72969F86">
                              <wp:extent cx="1260000" cy="311249"/>
                              <wp:effectExtent l="0" t="0" r="0" b="0"/>
                              <wp:docPr id="18" name="img12.png"/>
                              <wp:cNvGraphicFramePr/>
                              <a:graphic xmlns:a="http://schemas.openxmlformats.org/drawingml/2006/main">
                                <a:graphicData uri="http://schemas.openxmlformats.org/drawingml/2006/picture">
                                  <pic:pic xmlns:pic="http://schemas.openxmlformats.org/drawingml/2006/picture">
                                    <pic:nvPicPr>
                                      <pic:cNvPr id="19" name="img12.png"/>
                                      <pic:cNvPicPr/>
                                    </pic:nvPicPr>
                                    <pic:blipFill>
                                      <a:blip r:embed="rId23" cstate="print"/>
                                      <a:stretch>
                                        <a:fillRect/>
                                      </a:stretch>
                                    </pic:blipFill>
                                    <pic:spPr>
                                      <a:xfrm>
                                        <a:off x="0" y="0"/>
                                        <a:ext cx="1260000" cy="311249"/>
                                      </a:xfrm>
                                      <a:prstGeom prst="rect">
                                        <a:avLst/>
                                      </a:prstGeom>
                                    </pic:spPr>
                                  </pic:pic>
                                </a:graphicData>
                              </a:graphic>
                            </wp:inline>
                          </w:drawing>
                        </w:r>
                      </w:p>
                    </w:tc>
                  </w:tr>
                </w:tbl>
                <w:p w14:paraId="74E713D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5FF023B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-7,56</w:t>
                  </w:r>
                </w:p>
              </w:tc>
            </w:tr>
            <w:tr w:rsidR="00DA7FEE" w:rsidRPr="00A659E4" w14:paraId="13657F31"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59657EE"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7.</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3B7F12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turinčių normalų svorį,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2AAEE5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786</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2852CA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62,88</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10033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52,38</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57B35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76,47</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687D52A"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63,80</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7D92516E"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04098DD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1772B98A" wp14:editId="27449F4D">
                              <wp:extent cx="1260000" cy="311249"/>
                              <wp:effectExtent l="0" t="0" r="0" b="0"/>
                              <wp:docPr id="20" name="img13.png"/>
                              <wp:cNvGraphicFramePr/>
                              <a:graphic xmlns:a="http://schemas.openxmlformats.org/drawingml/2006/main">
                                <a:graphicData uri="http://schemas.openxmlformats.org/drawingml/2006/picture">
                                  <pic:pic xmlns:pic="http://schemas.openxmlformats.org/drawingml/2006/picture">
                                    <pic:nvPicPr>
                                      <pic:cNvPr id="21" name="img13.png"/>
                                      <pic:cNvPicPr/>
                                    </pic:nvPicPr>
                                    <pic:blipFill>
                                      <a:blip r:embed="rId24" cstate="print"/>
                                      <a:stretch>
                                        <a:fillRect/>
                                      </a:stretch>
                                    </pic:blipFill>
                                    <pic:spPr>
                                      <a:xfrm>
                                        <a:off x="0" y="0"/>
                                        <a:ext cx="1260000" cy="311249"/>
                                      </a:xfrm>
                                      <a:prstGeom prst="rect">
                                        <a:avLst/>
                                      </a:prstGeom>
                                    </pic:spPr>
                                  </pic:pic>
                                </a:graphicData>
                              </a:graphic>
                            </wp:inline>
                          </w:drawing>
                        </w:r>
                      </w:p>
                    </w:tc>
                  </w:tr>
                </w:tbl>
                <w:p w14:paraId="714AE63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616FA6F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-2,60</w:t>
                  </w:r>
                </w:p>
              </w:tc>
            </w:tr>
            <w:tr w:rsidR="00DA7FEE" w:rsidRPr="00A659E4" w14:paraId="2E4EDBBC"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7CD4162"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8.</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8522A7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turinčių antsvorį,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334C7B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96</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DF7EB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7,68</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B0C2EC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3,98</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D6A960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14,29</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D0A646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6,11</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0E37B7D3"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62B9D546"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0EA02158" wp14:editId="302BF4AD">
                              <wp:extent cx="1260000" cy="311249"/>
                              <wp:effectExtent l="0" t="0" r="0" b="0"/>
                              <wp:docPr id="22" name="img14.png"/>
                              <wp:cNvGraphicFramePr/>
                              <a:graphic xmlns:a="http://schemas.openxmlformats.org/drawingml/2006/main">
                                <a:graphicData uri="http://schemas.openxmlformats.org/drawingml/2006/picture">
                                  <pic:pic xmlns:pic="http://schemas.openxmlformats.org/drawingml/2006/picture">
                                    <pic:nvPicPr>
                                      <pic:cNvPr id="23" name="img14.png"/>
                                      <pic:cNvPicPr/>
                                    </pic:nvPicPr>
                                    <pic:blipFill>
                                      <a:blip r:embed="rId25" cstate="print"/>
                                      <a:stretch>
                                        <a:fillRect/>
                                      </a:stretch>
                                    </pic:blipFill>
                                    <pic:spPr>
                                      <a:xfrm>
                                        <a:off x="0" y="0"/>
                                        <a:ext cx="1260000" cy="311249"/>
                                      </a:xfrm>
                                      <a:prstGeom prst="rect">
                                        <a:avLst/>
                                      </a:prstGeom>
                                    </pic:spPr>
                                  </pic:pic>
                                </a:graphicData>
                              </a:graphic>
                            </wp:inline>
                          </w:drawing>
                        </w:r>
                      </w:p>
                    </w:tc>
                  </w:tr>
                </w:tbl>
                <w:p w14:paraId="0A93C18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6173B0B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-23,20</w:t>
                  </w:r>
                </w:p>
              </w:tc>
            </w:tr>
            <w:tr w:rsidR="00DA7FEE" w:rsidRPr="00A659E4" w14:paraId="696E83CA"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25075D1"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9.</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3C4A77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turinčių nutukimą,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A58960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381888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4,00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B5F7D0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94C7B8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7,18</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62B481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2,46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F09DFF1"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2579DC6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2156642C" wp14:editId="0A4D9EDD">
                              <wp:extent cx="1260000" cy="311249"/>
                              <wp:effectExtent l="0" t="0" r="0" b="0"/>
                              <wp:docPr id="24" name="img15.png"/>
                              <wp:cNvGraphicFramePr/>
                              <a:graphic xmlns:a="http://schemas.openxmlformats.org/drawingml/2006/main">
                                <a:graphicData uri="http://schemas.openxmlformats.org/drawingml/2006/picture">
                                  <pic:pic xmlns:pic="http://schemas.openxmlformats.org/drawingml/2006/picture">
                                    <pic:nvPicPr>
                                      <pic:cNvPr id="25" name="img15.png"/>
                                      <pic:cNvPicPr/>
                                    </pic:nvPicPr>
                                    <pic:blipFill>
                                      <a:blip r:embed="rId26" cstate="print"/>
                                      <a:stretch>
                                        <a:fillRect/>
                                      </a:stretch>
                                    </pic:blipFill>
                                    <pic:spPr>
                                      <a:xfrm>
                                        <a:off x="0" y="0"/>
                                        <a:ext cx="1260000" cy="311249"/>
                                      </a:xfrm>
                                      <a:prstGeom prst="rect">
                                        <a:avLst/>
                                      </a:prstGeom>
                                    </pic:spPr>
                                  </pic:pic>
                                </a:graphicData>
                              </a:graphic>
                            </wp:inline>
                          </w:drawing>
                        </w:r>
                      </w:p>
                    </w:tc>
                  </w:tr>
                </w:tbl>
                <w:p w14:paraId="48E1100B"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7D315A9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-10,71</w:t>
                  </w:r>
                </w:p>
              </w:tc>
            </w:tr>
            <w:tr w:rsidR="00DA7FEE" w:rsidRPr="00A659E4" w14:paraId="08B7BB5D"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FC2CA4D"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10.</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ED7D7B7"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priskiriamų pagrindinei fizinio ugdymo grupei,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7B8F5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1364</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436492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99,49</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1A058F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97,54</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F82F89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E879D6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99,57</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6BB74AFE"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53AE95D7"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5ED44492" wp14:editId="10578F66">
                              <wp:extent cx="1260000" cy="311249"/>
                              <wp:effectExtent l="0" t="0" r="0" b="0"/>
                              <wp:docPr id="26" name="img16.png"/>
                              <wp:cNvGraphicFramePr/>
                              <a:graphic xmlns:a="http://schemas.openxmlformats.org/drawingml/2006/main">
                                <a:graphicData uri="http://schemas.openxmlformats.org/drawingml/2006/picture">
                                  <pic:pic xmlns:pic="http://schemas.openxmlformats.org/drawingml/2006/picture">
                                    <pic:nvPicPr>
                                      <pic:cNvPr id="27" name="img16.png"/>
                                      <pic:cNvPicPr/>
                                    </pic:nvPicPr>
                                    <pic:blipFill>
                                      <a:blip r:embed="rId27" cstate="print"/>
                                      <a:stretch>
                                        <a:fillRect/>
                                      </a:stretch>
                                    </pic:blipFill>
                                    <pic:spPr>
                                      <a:xfrm>
                                        <a:off x="0" y="0"/>
                                        <a:ext cx="1260000" cy="311249"/>
                                      </a:xfrm>
                                      <a:prstGeom prst="rect">
                                        <a:avLst/>
                                      </a:prstGeom>
                                    </pic:spPr>
                                  </pic:pic>
                                </a:graphicData>
                              </a:graphic>
                            </wp:inline>
                          </w:drawing>
                        </w:r>
                      </w:p>
                    </w:tc>
                  </w:tr>
                </w:tbl>
                <w:p w14:paraId="71C4F61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2C20FDDC"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-5,15</w:t>
                  </w:r>
                </w:p>
              </w:tc>
            </w:tr>
            <w:tr w:rsidR="00DA7FEE" w:rsidRPr="00A659E4" w14:paraId="02B89210"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B9B9B7B"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11.</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BA8761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priskiriamų parengiamajai fizinio ugdymo grupei,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C7BB0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15EF7D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35726C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177B68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A213CA"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0,18</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2937B1B2"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CDDEF7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0A250749" wp14:editId="49953D15">
                              <wp:extent cx="1260000" cy="311249"/>
                              <wp:effectExtent l="0" t="0" r="0" b="0"/>
                              <wp:docPr id="28" name="img7.png"/>
                              <wp:cNvGraphicFramePr/>
                              <a:graphic xmlns:a="http://schemas.openxmlformats.org/drawingml/2006/main">
                                <a:graphicData uri="http://schemas.openxmlformats.org/drawingml/2006/picture">
                                  <pic:pic xmlns:pic="http://schemas.openxmlformats.org/drawingml/2006/picture">
                                    <pic:nvPicPr>
                                      <pic:cNvPr id="29" name="img7.png"/>
                                      <pic:cNvPicPr/>
                                    </pic:nvPicPr>
                                    <pic:blipFill>
                                      <a:blip r:embed="rId18" cstate="print"/>
                                      <a:stretch>
                                        <a:fillRect/>
                                      </a:stretch>
                                    </pic:blipFill>
                                    <pic:spPr>
                                      <a:xfrm>
                                        <a:off x="0" y="0"/>
                                        <a:ext cx="1260000" cy="311249"/>
                                      </a:xfrm>
                                      <a:prstGeom prst="rect">
                                        <a:avLst/>
                                      </a:prstGeom>
                                    </pic:spPr>
                                  </pic:pic>
                                </a:graphicData>
                              </a:graphic>
                            </wp:inline>
                          </w:drawing>
                        </w:r>
                      </w:p>
                    </w:tc>
                  </w:tr>
                </w:tbl>
                <w:p w14:paraId="58A8C5D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5DBBA51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5DBAE8B8"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DC82036"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lastRenderedPageBreak/>
                    <w:t>12.</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188C4D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priskiriamų specialiajai fizinio ugdymo grupei,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6F5057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0DF5C0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0,51</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3DA6DF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DB91BA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2,46</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167CD9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0,25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512F7671"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646B23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7D5525FE" wp14:editId="469F7989">
                              <wp:extent cx="1260000" cy="311249"/>
                              <wp:effectExtent l="0" t="0" r="0" b="0"/>
                              <wp:docPr id="30" name="img17.png"/>
                              <wp:cNvGraphicFramePr/>
                              <a:graphic xmlns:a="http://schemas.openxmlformats.org/drawingml/2006/main">
                                <a:graphicData uri="http://schemas.openxmlformats.org/drawingml/2006/picture">
                                  <pic:pic xmlns:pic="http://schemas.openxmlformats.org/drawingml/2006/picture">
                                    <pic:nvPicPr>
                                      <pic:cNvPr id="31" name="img17.png"/>
                                      <pic:cNvPicPr/>
                                    </pic:nvPicPr>
                                    <pic:blipFill>
                                      <a:blip r:embed="rId28" cstate="print"/>
                                      <a:stretch>
                                        <a:fillRect/>
                                      </a:stretch>
                                    </pic:blipFill>
                                    <pic:spPr>
                                      <a:xfrm>
                                        <a:off x="0" y="0"/>
                                        <a:ext cx="1260000" cy="311249"/>
                                      </a:xfrm>
                                      <a:prstGeom prst="rect">
                                        <a:avLst/>
                                      </a:prstGeom>
                                    </pic:spPr>
                                  </pic:pic>
                                </a:graphicData>
                              </a:graphic>
                            </wp:inline>
                          </w:drawing>
                        </w:r>
                      </w:p>
                    </w:tc>
                  </w:tr>
                </w:tbl>
                <w:p w14:paraId="24DFA91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3365A6C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06EF507A"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67EB3EE"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13.</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5C9B08B"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kuriems nurodytos bendrosios rekomendacijos,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5867A5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75</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1158F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5,47</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B8FD0E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74D21F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12,50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51C5BCB"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13,38</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5A641481"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4BFA3F8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6F0644C6" wp14:editId="5E894F1F">
                              <wp:extent cx="1260000" cy="311249"/>
                              <wp:effectExtent l="0" t="0" r="0" b="0"/>
                              <wp:docPr id="32" name="img18.png"/>
                              <wp:cNvGraphicFramePr/>
                              <a:graphic xmlns:a="http://schemas.openxmlformats.org/drawingml/2006/main">
                                <a:graphicData uri="http://schemas.openxmlformats.org/drawingml/2006/picture">
                                  <pic:pic xmlns:pic="http://schemas.openxmlformats.org/drawingml/2006/picture">
                                    <pic:nvPicPr>
                                      <pic:cNvPr id="33" name="img18.png"/>
                                      <pic:cNvPicPr/>
                                    </pic:nvPicPr>
                                    <pic:blipFill>
                                      <a:blip r:embed="rId29" cstate="print"/>
                                      <a:stretch>
                                        <a:fillRect/>
                                      </a:stretch>
                                    </pic:blipFill>
                                    <pic:spPr>
                                      <a:xfrm>
                                        <a:off x="0" y="0"/>
                                        <a:ext cx="1260000" cy="311249"/>
                                      </a:xfrm>
                                      <a:prstGeom prst="rect">
                                        <a:avLst/>
                                      </a:prstGeom>
                                    </pic:spPr>
                                  </pic:pic>
                                </a:graphicData>
                              </a:graphic>
                            </wp:inline>
                          </w:drawing>
                        </w:r>
                      </w:p>
                    </w:tc>
                  </w:tr>
                </w:tbl>
                <w:p w14:paraId="4C73795F"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0504098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10,29</w:t>
                  </w:r>
                </w:p>
              </w:tc>
            </w:tr>
            <w:tr w:rsidR="00DA7FEE" w:rsidRPr="00A659E4" w14:paraId="3BDEE767"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5EEFB2A"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14.</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C263F7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kuriems nurodytos specialiosios rekomendacijos,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25E985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206499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0,07</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641405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04DABA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0,50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EBE4CE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7,54</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28B2089B"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5982436"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54AD4761" wp14:editId="16983C64">
                              <wp:extent cx="1260000" cy="311249"/>
                              <wp:effectExtent l="0" t="0" r="0" b="0"/>
                              <wp:docPr id="34" name="img19.png"/>
                              <wp:cNvGraphicFramePr/>
                              <a:graphic xmlns:a="http://schemas.openxmlformats.org/drawingml/2006/main">
                                <a:graphicData uri="http://schemas.openxmlformats.org/drawingml/2006/picture">
                                  <pic:pic xmlns:pic="http://schemas.openxmlformats.org/drawingml/2006/picture">
                                    <pic:nvPicPr>
                                      <pic:cNvPr id="35" name="img19.png"/>
                                      <pic:cNvPicPr/>
                                    </pic:nvPicPr>
                                    <pic:blipFill>
                                      <a:blip r:embed="rId30" cstate="print"/>
                                      <a:stretch>
                                        <a:fillRect/>
                                      </a:stretch>
                                    </pic:blipFill>
                                    <pic:spPr>
                                      <a:xfrm>
                                        <a:off x="0" y="0"/>
                                        <a:ext cx="1260000" cy="311249"/>
                                      </a:xfrm>
                                      <a:prstGeom prst="rect">
                                        <a:avLst/>
                                      </a:prstGeom>
                                    </pic:spPr>
                                  </pic:pic>
                                </a:graphicData>
                              </a:graphic>
                            </wp:inline>
                          </w:drawing>
                        </w:r>
                      </w:p>
                    </w:tc>
                  </w:tr>
                </w:tbl>
                <w:p w14:paraId="5100E5B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2A7A962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3EBC9EF9"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1602BB6"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15.</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179E86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atleistų nuo kūno kultūros pamokų,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CD5272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84C19C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A859E8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31F02C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BA311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0,03</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373713FC"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CF9D397"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69518E3C" wp14:editId="78CA7FB1">
                              <wp:extent cx="1260000" cy="311249"/>
                              <wp:effectExtent l="0" t="0" r="0" b="0"/>
                              <wp:docPr id="36" name="img7.png"/>
                              <wp:cNvGraphicFramePr/>
                              <a:graphic xmlns:a="http://schemas.openxmlformats.org/drawingml/2006/main">
                                <a:graphicData uri="http://schemas.openxmlformats.org/drawingml/2006/picture">
                                  <pic:pic xmlns:pic="http://schemas.openxmlformats.org/drawingml/2006/picture">
                                    <pic:nvPicPr>
                                      <pic:cNvPr id="37" name="img7.png"/>
                                      <pic:cNvPicPr/>
                                    </pic:nvPicPr>
                                    <pic:blipFill>
                                      <a:blip r:embed="rId18" cstate="print"/>
                                      <a:stretch>
                                        <a:fillRect/>
                                      </a:stretch>
                                    </pic:blipFill>
                                    <pic:spPr>
                                      <a:xfrm>
                                        <a:off x="0" y="0"/>
                                        <a:ext cx="1260000" cy="311249"/>
                                      </a:xfrm>
                                      <a:prstGeom prst="rect">
                                        <a:avLst/>
                                      </a:prstGeom>
                                    </pic:spPr>
                                  </pic:pic>
                                </a:graphicData>
                              </a:graphic>
                            </wp:inline>
                          </w:drawing>
                        </w:r>
                      </w:p>
                    </w:tc>
                  </w:tr>
                </w:tbl>
                <w:p w14:paraId="57067300"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FFFF"/>
                  <w:tcMar>
                    <w:top w:w="39" w:type="dxa"/>
                    <w:left w:w="39" w:type="dxa"/>
                    <w:bottom w:w="39" w:type="dxa"/>
                    <w:right w:w="39" w:type="dxa"/>
                  </w:tcMar>
                  <w:vAlign w:val="center"/>
                </w:tcPr>
                <w:p w14:paraId="2D76B9A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2E7642E2"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52B7A7D"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16.</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0070AE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kuriems pritaikytas maitinimas,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3A965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7A7421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0,66</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69EE05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8124D9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4,55</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13772B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1,75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7D036D0D"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738E70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0B9198B9" wp14:editId="6B9CA894">
                              <wp:extent cx="1260000" cy="311249"/>
                              <wp:effectExtent l="0" t="0" r="0" b="0"/>
                              <wp:docPr id="38" name="img20.png"/>
                              <wp:cNvGraphicFramePr/>
                              <a:graphic xmlns:a="http://schemas.openxmlformats.org/drawingml/2006/main">
                                <a:graphicData uri="http://schemas.openxmlformats.org/drawingml/2006/picture">
                                  <pic:pic xmlns:pic="http://schemas.openxmlformats.org/drawingml/2006/picture">
                                    <pic:nvPicPr>
                                      <pic:cNvPr id="39" name="img20.png"/>
                                      <pic:cNvPicPr/>
                                    </pic:nvPicPr>
                                    <pic:blipFill>
                                      <a:blip r:embed="rId31" cstate="print"/>
                                      <a:stretch>
                                        <a:fillRect/>
                                      </a:stretch>
                                    </pic:blipFill>
                                    <pic:spPr>
                                      <a:xfrm>
                                        <a:off x="0" y="0"/>
                                        <a:ext cx="1260000" cy="311249"/>
                                      </a:xfrm>
                                      <a:prstGeom prst="rect">
                                        <a:avLst/>
                                      </a:prstGeom>
                                    </pic:spPr>
                                  </pic:pic>
                                </a:graphicData>
                              </a:graphic>
                            </wp:inline>
                          </w:drawing>
                        </w:r>
                      </w:p>
                    </w:tc>
                  </w:tr>
                </w:tbl>
                <w:p w14:paraId="077B7B7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273B714C"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16AB5C66"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9F09C84"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17.</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EB1213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Mokinių, turinčių labai aukštą bendrą (KPI+kpi) indeksą, dalis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C53E35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164</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946636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12,10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C5FCFC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7,66</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2B357C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31,25</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53ADCE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7,46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F3B0E9C"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2E38AC69"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lang w:val="lt-LT" w:eastAsia="lt-LT"/>
                            <w14:ligatures w14:val="none"/>
                          </w:rPr>
                          <w:drawing>
                            <wp:inline distT="0" distB="0" distL="0" distR="0" wp14:anchorId="73FC1885" wp14:editId="29458FBE">
                              <wp:extent cx="1260000" cy="311249"/>
                              <wp:effectExtent l="0" t="0" r="0" b="0"/>
                              <wp:docPr id="40" name="img21.png"/>
                              <wp:cNvGraphicFramePr/>
                              <a:graphic xmlns:a="http://schemas.openxmlformats.org/drawingml/2006/main">
                                <a:graphicData uri="http://schemas.openxmlformats.org/drawingml/2006/picture">
                                  <pic:pic xmlns:pic="http://schemas.openxmlformats.org/drawingml/2006/picture">
                                    <pic:nvPicPr>
                                      <pic:cNvPr id="41" name="img21.png"/>
                                      <pic:cNvPicPr/>
                                    </pic:nvPicPr>
                                    <pic:blipFill>
                                      <a:blip r:embed="rId32" cstate="print"/>
                                      <a:stretch>
                                        <a:fillRect/>
                                      </a:stretch>
                                    </pic:blipFill>
                                    <pic:spPr>
                                      <a:xfrm>
                                        <a:off x="0" y="0"/>
                                        <a:ext cx="1260000" cy="311249"/>
                                      </a:xfrm>
                                      <a:prstGeom prst="rect">
                                        <a:avLst/>
                                      </a:prstGeom>
                                    </pic:spPr>
                                  </pic:pic>
                                </a:graphicData>
                              </a:graphic>
                            </wp:inline>
                          </w:drawing>
                        </w:r>
                      </w:p>
                    </w:tc>
                  </w:tr>
                </w:tbl>
                <w:p w14:paraId="27AC680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1C201AA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-12,30</w:t>
                  </w:r>
                </w:p>
              </w:tc>
            </w:tr>
          </w:tbl>
          <w:p w14:paraId="470485D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7" w:type="dxa"/>
          </w:tcPr>
          <w:p w14:paraId="138EE88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5BCF2B47" w14:textId="77777777" w:rsidTr="008B5331">
        <w:trPr>
          <w:trHeight w:val="117"/>
        </w:trPr>
        <w:tc>
          <w:tcPr>
            <w:tcW w:w="6" w:type="dxa"/>
          </w:tcPr>
          <w:p w14:paraId="3C94058A"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15A54F1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01D7AB3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49CFA3CF"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3DCC25B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4848F8CB" w14:textId="77777777" w:rsidTr="008B5331">
        <w:trPr>
          <w:gridAfter w:val="1"/>
          <w:wAfter w:w="6" w:type="dxa"/>
          <w:trHeight w:val="37"/>
        </w:trPr>
        <w:tc>
          <w:tcPr>
            <w:tcW w:w="6" w:type="dxa"/>
          </w:tcPr>
          <w:p w14:paraId="024D6165"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6D9E182F"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p w14:paraId="2A19A953" w14:textId="12F436B5" w:rsidR="00A659E4" w:rsidRPr="00A659E4" w:rsidRDefault="00A659E4" w:rsidP="00C239D2">
            <w:pPr>
              <w:tabs>
                <w:tab w:val="left" w:pos="5616"/>
              </w:tabs>
              <w:spacing w:after="0" w:line="240" w:lineRule="auto"/>
              <w:rPr>
                <w:rFonts w:ascii="Times New Roman" w:eastAsia="Times New Roman" w:hAnsi="Times New Roman" w:cs="Times New Roman"/>
                <w:kern w:val="0"/>
                <w:sz w:val="20"/>
                <w:szCs w:val="20"/>
                <w14:ligatures w14:val="none"/>
              </w:rPr>
            </w:pPr>
          </w:p>
        </w:tc>
        <w:tc>
          <w:tcPr>
            <w:tcW w:w="7" w:type="dxa"/>
          </w:tcPr>
          <w:p w14:paraId="35819BF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8B5331" w14:paraId="0F9ABEF1" w14:textId="77777777" w:rsidTr="008B5331">
        <w:tblPrEx>
          <w:tblBorders>
            <w:top w:val="nil"/>
            <w:left w:val="nil"/>
            <w:bottom w:val="nil"/>
            <w:right w:val="nil"/>
          </w:tblBorders>
        </w:tblPrEx>
        <w:trPr>
          <w:gridAfter w:val="3"/>
          <w:wAfter w:w="338" w:type="dxa"/>
          <w:trHeight w:val="130"/>
        </w:trPr>
        <w:tc>
          <w:tcPr>
            <w:tcW w:w="538" w:type="dxa"/>
            <w:gridSpan w:val="4"/>
          </w:tcPr>
          <w:p w14:paraId="0654D73C" w14:textId="77777777" w:rsidR="008B5331" w:rsidRDefault="008B5331" w:rsidP="00C727DB">
            <w:pPr>
              <w:spacing w:after="0" w:line="240" w:lineRule="auto"/>
            </w:pPr>
          </w:p>
        </w:tc>
        <w:tc>
          <w:tcPr>
            <w:tcW w:w="6803" w:type="dxa"/>
          </w:tcPr>
          <w:p w14:paraId="7FD1C72D" w14:textId="77777777" w:rsidR="008B5331" w:rsidRDefault="008B5331" w:rsidP="00C727DB">
            <w:pPr>
              <w:spacing w:after="0" w:line="240" w:lineRule="auto"/>
            </w:pPr>
          </w:p>
        </w:tc>
        <w:tc>
          <w:tcPr>
            <w:tcW w:w="737" w:type="dxa"/>
          </w:tcPr>
          <w:p w14:paraId="2DD2F3E6" w14:textId="77777777" w:rsidR="008B5331" w:rsidRDefault="008B5331" w:rsidP="00C727DB">
            <w:pPr>
              <w:spacing w:after="0" w:line="240" w:lineRule="auto"/>
            </w:pPr>
          </w:p>
        </w:tc>
        <w:tc>
          <w:tcPr>
            <w:tcW w:w="1247" w:type="dxa"/>
          </w:tcPr>
          <w:p w14:paraId="10E37D6C" w14:textId="77777777" w:rsidR="008B5331" w:rsidRDefault="008B5331" w:rsidP="00C727DB">
            <w:pPr>
              <w:spacing w:after="0" w:line="240" w:lineRule="auto"/>
            </w:pPr>
          </w:p>
        </w:tc>
        <w:tc>
          <w:tcPr>
            <w:tcW w:w="737" w:type="dxa"/>
          </w:tcPr>
          <w:p w14:paraId="024F5AED" w14:textId="77777777" w:rsidR="008B5331" w:rsidRDefault="008B5331" w:rsidP="00C727DB">
            <w:pPr>
              <w:spacing w:after="0" w:line="240" w:lineRule="auto"/>
            </w:pPr>
          </w:p>
        </w:tc>
        <w:tc>
          <w:tcPr>
            <w:tcW w:w="737" w:type="dxa"/>
          </w:tcPr>
          <w:p w14:paraId="395FDC89" w14:textId="77777777" w:rsidR="008B5331" w:rsidRDefault="008B5331" w:rsidP="00C727DB">
            <w:pPr>
              <w:spacing w:after="0" w:line="240" w:lineRule="auto"/>
            </w:pPr>
          </w:p>
        </w:tc>
        <w:tc>
          <w:tcPr>
            <w:tcW w:w="1020" w:type="dxa"/>
          </w:tcPr>
          <w:p w14:paraId="2D9C5495" w14:textId="77777777" w:rsidR="008B5331" w:rsidRDefault="008B5331" w:rsidP="00C727DB">
            <w:pPr>
              <w:spacing w:after="0" w:line="240" w:lineRule="auto"/>
            </w:pPr>
          </w:p>
        </w:tc>
        <w:tc>
          <w:tcPr>
            <w:tcW w:w="1986" w:type="dxa"/>
          </w:tcPr>
          <w:p w14:paraId="61659651" w14:textId="77777777" w:rsidR="008B5331" w:rsidRDefault="008B5331" w:rsidP="00C727DB">
            <w:pPr>
              <w:spacing w:after="0" w:line="240" w:lineRule="auto"/>
            </w:pPr>
          </w:p>
        </w:tc>
        <w:tc>
          <w:tcPr>
            <w:tcW w:w="1218" w:type="dxa"/>
          </w:tcPr>
          <w:p w14:paraId="1144987D" w14:textId="77777777" w:rsidR="008B5331" w:rsidRDefault="008B5331" w:rsidP="00C727DB">
            <w:pPr>
              <w:spacing w:after="0" w:line="240" w:lineRule="auto"/>
            </w:pPr>
          </w:p>
        </w:tc>
      </w:tr>
      <w:tr w:rsidR="008B5331" w14:paraId="0DBA9212" w14:textId="77777777" w:rsidTr="008B5331">
        <w:tblPrEx>
          <w:tblBorders>
            <w:top w:val="nil"/>
            <w:left w:val="nil"/>
            <w:bottom w:val="nil"/>
            <w:right w:val="nil"/>
          </w:tblBorders>
        </w:tblPrEx>
        <w:trPr>
          <w:gridAfter w:val="3"/>
          <w:wAfter w:w="338" w:type="dxa"/>
          <w:trHeight w:val="937"/>
        </w:trPr>
        <w:tc>
          <w:tcPr>
            <w:tcW w:w="538" w:type="dxa"/>
            <w:gridSpan w:val="4"/>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E9BDAA0" w14:textId="77777777" w:rsidR="008B5331" w:rsidRDefault="008B5331" w:rsidP="00C727DB">
            <w:pPr>
              <w:spacing w:after="0" w:line="240" w:lineRule="auto"/>
              <w:jc w:val="center"/>
            </w:pPr>
            <w:r>
              <w:rPr>
                <w:rFonts w:ascii="Times New Roman" w:eastAsia="Times New Roman" w:hAnsi="Times New Roman"/>
                <w:b/>
                <w:color w:val="000000"/>
                <w:sz w:val="20"/>
              </w:rPr>
              <w:t>Eil. Nr.</w:t>
            </w:r>
          </w:p>
        </w:tc>
        <w:tc>
          <w:tcPr>
            <w:tcW w:w="6803"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C1EF301" w14:textId="77777777" w:rsidR="008B5331" w:rsidRDefault="008B5331" w:rsidP="00C727DB">
            <w:pPr>
              <w:spacing w:after="0" w:line="240" w:lineRule="auto"/>
              <w:jc w:val="center"/>
            </w:pPr>
            <w:r>
              <w:rPr>
                <w:rFonts w:ascii="Times New Roman" w:eastAsia="Times New Roman" w:hAnsi="Times New Roman"/>
                <w:b/>
                <w:color w:val="000000"/>
                <w:sz w:val="20"/>
              </w:rPr>
              <w:t>Rodiklis</w:t>
            </w:r>
          </w:p>
        </w:tc>
        <w:tc>
          <w:tcPr>
            <w:tcW w:w="73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A5D671F" w14:textId="77777777" w:rsidR="008B5331" w:rsidRDefault="008B5331" w:rsidP="00C727DB">
            <w:pPr>
              <w:spacing w:after="0" w:line="240" w:lineRule="auto"/>
              <w:jc w:val="center"/>
            </w:pPr>
            <w:r>
              <w:rPr>
                <w:rFonts w:ascii="Times New Roman" w:eastAsia="Times New Roman" w:hAnsi="Times New Roman"/>
                <w:b/>
                <w:color w:val="000000"/>
                <w:sz w:val="20"/>
              </w:rPr>
              <w:t>N</w:t>
            </w:r>
          </w:p>
        </w:tc>
        <w:tc>
          <w:tcPr>
            <w:tcW w:w="124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C49F08B" w14:textId="77777777" w:rsidR="008B5331" w:rsidRDefault="008B5331" w:rsidP="00C727DB">
            <w:pPr>
              <w:spacing w:after="0" w:line="240" w:lineRule="auto"/>
              <w:jc w:val="center"/>
            </w:pPr>
            <w:r>
              <w:rPr>
                <w:rFonts w:ascii="Times New Roman" w:eastAsia="Times New Roman" w:hAnsi="Times New Roman"/>
                <w:b/>
                <w:color w:val="000000"/>
                <w:sz w:val="20"/>
              </w:rPr>
              <w:t>Rodiklio reikšmė savivaldybėje</w:t>
            </w:r>
          </w:p>
        </w:tc>
        <w:tc>
          <w:tcPr>
            <w:tcW w:w="73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B9DEDFF" w14:textId="77777777" w:rsidR="008B5331" w:rsidRDefault="008B5331" w:rsidP="00C727DB">
            <w:pPr>
              <w:spacing w:after="0" w:line="240" w:lineRule="auto"/>
              <w:jc w:val="center"/>
            </w:pPr>
            <w:r>
              <w:rPr>
                <w:rFonts w:ascii="Times New Roman" w:eastAsia="Times New Roman" w:hAnsi="Times New Roman"/>
                <w:b/>
                <w:color w:val="000000"/>
                <w:sz w:val="20"/>
              </w:rPr>
              <w:t>Min</w:t>
            </w:r>
          </w:p>
        </w:tc>
        <w:tc>
          <w:tcPr>
            <w:tcW w:w="73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4C01FE3" w14:textId="77777777" w:rsidR="008B5331" w:rsidRDefault="008B5331" w:rsidP="00C727DB">
            <w:pPr>
              <w:spacing w:after="0" w:line="240" w:lineRule="auto"/>
              <w:jc w:val="center"/>
            </w:pPr>
            <w:r>
              <w:rPr>
                <w:rFonts w:ascii="Times New Roman" w:eastAsia="Times New Roman" w:hAnsi="Times New Roman"/>
                <w:b/>
                <w:color w:val="000000"/>
                <w:sz w:val="20"/>
              </w:rPr>
              <w:t>Max</w:t>
            </w:r>
          </w:p>
        </w:tc>
        <w:tc>
          <w:tcPr>
            <w:tcW w:w="1020"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9940F8C" w14:textId="77777777" w:rsidR="008B5331" w:rsidRDefault="008B5331" w:rsidP="00C727DB">
            <w:pPr>
              <w:spacing w:after="0" w:line="240" w:lineRule="auto"/>
              <w:jc w:val="center"/>
            </w:pPr>
            <w:r>
              <w:rPr>
                <w:rFonts w:ascii="Times New Roman" w:eastAsia="Times New Roman" w:hAnsi="Times New Roman"/>
                <w:b/>
                <w:color w:val="000000"/>
                <w:sz w:val="20"/>
              </w:rPr>
              <w:t>Rodiklio  reikšmė Lietuvoje</w:t>
            </w:r>
          </w:p>
        </w:tc>
        <w:tc>
          <w:tcPr>
            <w:tcW w:w="1986"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0253DA8" w14:textId="77777777" w:rsidR="008B5331" w:rsidRDefault="008B5331" w:rsidP="00C727DB">
            <w:pPr>
              <w:spacing w:after="0" w:line="240" w:lineRule="auto"/>
              <w:jc w:val="center"/>
            </w:pPr>
            <w:r>
              <w:rPr>
                <w:rFonts w:ascii="Times New Roman" w:eastAsia="Times New Roman" w:hAnsi="Times New Roman"/>
                <w:b/>
                <w:color w:val="000000"/>
                <w:sz w:val="20"/>
              </w:rPr>
              <w:t>Vaizdavimas</w:t>
            </w:r>
          </w:p>
        </w:tc>
        <w:tc>
          <w:tcPr>
            <w:tcW w:w="1218"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FBB4107" w14:textId="77777777" w:rsidR="008B5331" w:rsidRDefault="008B5331" w:rsidP="00C727DB">
            <w:pPr>
              <w:spacing w:after="0" w:line="240" w:lineRule="auto"/>
              <w:jc w:val="center"/>
            </w:pPr>
            <w:r>
              <w:rPr>
                <w:rFonts w:ascii="Times New Roman" w:eastAsia="Times New Roman" w:hAnsi="Times New Roman"/>
                <w:b/>
                <w:color w:val="000000"/>
                <w:sz w:val="20"/>
              </w:rPr>
              <w:t>Pokytis nuo praeitų metų</w:t>
            </w:r>
          </w:p>
        </w:tc>
      </w:tr>
      <w:tr w:rsidR="008B5331" w14:paraId="1829E36F"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9827EED" w14:textId="77777777" w:rsidR="008B5331" w:rsidRDefault="008B5331" w:rsidP="00C727DB">
            <w:pPr>
              <w:spacing w:after="0" w:line="240" w:lineRule="auto"/>
              <w:jc w:val="center"/>
            </w:pPr>
            <w:r>
              <w:rPr>
                <w:rFonts w:ascii="Times New Roman" w:eastAsia="Times New Roman" w:hAnsi="Times New Roman"/>
                <w:b/>
                <w:color w:val="000000"/>
                <w:sz w:val="20"/>
              </w:rPr>
              <w:t>18.</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E4C2164" w14:textId="77777777" w:rsidR="008B5331" w:rsidRDefault="008B5331" w:rsidP="00C727DB">
            <w:pPr>
              <w:spacing w:after="0" w:line="240" w:lineRule="auto"/>
            </w:pPr>
            <w:r>
              <w:rPr>
                <w:rFonts w:ascii="Times New Roman" w:eastAsia="Times New Roman" w:hAnsi="Times New Roman"/>
                <w:b/>
                <w:color w:val="000000"/>
                <w:sz w:val="20"/>
              </w:rPr>
              <w:t>Ligotumas kraujo ir kraujodaros organų ligomis bei tam tikrais sutrikimais, susijusiais su imuniniais mechanizmais (D50-D89)(1000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A9C442" w14:textId="77777777" w:rsidR="008B5331" w:rsidRDefault="008B5331" w:rsidP="00C727DB">
            <w:pPr>
              <w:spacing w:after="0" w:line="240" w:lineRule="auto"/>
              <w:jc w:val="right"/>
            </w:pPr>
            <w:r>
              <w:rPr>
                <w:rFonts w:ascii="Times New Roman" w:eastAsia="Times New Roman" w:hAnsi="Times New Roman"/>
                <w:color w:val="000000"/>
                <w:sz w:val="20"/>
              </w:rPr>
              <w:t>22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0DAE407" w14:textId="77777777" w:rsidR="008B5331" w:rsidRDefault="008B5331" w:rsidP="00C727DB">
            <w:pPr>
              <w:spacing w:after="0" w:line="240" w:lineRule="auto"/>
              <w:jc w:val="right"/>
            </w:pPr>
            <w:r>
              <w:rPr>
                <w:rFonts w:ascii="Times New Roman" w:eastAsia="Times New Roman" w:hAnsi="Times New Roman"/>
                <w:color w:val="000000"/>
                <w:sz w:val="20"/>
              </w:rPr>
              <w:t>15,95</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86AC865" w14:textId="77777777" w:rsidR="008B5331" w:rsidRDefault="008B5331" w:rsidP="00C727DB">
            <w:pPr>
              <w:spacing w:after="0" w:line="240" w:lineRule="auto"/>
              <w:jc w:val="right"/>
            </w:pPr>
            <w:r>
              <w:rPr>
                <w:rFonts w:ascii="Times New Roman" w:eastAsia="Times New Roman" w:hAnsi="Times New Roman"/>
                <w:color w:val="000000"/>
                <w:sz w:val="20"/>
              </w:rPr>
              <w:t>4,93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3969B17" w14:textId="77777777" w:rsidR="008B5331" w:rsidRDefault="008B5331" w:rsidP="00C727DB">
            <w:pPr>
              <w:spacing w:after="0" w:line="240" w:lineRule="auto"/>
              <w:jc w:val="right"/>
            </w:pPr>
            <w:r>
              <w:rPr>
                <w:rFonts w:ascii="Times New Roman" w:eastAsia="Times New Roman" w:hAnsi="Times New Roman"/>
                <w:color w:val="000000"/>
                <w:sz w:val="20"/>
              </w:rPr>
              <w:t>88,89</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3C8975F" w14:textId="77777777" w:rsidR="008B5331" w:rsidRDefault="008B5331" w:rsidP="00C727DB">
            <w:pPr>
              <w:spacing w:after="0" w:line="240" w:lineRule="auto"/>
              <w:jc w:val="right"/>
            </w:pPr>
            <w:r>
              <w:rPr>
                <w:rFonts w:ascii="Times New Roman" w:eastAsia="Times New Roman" w:hAnsi="Times New Roman"/>
                <w:color w:val="000000"/>
                <w:sz w:val="20"/>
              </w:rPr>
              <w:t>28,25</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153138B6"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164056F" w14:textId="77777777" w:rsidR="008B5331" w:rsidRDefault="008B5331" w:rsidP="00C727DB">
                  <w:pPr>
                    <w:spacing w:after="0" w:line="240" w:lineRule="auto"/>
                  </w:pPr>
                  <w:r>
                    <w:rPr>
                      <w:noProof/>
                      <w:lang w:val="lt-LT" w:eastAsia="lt-LT"/>
                    </w:rPr>
                    <w:drawing>
                      <wp:inline distT="0" distB="0" distL="0" distR="0" wp14:anchorId="34E39F7F" wp14:editId="1B6A94DE">
                        <wp:extent cx="1260000" cy="216000"/>
                        <wp:effectExtent l="0" t="0" r="0" b="0"/>
                        <wp:docPr id="1403496929" name="img24.png"/>
                        <wp:cNvGraphicFramePr/>
                        <a:graphic xmlns:a="http://schemas.openxmlformats.org/drawingml/2006/main">
                          <a:graphicData uri="http://schemas.openxmlformats.org/drawingml/2006/picture">
                            <pic:pic xmlns:pic="http://schemas.openxmlformats.org/drawingml/2006/picture">
                              <pic:nvPicPr>
                                <pic:cNvPr id="47" name="img24.png"/>
                                <pic:cNvPicPr/>
                              </pic:nvPicPr>
                              <pic:blipFill>
                                <a:blip r:embed="rId33" cstate="print"/>
                                <a:stretch>
                                  <a:fillRect/>
                                </a:stretch>
                              </pic:blipFill>
                              <pic:spPr>
                                <a:xfrm>
                                  <a:off x="0" y="0"/>
                                  <a:ext cx="1260000" cy="216000"/>
                                </a:xfrm>
                                <a:prstGeom prst="rect">
                                  <a:avLst/>
                                </a:prstGeom>
                              </pic:spPr>
                            </pic:pic>
                          </a:graphicData>
                        </a:graphic>
                      </wp:inline>
                    </w:drawing>
                  </w:r>
                </w:p>
              </w:tc>
            </w:tr>
            <w:tr w:rsidR="008B5331" w14:paraId="2AC138B3" w14:textId="77777777" w:rsidTr="00C727DB">
              <w:trPr>
                <w:trHeight w:val="56"/>
              </w:trPr>
              <w:tc>
                <w:tcPr>
                  <w:tcW w:w="1984" w:type="dxa"/>
                  <w:tcBorders>
                    <w:left w:val="nil"/>
                    <w:bottom w:val="nil"/>
                    <w:right w:val="nil"/>
                  </w:tcBorders>
                </w:tcPr>
                <w:p w14:paraId="1C59593D" w14:textId="77777777" w:rsidR="008B5331" w:rsidRDefault="008B5331" w:rsidP="00C727DB">
                  <w:pPr>
                    <w:pStyle w:val="EmptyCellLayoutStyle"/>
                    <w:spacing w:after="0" w:line="240" w:lineRule="auto"/>
                  </w:pPr>
                </w:p>
              </w:tc>
            </w:tr>
          </w:tbl>
          <w:p w14:paraId="51A90611"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C5A8840" w14:textId="77777777" w:rsidR="008B5331" w:rsidRDefault="008B5331" w:rsidP="00C727DB">
            <w:pPr>
              <w:spacing w:after="0" w:line="240" w:lineRule="auto"/>
              <w:jc w:val="right"/>
            </w:pPr>
            <w:r>
              <w:rPr>
                <w:rFonts w:ascii="Times New Roman" w:eastAsia="Times New Roman" w:hAnsi="Times New Roman"/>
                <w:color w:val="000000"/>
                <w:sz w:val="20"/>
              </w:rPr>
              <w:t>-4,35%</w:t>
            </w:r>
          </w:p>
        </w:tc>
      </w:tr>
      <w:tr w:rsidR="008B5331" w14:paraId="6C03F4AF"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A06C72F" w14:textId="77777777" w:rsidR="008B5331" w:rsidRDefault="008B5331" w:rsidP="00C727DB">
            <w:pPr>
              <w:spacing w:after="0" w:line="240" w:lineRule="auto"/>
              <w:jc w:val="center"/>
            </w:pPr>
            <w:r>
              <w:rPr>
                <w:rFonts w:ascii="Times New Roman" w:eastAsia="Times New Roman" w:hAnsi="Times New Roman"/>
                <w:b/>
                <w:color w:val="000000"/>
                <w:sz w:val="20"/>
              </w:rPr>
              <w:t>19.</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1140FD9" w14:textId="77777777" w:rsidR="008B5331" w:rsidRDefault="008B5331" w:rsidP="00C727DB">
            <w:pPr>
              <w:spacing w:after="0" w:line="240" w:lineRule="auto"/>
            </w:pPr>
            <w:r>
              <w:rPr>
                <w:rFonts w:ascii="Times New Roman" w:eastAsia="Times New Roman" w:hAnsi="Times New Roman"/>
                <w:b/>
                <w:color w:val="000000"/>
                <w:sz w:val="20"/>
              </w:rPr>
              <w:t>Ligotumas endokrininėmis ir medžiagų apykaitos ligomis (E00-E90)(1000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9B0AD08" w14:textId="77777777" w:rsidR="008B5331" w:rsidRDefault="008B5331" w:rsidP="00C727DB">
            <w:pPr>
              <w:spacing w:after="0" w:line="240" w:lineRule="auto"/>
              <w:jc w:val="right"/>
            </w:pPr>
            <w:r>
              <w:rPr>
                <w:rFonts w:ascii="Times New Roman" w:eastAsia="Times New Roman" w:hAnsi="Times New Roman"/>
                <w:color w:val="000000"/>
                <w:sz w:val="20"/>
              </w:rPr>
              <w:t>122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9EAE466" w14:textId="77777777" w:rsidR="008B5331" w:rsidRDefault="008B5331" w:rsidP="00C727DB">
            <w:pPr>
              <w:spacing w:after="0" w:line="240" w:lineRule="auto"/>
              <w:jc w:val="right"/>
            </w:pPr>
            <w:r>
              <w:rPr>
                <w:rFonts w:ascii="Times New Roman" w:eastAsia="Times New Roman" w:hAnsi="Times New Roman"/>
                <w:color w:val="000000"/>
                <w:sz w:val="20"/>
              </w:rPr>
              <w:t>88,47</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348E462" w14:textId="77777777" w:rsidR="008B5331" w:rsidRDefault="008B5331" w:rsidP="00C727DB">
            <w:pPr>
              <w:spacing w:after="0" w:line="240" w:lineRule="auto"/>
              <w:jc w:val="right"/>
            </w:pPr>
            <w:r>
              <w:rPr>
                <w:rFonts w:ascii="Times New Roman" w:eastAsia="Times New Roman" w:hAnsi="Times New Roman"/>
                <w:color w:val="000000"/>
                <w:sz w:val="20"/>
              </w:rPr>
              <w:t>55,00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E6E80CE" w14:textId="77777777" w:rsidR="008B5331" w:rsidRDefault="008B5331" w:rsidP="00C727DB">
            <w:pPr>
              <w:spacing w:after="0" w:line="240" w:lineRule="auto"/>
              <w:jc w:val="right"/>
            </w:pPr>
            <w:r>
              <w:rPr>
                <w:rFonts w:ascii="Times New Roman" w:eastAsia="Times New Roman" w:hAnsi="Times New Roman"/>
                <w:color w:val="000000"/>
                <w:sz w:val="20"/>
              </w:rPr>
              <w:t>155,56</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0504CAE" w14:textId="77777777" w:rsidR="008B5331" w:rsidRDefault="008B5331" w:rsidP="00C727DB">
            <w:pPr>
              <w:spacing w:after="0" w:line="240" w:lineRule="auto"/>
              <w:jc w:val="right"/>
            </w:pPr>
            <w:r>
              <w:rPr>
                <w:rFonts w:ascii="Times New Roman" w:eastAsia="Times New Roman" w:hAnsi="Times New Roman"/>
                <w:color w:val="000000"/>
                <w:sz w:val="20"/>
              </w:rPr>
              <w:t>118,55</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6C31F654"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539A9423" w14:textId="77777777" w:rsidR="008B5331" w:rsidRDefault="008B5331" w:rsidP="00C727DB">
                  <w:pPr>
                    <w:spacing w:after="0" w:line="240" w:lineRule="auto"/>
                  </w:pPr>
                  <w:r>
                    <w:rPr>
                      <w:noProof/>
                      <w:lang w:val="lt-LT" w:eastAsia="lt-LT"/>
                    </w:rPr>
                    <w:drawing>
                      <wp:inline distT="0" distB="0" distL="0" distR="0" wp14:anchorId="62DDD84C" wp14:editId="73BFB8AB">
                        <wp:extent cx="1260000" cy="216000"/>
                        <wp:effectExtent l="0" t="0" r="0" b="0"/>
                        <wp:docPr id="975964974" name="img25.png"/>
                        <wp:cNvGraphicFramePr/>
                        <a:graphic xmlns:a="http://schemas.openxmlformats.org/drawingml/2006/main">
                          <a:graphicData uri="http://schemas.openxmlformats.org/drawingml/2006/picture">
                            <pic:pic xmlns:pic="http://schemas.openxmlformats.org/drawingml/2006/picture">
                              <pic:nvPicPr>
                                <pic:cNvPr id="49" name="img25.png"/>
                                <pic:cNvPicPr/>
                              </pic:nvPicPr>
                              <pic:blipFill>
                                <a:blip r:embed="rId34" cstate="print"/>
                                <a:stretch>
                                  <a:fillRect/>
                                </a:stretch>
                              </pic:blipFill>
                              <pic:spPr>
                                <a:xfrm>
                                  <a:off x="0" y="0"/>
                                  <a:ext cx="1260000" cy="216000"/>
                                </a:xfrm>
                                <a:prstGeom prst="rect">
                                  <a:avLst/>
                                </a:prstGeom>
                              </pic:spPr>
                            </pic:pic>
                          </a:graphicData>
                        </a:graphic>
                      </wp:inline>
                    </w:drawing>
                  </w:r>
                </w:p>
              </w:tc>
            </w:tr>
            <w:tr w:rsidR="008B5331" w14:paraId="1B5FD8E8" w14:textId="77777777" w:rsidTr="00C727DB">
              <w:trPr>
                <w:trHeight w:val="56"/>
              </w:trPr>
              <w:tc>
                <w:tcPr>
                  <w:tcW w:w="1984" w:type="dxa"/>
                  <w:tcBorders>
                    <w:left w:val="nil"/>
                    <w:bottom w:val="nil"/>
                    <w:right w:val="nil"/>
                  </w:tcBorders>
                </w:tcPr>
                <w:p w14:paraId="53C3D8C5" w14:textId="77777777" w:rsidR="008B5331" w:rsidRDefault="008B5331" w:rsidP="00C727DB">
                  <w:pPr>
                    <w:pStyle w:val="EmptyCellLayoutStyle"/>
                    <w:spacing w:after="0" w:line="240" w:lineRule="auto"/>
                  </w:pPr>
                </w:p>
              </w:tc>
            </w:tr>
          </w:tbl>
          <w:p w14:paraId="4710FFDE"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7234BB57" w14:textId="77777777" w:rsidR="008B5331" w:rsidRDefault="008B5331" w:rsidP="00C727DB">
            <w:pPr>
              <w:spacing w:after="0" w:line="240" w:lineRule="auto"/>
              <w:jc w:val="right"/>
            </w:pPr>
            <w:r>
              <w:rPr>
                <w:rFonts w:ascii="Times New Roman" w:eastAsia="Times New Roman" w:hAnsi="Times New Roman"/>
                <w:color w:val="000000"/>
                <w:sz w:val="20"/>
              </w:rPr>
              <w:t>-17,57%</w:t>
            </w:r>
          </w:p>
        </w:tc>
      </w:tr>
      <w:tr w:rsidR="008B5331" w14:paraId="0B846785"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ECED5FB" w14:textId="77777777" w:rsidR="008B5331" w:rsidRDefault="008B5331" w:rsidP="00C727DB">
            <w:pPr>
              <w:spacing w:after="0" w:line="240" w:lineRule="auto"/>
              <w:jc w:val="center"/>
            </w:pPr>
            <w:r>
              <w:rPr>
                <w:rFonts w:ascii="Times New Roman" w:eastAsia="Times New Roman" w:hAnsi="Times New Roman"/>
                <w:b/>
                <w:color w:val="000000"/>
                <w:sz w:val="20"/>
              </w:rPr>
              <w:t>20.</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FF3FA7E" w14:textId="77777777" w:rsidR="008B5331" w:rsidRDefault="008B5331" w:rsidP="00C727DB">
            <w:pPr>
              <w:spacing w:after="0" w:line="240" w:lineRule="auto"/>
            </w:pPr>
            <w:r>
              <w:rPr>
                <w:rFonts w:ascii="Times New Roman" w:eastAsia="Times New Roman" w:hAnsi="Times New Roman"/>
                <w:b/>
                <w:color w:val="000000"/>
                <w:sz w:val="20"/>
              </w:rPr>
              <w:t>Ligotumas psichikos ir elgesio sutrikimais (F00-F99)(1000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DDD7470" w14:textId="77777777" w:rsidR="008B5331" w:rsidRDefault="008B5331" w:rsidP="00C727DB">
            <w:pPr>
              <w:spacing w:after="0" w:line="240" w:lineRule="auto"/>
              <w:jc w:val="right"/>
            </w:pPr>
            <w:r>
              <w:rPr>
                <w:rFonts w:ascii="Times New Roman" w:eastAsia="Times New Roman" w:hAnsi="Times New Roman"/>
                <w:color w:val="000000"/>
                <w:sz w:val="20"/>
              </w:rPr>
              <w:t>147</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C8BD29" w14:textId="77777777" w:rsidR="008B5331" w:rsidRDefault="008B5331" w:rsidP="00C727DB">
            <w:pPr>
              <w:spacing w:after="0" w:line="240" w:lineRule="auto"/>
              <w:jc w:val="right"/>
            </w:pPr>
            <w:r>
              <w:rPr>
                <w:rFonts w:ascii="Times New Roman" w:eastAsia="Times New Roman" w:hAnsi="Times New Roman"/>
                <w:color w:val="000000"/>
                <w:sz w:val="20"/>
              </w:rPr>
              <w:t>106,60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0DAAE1" w14:textId="77777777" w:rsidR="008B5331" w:rsidRDefault="008B5331" w:rsidP="00C727DB">
            <w:pPr>
              <w:spacing w:after="0" w:line="240" w:lineRule="auto"/>
              <w:jc w:val="right"/>
            </w:pPr>
            <w:r>
              <w:rPr>
                <w:rFonts w:ascii="Times New Roman" w:eastAsia="Times New Roman" w:hAnsi="Times New Roman"/>
                <w:color w:val="000000"/>
                <w:sz w:val="20"/>
              </w:rPr>
              <w:t>62,50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261638A" w14:textId="77777777" w:rsidR="008B5331" w:rsidRDefault="008B5331" w:rsidP="00C727DB">
            <w:pPr>
              <w:spacing w:after="0" w:line="240" w:lineRule="auto"/>
              <w:jc w:val="right"/>
            </w:pPr>
            <w:r>
              <w:rPr>
                <w:rFonts w:ascii="Times New Roman" w:eastAsia="Times New Roman" w:hAnsi="Times New Roman"/>
                <w:color w:val="000000"/>
                <w:sz w:val="20"/>
              </w:rPr>
              <w:t>240,00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D346AE4" w14:textId="77777777" w:rsidR="008B5331" w:rsidRDefault="008B5331" w:rsidP="00C727DB">
            <w:pPr>
              <w:spacing w:after="0" w:line="240" w:lineRule="auto"/>
              <w:jc w:val="right"/>
            </w:pPr>
            <w:r>
              <w:rPr>
                <w:rFonts w:ascii="Times New Roman" w:eastAsia="Times New Roman" w:hAnsi="Times New Roman"/>
                <w:color w:val="000000"/>
                <w:sz w:val="20"/>
              </w:rPr>
              <w:t>111,00</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3CDA38AE"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4EF58ACA" w14:textId="77777777" w:rsidR="008B5331" w:rsidRDefault="008B5331" w:rsidP="00C727DB">
                  <w:pPr>
                    <w:spacing w:after="0" w:line="240" w:lineRule="auto"/>
                  </w:pPr>
                  <w:r>
                    <w:rPr>
                      <w:noProof/>
                      <w:lang w:val="lt-LT" w:eastAsia="lt-LT"/>
                    </w:rPr>
                    <w:drawing>
                      <wp:inline distT="0" distB="0" distL="0" distR="0" wp14:anchorId="1D1C68E4" wp14:editId="65F0B48A">
                        <wp:extent cx="1260000" cy="216000"/>
                        <wp:effectExtent l="0" t="0" r="0" b="0"/>
                        <wp:docPr id="55706668" name="img26.png"/>
                        <wp:cNvGraphicFramePr/>
                        <a:graphic xmlns:a="http://schemas.openxmlformats.org/drawingml/2006/main">
                          <a:graphicData uri="http://schemas.openxmlformats.org/drawingml/2006/picture">
                            <pic:pic xmlns:pic="http://schemas.openxmlformats.org/drawingml/2006/picture">
                              <pic:nvPicPr>
                                <pic:cNvPr id="51" name="img26.png"/>
                                <pic:cNvPicPr/>
                              </pic:nvPicPr>
                              <pic:blipFill>
                                <a:blip r:embed="rId35" cstate="print"/>
                                <a:stretch>
                                  <a:fillRect/>
                                </a:stretch>
                              </pic:blipFill>
                              <pic:spPr>
                                <a:xfrm>
                                  <a:off x="0" y="0"/>
                                  <a:ext cx="1260000" cy="216000"/>
                                </a:xfrm>
                                <a:prstGeom prst="rect">
                                  <a:avLst/>
                                </a:prstGeom>
                              </pic:spPr>
                            </pic:pic>
                          </a:graphicData>
                        </a:graphic>
                      </wp:inline>
                    </w:drawing>
                  </w:r>
                </w:p>
              </w:tc>
            </w:tr>
            <w:tr w:rsidR="008B5331" w14:paraId="6A84B017" w14:textId="77777777" w:rsidTr="00C727DB">
              <w:trPr>
                <w:trHeight w:val="56"/>
              </w:trPr>
              <w:tc>
                <w:tcPr>
                  <w:tcW w:w="1984" w:type="dxa"/>
                  <w:tcBorders>
                    <w:left w:val="nil"/>
                    <w:bottom w:val="nil"/>
                    <w:right w:val="nil"/>
                  </w:tcBorders>
                </w:tcPr>
                <w:p w14:paraId="1ABD4820" w14:textId="77777777" w:rsidR="008B5331" w:rsidRDefault="008B5331" w:rsidP="00C727DB">
                  <w:pPr>
                    <w:pStyle w:val="EmptyCellLayoutStyle"/>
                    <w:spacing w:after="0" w:line="240" w:lineRule="auto"/>
                  </w:pPr>
                </w:p>
              </w:tc>
            </w:tr>
          </w:tbl>
          <w:p w14:paraId="7F645298"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46C1952B" w14:textId="77777777" w:rsidR="008B5331" w:rsidRDefault="008B5331" w:rsidP="00C727DB">
            <w:pPr>
              <w:spacing w:after="0" w:line="240" w:lineRule="auto"/>
              <w:jc w:val="right"/>
            </w:pPr>
            <w:r>
              <w:rPr>
                <w:rFonts w:ascii="Times New Roman" w:eastAsia="Times New Roman" w:hAnsi="Times New Roman"/>
                <w:color w:val="000000"/>
                <w:sz w:val="20"/>
              </w:rPr>
              <w:t>+28,95%</w:t>
            </w:r>
          </w:p>
        </w:tc>
      </w:tr>
      <w:tr w:rsidR="008B5331" w14:paraId="64C6B48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1840512" w14:textId="77777777" w:rsidR="008B5331" w:rsidRDefault="008B5331" w:rsidP="00C727DB">
            <w:pPr>
              <w:spacing w:after="0" w:line="240" w:lineRule="auto"/>
              <w:jc w:val="center"/>
            </w:pPr>
            <w:r>
              <w:rPr>
                <w:rFonts w:ascii="Times New Roman" w:eastAsia="Times New Roman" w:hAnsi="Times New Roman"/>
                <w:b/>
                <w:color w:val="000000"/>
                <w:sz w:val="20"/>
              </w:rPr>
              <w:t>21.</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0C386BC" w14:textId="77777777" w:rsidR="008B5331" w:rsidRDefault="008B5331" w:rsidP="00C727DB">
            <w:pPr>
              <w:spacing w:after="0" w:line="240" w:lineRule="auto"/>
            </w:pPr>
            <w:r>
              <w:rPr>
                <w:rFonts w:ascii="Times New Roman" w:eastAsia="Times New Roman" w:hAnsi="Times New Roman"/>
                <w:b/>
                <w:color w:val="000000"/>
                <w:sz w:val="20"/>
              </w:rPr>
              <w:t>Ligotumas nervų sistemos ligomis (G00-G99)(1000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814DC9A" w14:textId="77777777" w:rsidR="008B5331" w:rsidRDefault="008B5331" w:rsidP="00C727DB">
            <w:pPr>
              <w:spacing w:after="0" w:line="240" w:lineRule="auto"/>
              <w:jc w:val="right"/>
            </w:pPr>
            <w:r>
              <w:rPr>
                <w:rFonts w:ascii="Times New Roman" w:eastAsia="Times New Roman" w:hAnsi="Times New Roman"/>
                <w:color w:val="000000"/>
                <w:sz w:val="20"/>
              </w:rPr>
              <w:t>24</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35FAE9F" w14:textId="77777777" w:rsidR="008B5331" w:rsidRDefault="008B5331" w:rsidP="00C727DB">
            <w:pPr>
              <w:spacing w:after="0" w:line="240" w:lineRule="auto"/>
              <w:jc w:val="right"/>
            </w:pPr>
            <w:r>
              <w:rPr>
                <w:rFonts w:ascii="Times New Roman" w:eastAsia="Times New Roman" w:hAnsi="Times New Roman"/>
                <w:color w:val="000000"/>
                <w:sz w:val="20"/>
              </w:rPr>
              <w:t>17,40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BB102F" w14:textId="77777777" w:rsidR="008B5331" w:rsidRDefault="008B5331" w:rsidP="00C727DB">
            <w:pPr>
              <w:spacing w:after="0" w:line="240" w:lineRule="auto"/>
              <w:jc w:val="right"/>
            </w:pPr>
            <w:r>
              <w:rPr>
                <w:rFonts w:ascii="Times New Roman" w:eastAsia="Times New Roman" w:hAnsi="Times New Roman"/>
                <w:color w:val="000000"/>
                <w:sz w:val="20"/>
              </w:rPr>
              <w:t>4,46</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B68AFD1" w14:textId="77777777" w:rsidR="008B5331" w:rsidRDefault="008B5331" w:rsidP="00C727DB">
            <w:pPr>
              <w:spacing w:after="0" w:line="240" w:lineRule="auto"/>
              <w:jc w:val="right"/>
            </w:pPr>
            <w:r>
              <w:rPr>
                <w:rFonts w:ascii="Times New Roman" w:eastAsia="Times New Roman" w:hAnsi="Times New Roman"/>
                <w:color w:val="000000"/>
                <w:sz w:val="20"/>
              </w:rPr>
              <w:t>40,00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2DCF78" w14:textId="77777777" w:rsidR="008B5331" w:rsidRDefault="008B5331" w:rsidP="00C727DB">
            <w:pPr>
              <w:spacing w:after="0" w:line="240" w:lineRule="auto"/>
              <w:jc w:val="right"/>
            </w:pPr>
            <w:r>
              <w:rPr>
                <w:rFonts w:ascii="Times New Roman" w:eastAsia="Times New Roman" w:hAnsi="Times New Roman"/>
                <w:color w:val="000000"/>
                <w:sz w:val="20"/>
              </w:rPr>
              <w:t>12,09</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412E0633"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4A7D3A2F" w14:textId="77777777" w:rsidR="008B5331" w:rsidRDefault="008B5331" w:rsidP="00C727DB">
                  <w:pPr>
                    <w:spacing w:after="0" w:line="240" w:lineRule="auto"/>
                  </w:pPr>
                  <w:r>
                    <w:rPr>
                      <w:noProof/>
                      <w:lang w:val="lt-LT" w:eastAsia="lt-LT"/>
                    </w:rPr>
                    <w:drawing>
                      <wp:inline distT="0" distB="0" distL="0" distR="0" wp14:anchorId="5E4AF76F" wp14:editId="7D034D57">
                        <wp:extent cx="1260000" cy="216000"/>
                        <wp:effectExtent l="0" t="0" r="0" b="0"/>
                        <wp:docPr id="231409153" name="img27.png"/>
                        <wp:cNvGraphicFramePr/>
                        <a:graphic xmlns:a="http://schemas.openxmlformats.org/drawingml/2006/main">
                          <a:graphicData uri="http://schemas.openxmlformats.org/drawingml/2006/picture">
                            <pic:pic xmlns:pic="http://schemas.openxmlformats.org/drawingml/2006/picture">
                              <pic:nvPicPr>
                                <pic:cNvPr id="53" name="img27.png"/>
                                <pic:cNvPicPr/>
                              </pic:nvPicPr>
                              <pic:blipFill>
                                <a:blip r:embed="rId36" cstate="print"/>
                                <a:stretch>
                                  <a:fillRect/>
                                </a:stretch>
                              </pic:blipFill>
                              <pic:spPr>
                                <a:xfrm>
                                  <a:off x="0" y="0"/>
                                  <a:ext cx="1260000" cy="216000"/>
                                </a:xfrm>
                                <a:prstGeom prst="rect">
                                  <a:avLst/>
                                </a:prstGeom>
                              </pic:spPr>
                            </pic:pic>
                          </a:graphicData>
                        </a:graphic>
                      </wp:inline>
                    </w:drawing>
                  </w:r>
                </w:p>
              </w:tc>
            </w:tr>
            <w:tr w:rsidR="008B5331" w14:paraId="1CE88E4C" w14:textId="77777777" w:rsidTr="00C727DB">
              <w:trPr>
                <w:trHeight w:val="56"/>
              </w:trPr>
              <w:tc>
                <w:tcPr>
                  <w:tcW w:w="1984" w:type="dxa"/>
                  <w:tcBorders>
                    <w:left w:val="nil"/>
                    <w:bottom w:val="nil"/>
                    <w:right w:val="nil"/>
                  </w:tcBorders>
                </w:tcPr>
                <w:p w14:paraId="1DB0A64D" w14:textId="77777777" w:rsidR="008B5331" w:rsidRDefault="008B5331" w:rsidP="00C727DB">
                  <w:pPr>
                    <w:pStyle w:val="EmptyCellLayoutStyle"/>
                    <w:spacing w:after="0" w:line="240" w:lineRule="auto"/>
                  </w:pPr>
                </w:p>
              </w:tc>
            </w:tr>
          </w:tbl>
          <w:p w14:paraId="20A7C789"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F9EA903" w14:textId="77777777" w:rsidR="008B5331" w:rsidRDefault="008B5331" w:rsidP="00C727DB">
            <w:pPr>
              <w:spacing w:after="0" w:line="240" w:lineRule="auto"/>
              <w:jc w:val="right"/>
            </w:pPr>
            <w:r>
              <w:rPr>
                <w:rFonts w:ascii="Times New Roman" w:eastAsia="Times New Roman" w:hAnsi="Times New Roman"/>
                <w:color w:val="000000"/>
                <w:sz w:val="20"/>
              </w:rPr>
              <w:t>-20,00%</w:t>
            </w:r>
          </w:p>
        </w:tc>
      </w:tr>
      <w:tr w:rsidR="008B5331" w14:paraId="54A0F16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609649B" w14:textId="77777777" w:rsidR="008B5331" w:rsidRDefault="008B5331" w:rsidP="00C727DB">
            <w:pPr>
              <w:spacing w:after="0" w:line="240" w:lineRule="auto"/>
              <w:jc w:val="center"/>
            </w:pPr>
            <w:r>
              <w:rPr>
                <w:rFonts w:ascii="Times New Roman" w:eastAsia="Times New Roman" w:hAnsi="Times New Roman"/>
                <w:b/>
                <w:color w:val="000000"/>
                <w:sz w:val="20"/>
              </w:rPr>
              <w:t>22.</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16570EB" w14:textId="77777777" w:rsidR="008B5331" w:rsidRDefault="008B5331" w:rsidP="00C727DB">
            <w:pPr>
              <w:spacing w:after="0" w:line="240" w:lineRule="auto"/>
            </w:pPr>
            <w:r>
              <w:rPr>
                <w:rFonts w:ascii="Times New Roman" w:eastAsia="Times New Roman" w:hAnsi="Times New Roman"/>
                <w:b/>
                <w:color w:val="000000"/>
                <w:sz w:val="20"/>
              </w:rPr>
              <w:t>Ligotumas akies ir jos priedinių organų ligomis (H00-H59)(1000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BA99C58" w14:textId="77777777" w:rsidR="008B5331" w:rsidRDefault="008B5331" w:rsidP="00C727DB">
            <w:pPr>
              <w:spacing w:after="0" w:line="240" w:lineRule="auto"/>
              <w:jc w:val="right"/>
            </w:pPr>
            <w:r>
              <w:rPr>
                <w:rFonts w:ascii="Times New Roman" w:eastAsia="Times New Roman" w:hAnsi="Times New Roman"/>
                <w:color w:val="000000"/>
                <w:sz w:val="20"/>
              </w:rPr>
              <w:t>261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4DFC5EB" w14:textId="77777777" w:rsidR="008B5331" w:rsidRDefault="008B5331" w:rsidP="00C727DB">
            <w:pPr>
              <w:spacing w:after="0" w:line="240" w:lineRule="auto"/>
              <w:jc w:val="right"/>
            </w:pPr>
            <w:r>
              <w:rPr>
                <w:rFonts w:ascii="Times New Roman" w:eastAsia="Times New Roman" w:hAnsi="Times New Roman"/>
                <w:color w:val="000000"/>
                <w:sz w:val="20"/>
              </w:rPr>
              <w:t>189,27</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B89C11" w14:textId="77777777" w:rsidR="008B5331" w:rsidRDefault="008B5331" w:rsidP="00C727DB">
            <w:pPr>
              <w:spacing w:after="0" w:line="240" w:lineRule="auto"/>
              <w:jc w:val="right"/>
            </w:pPr>
            <w:r>
              <w:rPr>
                <w:rFonts w:ascii="Times New Roman" w:eastAsia="Times New Roman" w:hAnsi="Times New Roman"/>
                <w:color w:val="000000"/>
                <w:sz w:val="20"/>
              </w:rPr>
              <w:t>22,73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0480DE4" w14:textId="77777777" w:rsidR="008B5331" w:rsidRDefault="008B5331" w:rsidP="00C727DB">
            <w:pPr>
              <w:spacing w:after="0" w:line="240" w:lineRule="auto"/>
              <w:jc w:val="right"/>
            </w:pPr>
            <w:r>
              <w:rPr>
                <w:rFonts w:ascii="Times New Roman" w:eastAsia="Times New Roman" w:hAnsi="Times New Roman"/>
                <w:color w:val="000000"/>
                <w:sz w:val="20"/>
              </w:rPr>
              <w:t>304,35</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749DC3D" w14:textId="77777777" w:rsidR="008B5331" w:rsidRDefault="008B5331" w:rsidP="00C727DB">
            <w:pPr>
              <w:spacing w:after="0" w:line="240" w:lineRule="auto"/>
              <w:jc w:val="right"/>
            </w:pPr>
            <w:r>
              <w:rPr>
                <w:rFonts w:ascii="Times New Roman" w:eastAsia="Times New Roman" w:hAnsi="Times New Roman"/>
                <w:color w:val="000000"/>
                <w:sz w:val="20"/>
              </w:rPr>
              <w:t>296,47</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98F7A86"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7792E606" w14:textId="77777777" w:rsidR="008B5331" w:rsidRDefault="008B5331" w:rsidP="00C727DB">
                  <w:pPr>
                    <w:spacing w:after="0" w:line="240" w:lineRule="auto"/>
                  </w:pPr>
                  <w:r>
                    <w:rPr>
                      <w:noProof/>
                      <w:lang w:val="lt-LT" w:eastAsia="lt-LT"/>
                    </w:rPr>
                    <w:drawing>
                      <wp:inline distT="0" distB="0" distL="0" distR="0" wp14:anchorId="02BAF1A7" wp14:editId="58D54EA3">
                        <wp:extent cx="1260000" cy="216000"/>
                        <wp:effectExtent l="0" t="0" r="0" b="0"/>
                        <wp:docPr id="1003703190" name="img28.png"/>
                        <wp:cNvGraphicFramePr/>
                        <a:graphic xmlns:a="http://schemas.openxmlformats.org/drawingml/2006/main">
                          <a:graphicData uri="http://schemas.openxmlformats.org/drawingml/2006/picture">
                            <pic:pic xmlns:pic="http://schemas.openxmlformats.org/drawingml/2006/picture">
                              <pic:nvPicPr>
                                <pic:cNvPr id="55" name="img28.png"/>
                                <pic:cNvPicPr/>
                              </pic:nvPicPr>
                              <pic:blipFill>
                                <a:blip r:embed="rId37" cstate="print"/>
                                <a:stretch>
                                  <a:fillRect/>
                                </a:stretch>
                              </pic:blipFill>
                              <pic:spPr>
                                <a:xfrm>
                                  <a:off x="0" y="0"/>
                                  <a:ext cx="1260000" cy="216000"/>
                                </a:xfrm>
                                <a:prstGeom prst="rect">
                                  <a:avLst/>
                                </a:prstGeom>
                              </pic:spPr>
                            </pic:pic>
                          </a:graphicData>
                        </a:graphic>
                      </wp:inline>
                    </w:drawing>
                  </w:r>
                </w:p>
              </w:tc>
            </w:tr>
            <w:tr w:rsidR="008B5331" w14:paraId="221212BA" w14:textId="77777777" w:rsidTr="00C727DB">
              <w:trPr>
                <w:trHeight w:val="56"/>
              </w:trPr>
              <w:tc>
                <w:tcPr>
                  <w:tcW w:w="1984" w:type="dxa"/>
                  <w:tcBorders>
                    <w:left w:val="nil"/>
                    <w:bottom w:val="nil"/>
                    <w:right w:val="nil"/>
                  </w:tcBorders>
                </w:tcPr>
                <w:p w14:paraId="705C5ABE" w14:textId="77777777" w:rsidR="008B5331" w:rsidRDefault="008B5331" w:rsidP="00C727DB">
                  <w:pPr>
                    <w:pStyle w:val="EmptyCellLayoutStyle"/>
                    <w:spacing w:after="0" w:line="240" w:lineRule="auto"/>
                  </w:pPr>
                </w:p>
              </w:tc>
            </w:tr>
          </w:tbl>
          <w:p w14:paraId="2A652C09"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06570D2B" w14:textId="77777777" w:rsidR="008B5331" w:rsidRDefault="008B5331" w:rsidP="00C727DB">
            <w:pPr>
              <w:spacing w:after="0" w:line="240" w:lineRule="auto"/>
              <w:jc w:val="right"/>
            </w:pPr>
            <w:r>
              <w:rPr>
                <w:rFonts w:ascii="Times New Roman" w:eastAsia="Times New Roman" w:hAnsi="Times New Roman"/>
                <w:color w:val="000000"/>
                <w:sz w:val="20"/>
              </w:rPr>
              <w:t>+12,99%</w:t>
            </w:r>
          </w:p>
        </w:tc>
      </w:tr>
      <w:tr w:rsidR="008B5331" w14:paraId="288DD935"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D5AD563" w14:textId="77777777" w:rsidR="008B5331" w:rsidRDefault="008B5331" w:rsidP="00C727DB">
            <w:pPr>
              <w:spacing w:after="0" w:line="240" w:lineRule="auto"/>
              <w:jc w:val="center"/>
            </w:pPr>
            <w:r>
              <w:rPr>
                <w:rFonts w:ascii="Times New Roman" w:eastAsia="Times New Roman" w:hAnsi="Times New Roman"/>
                <w:b/>
                <w:color w:val="000000"/>
                <w:sz w:val="20"/>
              </w:rPr>
              <w:t>23.</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0B91B4B" w14:textId="77777777" w:rsidR="008B5331" w:rsidRDefault="008B5331" w:rsidP="00C727DB">
            <w:pPr>
              <w:spacing w:after="0" w:line="240" w:lineRule="auto"/>
            </w:pPr>
            <w:r>
              <w:rPr>
                <w:rFonts w:ascii="Times New Roman" w:eastAsia="Times New Roman" w:hAnsi="Times New Roman"/>
                <w:b/>
                <w:color w:val="000000"/>
                <w:sz w:val="20"/>
              </w:rPr>
              <w:t>Ligotumas ausies ir speninės ataugos ligomis (H60-H95)(1000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58EE67" w14:textId="77777777" w:rsidR="008B5331" w:rsidRDefault="008B5331" w:rsidP="00C727DB">
            <w:pPr>
              <w:spacing w:after="0" w:line="240" w:lineRule="auto"/>
              <w:jc w:val="right"/>
            </w:pPr>
            <w:r>
              <w:rPr>
                <w:rFonts w:ascii="Times New Roman" w:eastAsia="Times New Roman" w:hAnsi="Times New Roman"/>
                <w:color w:val="000000"/>
                <w:sz w:val="20"/>
              </w:rPr>
              <w:t>245</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6BEBD4F" w14:textId="77777777" w:rsidR="008B5331" w:rsidRDefault="008B5331" w:rsidP="00C727DB">
            <w:pPr>
              <w:spacing w:after="0" w:line="240" w:lineRule="auto"/>
              <w:jc w:val="right"/>
            </w:pPr>
            <w:r>
              <w:rPr>
                <w:rFonts w:ascii="Times New Roman" w:eastAsia="Times New Roman" w:hAnsi="Times New Roman"/>
                <w:color w:val="000000"/>
                <w:sz w:val="20"/>
              </w:rPr>
              <w:t>177,66</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E715C03" w14:textId="77777777" w:rsidR="008B5331" w:rsidRDefault="008B5331" w:rsidP="00C727DB">
            <w:pPr>
              <w:spacing w:after="0" w:line="240" w:lineRule="auto"/>
              <w:jc w:val="right"/>
            </w:pPr>
            <w:r>
              <w:rPr>
                <w:rFonts w:ascii="Times New Roman" w:eastAsia="Times New Roman" w:hAnsi="Times New Roman"/>
                <w:color w:val="000000"/>
                <w:sz w:val="20"/>
              </w:rPr>
              <w:t>62,50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DE3B089" w14:textId="77777777" w:rsidR="008B5331" w:rsidRDefault="008B5331" w:rsidP="00C727DB">
            <w:pPr>
              <w:spacing w:after="0" w:line="240" w:lineRule="auto"/>
              <w:jc w:val="right"/>
            </w:pPr>
            <w:r>
              <w:rPr>
                <w:rFonts w:ascii="Times New Roman" w:eastAsia="Times New Roman" w:hAnsi="Times New Roman"/>
                <w:color w:val="000000"/>
                <w:sz w:val="20"/>
              </w:rPr>
              <w:t>236,61</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2F8629F" w14:textId="77777777" w:rsidR="008B5331" w:rsidRDefault="008B5331" w:rsidP="00C727DB">
            <w:pPr>
              <w:spacing w:after="0" w:line="240" w:lineRule="auto"/>
              <w:jc w:val="right"/>
            </w:pPr>
            <w:r>
              <w:rPr>
                <w:rFonts w:ascii="Times New Roman" w:eastAsia="Times New Roman" w:hAnsi="Times New Roman"/>
                <w:color w:val="000000"/>
                <w:sz w:val="20"/>
              </w:rPr>
              <w:t>174,31</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6E67147"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DEC2223" w14:textId="77777777" w:rsidR="008B5331" w:rsidRDefault="008B5331" w:rsidP="00C727DB">
                  <w:pPr>
                    <w:spacing w:after="0" w:line="240" w:lineRule="auto"/>
                  </w:pPr>
                  <w:r>
                    <w:rPr>
                      <w:noProof/>
                      <w:lang w:val="lt-LT" w:eastAsia="lt-LT"/>
                    </w:rPr>
                    <w:drawing>
                      <wp:inline distT="0" distB="0" distL="0" distR="0" wp14:anchorId="0A369B30" wp14:editId="6BEC2DFE">
                        <wp:extent cx="1260000" cy="216000"/>
                        <wp:effectExtent l="0" t="0" r="0" b="0"/>
                        <wp:docPr id="720765011" name="img29.png"/>
                        <wp:cNvGraphicFramePr/>
                        <a:graphic xmlns:a="http://schemas.openxmlformats.org/drawingml/2006/main">
                          <a:graphicData uri="http://schemas.openxmlformats.org/drawingml/2006/picture">
                            <pic:pic xmlns:pic="http://schemas.openxmlformats.org/drawingml/2006/picture">
                              <pic:nvPicPr>
                                <pic:cNvPr id="57" name="img29.png"/>
                                <pic:cNvPicPr/>
                              </pic:nvPicPr>
                              <pic:blipFill>
                                <a:blip r:embed="rId38" cstate="print"/>
                                <a:stretch>
                                  <a:fillRect/>
                                </a:stretch>
                              </pic:blipFill>
                              <pic:spPr>
                                <a:xfrm>
                                  <a:off x="0" y="0"/>
                                  <a:ext cx="1260000" cy="216000"/>
                                </a:xfrm>
                                <a:prstGeom prst="rect">
                                  <a:avLst/>
                                </a:prstGeom>
                              </pic:spPr>
                            </pic:pic>
                          </a:graphicData>
                        </a:graphic>
                      </wp:inline>
                    </w:drawing>
                  </w:r>
                </w:p>
              </w:tc>
            </w:tr>
            <w:tr w:rsidR="008B5331" w14:paraId="1E9C4C3A" w14:textId="77777777" w:rsidTr="00C727DB">
              <w:trPr>
                <w:trHeight w:val="56"/>
              </w:trPr>
              <w:tc>
                <w:tcPr>
                  <w:tcW w:w="1984" w:type="dxa"/>
                  <w:tcBorders>
                    <w:left w:val="nil"/>
                    <w:bottom w:val="nil"/>
                    <w:right w:val="nil"/>
                  </w:tcBorders>
                </w:tcPr>
                <w:p w14:paraId="6194A574" w14:textId="77777777" w:rsidR="008B5331" w:rsidRDefault="008B5331" w:rsidP="00C727DB">
                  <w:pPr>
                    <w:pStyle w:val="EmptyCellLayoutStyle"/>
                    <w:spacing w:after="0" w:line="240" w:lineRule="auto"/>
                  </w:pPr>
                </w:p>
              </w:tc>
            </w:tr>
          </w:tbl>
          <w:p w14:paraId="6D2514ED"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42A0A95B" w14:textId="77777777" w:rsidR="008B5331" w:rsidRDefault="008B5331" w:rsidP="00C727DB">
            <w:pPr>
              <w:spacing w:after="0" w:line="240" w:lineRule="auto"/>
              <w:jc w:val="right"/>
            </w:pPr>
            <w:r>
              <w:rPr>
                <w:rFonts w:ascii="Times New Roman" w:eastAsia="Times New Roman" w:hAnsi="Times New Roman"/>
                <w:color w:val="000000"/>
                <w:sz w:val="20"/>
              </w:rPr>
              <w:t>+5,15%</w:t>
            </w:r>
          </w:p>
        </w:tc>
      </w:tr>
      <w:tr w:rsidR="008B5331" w14:paraId="43B220BB"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4D2953A" w14:textId="77777777" w:rsidR="008B5331" w:rsidRDefault="008B5331" w:rsidP="00C727DB">
            <w:pPr>
              <w:spacing w:after="0" w:line="240" w:lineRule="auto"/>
              <w:jc w:val="center"/>
            </w:pPr>
            <w:r>
              <w:rPr>
                <w:rFonts w:ascii="Times New Roman" w:eastAsia="Times New Roman" w:hAnsi="Times New Roman"/>
                <w:b/>
                <w:color w:val="000000"/>
                <w:sz w:val="20"/>
              </w:rPr>
              <w:t>24.</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DB3BD24" w14:textId="77777777" w:rsidR="008B5331" w:rsidRDefault="008B5331" w:rsidP="00C727DB">
            <w:pPr>
              <w:spacing w:after="0" w:line="240" w:lineRule="auto"/>
            </w:pPr>
            <w:r>
              <w:rPr>
                <w:rFonts w:ascii="Times New Roman" w:eastAsia="Times New Roman" w:hAnsi="Times New Roman"/>
                <w:b/>
                <w:color w:val="000000"/>
                <w:sz w:val="20"/>
              </w:rPr>
              <w:t>Ligotumas kraujotakos sistemos ligomis (I00-I99)(1000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36BFD92" w14:textId="77777777" w:rsidR="008B5331" w:rsidRDefault="008B5331" w:rsidP="00C727DB">
            <w:pPr>
              <w:spacing w:after="0" w:line="240" w:lineRule="auto"/>
              <w:jc w:val="right"/>
            </w:pPr>
            <w:r>
              <w:rPr>
                <w:rFonts w:ascii="Times New Roman" w:eastAsia="Times New Roman" w:hAnsi="Times New Roman"/>
                <w:color w:val="000000"/>
                <w:sz w:val="20"/>
              </w:rPr>
              <w:t>21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0EBAEAC" w14:textId="77777777" w:rsidR="008B5331" w:rsidRDefault="008B5331" w:rsidP="00C727DB">
            <w:pPr>
              <w:spacing w:after="0" w:line="240" w:lineRule="auto"/>
              <w:jc w:val="right"/>
            </w:pPr>
            <w:r>
              <w:rPr>
                <w:rFonts w:ascii="Times New Roman" w:eastAsia="Times New Roman" w:hAnsi="Times New Roman"/>
                <w:color w:val="000000"/>
                <w:sz w:val="20"/>
              </w:rPr>
              <w:t>15,23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C98ADDD" w14:textId="77777777" w:rsidR="008B5331" w:rsidRDefault="008B5331" w:rsidP="00C727DB">
            <w:pPr>
              <w:spacing w:after="0" w:line="240" w:lineRule="auto"/>
              <w:jc w:val="right"/>
            </w:pPr>
            <w:r>
              <w:rPr>
                <w:rFonts w:ascii="Times New Roman" w:eastAsia="Times New Roman" w:hAnsi="Times New Roman"/>
                <w:color w:val="000000"/>
                <w:sz w:val="20"/>
              </w:rPr>
              <w:t>13,64</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852C5A9" w14:textId="77777777" w:rsidR="008B5331" w:rsidRDefault="008B5331" w:rsidP="00C727DB">
            <w:pPr>
              <w:spacing w:after="0" w:line="240" w:lineRule="auto"/>
              <w:jc w:val="right"/>
            </w:pPr>
            <w:r>
              <w:rPr>
                <w:rFonts w:ascii="Times New Roman" w:eastAsia="Times New Roman" w:hAnsi="Times New Roman"/>
                <w:color w:val="000000"/>
                <w:sz w:val="20"/>
              </w:rPr>
              <w:t>44,44</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A75BE16" w14:textId="77777777" w:rsidR="008B5331" w:rsidRDefault="008B5331" w:rsidP="00C727DB">
            <w:pPr>
              <w:spacing w:after="0" w:line="240" w:lineRule="auto"/>
              <w:jc w:val="right"/>
            </w:pPr>
            <w:r>
              <w:rPr>
                <w:rFonts w:ascii="Times New Roman" w:eastAsia="Times New Roman" w:hAnsi="Times New Roman"/>
                <w:color w:val="000000"/>
                <w:sz w:val="20"/>
              </w:rPr>
              <w:t>15,78</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7F06233"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020A15BB" w14:textId="77777777" w:rsidR="008B5331" w:rsidRDefault="008B5331" w:rsidP="00C727DB">
                  <w:pPr>
                    <w:spacing w:after="0" w:line="240" w:lineRule="auto"/>
                  </w:pPr>
                  <w:r>
                    <w:rPr>
                      <w:noProof/>
                      <w:lang w:val="lt-LT" w:eastAsia="lt-LT"/>
                    </w:rPr>
                    <w:drawing>
                      <wp:inline distT="0" distB="0" distL="0" distR="0" wp14:anchorId="5EAD53E5" wp14:editId="3A786450">
                        <wp:extent cx="1260000" cy="216000"/>
                        <wp:effectExtent l="0" t="0" r="0" b="0"/>
                        <wp:docPr id="182458691" name="img30.png"/>
                        <wp:cNvGraphicFramePr/>
                        <a:graphic xmlns:a="http://schemas.openxmlformats.org/drawingml/2006/main">
                          <a:graphicData uri="http://schemas.openxmlformats.org/drawingml/2006/picture">
                            <pic:pic xmlns:pic="http://schemas.openxmlformats.org/drawingml/2006/picture">
                              <pic:nvPicPr>
                                <pic:cNvPr id="59" name="img30.png"/>
                                <pic:cNvPicPr/>
                              </pic:nvPicPr>
                              <pic:blipFill>
                                <a:blip r:embed="rId39" cstate="print"/>
                                <a:stretch>
                                  <a:fillRect/>
                                </a:stretch>
                              </pic:blipFill>
                              <pic:spPr>
                                <a:xfrm>
                                  <a:off x="0" y="0"/>
                                  <a:ext cx="1260000" cy="216000"/>
                                </a:xfrm>
                                <a:prstGeom prst="rect">
                                  <a:avLst/>
                                </a:prstGeom>
                              </pic:spPr>
                            </pic:pic>
                          </a:graphicData>
                        </a:graphic>
                      </wp:inline>
                    </w:drawing>
                  </w:r>
                </w:p>
              </w:tc>
            </w:tr>
            <w:tr w:rsidR="008B5331" w14:paraId="223D29F3" w14:textId="77777777" w:rsidTr="00C727DB">
              <w:trPr>
                <w:trHeight w:val="56"/>
              </w:trPr>
              <w:tc>
                <w:tcPr>
                  <w:tcW w:w="1984" w:type="dxa"/>
                  <w:tcBorders>
                    <w:left w:val="nil"/>
                    <w:bottom w:val="nil"/>
                    <w:right w:val="nil"/>
                  </w:tcBorders>
                </w:tcPr>
                <w:p w14:paraId="3BF4325F" w14:textId="77777777" w:rsidR="008B5331" w:rsidRDefault="008B5331" w:rsidP="00C727DB">
                  <w:pPr>
                    <w:pStyle w:val="EmptyCellLayoutStyle"/>
                    <w:spacing w:after="0" w:line="240" w:lineRule="auto"/>
                  </w:pPr>
                </w:p>
              </w:tc>
            </w:tr>
          </w:tbl>
          <w:p w14:paraId="1F7F150A"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6956D83A" w14:textId="77777777" w:rsidR="008B5331" w:rsidRDefault="008B5331" w:rsidP="00C727DB">
            <w:pPr>
              <w:spacing w:after="0" w:line="240" w:lineRule="auto"/>
              <w:jc w:val="right"/>
            </w:pPr>
            <w:r>
              <w:rPr>
                <w:rFonts w:ascii="Times New Roman" w:eastAsia="Times New Roman" w:hAnsi="Times New Roman"/>
                <w:color w:val="000000"/>
                <w:sz w:val="20"/>
              </w:rPr>
              <w:t>+75,00%</w:t>
            </w:r>
          </w:p>
        </w:tc>
      </w:tr>
      <w:tr w:rsidR="008B5331" w14:paraId="64D1800F"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39E82D9" w14:textId="77777777" w:rsidR="008B5331" w:rsidRDefault="008B5331" w:rsidP="00C727DB">
            <w:pPr>
              <w:spacing w:after="0" w:line="240" w:lineRule="auto"/>
              <w:jc w:val="center"/>
            </w:pPr>
            <w:r>
              <w:rPr>
                <w:rFonts w:ascii="Times New Roman" w:eastAsia="Times New Roman" w:hAnsi="Times New Roman"/>
                <w:b/>
                <w:color w:val="000000"/>
                <w:sz w:val="20"/>
              </w:rPr>
              <w:t>25.</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30E7B4D" w14:textId="77777777" w:rsidR="008B5331" w:rsidRDefault="008B5331" w:rsidP="00C727DB">
            <w:pPr>
              <w:spacing w:after="0" w:line="240" w:lineRule="auto"/>
            </w:pPr>
            <w:r>
              <w:rPr>
                <w:rFonts w:ascii="Times New Roman" w:eastAsia="Times New Roman" w:hAnsi="Times New Roman"/>
                <w:b/>
                <w:color w:val="000000"/>
                <w:sz w:val="20"/>
              </w:rPr>
              <w:t>Ligotumas kvėpavimo sistemos ligomis (J00-J99)(1000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D9D02DA" w14:textId="77777777" w:rsidR="008B5331" w:rsidRDefault="008B5331" w:rsidP="00C727DB">
            <w:pPr>
              <w:spacing w:after="0" w:line="240" w:lineRule="auto"/>
              <w:jc w:val="right"/>
            </w:pPr>
            <w:r>
              <w:rPr>
                <w:rFonts w:ascii="Times New Roman" w:eastAsia="Times New Roman" w:hAnsi="Times New Roman"/>
                <w:color w:val="000000"/>
                <w:sz w:val="20"/>
              </w:rPr>
              <w:t>1051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B8342C7" w14:textId="77777777" w:rsidR="008B5331" w:rsidRDefault="008B5331" w:rsidP="00C727DB">
            <w:pPr>
              <w:spacing w:after="0" w:line="240" w:lineRule="auto"/>
              <w:jc w:val="right"/>
            </w:pPr>
            <w:r>
              <w:rPr>
                <w:rFonts w:ascii="Times New Roman" w:eastAsia="Times New Roman" w:hAnsi="Times New Roman"/>
                <w:color w:val="000000"/>
                <w:sz w:val="20"/>
              </w:rPr>
              <w:t>762,15</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5A5C779" w14:textId="77777777" w:rsidR="008B5331" w:rsidRDefault="008B5331" w:rsidP="00C727DB">
            <w:pPr>
              <w:spacing w:after="0" w:line="240" w:lineRule="auto"/>
              <w:jc w:val="right"/>
            </w:pPr>
            <w:r>
              <w:rPr>
                <w:rFonts w:ascii="Times New Roman" w:eastAsia="Times New Roman" w:hAnsi="Times New Roman"/>
                <w:color w:val="000000"/>
                <w:sz w:val="20"/>
              </w:rPr>
              <w:t>375,00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3E25E78" w14:textId="77777777" w:rsidR="008B5331" w:rsidRDefault="008B5331" w:rsidP="00C727DB">
            <w:pPr>
              <w:spacing w:after="0" w:line="240" w:lineRule="auto"/>
              <w:jc w:val="right"/>
            </w:pPr>
            <w:r>
              <w:rPr>
                <w:rFonts w:ascii="Times New Roman" w:eastAsia="Times New Roman" w:hAnsi="Times New Roman"/>
                <w:color w:val="000000"/>
                <w:sz w:val="20"/>
              </w:rPr>
              <w:t>920,00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E4F28FD" w14:textId="77777777" w:rsidR="008B5331" w:rsidRDefault="008B5331" w:rsidP="00C727DB">
            <w:pPr>
              <w:spacing w:after="0" w:line="240" w:lineRule="auto"/>
              <w:jc w:val="right"/>
            </w:pPr>
            <w:r>
              <w:rPr>
                <w:rFonts w:ascii="Times New Roman" w:eastAsia="Times New Roman" w:hAnsi="Times New Roman"/>
                <w:color w:val="000000"/>
                <w:sz w:val="20"/>
              </w:rPr>
              <w:t>752,22</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4B88476B"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4DE45471" w14:textId="77777777" w:rsidR="008B5331" w:rsidRDefault="008B5331" w:rsidP="00C727DB">
                  <w:pPr>
                    <w:spacing w:after="0" w:line="240" w:lineRule="auto"/>
                  </w:pPr>
                  <w:r>
                    <w:rPr>
                      <w:noProof/>
                      <w:lang w:val="lt-LT" w:eastAsia="lt-LT"/>
                    </w:rPr>
                    <w:drawing>
                      <wp:inline distT="0" distB="0" distL="0" distR="0" wp14:anchorId="37AD2F06" wp14:editId="09F1CA7B">
                        <wp:extent cx="1260000" cy="216000"/>
                        <wp:effectExtent l="0" t="0" r="0" b="0"/>
                        <wp:docPr id="13425956" name="img31.png"/>
                        <wp:cNvGraphicFramePr/>
                        <a:graphic xmlns:a="http://schemas.openxmlformats.org/drawingml/2006/main">
                          <a:graphicData uri="http://schemas.openxmlformats.org/drawingml/2006/picture">
                            <pic:pic xmlns:pic="http://schemas.openxmlformats.org/drawingml/2006/picture">
                              <pic:nvPicPr>
                                <pic:cNvPr id="61" name="img31.png"/>
                                <pic:cNvPicPr/>
                              </pic:nvPicPr>
                              <pic:blipFill>
                                <a:blip r:embed="rId40" cstate="print"/>
                                <a:stretch>
                                  <a:fillRect/>
                                </a:stretch>
                              </pic:blipFill>
                              <pic:spPr>
                                <a:xfrm>
                                  <a:off x="0" y="0"/>
                                  <a:ext cx="1260000" cy="216000"/>
                                </a:xfrm>
                                <a:prstGeom prst="rect">
                                  <a:avLst/>
                                </a:prstGeom>
                              </pic:spPr>
                            </pic:pic>
                          </a:graphicData>
                        </a:graphic>
                      </wp:inline>
                    </w:drawing>
                  </w:r>
                </w:p>
              </w:tc>
            </w:tr>
            <w:tr w:rsidR="008B5331" w14:paraId="24A50DDF" w14:textId="77777777" w:rsidTr="00C727DB">
              <w:trPr>
                <w:trHeight w:val="56"/>
              </w:trPr>
              <w:tc>
                <w:tcPr>
                  <w:tcW w:w="1984" w:type="dxa"/>
                  <w:tcBorders>
                    <w:left w:val="nil"/>
                    <w:bottom w:val="nil"/>
                    <w:right w:val="nil"/>
                  </w:tcBorders>
                </w:tcPr>
                <w:p w14:paraId="4628C1F1" w14:textId="77777777" w:rsidR="008B5331" w:rsidRDefault="008B5331" w:rsidP="00C727DB">
                  <w:pPr>
                    <w:pStyle w:val="EmptyCellLayoutStyle"/>
                    <w:spacing w:after="0" w:line="240" w:lineRule="auto"/>
                  </w:pPr>
                </w:p>
              </w:tc>
            </w:tr>
          </w:tbl>
          <w:p w14:paraId="6B11FD40"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2C2D66E7" w14:textId="77777777" w:rsidR="008B5331" w:rsidRDefault="008B5331" w:rsidP="00C727DB">
            <w:pPr>
              <w:spacing w:after="0" w:line="240" w:lineRule="auto"/>
              <w:jc w:val="right"/>
            </w:pPr>
            <w:r>
              <w:rPr>
                <w:rFonts w:ascii="Times New Roman" w:eastAsia="Times New Roman" w:hAnsi="Times New Roman"/>
                <w:color w:val="000000"/>
                <w:sz w:val="20"/>
              </w:rPr>
              <w:t>+3,96%</w:t>
            </w:r>
          </w:p>
        </w:tc>
      </w:tr>
      <w:tr w:rsidR="008B5331" w14:paraId="6EEA2061"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42ABEFA" w14:textId="77777777" w:rsidR="008B5331" w:rsidRDefault="008B5331" w:rsidP="00C727DB">
            <w:pPr>
              <w:spacing w:after="0" w:line="240" w:lineRule="auto"/>
              <w:jc w:val="center"/>
            </w:pPr>
            <w:r>
              <w:rPr>
                <w:rFonts w:ascii="Times New Roman" w:eastAsia="Times New Roman" w:hAnsi="Times New Roman"/>
                <w:b/>
                <w:color w:val="000000"/>
                <w:sz w:val="20"/>
              </w:rPr>
              <w:t>26.</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6ED5C82" w14:textId="77777777" w:rsidR="008B5331" w:rsidRDefault="008B5331" w:rsidP="00C727DB">
            <w:pPr>
              <w:spacing w:after="0" w:line="240" w:lineRule="auto"/>
            </w:pPr>
            <w:r>
              <w:rPr>
                <w:rFonts w:ascii="Times New Roman" w:eastAsia="Times New Roman" w:hAnsi="Times New Roman"/>
                <w:b/>
                <w:color w:val="000000"/>
                <w:sz w:val="20"/>
              </w:rPr>
              <w:t>Ligotumas virškinimo sistemos ligomis (K00-K93)(1000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B0298FA" w14:textId="77777777" w:rsidR="008B5331" w:rsidRDefault="008B5331" w:rsidP="00C727DB">
            <w:pPr>
              <w:spacing w:after="0" w:line="240" w:lineRule="auto"/>
              <w:jc w:val="right"/>
            </w:pPr>
            <w:r>
              <w:rPr>
                <w:rFonts w:ascii="Times New Roman" w:eastAsia="Times New Roman" w:hAnsi="Times New Roman"/>
                <w:color w:val="000000"/>
                <w:sz w:val="20"/>
              </w:rPr>
              <w:t>312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DB3A00A" w14:textId="77777777" w:rsidR="008B5331" w:rsidRDefault="008B5331" w:rsidP="00C727DB">
            <w:pPr>
              <w:spacing w:after="0" w:line="240" w:lineRule="auto"/>
              <w:jc w:val="right"/>
            </w:pPr>
            <w:r>
              <w:rPr>
                <w:rFonts w:ascii="Times New Roman" w:eastAsia="Times New Roman" w:hAnsi="Times New Roman"/>
                <w:color w:val="000000"/>
                <w:sz w:val="20"/>
              </w:rPr>
              <w:t>226,25</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F0F64B8" w14:textId="77777777" w:rsidR="008B5331" w:rsidRDefault="008B5331" w:rsidP="00C727DB">
            <w:pPr>
              <w:spacing w:after="0" w:line="240" w:lineRule="auto"/>
              <w:jc w:val="right"/>
            </w:pPr>
            <w:r>
              <w:rPr>
                <w:rFonts w:ascii="Times New Roman" w:eastAsia="Times New Roman" w:hAnsi="Times New Roman"/>
                <w:color w:val="000000"/>
                <w:sz w:val="20"/>
              </w:rPr>
              <w:t>62,50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C97AC74" w14:textId="77777777" w:rsidR="008B5331" w:rsidRDefault="008B5331" w:rsidP="00C727DB">
            <w:pPr>
              <w:spacing w:after="0" w:line="240" w:lineRule="auto"/>
              <w:jc w:val="right"/>
            </w:pPr>
            <w:r>
              <w:rPr>
                <w:rFonts w:ascii="Times New Roman" w:eastAsia="Times New Roman" w:hAnsi="Times New Roman"/>
                <w:color w:val="000000"/>
                <w:sz w:val="20"/>
              </w:rPr>
              <w:t>318,18</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1BFAE29" w14:textId="77777777" w:rsidR="008B5331" w:rsidRDefault="008B5331" w:rsidP="00C727DB">
            <w:pPr>
              <w:spacing w:after="0" w:line="240" w:lineRule="auto"/>
              <w:jc w:val="right"/>
            </w:pPr>
            <w:r>
              <w:rPr>
                <w:rFonts w:ascii="Times New Roman" w:eastAsia="Times New Roman" w:hAnsi="Times New Roman"/>
                <w:color w:val="000000"/>
                <w:sz w:val="20"/>
              </w:rPr>
              <w:t>259,82</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6D6D2058"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61895ACC" w14:textId="77777777" w:rsidR="008B5331" w:rsidRDefault="008B5331" w:rsidP="00C727DB">
                  <w:pPr>
                    <w:spacing w:after="0" w:line="240" w:lineRule="auto"/>
                  </w:pPr>
                  <w:r>
                    <w:rPr>
                      <w:noProof/>
                      <w:lang w:val="lt-LT" w:eastAsia="lt-LT"/>
                    </w:rPr>
                    <w:drawing>
                      <wp:inline distT="0" distB="0" distL="0" distR="0" wp14:anchorId="1BF1873C" wp14:editId="1BDDC544">
                        <wp:extent cx="1260000" cy="216000"/>
                        <wp:effectExtent l="0" t="0" r="0" b="0"/>
                        <wp:docPr id="716531610" name="img32.png"/>
                        <wp:cNvGraphicFramePr/>
                        <a:graphic xmlns:a="http://schemas.openxmlformats.org/drawingml/2006/main">
                          <a:graphicData uri="http://schemas.openxmlformats.org/drawingml/2006/picture">
                            <pic:pic xmlns:pic="http://schemas.openxmlformats.org/drawingml/2006/picture">
                              <pic:nvPicPr>
                                <pic:cNvPr id="63" name="img32.png"/>
                                <pic:cNvPicPr/>
                              </pic:nvPicPr>
                              <pic:blipFill>
                                <a:blip r:embed="rId41" cstate="print"/>
                                <a:stretch>
                                  <a:fillRect/>
                                </a:stretch>
                              </pic:blipFill>
                              <pic:spPr>
                                <a:xfrm>
                                  <a:off x="0" y="0"/>
                                  <a:ext cx="1260000" cy="216000"/>
                                </a:xfrm>
                                <a:prstGeom prst="rect">
                                  <a:avLst/>
                                </a:prstGeom>
                              </pic:spPr>
                            </pic:pic>
                          </a:graphicData>
                        </a:graphic>
                      </wp:inline>
                    </w:drawing>
                  </w:r>
                </w:p>
              </w:tc>
            </w:tr>
            <w:tr w:rsidR="008B5331" w14:paraId="2FB7B452" w14:textId="77777777" w:rsidTr="00C727DB">
              <w:trPr>
                <w:trHeight w:val="56"/>
              </w:trPr>
              <w:tc>
                <w:tcPr>
                  <w:tcW w:w="1984" w:type="dxa"/>
                  <w:tcBorders>
                    <w:left w:val="nil"/>
                    <w:bottom w:val="nil"/>
                    <w:right w:val="nil"/>
                  </w:tcBorders>
                </w:tcPr>
                <w:p w14:paraId="0E7EC0D0" w14:textId="77777777" w:rsidR="008B5331" w:rsidRDefault="008B5331" w:rsidP="00C727DB">
                  <w:pPr>
                    <w:pStyle w:val="EmptyCellLayoutStyle"/>
                    <w:spacing w:after="0" w:line="240" w:lineRule="auto"/>
                  </w:pPr>
                </w:p>
              </w:tc>
            </w:tr>
          </w:tbl>
          <w:p w14:paraId="358D6F94"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0DFE46AD" w14:textId="77777777" w:rsidR="008B5331" w:rsidRDefault="008B5331" w:rsidP="00C727DB">
            <w:pPr>
              <w:spacing w:after="0" w:line="240" w:lineRule="auto"/>
              <w:jc w:val="right"/>
            </w:pPr>
            <w:r>
              <w:rPr>
                <w:rFonts w:ascii="Times New Roman" w:eastAsia="Times New Roman" w:hAnsi="Times New Roman"/>
                <w:color w:val="000000"/>
                <w:sz w:val="20"/>
              </w:rPr>
              <w:t>-17,46%</w:t>
            </w:r>
          </w:p>
        </w:tc>
      </w:tr>
      <w:tr w:rsidR="008B5331" w14:paraId="19B161B3"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6E918A9" w14:textId="77777777" w:rsidR="008B5331" w:rsidRDefault="008B5331" w:rsidP="00C727DB">
            <w:pPr>
              <w:spacing w:after="0" w:line="240" w:lineRule="auto"/>
              <w:jc w:val="center"/>
            </w:pPr>
            <w:r>
              <w:rPr>
                <w:rFonts w:ascii="Times New Roman" w:eastAsia="Times New Roman" w:hAnsi="Times New Roman"/>
                <w:b/>
                <w:color w:val="000000"/>
                <w:sz w:val="20"/>
              </w:rPr>
              <w:lastRenderedPageBreak/>
              <w:t>27.</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763C2C4" w14:textId="77777777" w:rsidR="008B5331" w:rsidRDefault="008B5331" w:rsidP="00C727DB">
            <w:pPr>
              <w:spacing w:after="0" w:line="240" w:lineRule="auto"/>
            </w:pPr>
            <w:r>
              <w:rPr>
                <w:rFonts w:ascii="Times New Roman" w:eastAsia="Times New Roman" w:hAnsi="Times New Roman"/>
                <w:b/>
                <w:color w:val="000000"/>
                <w:sz w:val="20"/>
              </w:rPr>
              <w:t>Ligotumas odos ir poodžio ligomis (L00-L99)(1000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933BBF6" w14:textId="77777777" w:rsidR="008B5331" w:rsidRDefault="008B5331" w:rsidP="00C727DB">
            <w:pPr>
              <w:spacing w:after="0" w:line="240" w:lineRule="auto"/>
              <w:jc w:val="right"/>
            </w:pPr>
            <w:r>
              <w:rPr>
                <w:rFonts w:ascii="Times New Roman" w:eastAsia="Times New Roman" w:hAnsi="Times New Roman"/>
                <w:color w:val="000000"/>
                <w:sz w:val="20"/>
              </w:rPr>
              <w:t>203</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0BE8F47" w14:textId="77777777" w:rsidR="008B5331" w:rsidRDefault="008B5331" w:rsidP="00C727DB">
            <w:pPr>
              <w:spacing w:after="0" w:line="240" w:lineRule="auto"/>
              <w:jc w:val="right"/>
            </w:pPr>
            <w:r>
              <w:rPr>
                <w:rFonts w:ascii="Times New Roman" w:eastAsia="Times New Roman" w:hAnsi="Times New Roman"/>
                <w:color w:val="000000"/>
                <w:sz w:val="20"/>
              </w:rPr>
              <w:t>147,21</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98B787F" w14:textId="77777777" w:rsidR="008B5331" w:rsidRDefault="008B5331" w:rsidP="00C727DB">
            <w:pPr>
              <w:spacing w:after="0" w:line="240" w:lineRule="auto"/>
              <w:jc w:val="right"/>
            </w:pPr>
            <w:r>
              <w:rPr>
                <w:rFonts w:ascii="Times New Roman" w:eastAsia="Times New Roman" w:hAnsi="Times New Roman"/>
                <w:color w:val="000000"/>
                <w:sz w:val="20"/>
              </w:rPr>
              <w:t>86,96</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69A9AF2" w14:textId="77777777" w:rsidR="008B5331" w:rsidRDefault="008B5331" w:rsidP="00C727DB">
            <w:pPr>
              <w:spacing w:after="0" w:line="240" w:lineRule="auto"/>
              <w:jc w:val="right"/>
            </w:pPr>
            <w:r>
              <w:rPr>
                <w:rFonts w:ascii="Times New Roman" w:eastAsia="Times New Roman" w:hAnsi="Times New Roman"/>
                <w:color w:val="000000"/>
                <w:sz w:val="20"/>
              </w:rPr>
              <w:t>200,00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4370497" w14:textId="77777777" w:rsidR="008B5331" w:rsidRDefault="008B5331" w:rsidP="00C727DB">
            <w:pPr>
              <w:spacing w:after="0" w:line="240" w:lineRule="auto"/>
              <w:jc w:val="right"/>
            </w:pPr>
            <w:r>
              <w:rPr>
                <w:rFonts w:ascii="Times New Roman" w:eastAsia="Times New Roman" w:hAnsi="Times New Roman"/>
                <w:color w:val="000000"/>
                <w:sz w:val="20"/>
              </w:rPr>
              <w:t>176,09</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32B4C6B4"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1DB7E40F" w14:textId="77777777" w:rsidR="008B5331" w:rsidRDefault="008B5331" w:rsidP="00C727DB">
                  <w:pPr>
                    <w:spacing w:after="0" w:line="240" w:lineRule="auto"/>
                  </w:pPr>
                  <w:r>
                    <w:rPr>
                      <w:noProof/>
                      <w:lang w:val="lt-LT" w:eastAsia="lt-LT"/>
                    </w:rPr>
                    <w:drawing>
                      <wp:inline distT="0" distB="0" distL="0" distR="0" wp14:anchorId="25E58B96" wp14:editId="7228B0B6">
                        <wp:extent cx="1260000" cy="216000"/>
                        <wp:effectExtent l="0" t="0" r="0" b="0"/>
                        <wp:docPr id="1061514431" name="img33.png"/>
                        <wp:cNvGraphicFramePr/>
                        <a:graphic xmlns:a="http://schemas.openxmlformats.org/drawingml/2006/main">
                          <a:graphicData uri="http://schemas.openxmlformats.org/drawingml/2006/picture">
                            <pic:pic xmlns:pic="http://schemas.openxmlformats.org/drawingml/2006/picture">
                              <pic:nvPicPr>
                                <pic:cNvPr id="65" name="img33.png"/>
                                <pic:cNvPicPr/>
                              </pic:nvPicPr>
                              <pic:blipFill>
                                <a:blip r:embed="rId42" cstate="print"/>
                                <a:stretch>
                                  <a:fillRect/>
                                </a:stretch>
                              </pic:blipFill>
                              <pic:spPr>
                                <a:xfrm>
                                  <a:off x="0" y="0"/>
                                  <a:ext cx="1260000" cy="216000"/>
                                </a:xfrm>
                                <a:prstGeom prst="rect">
                                  <a:avLst/>
                                </a:prstGeom>
                              </pic:spPr>
                            </pic:pic>
                          </a:graphicData>
                        </a:graphic>
                      </wp:inline>
                    </w:drawing>
                  </w:r>
                </w:p>
              </w:tc>
            </w:tr>
            <w:tr w:rsidR="008B5331" w14:paraId="5DA17848" w14:textId="77777777" w:rsidTr="00C727DB">
              <w:trPr>
                <w:trHeight w:val="56"/>
              </w:trPr>
              <w:tc>
                <w:tcPr>
                  <w:tcW w:w="1984" w:type="dxa"/>
                  <w:tcBorders>
                    <w:left w:val="nil"/>
                    <w:bottom w:val="nil"/>
                    <w:right w:val="nil"/>
                  </w:tcBorders>
                </w:tcPr>
                <w:p w14:paraId="5C37A428" w14:textId="77777777" w:rsidR="008B5331" w:rsidRDefault="008B5331" w:rsidP="00C727DB">
                  <w:pPr>
                    <w:pStyle w:val="EmptyCellLayoutStyle"/>
                    <w:spacing w:after="0" w:line="240" w:lineRule="auto"/>
                  </w:pPr>
                </w:p>
              </w:tc>
            </w:tr>
          </w:tbl>
          <w:p w14:paraId="169055A0"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3A318B14" w14:textId="77777777" w:rsidR="008B5331" w:rsidRDefault="008B5331" w:rsidP="00C727DB">
            <w:pPr>
              <w:spacing w:after="0" w:line="240" w:lineRule="auto"/>
              <w:jc w:val="right"/>
            </w:pPr>
            <w:r>
              <w:rPr>
                <w:rFonts w:ascii="Times New Roman" w:eastAsia="Times New Roman" w:hAnsi="Times New Roman"/>
                <w:color w:val="000000"/>
                <w:sz w:val="20"/>
              </w:rPr>
              <w:t>+47,10%</w:t>
            </w:r>
          </w:p>
        </w:tc>
      </w:tr>
      <w:tr w:rsidR="008B5331" w14:paraId="3AE6693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4FDC4ED" w14:textId="77777777" w:rsidR="008B5331" w:rsidRDefault="008B5331" w:rsidP="00C727DB">
            <w:pPr>
              <w:spacing w:after="0" w:line="240" w:lineRule="auto"/>
              <w:jc w:val="center"/>
            </w:pPr>
            <w:r>
              <w:rPr>
                <w:rFonts w:ascii="Times New Roman" w:eastAsia="Times New Roman" w:hAnsi="Times New Roman"/>
                <w:b/>
                <w:color w:val="000000"/>
                <w:sz w:val="20"/>
              </w:rPr>
              <w:t>28.</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6789B14" w14:textId="77777777" w:rsidR="008B5331" w:rsidRDefault="008B5331" w:rsidP="00C727DB">
            <w:pPr>
              <w:spacing w:after="0" w:line="240" w:lineRule="auto"/>
            </w:pPr>
            <w:r>
              <w:rPr>
                <w:rFonts w:ascii="Times New Roman" w:eastAsia="Times New Roman" w:hAnsi="Times New Roman"/>
                <w:b/>
                <w:color w:val="000000"/>
                <w:sz w:val="20"/>
              </w:rPr>
              <w:t>Ligotumas jungiamojo audinio ir raumenų sistemos ligomis (M00-M99)(1000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BE22614" w14:textId="77777777" w:rsidR="008B5331" w:rsidRDefault="008B5331" w:rsidP="00C727DB">
            <w:pPr>
              <w:spacing w:after="0" w:line="240" w:lineRule="auto"/>
              <w:jc w:val="right"/>
            </w:pPr>
            <w:r>
              <w:rPr>
                <w:rFonts w:ascii="Times New Roman" w:eastAsia="Times New Roman" w:hAnsi="Times New Roman"/>
                <w:color w:val="000000"/>
                <w:sz w:val="20"/>
              </w:rPr>
              <w:t>60</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DDBC8F9" w14:textId="77777777" w:rsidR="008B5331" w:rsidRDefault="008B5331" w:rsidP="00C727DB">
            <w:pPr>
              <w:spacing w:after="0" w:line="240" w:lineRule="auto"/>
              <w:jc w:val="right"/>
            </w:pPr>
            <w:r>
              <w:rPr>
                <w:rFonts w:ascii="Times New Roman" w:eastAsia="Times New Roman" w:hAnsi="Times New Roman"/>
                <w:color w:val="000000"/>
                <w:sz w:val="20"/>
              </w:rPr>
              <w:t>43,51</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B9CE19" w14:textId="77777777" w:rsidR="008B5331" w:rsidRDefault="008B5331" w:rsidP="00C727DB">
            <w:pPr>
              <w:spacing w:after="0" w:line="240" w:lineRule="auto"/>
              <w:jc w:val="right"/>
            </w:pPr>
            <w:r>
              <w:rPr>
                <w:rFonts w:ascii="Times New Roman" w:eastAsia="Times New Roman" w:hAnsi="Times New Roman"/>
                <w:color w:val="000000"/>
                <w:sz w:val="20"/>
              </w:rPr>
              <w:t>22,73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A248687" w14:textId="77777777" w:rsidR="008B5331" w:rsidRDefault="008B5331" w:rsidP="00C727DB">
            <w:pPr>
              <w:spacing w:after="0" w:line="240" w:lineRule="auto"/>
              <w:jc w:val="right"/>
            </w:pPr>
            <w:r>
              <w:rPr>
                <w:rFonts w:ascii="Times New Roman" w:eastAsia="Times New Roman" w:hAnsi="Times New Roman"/>
                <w:color w:val="000000"/>
                <w:sz w:val="20"/>
              </w:rPr>
              <w:t>70,00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6499CAC" w14:textId="77777777" w:rsidR="008B5331" w:rsidRDefault="008B5331" w:rsidP="00C727DB">
            <w:pPr>
              <w:spacing w:after="0" w:line="240" w:lineRule="auto"/>
              <w:jc w:val="right"/>
            </w:pPr>
            <w:r>
              <w:rPr>
                <w:rFonts w:ascii="Times New Roman" w:eastAsia="Times New Roman" w:hAnsi="Times New Roman"/>
                <w:color w:val="000000"/>
                <w:sz w:val="20"/>
              </w:rPr>
              <w:t>48,55</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AF67614"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510C2BBB" w14:textId="77777777" w:rsidR="008B5331" w:rsidRDefault="008B5331" w:rsidP="00C727DB">
                  <w:pPr>
                    <w:spacing w:after="0" w:line="240" w:lineRule="auto"/>
                  </w:pPr>
                  <w:r>
                    <w:rPr>
                      <w:noProof/>
                      <w:lang w:val="lt-LT" w:eastAsia="lt-LT"/>
                    </w:rPr>
                    <w:drawing>
                      <wp:inline distT="0" distB="0" distL="0" distR="0" wp14:anchorId="1E10314D" wp14:editId="6E402220">
                        <wp:extent cx="1260000" cy="216000"/>
                        <wp:effectExtent l="0" t="0" r="0" b="0"/>
                        <wp:docPr id="373935172" name="img34.png"/>
                        <wp:cNvGraphicFramePr/>
                        <a:graphic xmlns:a="http://schemas.openxmlformats.org/drawingml/2006/main">
                          <a:graphicData uri="http://schemas.openxmlformats.org/drawingml/2006/picture">
                            <pic:pic xmlns:pic="http://schemas.openxmlformats.org/drawingml/2006/picture">
                              <pic:nvPicPr>
                                <pic:cNvPr id="67" name="img34.png"/>
                                <pic:cNvPicPr/>
                              </pic:nvPicPr>
                              <pic:blipFill>
                                <a:blip r:embed="rId43" cstate="print"/>
                                <a:stretch>
                                  <a:fillRect/>
                                </a:stretch>
                              </pic:blipFill>
                              <pic:spPr>
                                <a:xfrm>
                                  <a:off x="0" y="0"/>
                                  <a:ext cx="1260000" cy="216000"/>
                                </a:xfrm>
                                <a:prstGeom prst="rect">
                                  <a:avLst/>
                                </a:prstGeom>
                              </pic:spPr>
                            </pic:pic>
                          </a:graphicData>
                        </a:graphic>
                      </wp:inline>
                    </w:drawing>
                  </w:r>
                </w:p>
              </w:tc>
            </w:tr>
            <w:tr w:rsidR="008B5331" w14:paraId="38C84905" w14:textId="77777777" w:rsidTr="00C727DB">
              <w:trPr>
                <w:trHeight w:val="56"/>
              </w:trPr>
              <w:tc>
                <w:tcPr>
                  <w:tcW w:w="1984" w:type="dxa"/>
                  <w:tcBorders>
                    <w:left w:val="nil"/>
                    <w:bottom w:val="nil"/>
                    <w:right w:val="nil"/>
                  </w:tcBorders>
                </w:tcPr>
                <w:p w14:paraId="3C1CD29B" w14:textId="77777777" w:rsidR="008B5331" w:rsidRDefault="008B5331" w:rsidP="00C727DB">
                  <w:pPr>
                    <w:pStyle w:val="EmptyCellLayoutStyle"/>
                    <w:spacing w:after="0" w:line="240" w:lineRule="auto"/>
                  </w:pPr>
                </w:p>
              </w:tc>
            </w:tr>
          </w:tbl>
          <w:p w14:paraId="76A60DF2"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B71E18B" w14:textId="77777777" w:rsidR="008B5331" w:rsidRDefault="008B5331" w:rsidP="00C727DB">
            <w:pPr>
              <w:spacing w:after="0" w:line="240" w:lineRule="auto"/>
              <w:jc w:val="right"/>
            </w:pPr>
            <w:r>
              <w:rPr>
                <w:rFonts w:ascii="Times New Roman" w:eastAsia="Times New Roman" w:hAnsi="Times New Roman"/>
                <w:color w:val="000000"/>
                <w:sz w:val="20"/>
              </w:rPr>
              <w:t>0,00%</w:t>
            </w:r>
          </w:p>
        </w:tc>
      </w:tr>
      <w:tr w:rsidR="008B5331" w14:paraId="323B88DE"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4601789" w14:textId="77777777" w:rsidR="008B5331" w:rsidRDefault="008B5331" w:rsidP="00C727DB">
            <w:pPr>
              <w:spacing w:after="0" w:line="240" w:lineRule="auto"/>
              <w:jc w:val="center"/>
            </w:pPr>
            <w:r>
              <w:rPr>
                <w:rFonts w:ascii="Times New Roman" w:eastAsia="Times New Roman" w:hAnsi="Times New Roman"/>
                <w:b/>
                <w:color w:val="000000"/>
                <w:sz w:val="20"/>
              </w:rPr>
              <w:t>29.</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573BC75" w14:textId="77777777" w:rsidR="008B5331" w:rsidRDefault="008B5331" w:rsidP="00C727DB">
            <w:pPr>
              <w:spacing w:after="0" w:line="240" w:lineRule="auto"/>
            </w:pPr>
            <w:r>
              <w:rPr>
                <w:rFonts w:ascii="Times New Roman" w:eastAsia="Times New Roman" w:hAnsi="Times New Roman"/>
                <w:b/>
                <w:color w:val="000000"/>
                <w:sz w:val="20"/>
              </w:rPr>
              <w:t>Ligotumas lytinėmis ir šlapimo sistemų ligomis (N00-N99)(1000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411BE9B" w14:textId="77777777" w:rsidR="008B5331" w:rsidRDefault="008B5331" w:rsidP="00C727DB">
            <w:pPr>
              <w:spacing w:after="0" w:line="240" w:lineRule="auto"/>
              <w:jc w:val="right"/>
            </w:pPr>
            <w:r>
              <w:rPr>
                <w:rFonts w:ascii="Times New Roman" w:eastAsia="Times New Roman" w:hAnsi="Times New Roman"/>
                <w:color w:val="000000"/>
                <w:sz w:val="20"/>
              </w:rPr>
              <w:t>71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C9FB93" w14:textId="77777777" w:rsidR="008B5331" w:rsidRDefault="008B5331" w:rsidP="00C727DB">
            <w:pPr>
              <w:spacing w:after="0" w:line="240" w:lineRule="auto"/>
              <w:jc w:val="right"/>
            </w:pPr>
            <w:r>
              <w:rPr>
                <w:rFonts w:ascii="Times New Roman" w:eastAsia="Times New Roman" w:hAnsi="Times New Roman"/>
                <w:color w:val="000000"/>
                <w:sz w:val="20"/>
              </w:rPr>
              <w:t>51,49</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C52A3D" w14:textId="77777777" w:rsidR="008B5331" w:rsidRDefault="008B5331" w:rsidP="00C727DB">
            <w:pPr>
              <w:spacing w:after="0" w:line="240" w:lineRule="auto"/>
              <w:jc w:val="right"/>
            </w:pPr>
            <w:r>
              <w:rPr>
                <w:rFonts w:ascii="Times New Roman" w:eastAsia="Times New Roman" w:hAnsi="Times New Roman"/>
                <w:color w:val="000000"/>
                <w:sz w:val="20"/>
              </w:rPr>
              <w:t>28,99</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8F25F51" w14:textId="77777777" w:rsidR="008B5331" w:rsidRDefault="008B5331" w:rsidP="00C727DB">
            <w:pPr>
              <w:spacing w:after="0" w:line="240" w:lineRule="auto"/>
              <w:jc w:val="right"/>
            </w:pPr>
            <w:r>
              <w:rPr>
                <w:rFonts w:ascii="Times New Roman" w:eastAsia="Times New Roman" w:hAnsi="Times New Roman"/>
                <w:color w:val="000000"/>
                <w:sz w:val="20"/>
              </w:rPr>
              <w:t>120,00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53F9BB1" w14:textId="77777777" w:rsidR="008B5331" w:rsidRDefault="008B5331" w:rsidP="00C727DB">
            <w:pPr>
              <w:spacing w:after="0" w:line="240" w:lineRule="auto"/>
              <w:jc w:val="right"/>
            </w:pPr>
            <w:r>
              <w:rPr>
                <w:rFonts w:ascii="Times New Roman" w:eastAsia="Times New Roman" w:hAnsi="Times New Roman"/>
                <w:color w:val="000000"/>
                <w:sz w:val="20"/>
              </w:rPr>
              <w:t>61,50</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05CCBA1F"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7444931D" w14:textId="77777777" w:rsidR="008B5331" w:rsidRDefault="008B5331" w:rsidP="00C727DB">
                  <w:pPr>
                    <w:spacing w:after="0" w:line="240" w:lineRule="auto"/>
                  </w:pPr>
                  <w:r>
                    <w:rPr>
                      <w:noProof/>
                      <w:lang w:val="lt-LT" w:eastAsia="lt-LT"/>
                    </w:rPr>
                    <w:drawing>
                      <wp:inline distT="0" distB="0" distL="0" distR="0" wp14:anchorId="2D6A0695" wp14:editId="578B5DC4">
                        <wp:extent cx="1260000" cy="216000"/>
                        <wp:effectExtent l="0" t="0" r="0" b="0"/>
                        <wp:docPr id="2118839569" name="img35.png"/>
                        <wp:cNvGraphicFramePr/>
                        <a:graphic xmlns:a="http://schemas.openxmlformats.org/drawingml/2006/main">
                          <a:graphicData uri="http://schemas.openxmlformats.org/drawingml/2006/picture">
                            <pic:pic xmlns:pic="http://schemas.openxmlformats.org/drawingml/2006/picture">
                              <pic:nvPicPr>
                                <pic:cNvPr id="69" name="img35.png"/>
                                <pic:cNvPicPr/>
                              </pic:nvPicPr>
                              <pic:blipFill>
                                <a:blip r:embed="rId44" cstate="print"/>
                                <a:stretch>
                                  <a:fillRect/>
                                </a:stretch>
                              </pic:blipFill>
                              <pic:spPr>
                                <a:xfrm>
                                  <a:off x="0" y="0"/>
                                  <a:ext cx="1260000" cy="216000"/>
                                </a:xfrm>
                                <a:prstGeom prst="rect">
                                  <a:avLst/>
                                </a:prstGeom>
                              </pic:spPr>
                            </pic:pic>
                          </a:graphicData>
                        </a:graphic>
                      </wp:inline>
                    </w:drawing>
                  </w:r>
                </w:p>
              </w:tc>
            </w:tr>
            <w:tr w:rsidR="008B5331" w14:paraId="7D879B77" w14:textId="77777777" w:rsidTr="00C727DB">
              <w:trPr>
                <w:trHeight w:val="56"/>
              </w:trPr>
              <w:tc>
                <w:tcPr>
                  <w:tcW w:w="1984" w:type="dxa"/>
                  <w:tcBorders>
                    <w:left w:val="nil"/>
                    <w:bottom w:val="nil"/>
                    <w:right w:val="nil"/>
                  </w:tcBorders>
                </w:tcPr>
                <w:p w14:paraId="1A0CF109" w14:textId="77777777" w:rsidR="008B5331" w:rsidRDefault="008B5331" w:rsidP="00C727DB">
                  <w:pPr>
                    <w:pStyle w:val="EmptyCellLayoutStyle"/>
                    <w:spacing w:after="0" w:line="240" w:lineRule="auto"/>
                  </w:pPr>
                </w:p>
              </w:tc>
            </w:tr>
          </w:tbl>
          <w:p w14:paraId="56642315"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AA2CA66" w14:textId="77777777" w:rsidR="008B5331" w:rsidRDefault="008B5331" w:rsidP="00C727DB">
            <w:pPr>
              <w:spacing w:after="0" w:line="240" w:lineRule="auto"/>
              <w:jc w:val="right"/>
            </w:pPr>
            <w:r>
              <w:rPr>
                <w:rFonts w:ascii="Times New Roman" w:eastAsia="Times New Roman" w:hAnsi="Times New Roman"/>
                <w:color w:val="000000"/>
                <w:sz w:val="20"/>
              </w:rPr>
              <w:t>-7,79%</w:t>
            </w:r>
          </w:p>
        </w:tc>
      </w:tr>
      <w:tr w:rsidR="008B5331" w14:paraId="59550CF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0FE7003" w14:textId="77777777" w:rsidR="008B5331" w:rsidRDefault="008B5331" w:rsidP="00C727DB">
            <w:pPr>
              <w:spacing w:after="0" w:line="240" w:lineRule="auto"/>
              <w:jc w:val="center"/>
            </w:pPr>
            <w:r>
              <w:rPr>
                <w:rFonts w:ascii="Times New Roman" w:eastAsia="Times New Roman" w:hAnsi="Times New Roman"/>
                <w:b/>
                <w:color w:val="000000"/>
                <w:sz w:val="20"/>
              </w:rPr>
              <w:t>30.</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C1BE1E2" w14:textId="77777777" w:rsidR="008B5331" w:rsidRDefault="008B5331" w:rsidP="00C727DB">
            <w:pPr>
              <w:spacing w:after="0" w:line="240" w:lineRule="auto"/>
            </w:pPr>
            <w:r>
              <w:rPr>
                <w:rFonts w:ascii="Times New Roman" w:eastAsia="Times New Roman" w:hAnsi="Times New Roman"/>
                <w:b/>
                <w:color w:val="000000"/>
                <w:sz w:val="20"/>
              </w:rPr>
              <w:t>Susižalojimų, apsinuodijimų ir tam tikrų išorinių poveikių padarinių skaičius (S00-T98)(1000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4B556D2" w14:textId="77777777" w:rsidR="008B5331" w:rsidRDefault="008B5331" w:rsidP="00C727DB">
            <w:pPr>
              <w:spacing w:after="0" w:line="240" w:lineRule="auto"/>
              <w:jc w:val="right"/>
            </w:pPr>
            <w:r>
              <w:rPr>
                <w:rFonts w:ascii="Times New Roman" w:eastAsia="Times New Roman" w:hAnsi="Times New Roman"/>
                <w:color w:val="000000"/>
                <w:sz w:val="20"/>
              </w:rPr>
              <w:t>162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BD08735" w14:textId="77777777" w:rsidR="008B5331" w:rsidRDefault="008B5331" w:rsidP="00C727DB">
            <w:pPr>
              <w:spacing w:after="0" w:line="240" w:lineRule="auto"/>
              <w:jc w:val="right"/>
            </w:pPr>
            <w:r>
              <w:rPr>
                <w:rFonts w:ascii="Times New Roman" w:eastAsia="Times New Roman" w:hAnsi="Times New Roman"/>
                <w:color w:val="000000"/>
                <w:sz w:val="20"/>
              </w:rPr>
              <w:t>117,48</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9E0030E" w14:textId="77777777" w:rsidR="008B5331" w:rsidRDefault="008B5331" w:rsidP="00C727DB">
            <w:pPr>
              <w:spacing w:after="0" w:line="240" w:lineRule="auto"/>
              <w:jc w:val="right"/>
            </w:pPr>
            <w:r>
              <w:rPr>
                <w:rFonts w:ascii="Times New Roman" w:eastAsia="Times New Roman" w:hAnsi="Times New Roman"/>
                <w:color w:val="000000"/>
                <w:sz w:val="20"/>
              </w:rPr>
              <w:t>68,18</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1E1DADE" w14:textId="77777777" w:rsidR="008B5331" w:rsidRDefault="008B5331" w:rsidP="00C727DB">
            <w:pPr>
              <w:spacing w:after="0" w:line="240" w:lineRule="auto"/>
              <w:jc w:val="right"/>
            </w:pPr>
            <w:r>
              <w:rPr>
                <w:rFonts w:ascii="Times New Roman" w:eastAsia="Times New Roman" w:hAnsi="Times New Roman"/>
                <w:color w:val="000000"/>
                <w:sz w:val="20"/>
              </w:rPr>
              <w:t>188,41</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0966BFE" w14:textId="77777777" w:rsidR="008B5331" w:rsidRDefault="008B5331" w:rsidP="00C727DB">
            <w:pPr>
              <w:spacing w:after="0" w:line="240" w:lineRule="auto"/>
              <w:jc w:val="right"/>
            </w:pPr>
            <w:r>
              <w:rPr>
                <w:rFonts w:ascii="Times New Roman" w:eastAsia="Times New Roman" w:hAnsi="Times New Roman"/>
                <w:color w:val="000000"/>
                <w:sz w:val="20"/>
              </w:rPr>
              <w:t>143,23</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A8095A2"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5B98DC5" w14:textId="77777777" w:rsidR="008B5331" w:rsidRDefault="008B5331" w:rsidP="00C727DB">
                  <w:pPr>
                    <w:spacing w:after="0" w:line="240" w:lineRule="auto"/>
                  </w:pPr>
                  <w:r>
                    <w:rPr>
                      <w:noProof/>
                      <w:lang w:val="lt-LT" w:eastAsia="lt-LT"/>
                    </w:rPr>
                    <w:drawing>
                      <wp:inline distT="0" distB="0" distL="0" distR="0" wp14:anchorId="189907AA" wp14:editId="41C7C7F8">
                        <wp:extent cx="1260000" cy="216000"/>
                        <wp:effectExtent l="0" t="0" r="0" b="0"/>
                        <wp:docPr id="762363830" name="img36.png"/>
                        <wp:cNvGraphicFramePr/>
                        <a:graphic xmlns:a="http://schemas.openxmlformats.org/drawingml/2006/main">
                          <a:graphicData uri="http://schemas.openxmlformats.org/drawingml/2006/picture">
                            <pic:pic xmlns:pic="http://schemas.openxmlformats.org/drawingml/2006/picture">
                              <pic:nvPicPr>
                                <pic:cNvPr id="71" name="img36.png"/>
                                <pic:cNvPicPr/>
                              </pic:nvPicPr>
                              <pic:blipFill>
                                <a:blip r:embed="rId45" cstate="print"/>
                                <a:stretch>
                                  <a:fillRect/>
                                </a:stretch>
                              </pic:blipFill>
                              <pic:spPr>
                                <a:xfrm>
                                  <a:off x="0" y="0"/>
                                  <a:ext cx="1260000" cy="216000"/>
                                </a:xfrm>
                                <a:prstGeom prst="rect">
                                  <a:avLst/>
                                </a:prstGeom>
                              </pic:spPr>
                            </pic:pic>
                          </a:graphicData>
                        </a:graphic>
                      </wp:inline>
                    </w:drawing>
                  </w:r>
                </w:p>
              </w:tc>
            </w:tr>
            <w:tr w:rsidR="008B5331" w14:paraId="2474ECC3" w14:textId="77777777" w:rsidTr="00C727DB">
              <w:trPr>
                <w:trHeight w:val="56"/>
              </w:trPr>
              <w:tc>
                <w:tcPr>
                  <w:tcW w:w="1984" w:type="dxa"/>
                  <w:tcBorders>
                    <w:left w:val="nil"/>
                    <w:bottom w:val="nil"/>
                    <w:right w:val="nil"/>
                  </w:tcBorders>
                </w:tcPr>
                <w:p w14:paraId="11F94FBE" w14:textId="77777777" w:rsidR="008B5331" w:rsidRDefault="008B5331" w:rsidP="00C727DB">
                  <w:pPr>
                    <w:pStyle w:val="EmptyCellLayoutStyle"/>
                    <w:spacing w:after="0" w:line="240" w:lineRule="auto"/>
                  </w:pPr>
                </w:p>
              </w:tc>
            </w:tr>
          </w:tbl>
          <w:p w14:paraId="34ABCC48"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3DC8BF06" w14:textId="77777777" w:rsidR="008B5331" w:rsidRDefault="008B5331" w:rsidP="00C727DB">
            <w:pPr>
              <w:spacing w:after="0" w:line="240" w:lineRule="auto"/>
              <w:jc w:val="right"/>
            </w:pPr>
            <w:r>
              <w:rPr>
                <w:rFonts w:ascii="Times New Roman" w:eastAsia="Times New Roman" w:hAnsi="Times New Roman"/>
                <w:color w:val="000000"/>
                <w:sz w:val="20"/>
              </w:rPr>
              <w:t>-10,00%</w:t>
            </w:r>
          </w:p>
        </w:tc>
      </w:tr>
      <w:tr w:rsidR="008B5331" w14:paraId="11FAFE03"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EE02E83" w14:textId="77777777" w:rsidR="008B5331" w:rsidRDefault="008B5331" w:rsidP="00C727DB">
            <w:pPr>
              <w:spacing w:after="0" w:line="240" w:lineRule="auto"/>
              <w:jc w:val="center"/>
            </w:pPr>
            <w:r>
              <w:rPr>
                <w:rFonts w:ascii="Times New Roman" w:eastAsia="Times New Roman" w:hAnsi="Times New Roman"/>
                <w:b/>
                <w:color w:val="000000"/>
                <w:sz w:val="20"/>
              </w:rPr>
              <w:t>31.</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96520F1" w14:textId="77777777" w:rsidR="008B5331" w:rsidRDefault="008B5331" w:rsidP="00C727DB">
            <w:pPr>
              <w:spacing w:after="0" w:line="240" w:lineRule="auto"/>
            </w:pPr>
            <w:r>
              <w:rPr>
                <w:rFonts w:ascii="Times New Roman" w:eastAsia="Times New Roman" w:hAnsi="Times New Roman"/>
                <w:b/>
                <w:color w:val="000000"/>
                <w:sz w:val="20"/>
              </w:rPr>
              <w:t>Mirtingumas dėl išorinių priežasčių (V00-Y89)(100 000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7ADB715"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E55924C"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3DA3625"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55BD652"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F3A006D" w14:textId="77777777" w:rsidR="008B5331" w:rsidRDefault="008B5331" w:rsidP="00C727DB">
            <w:pPr>
              <w:spacing w:after="0" w:line="240" w:lineRule="auto"/>
              <w:jc w:val="right"/>
            </w:pPr>
            <w:r>
              <w:rPr>
                <w:rFonts w:ascii="Times New Roman" w:eastAsia="Times New Roman" w:hAnsi="Times New Roman"/>
                <w:color w:val="000000"/>
                <w:sz w:val="20"/>
              </w:rPr>
              <w:t>1,89</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0D05925A"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3F2F1A02" w14:textId="77777777" w:rsidR="008B5331" w:rsidRDefault="008B5331" w:rsidP="00C727DB">
                  <w:pPr>
                    <w:spacing w:after="0" w:line="240" w:lineRule="auto"/>
                  </w:pPr>
                  <w:r>
                    <w:rPr>
                      <w:noProof/>
                      <w:lang w:val="lt-LT" w:eastAsia="lt-LT"/>
                    </w:rPr>
                    <w:drawing>
                      <wp:inline distT="0" distB="0" distL="0" distR="0" wp14:anchorId="284F4C50" wp14:editId="052F5D07">
                        <wp:extent cx="1260000" cy="216000"/>
                        <wp:effectExtent l="0" t="0" r="0" b="0"/>
                        <wp:docPr id="453007985" name="img37.png"/>
                        <wp:cNvGraphicFramePr/>
                        <a:graphic xmlns:a="http://schemas.openxmlformats.org/drawingml/2006/main">
                          <a:graphicData uri="http://schemas.openxmlformats.org/drawingml/2006/picture">
                            <pic:pic xmlns:pic="http://schemas.openxmlformats.org/drawingml/2006/picture">
                              <pic:nvPicPr>
                                <pic:cNvPr id="73" name="img37.png"/>
                                <pic:cNvPicPr/>
                              </pic:nvPicPr>
                              <pic:blipFill>
                                <a:blip r:embed="rId46" cstate="print"/>
                                <a:stretch>
                                  <a:fillRect/>
                                </a:stretch>
                              </pic:blipFill>
                              <pic:spPr>
                                <a:xfrm>
                                  <a:off x="0" y="0"/>
                                  <a:ext cx="1260000" cy="216000"/>
                                </a:xfrm>
                                <a:prstGeom prst="rect">
                                  <a:avLst/>
                                </a:prstGeom>
                              </pic:spPr>
                            </pic:pic>
                          </a:graphicData>
                        </a:graphic>
                      </wp:inline>
                    </w:drawing>
                  </w:r>
                </w:p>
              </w:tc>
            </w:tr>
            <w:tr w:rsidR="008B5331" w14:paraId="19370ECD" w14:textId="77777777" w:rsidTr="00C727DB">
              <w:trPr>
                <w:trHeight w:val="56"/>
              </w:trPr>
              <w:tc>
                <w:tcPr>
                  <w:tcW w:w="1984" w:type="dxa"/>
                  <w:tcBorders>
                    <w:left w:val="nil"/>
                    <w:bottom w:val="nil"/>
                    <w:right w:val="nil"/>
                  </w:tcBorders>
                </w:tcPr>
                <w:p w14:paraId="29CC2F15" w14:textId="77777777" w:rsidR="008B5331" w:rsidRDefault="008B5331" w:rsidP="00C727DB">
                  <w:pPr>
                    <w:pStyle w:val="EmptyCellLayoutStyle"/>
                    <w:spacing w:after="0" w:line="240" w:lineRule="auto"/>
                  </w:pPr>
                </w:p>
              </w:tc>
            </w:tr>
          </w:tbl>
          <w:p w14:paraId="703F7D9A"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4EC26073" w14:textId="77777777" w:rsidR="008B5331" w:rsidRDefault="008B5331" w:rsidP="00C727DB">
            <w:pPr>
              <w:spacing w:after="0" w:line="240" w:lineRule="auto"/>
              <w:jc w:val="right"/>
            </w:pPr>
            <w:r>
              <w:rPr>
                <w:rFonts w:ascii="Times New Roman" w:eastAsia="Times New Roman" w:hAnsi="Times New Roman"/>
                <w:color w:val="000000"/>
                <w:sz w:val="20"/>
              </w:rPr>
              <w:t>NA</w:t>
            </w:r>
          </w:p>
        </w:tc>
      </w:tr>
      <w:tr w:rsidR="008B5331" w14:paraId="435F43E9"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4EF7195" w14:textId="77777777" w:rsidR="008B5331" w:rsidRDefault="008B5331" w:rsidP="00C727DB">
            <w:pPr>
              <w:spacing w:after="0" w:line="240" w:lineRule="auto"/>
              <w:jc w:val="center"/>
            </w:pPr>
            <w:r>
              <w:rPr>
                <w:rFonts w:ascii="Times New Roman" w:eastAsia="Times New Roman" w:hAnsi="Times New Roman"/>
                <w:b/>
                <w:color w:val="000000"/>
                <w:sz w:val="20"/>
              </w:rPr>
              <w:t>32.</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0E55FAF" w14:textId="77777777" w:rsidR="008B5331" w:rsidRDefault="008B5331" w:rsidP="00C727DB">
            <w:pPr>
              <w:spacing w:after="0" w:line="240" w:lineRule="auto"/>
            </w:pPr>
            <w:r>
              <w:rPr>
                <w:rFonts w:ascii="Times New Roman" w:eastAsia="Times New Roman" w:hAnsi="Times New Roman"/>
                <w:b/>
                <w:color w:val="000000"/>
                <w:sz w:val="20"/>
              </w:rPr>
              <w:t>Asmens apsilankymas sveikatos priežiūros įstaigose pasitikrinimui ir/ar ištyrimui (Z00) (1000 mokinių)</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A948E66" w14:textId="77777777" w:rsidR="008B5331" w:rsidRDefault="008B5331" w:rsidP="00C727DB">
            <w:pPr>
              <w:spacing w:after="0" w:line="240" w:lineRule="auto"/>
              <w:jc w:val="right"/>
            </w:pPr>
            <w:r>
              <w:rPr>
                <w:rFonts w:ascii="Times New Roman" w:eastAsia="Times New Roman" w:hAnsi="Times New Roman"/>
                <w:color w:val="000000"/>
                <w:sz w:val="20"/>
              </w:rPr>
              <w:t>621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027A006" w14:textId="77777777" w:rsidR="008B5331" w:rsidRDefault="008B5331" w:rsidP="00C727DB">
            <w:pPr>
              <w:spacing w:after="0" w:line="240" w:lineRule="auto"/>
              <w:jc w:val="right"/>
            </w:pPr>
            <w:r>
              <w:rPr>
                <w:rFonts w:ascii="Times New Roman" w:eastAsia="Times New Roman" w:hAnsi="Times New Roman"/>
                <w:color w:val="000000"/>
                <w:sz w:val="20"/>
              </w:rPr>
              <w:t>450,33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B32A5CE" w14:textId="77777777" w:rsidR="008B5331" w:rsidRDefault="008B5331" w:rsidP="00C727DB">
            <w:pPr>
              <w:spacing w:after="0" w:line="240" w:lineRule="auto"/>
              <w:jc w:val="right"/>
            </w:pPr>
            <w:r>
              <w:rPr>
                <w:rFonts w:ascii="Times New Roman" w:eastAsia="Times New Roman" w:hAnsi="Times New Roman"/>
                <w:color w:val="000000"/>
                <w:sz w:val="20"/>
              </w:rPr>
              <w:t>250,00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10F75FA" w14:textId="77777777" w:rsidR="008B5331" w:rsidRDefault="008B5331" w:rsidP="00C727DB">
            <w:pPr>
              <w:spacing w:after="0" w:line="240" w:lineRule="auto"/>
              <w:jc w:val="right"/>
            </w:pPr>
            <w:r>
              <w:rPr>
                <w:rFonts w:ascii="Times New Roman" w:eastAsia="Times New Roman" w:hAnsi="Times New Roman"/>
                <w:color w:val="000000"/>
                <w:sz w:val="20"/>
              </w:rPr>
              <w:t>600,00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2DCB22" w14:textId="77777777" w:rsidR="008B5331" w:rsidRDefault="008B5331" w:rsidP="00C727DB">
            <w:pPr>
              <w:spacing w:after="0" w:line="240" w:lineRule="auto"/>
              <w:jc w:val="right"/>
            </w:pPr>
            <w:r>
              <w:rPr>
                <w:rFonts w:ascii="Times New Roman" w:eastAsia="Times New Roman" w:hAnsi="Times New Roman"/>
                <w:color w:val="000000"/>
                <w:sz w:val="20"/>
              </w:rPr>
              <w:t>236,10</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40F881CA"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CD6A158" w14:textId="77777777" w:rsidR="008B5331" w:rsidRDefault="008B5331" w:rsidP="00C727DB">
                  <w:pPr>
                    <w:spacing w:after="0" w:line="240" w:lineRule="auto"/>
                  </w:pPr>
                  <w:r>
                    <w:rPr>
                      <w:noProof/>
                      <w:lang w:val="lt-LT" w:eastAsia="lt-LT"/>
                    </w:rPr>
                    <w:drawing>
                      <wp:inline distT="0" distB="0" distL="0" distR="0" wp14:anchorId="05107F5B" wp14:editId="64F2872B">
                        <wp:extent cx="1260000" cy="216000"/>
                        <wp:effectExtent l="0" t="0" r="0" b="0"/>
                        <wp:docPr id="726534792" name="img38.png"/>
                        <wp:cNvGraphicFramePr/>
                        <a:graphic xmlns:a="http://schemas.openxmlformats.org/drawingml/2006/main">
                          <a:graphicData uri="http://schemas.openxmlformats.org/drawingml/2006/picture">
                            <pic:pic xmlns:pic="http://schemas.openxmlformats.org/drawingml/2006/picture">
                              <pic:nvPicPr>
                                <pic:cNvPr id="75" name="img38.png"/>
                                <pic:cNvPicPr/>
                              </pic:nvPicPr>
                              <pic:blipFill>
                                <a:blip r:embed="rId47" cstate="print"/>
                                <a:stretch>
                                  <a:fillRect/>
                                </a:stretch>
                              </pic:blipFill>
                              <pic:spPr>
                                <a:xfrm>
                                  <a:off x="0" y="0"/>
                                  <a:ext cx="1260000" cy="216000"/>
                                </a:xfrm>
                                <a:prstGeom prst="rect">
                                  <a:avLst/>
                                </a:prstGeom>
                              </pic:spPr>
                            </pic:pic>
                          </a:graphicData>
                        </a:graphic>
                      </wp:inline>
                    </w:drawing>
                  </w:r>
                </w:p>
              </w:tc>
            </w:tr>
            <w:tr w:rsidR="008B5331" w14:paraId="178081BB" w14:textId="77777777" w:rsidTr="00C727DB">
              <w:trPr>
                <w:trHeight w:val="56"/>
              </w:trPr>
              <w:tc>
                <w:tcPr>
                  <w:tcW w:w="1984" w:type="dxa"/>
                  <w:tcBorders>
                    <w:left w:val="nil"/>
                    <w:bottom w:val="nil"/>
                    <w:right w:val="nil"/>
                  </w:tcBorders>
                </w:tcPr>
                <w:p w14:paraId="1897ED8A" w14:textId="77777777" w:rsidR="008B5331" w:rsidRDefault="008B5331" w:rsidP="00C727DB">
                  <w:pPr>
                    <w:pStyle w:val="EmptyCellLayoutStyle"/>
                    <w:spacing w:after="0" w:line="240" w:lineRule="auto"/>
                  </w:pPr>
                </w:p>
              </w:tc>
            </w:tr>
          </w:tbl>
          <w:p w14:paraId="37FD980F"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16BF48F9" w14:textId="77777777" w:rsidR="008B5331" w:rsidRDefault="008B5331" w:rsidP="00C727DB">
            <w:pPr>
              <w:spacing w:after="0" w:line="240" w:lineRule="auto"/>
              <w:jc w:val="right"/>
            </w:pPr>
            <w:r>
              <w:rPr>
                <w:rFonts w:ascii="Times New Roman" w:eastAsia="Times New Roman" w:hAnsi="Times New Roman"/>
                <w:color w:val="000000"/>
                <w:sz w:val="20"/>
              </w:rPr>
              <w:t>+97,77%</w:t>
            </w:r>
          </w:p>
        </w:tc>
      </w:tr>
      <w:tr w:rsidR="008B5331" w14:paraId="44776ED4" w14:textId="77777777" w:rsidTr="008B5331">
        <w:tblPrEx>
          <w:tblBorders>
            <w:top w:val="nil"/>
            <w:left w:val="nil"/>
            <w:bottom w:val="nil"/>
            <w:right w:val="nil"/>
          </w:tblBorders>
        </w:tblPrEx>
        <w:trPr>
          <w:gridAfter w:val="3"/>
          <w:wAfter w:w="338" w:type="dxa"/>
          <w:trHeight w:val="55"/>
        </w:trPr>
        <w:tc>
          <w:tcPr>
            <w:tcW w:w="538" w:type="dxa"/>
            <w:gridSpan w:val="4"/>
          </w:tcPr>
          <w:p w14:paraId="38BD181D" w14:textId="77777777" w:rsidR="008B5331" w:rsidRDefault="008B5331" w:rsidP="00C727DB">
            <w:pPr>
              <w:spacing w:after="0" w:line="240" w:lineRule="auto"/>
            </w:pPr>
          </w:p>
        </w:tc>
        <w:tc>
          <w:tcPr>
            <w:tcW w:w="6803" w:type="dxa"/>
          </w:tcPr>
          <w:p w14:paraId="4952DB8A" w14:textId="77777777" w:rsidR="008B5331" w:rsidRDefault="008B5331" w:rsidP="00C727DB">
            <w:pPr>
              <w:spacing w:after="0" w:line="240" w:lineRule="auto"/>
            </w:pPr>
          </w:p>
        </w:tc>
        <w:tc>
          <w:tcPr>
            <w:tcW w:w="737" w:type="dxa"/>
          </w:tcPr>
          <w:p w14:paraId="0ABD1028" w14:textId="77777777" w:rsidR="008B5331" w:rsidRDefault="008B5331" w:rsidP="00C727DB">
            <w:pPr>
              <w:spacing w:after="0" w:line="240" w:lineRule="auto"/>
            </w:pPr>
          </w:p>
        </w:tc>
        <w:tc>
          <w:tcPr>
            <w:tcW w:w="1247" w:type="dxa"/>
          </w:tcPr>
          <w:p w14:paraId="12218BE7" w14:textId="77777777" w:rsidR="008B5331" w:rsidRDefault="008B5331" w:rsidP="00C727DB">
            <w:pPr>
              <w:spacing w:after="0" w:line="240" w:lineRule="auto"/>
            </w:pPr>
          </w:p>
        </w:tc>
        <w:tc>
          <w:tcPr>
            <w:tcW w:w="737" w:type="dxa"/>
          </w:tcPr>
          <w:p w14:paraId="2C00C754" w14:textId="77777777" w:rsidR="008B5331" w:rsidRDefault="008B5331" w:rsidP="00C727DB">
            <w:pPr>
              <w:spacing w:after="0" w:line="240" w:lineRule="auto"/>
            </w:pPr>
          </w:p>
        </w:tc>
        <w:tc>
          <w:tcPr>
            <w:tcW w:w="737" w:type="dxa"/>
          </w:tcPr>
          <w:p w14:paraId="34EBB403" w14:textId="77777777" w:rsidR="008B5331" w:rsidRDefault="008B5331" w:rsidP="00C727DB">
            <w:pPr>
              <w:spacing w:after="0" w:line="240" w:lineRule="auto"/>
            </w:pPr>
          </w:p>
        </w:tc>
        <w:tc>
          <w:tcPr>
            <w:tcW w:w="1020" w:type="dxa"/>
          </w:tcPr>
          <w:p w14:paraId="5165B067" w14:textId="77777777" w:rsidR="008B5331" w:rsidRDefault="008B5331" w:rsidP="00C727DB">
            <w:pPr>
              <w:spacing w:after="0" w:line="240" w:lineRule="auto"/>
            </w:pPr>
          </w:p>
        </w:tc>
        <w:tc>
          <w:tcPr>
            <w:tcW w:w="1986" w:type="dxa"/>
          </w:tcPr>
          <w:p w14:paraId="452D4D0A" w14:textId="77777777" w:rsidR="008B5331" w:rsidRDefault="008B5331" w:rsidP="00C727DB">
            <w:pPr>
              <w:spacing w:after="0" w:line="240" w:lineRule="auto"/>
            </w:pPr>
          </w:p>
        </w:tc>
        <w:tc>
          <w:tcPr>
            <w:tcW w:w="1218" w:type="dxa"/>
          </w:tcPr>
          <w:p w14:paraId="75F14881" w14:textId="77777777" w:rsidR="008B5331" w:rsidRDefault="008B5331" w:rsidP="00C727DB">
            <w:pPr>
              <w:spacing w:after="0" w:line="240" w:lineRule="auto"/>
            </w:pPr>
          </w:p>
        </w:tc>
      </w:tr>
      <w:tr w:rsidR="00DA7FEE" w:rsidRPr="00A659E4" w14:paraId="760657C5" w14:textId="77777777" w:rsidTr="008B5331">
        <w:trPr>
          <w:trHeight w:val="44"/>
        </w:trPr>
        <w:tc>
          <w:tcPr>
            <w:tcW w:w="6" w:type="dxa"/>
          </w:tcPr>
          <w:p w14:paraId="327D6814"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100E8310"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17C6AE58"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3C1B1BEB"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770AD7D1"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r>
    </w:tbl>
    <w:p w14:paraId="178CF906" w14:textId="362B8669" w:rsidR="00912DEE" w:rsidRDefault="00C239D2" w:rsidP="00912DEE">
      <w:pPr>
        <w:rPr>
          <w:rFonts w:ascii="Times New Roman" w:eastAsia="Times New Roman" w:hAnsi="Times New Roman" w:cs="Times New Roman"/>
          <w:color w:val="000000"/>
          <w:kern w:val="0"/>
          <w:sz w:val="16"/>
          <w:szCs w:val="20"/>
          <w14:ligatures w14:val="none"/>
        </w:rPr>
      </w:pPr>
      <w:r w:rsidRPr="00C239D2">
        <w:rPr>
          <w:rFonts w:ascii="Times New Roman" w:eastAsia="Times New Roman" w:hAnsi="Times New Roman" w:cs="Times New Roman"/>
          <w:color w:val="000000"/>
          <w:kern w:val="0"/>
          <w:sz w:val="16"/>
          <w:szCs w:val="20"/>
          <w14:ligatures w14:val="none"/>
        </w:rPr>
        <w:t>N - absoliutus asmenų skaičius; Rodiklio reikšmė savivaldybėje - skaitinė rodiklio reikšmė pasirinktoje savivaldybėje; Min - minimali rodiklio skaitinė reikšmė savivaldybės mokyklose; Max - maksimali rodiklio skaitinė reikšmė savivaldybės mokyklose; Rodiklio reikšmė Lietuvoje – skaitinė rodiklio reikšmė Lietuvoje; Vaizdavimas - pateikiama linija nurodo rodiklio reikšmių pasiskirstymą savivaldybėje pagal kvartilius (žalia spalva paryškinta sritis, kuri apima 50% reikšmių). Atskirai vertikalia linija rodiklio reikšmė Lietuvoje, o apskritimu – rodiklio reikšmė savivaldybėje; Pokytis - pateikiama skaitinė savivaldybės rodiklio pokyčio reikšmė, kuri vaizduojama su „+“ ženklu, jei reikšmė padidėjo, palyginus su praėjusiais metais ir „-“, jei sumažėjo. Rodiklio pokytis bus pateikiamas rausva spalva, jei tai reiškia statistiškai reikšmingą rodiklio pokytį, palyginti su praėjusių metų reikšme ir balta, jei pokytis nebuvo statistiškai reikšmingas, palyginus su praeitų metų rodiklio reikšme. NA – per maža imtis patikimam pokyčiui skaičiuoti.</w:t>
      </w:r>
    </w:p>
    <w:p w14:paraId="48BBC617" w14:textId="77777777" w:rsidR="008B5331" w:rsidRDefault="008B5331" w:rsidP="008B5331">
      <w:pPr>
        <w:rPr>
          <w:rFonts w:ascii="Times New Roman" w:eastAsia="Times New Roman" w:hAnsi="Times New Roman" w:cs="Times New Roman"/>
          <w:color w:val="000000"/>
          <w:kern w:val="0"/>
          <w:sz w:val="16"/>
          <w:szCs w:val="20"/>
          <w14:ligatures w14:val="none"/>
        </w:rPr>
      </w:pPr>
    </w:p>
    <w:p w14:paraId="23A38A1E" w14:textId="386A88AC" w:rsidR="008B5331" w:rsidRPr="008B5331" w:rsidRDefault="008B5331" w:rsidP="008B5331">
      <w:pPr>
        <w:spacing w:after="0" w:line="276" w:lineRule="auto"/>
        <w:jc w:val="both"/>
        <w:rPr>
          <w:rFonts w:ascii="Times New Roman" w:eastAsia="Calibri" w:hAnsi="Times New Roman" w:cs="Times New Roman"/>
          <w:b/>
          <w:bCs/>
          <w:i/>
          <w:iCs/>
          <w:sz w:val="24"/>
          <w:szCs w:val="24"/>
        </w:rPr>
      </w:pPr>
      <w:r w:rsidRPr="008B5331">
        <w:rPr>
          <w:rFonts w:ascii="Times New Roman" w:eastAsia="Calibri" w:hAnsi="Times New Roman" w:cs="Times New Roman"/>
          <w:b/>
          <w:bCs/>
          <w:i/>
          <w:iCs/>
          <w:sz w:val="24"/>
          <w:szCs w:val="24"/>
        </w:rPr>
        <w:t>4 pav. Plungės rajono savivaldybės</w:t>
      </w:r>
      <w:r>
        <w:rPr>
          <w:rFonts w:ascii="Times New Roman" w:eastAsia="Calibri" w:hAnsi="Times New Roman" w:cs="Times New Roman"/>
          <w:b/>
          <w:bCs/>
          <w:i/>
          <w:iCs/>
          <w:sz w:val="24"/>
          <w:szCs w:val="24"/>
        </w:rPr>
        <w:t xml:space="preserve"> vaikų</w:t>
      </w:r>
      <w:r w:rsidRPr="008B5331">
        <w:rPr>
          <w:rFonts w:ascii="Times New Roman" w:eastAsia="Calibri" w:hAnsi="Times New Roman" w:cs="Times New Roman"/>
          <w:b/>
          <w:bCs/>
          <w:i/>
          <w:iCs/>
          <w:sz w:val="24"/>
          <w:szCs w:val="24"/>
        </w:rPr>
        <w:t xml:space="preserve"> pasiskirstymas pagal kūno masės indekso grupes 2023 m.</w:t>
      </w:r>
    </w:p>
    <w:p w14:paraId="51A524AE" w14:textId="77777777" w:rsidR="008B5331" w:rsidRDefault="008B5331" w:rsidP="008B5331">
      <w:pPr>
        <w:rPr>
          <w:rFonts w:ascii="Times New Roman" w:eastAsia="Times New Roman" w:hAnsi="Times New Roman" w:cs="Times New Roman"/>
          <w:color w:val="000000"/>
          <w:kern w:val="0"/>
          <w:sz w:val="16"/>
          <w:szCs w:val="20"/>
          <w14:ligatures w14:val="none"/>
        </w:rPr>
      </w:pPr>
    </w:p>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14640"/>
      </w:tblGrid>
      <w:tr w:rsidR="008B5331" w:rsidRPr="008B5331" w14:paraId="6ADAF299" w14:textId="77777777" w:rsidTr="008B5331">
        <w:trPr>
          <w:trHeight w:val="361"/>
        </w:trPr>
        <w:tc>
          <w:tcPr>
            <w:tcW w:w="14640" w:type="dxa"/>
            <w:tcBorders>
              <w:top w:val="nil"/>
              <w:left w:val="nil"/>
              <w:bottom w:val="nil"/>
              <w:right w:val="nil"/>
            </w:tcBorders>
            <w:tcMar>
              <w:top w:w="39" w:type="dxa"/>
              <w:left w:w="39" w:type="dxa"/>
              <w:bottom w:w="0" w:type="dxa"/>
              <w:right w:w="39" w:type="dxa"/>
            </w:tcMar>
            <w:vAlign w:val="center"/>
          </w:tcPr>
          <w:p w14:paraId="1150FBDC"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color w:val="000000"/>
                <w:kern w:val="0"/>
                <w:sz w:val="20"/>
                <w:szCs w:val="20"/>
                <w14:ligatures w14:val="none"/>
              </w:rPr>
              <w:t>*Mokinių pasiskirstymas pagal kūno masės indekso grupes:</w:t>
            </w:r>
          </w:p>
        </w:tc>
      </w:tr>
      <w:tr w:rsidR="008B5331" w:rsidRPr="008B5331" w14:paraId="61D8EFB8" w14:textId="77777777" w:rsidTr="008B5331">
        <w:trPr>
          <w:trHeight w:val="1133"/>
        </w:trPr>
        <w:tc>
          <w:tcPr>
            <w:tcW w:w="14640" w:type="dxa"/>
            <w:tcBorders>
              <w:top w:val="nil"/>
              <w:left w:val="nil"/>
              <w:bottom w:val="nil"/>
              <w:right w:val="nil"/>
            </w:tcBorders>
            <w:shd w:val="clear" w:color="auto" w:fill="FFFFFF"/>
            <w:tcMar>
              <w:top w:w="0" w:type="dxa"/>
              <w:left w:w="0" w:type="dxa"/>
              <w:bottom w:w="0" w:type="dxa"/>
              <w:right w:w="0" w:type="dxa"/>
            </w:tcMar>
          </w:tcPr>
          <w:p w14:paraId="6C99C2F4"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noProof/>
                <w:kern w:val="0"/>
                <w:sz w:val="20"/>
                <w:szCs w:val="20"/>
                <w:lang w:val="lt-LT" w:eastAsia="lt-LT"/>
                <w14:ligatures w14:val="none"/>
              </w:rPr>
              <w:drawing>
                <wp:inline distT="0" distB="0" distL="0" distR="0" wp14:anchorId="07972007" wp14:editId="4BB45CDF">
                  <wp:extent cx="10008000" cy="720000"/>
                  <wp:effectExtent l="0" t="0" r="0" b="0"/>
                  <wp:docPr id="42" name="img22.png"/>
                  <wp:cNvGraphicFramePr/>
                  <a:graphic xmlns:a="http://schemas.openxmlformats.org/drawingml/2006/main">
                    <a:graphicData uri="http://schemas.openxmlformats.org/drawingml/2006/picture">
                      <pic:pic xmlns:pic="http://schemas.openxmlformats.org/drawingml/2006/picture">
                        <pic:nvPicPr>
                          <pic:cNvPr id="43" name="img22.png"/>
                          <pic:cNvPicPr/>
                        </pic:nvPicPr>
                        <pic:blipFill>
                          <a:blip r:embed="rId48" cstate="print"/>
                          <a:stretch>
                            <a:fillRect/>
                          </a:stretch>
                        </pic:blipFill>
                        <pic:spPr>
                          <a:xfrm>
                            <a:off x="0" y="0"/>
                            <a:ext cx="10008000" cy="720000"/>
                          </a:xfrm>
                          <a:prstGeom prst="rect">
                            <a:avLst/>
                          </a:prstGeom>
                        </pic:spPr>
                      </pic:pic>
                    </a:graphicData>
                  </a:graphic>
                </wp:inline>
              </w:drawing>
            </w:r>
          </w:p>
        </w:tc>
      </w:tr>
      <w:tr w:rsidR="008B5331" w:rsidRPr="008B5331" w14:paraId="45D8ABEB" w14:textId="77777777" w:rsidTr="008B5331">
        <w:trPr>
          <w:trHeight w:val="262"/>
        </w:trPr>
        <w:tc>
          <w:tcPr>
            <w:tcW w:w="14640" w:type="dxa"/>
            <w:tcBorders>
              <w:top w:val="nil"/>
              <w:left w:val="nil"/>
              <w:bottom w:val="nil"/>
              <w:right w:val="nil"/>
            </w:tcBorders>
            <w:shd w:val="clear" w:color="auto" w:fill="FFFFFF"/>
            <w:tcMar>
              <w:top w:w="39" w:type="dxa"/>
              <w:left w:w="39" w:type="dxa"/>
              <w:bottom w:w="39" w:type="dxa"/>
              <w:right w:w="39" w:type="dxa"/>
            </w:tcMar>
          </w:tcPr>
          <w:p w14:paraId="5A714108"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p>
        </w:tc>
      </w:tr>
      <w:tr w:rsidR="008B5331" w:rsidRPr="008B5331" w14:paraId="16182666" w14:textId="77777777" w:rsidTr="008B5331">
        <w:trPr>
          <w:trHeight w:val="262"/>
        </w:trPr>
        <w:tc>
          <w:tcPr>
            <w:tcW w:w="14640" w:type="dxa"/>
            <w:tcBorders>
              <w:top w:val="nil"/>
              <w:left w:val="nil"/>
              <w:bottom w:val="nil"/>
              <w:right w:val="nil"/>
            </w:tcBorders>
            <w:shd w:val="clear" w:color="auto" w:fill="FFFFFF"/>
            <w:tcMar>
              <w:top w:w="39" w:type="dxa"/>
              <w:left w:w="39" w:type="dxa"/>
              <w:bottom w:w="39" w:type="dxa"/>
              <w:right w:w="39" w:type="dxa"/>
            </w:tcMar>
          </w:tcPr>
          <w:p w14:paraId="2D8EF8F6" w14:textId="77777777" w:rsidR="008B5331" w:rsidRDefault="008B5331" w:rsidP="008B5331">
            <w:pPr>
              <w:spacing w:after="0" w:line="240" w:lineRule="auto"/>
              <w:rPr>
                <w:rFonts w:ascii="Times New Roman" w:hAnsi="Times New Roman" w:cs="Times New Roman"/>
                <w:b/>
                <w:bCs/>
                <w:i/>
                <w:iCs/>
                <w:sz w:val="24"/>
                <w:szCs w:val="24"/>
              </w:rPr>
            </w:pPr>
          </w:p>
          <w:p w14:paraId="1BF160B8" w14:textId="1740D744"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FD2EFF">
              <w:rPr>
                <w:rFonts w:ascii="Times New Roman" w:hAnsi="Times New Roman" w:cs="Times New Roman"/>
                <w:b/>
                <w:bCs/>
                <w:i/>
                <w:iCs/>
                <w:sz w:val="24"/>
                <w:szCs w:val="24"/>
              </w:rPr>
              <w:t xml:space="preserve">5 pav. Plungės rajono savivaldybės mokinių pasiskirstymas pagal dantų ėduonies intensyvumą (KPI indeksas: K – ėduonies pažeistų dantų skaičius, P – plombuotų dantų skaičius, I – ištrauktų nuolatinių dantų skaičius) 2023 m. </w:t>
            </w:r>
          </w:p>
        </w:tc>
      </w:tr>
      <w:tr w:rsidR="008B5331" w:rsidRPr="008B5331" w14:paraId="00BED5AC" w14:textId="77777777" w:rsidTr="008B5331">
        <w:trPr>
          <w:trHeight w:val="346"/>
        </w:trPr>
        <w:tc>
          <w:tcPr>
            <w:tcW w:w="14640" w:type="dxa"/>
            <w:tcBorders>
              <w:top w:val="nil"/>
              <w:left w:val="nil"/>
              <w:bottom w:val="nil"/>
              <w:right w:val="nil"/>
            </w:tcBorders>
            <w:shd w:val="clear" w:color="auto" w:fill="FFFFFF"/>
            <w:tcMar>
              <w:top w:w="39" w:type="dxa"/>
              <w:left w:w="39" w:type="dxa"/>
              <w:bottom w:w="0" w:type="dxa"/>
              <w:right w:w="39" w:type="dxa"/>
            </w:tcMar>
            <w:vAlign w:val="center"/>
          </w:tcPr>
          <w:p w14:paraId="2448324F"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color w:val="000000"/>
                <w:kern w:val="0"/>
                <w:sz w:val="20"/>
                <w:szCs w:val="20"/>
                <w14:ligatures w14:val="none"/>
              </w:rPr>
              <w:t>**Mokinių pasiskirstymas pagal dantų ėduonies intensyvumą (KPI indeksas, kur K - ėduonies pažeistų dantų skaičius, P - plombuotų dantų skaičius, I - išrautų nuolatinių dantų skaičius):</w:t>
            </w:r>
          </w:p>
        </w:tc>
      </w:tr>
      <w:tr w:rsidR="008B5331" w:rsidRPr="008B5331" w14:paraId="121B2256" w14:textId="77777777" w:rsidTr="008B5331">
        <w:trPr>
          <w:trHeight w:val="1133"/>
        </w:trPr>
        <w:tc>
          <w:tcPr>
            <w:tcW w:w="14640" w:type="dxa"/>
            <w:tcBorders>
              <w:top w:val="nil"/>
              <w:left w:val="nil"/>
              <w:bottom w:val="nil"/>
              <w:right w:val="nil"/>
            </w:tcBorders>
            <w:shd w:val="clear" w:color="auto" w:fill="FFFFFF"/>
            <w:tcMar>
              <w:top w:w="0" w:type="dxa"/>
              <w:left w:w="0" w:type="dxa"/>
              <w:bottom w:w="0" w:type="dxa"/>
              <w:right w:w="0" w:type="dxa"/>
            </w:tcMar>
          </w:tcPr>
          <w:p w14:paraId="3417DA36"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noProof/>
                <w:kern w:val="0"/>
                <w:sz w:val="20"/>
                <w:szCs w:val="20"/>
                <w:lang w:val="lt-LT" w:eastAsia="lt-LT"/>
                <w14:ligatures w14:val="none"/>
              </w:rPr>
              <w:lastRenderedPageBreak/>
              <w:drawing>
                <wp:inline distT="0" distB="0" distL="0" distR="0" wp14:anchorId="615BB6EB" wp14:editId="16854265">
                  <wp:extent cx="10008000" cy="720000"/>
                  <wp:effectExtent l="0" t="0" r="0" b="0"/>
                  <wp:docPr id="44" name="img23.png"/>
                  <wp:cNvGraphicFramePr/>
                  <a:graphic xmlns:a="http://schemas.openxmlformats.org/drawingml/2006/main">
                    <a:graphicData uri="http://schemas.openxmlformats.org/drawingml/2006/picture">
                      <pic:pic xmlns:pic="http://schemas.openxmlformats.org/drawingml/2006/picture">
                        <pic:nvPicPr>
                          <pic:cNvPr id="45" name="img23.png"/>
                          <pic:cNvPicPr/>
                        </pic:nvPicPr>
                        <pic:blipFill>
                          <a:blip r:embed="rId49" cstate="print"/>
                          <a:stretch>
                            <a:fillRect/>
                          </a:stretch>
                        </pic:blipFill>
                        <pic:spPr>
                          <a:xfrm>
                            <a:off x="0" y="0"/>
                            <a:ext cx="10008000" cy="720000"/>
                          </a:xfrm>
                          <a:prstGeom prst="rect">
                            <a:avLst/>
                          </a:prstGeom>
                        </pic:spPr>
                      </pic:pic>
                    </a:graphicData>
                  </a:graphic>
                </wp:inline>
              </w:drawing>
            </w:r>
          </w:p>
        </w:tc>
      </w:tr>
      <w:tr w:rsidR="008B5331" w:rsidRPr="008B5331" w14:paraId="5F34CC86" w14:textId="77777777" w:rsidTr="008B5331">
        <w:trPr>
          <w:trHeight w:val="137"/>
        </w:trPr>
        <w:tc>
          <w:tcPr>
            <w:tcW w:w="14640" w:type="dxa"/>
            <w:tcBorders>
              <w:top w:val="nil"/>
              <w:left w:val="nil"/>
              <w:bottom w:val="nil"/>
              <w:right w:val="nil"/>
            </w:tcBorders>
            <w:shd w:val="clear" w:color="auto" w:fill="FFFFFF"/>
            <w:tcMar>
              <w:top w:w="39" w:type="dxa"/>
              <w:left w:w="39" w:type="dxa"/>
              <w:bottom w:w="39" w:type="dxa"/>
              <w:right w:w="39" w:type="dxa"/>
            </w:tcMar>
          </w:tcPr>
          <w:p w14:paraId="3600FE9E"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b/>
                <w:color w:val="000000"/>
                <w:kern w:val="0"/>
                <w:sz w:val="12"/>
                <w:szCs w:val="20"/>
                <w14:ligatures w14:val="none"/>
              </w:rPr>
              <w:t xml:space="preserve">             </w:t>
            </w:r>
          </w:p>
        </w:tc>
      </w:tr>
    </w:tbl>
    <w:p w14:paraId="56554910" w14:textId="77777777" w:rsidR="008B5331" w:rsidRDefault="008B5331" w:rsidP="008B5331">
      <w:pPr>
        <w:sectPr w:rsidR="008B5331" w:rsidSect="006C275D">
          <w:pgSz w:w="16838" w:h="11906" w:orient="landscape" w:code="9"/>
          <w:pgMar w:top="990" w:right="1138" w:bottom="562" w:left="1138" w:header="720" w:footer="720" w:gutter="0"/>
          <w:cols w:space="720"/>
          <w:docGrid w:linePitch="360"/>
        </w:sectPr>
      </w:pPr>
    </w:p>
    <w:p w14:paraId="0DA0D312" w14:textId="708F95D7" w:rsidR="008B5331" w:rsidRDefault="0005371D" w:rsidP="008B5331">
      <w:r>
        <w:rPr>
          <w:noProof/>
          <w:lang w:val="lt-LT" w:eastAsia="lt-LT"/>
        </w:rPr>
        <mc:AlternateContent>
          <mc:Choice Requires="wps">
            <w:drawing>
              <wp:anchor distT="0" distB="0" distL="114300" distR="114300" simplePos="0" relativeHeight="251660288" behindDoc="0" locked="0" layoutInCell="1" allowOverlap="1" wp14:anchorId="3C3931D6" wp14:editId="3C825F52">
                <wp:simplePos x="0" y="0"/>
                <wp:positionH relativeFrom="column">
                  <wp:posOffset>91440</wp:posOffset>
                </wp:positionH>
                <wp:positionV relativeFrom="paragraph">
                  <wp:posOffset>71120</wp:posOffset>
                </wp:positionV>
                <wp:extent cx="6592570" cy="1057910"/>
                <wp:effectExtent l="5715" t="13970" r="12065" b="13970"/>
                <wp:wrapNone/>
                <wp:docPr id="5"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2570" cy="1057910"/>
                        </a:xfrm>
                        <a:prstGeom prst="roundRect">
                          <a:avLst>
                            <a:gd name="adj" fmla="val 16667"/>
                          </a:avLst>
                        </a:prstGeom>
                        <a:solidFill>
                          <a:srgbClr val="F2F2F2"/>
                        </a:solidFill>
                        <a:ln w="9525">
                          <a:solidFill>
                            <a:srgbClr val="000000"/>
                          </a:solidFill>
                          <a:round/>
                          <a:headEnd/>
                          <a:tailEnd/>
                        </a:ln>
                      </wps:spPr>
                      <wps:txbx>
                        <w:txbxContent>
                          <w:p w14:paraId="0C69EAC7" w14:textId="03BA0AE8" w:rsidR="00650780" w:rsidRPr="006B144E" w:rsidRDefault="00650780" w:rsidP="00650780">
                            <w:pPr>
                              <w:jc w:val="center"/>
                              <w:rPr>
                                <w:rFonts w:ascii="Eras Medium ITC" w:hAnsi="Eras Medium ITC"/>
                                <w:b/>
                                <w:bCs/>
                                <w:sz w:val="36"/>
                                <w:szCs w:val="36"/>
                              </w:rPr>
                            </w:pPr>
                            <w:r w:rsidRPr="006B144E">
                              <w:rPr>
                                <w:rFonts w:ascii="Eras Medium ITC" w:hAnsi="Eras Medium ITC"/>
                                <w:b/>
                                <w:bCs/>
                                <w:sz w:val="32"/>
                                <w:szCs w:val="32"/>
                              </w:rPr>
                              <w:t>2</w:t>
                            </w:r>
                            <w:r w:rsidRPr="006B144E">
                              <w:rPr>
                                <w:rFonts w:ascii="Eras Medium ITC" w:hAnsi="Eras Medium ITC"/>
                                <w:b/>
                                <w:bCs/>
                                <w:sz w:val="36"/>
                                <w:szCs w:val="36"/>
                              </w:rPr>
                              <w:t>. PLUNG</w:t>
                            </w:r>
                            <w:r w:rsidRPr="006B144E">
                              <w:rPr>
                                <w:rFonts w:ascii="Calibri" w:hAnsi="Calibri" w:cs="Calibri"/>
                                <w:b/>
                                <w:bCs/>
                                <w:sz w:val="36"/>
                                <w:szCs w:val="36"/>
                              </w:rPr>
                              <w:t>Ė</w:t>
                            </w:r>
                            <w:r w:rsidRPr="006B144E">
                              <w:rPr>
                                <w:rFonts w:ascii="Eras Medium ITC" w:hAnsi="Eras Medium ITC"/>
                                <w:b/>
                                <w:bCs/>
                                <w:sz w:val="36"/>
                                <w:szCs w:val="36"/>
                              </w:rPr>
                              <w:t>S RAJONO SAVIVALDYB</w:t>
                            </w:r>
                            <w:r w:rsidRPr="006B144E">
                              <w:rPr>
                                <w:rFonts w:ascii="Calibri" w:hAnsi="Calibri" w:cs="Calibri"/>
                                <w:b/>
                                <w:bCs/>
                                <w:sz w:val="36"/>
                                <w:szCs w:val="36"/>
                              </w:rPr>
                              <w:t>Ė</w:t>
                            </w:r>
                            <w:r w:rsidRPr="006B144E">
                              <w:rPr>
                                <w:rFonts w:ascii="Eras Medium ITC" w:hAnsi="Eras Medium ITC"/>
                                <w:b/>
                                <w:bCs/>
                                <w:sz w:val="36"/>
                                <w:szCs w:val="36"/>
                              </w:rPr>
                              <w:t>S VAIK</w:t>
                            </w:r>
                            <w:r w:rsidRPr="006B144E">
                              <w:rPr>
                                <w:rFonts w:ascii="Calibri" w:hAnsi="Calibri" w:cs="Calibri"/>
                                <w:b/>
                                <w:bCs/>
                                <w:sz w:val="36"/>
                                <w:szCs w:val="36"/>
                              </w:rPr>
                              <w:t>Ų</w:t>
                            </w:r>
                            <w:r w:rsidRPr="006B144E">
                              <w:rPr>
                                <w:rFonts w:ascii="Eras Medium ITC" w:hAnsi="Eras Medium ITC" w:cs="Calibri"/>
                                <w:b/>
                                <w:bCs/>
                                <w:sz w:val="36"/>
                                <w:szCs w:val="36"/>
                              </w:rPr>
                              <w:t xml:space="preserve"> LANKAN</w:t>
                            </w:r>
                            <w:r w:rsidRPr="006B144E">
                              <w:rPr>
                                <w:rFonts w:ascii="Calibri" w:hAnsi="Calibri" w:cs="Calibri"/>
                                <w:b/>
                                <w:bCs/>
                                <w:sz w:val="36"/>
                                <w:szCs w:val="36"/>
                              </w:rPr>
                              <w:t>Č</w:t>
                            </w:r>
                            <w:r w:rsidRPr="006B144E">
                              <w:rPr>
                                <w:rFonts w:ascii="Eras Medium ITC" w:hAnsi="Eras Medium ITC" w:cs="Calibri"/>
                                <w:b/>
                                <w:bCs/>
                                <w:sz w:val="36"/>
                                <w:szCs w:val="36"/>
                              </w:rPr>
                              <w:t>I</w:t>
                            </w:r>
                            <w:r w:rsidRPr="006B144E">
                              <w:rPr>
                                <w:rFonts w:ascii="Calibri" w:hAnsi="Calibri" w:cs="Calibri"/>
                                <w:b/>
                                <w:bCs/>
                                <w:sz w:val="36"/>
                                <w:szCs w:val="36"/>
                              </w:rPr>
                              <w:t>Ų</w:t>
                            </w:r>
                            <w:r w:rsidRPr="006B144E">
                              <w:rPr>
                                <w:rFonts w:ascii="Eras Medium ITC" w:hAnsi="Eras Medium ITC" w:cs="Calibri"/>
                                <w:b/>
                                <w:bCs/>
                                <w:sz w:val="36"/>
                                <w:szCs w:val="36"/>
                              </w:rPr>
                              <w:t xml:space="preserve"> IKIMOKYKLINES UGDYMO </w:t>
                            </w:r>
                            <w:r w:rsidRPr="006B144E">
                              <w:rPr>
                                <w:rFonts w:ascii="Calibri" w:hAnsi="Calibri" w:cs="Calibri"/>
                                <w:b/>
                                <w:bCs/>
                                <w:sz w:val="36"/>
                                <w:szCs w:val="36"/>
                              </w:rPr>
                              <w:t>Į</w:t>
                            </w:r>
                            <w:r w:rsidRPr="006B144E">
                              <w:rPr>
                                <w:rFonts w:ascii="Eras Medium ITC" w:hAnsi="Eras Medium ITC" w:cs="Calibri"/>
                                <w:b/>
                                <w:bCs/>
                                <w:sz w:val="36"/>
                                <w:szCs w:val="36"/>
                              </w:rPr>
                              <w:t xml:space="preserve">STAIGAS </w:t>
                            </w:r>
                            <w:r w:rsidRPr="006B144E">
                              <w:rPr>
                                <w:rFonts w:ascii="Eras Medium ITC" w:hAnsi="Eras Medium ITC"/>
                                <w:b/>
                                <w:bCs/>
                                <w:sz w:val="36"/>
                                <w:szCs w:val="36"/>
                              </w:rPr>
                              <w:t xml:space="preserve"> SVEIKATOS RODIKLI</w:t>
                            </w:r>
                            <w:r w:rsidRPr="006B144E">
                              <w:rPr>
                                <w:rFonts w:ascii="Calibri" w:hAnsi="Calibri" w:cs="Calibri"/>
                                <w:b/>
                                <w:bCs/>
                                <w:sz w:val="36"/>
                                <w:szCs w:val="36"/>
                              </w:rPr>
                              <w:t>Ų</w:t>
                            </w:r>
                            <w:r w:rsidRPr="006B144E">
                              <w:rPr>
                                <w:rFonts w:ascii="Eras Medium ITC" w:hAnsi="Eras Medium ITC"/>
                                <w:b/>
                                <w:bCs/>
                                <w:sz w:val="36"/>
                                <w:szCs w:val="36"/>
                              </w:rPr>
                              <w:t xml:space="preserve"> SUVESTIN</w:t>
                            </w:r>
                            <w:r w:rsidRPr="006B144E">
                              <w:rPr>
                                <w:rFonts w:ascii="Calibri" w:hAnsi="Calibri" w:cs="Calibri"/>
                                <w:b/>
                                <w:bCs/>
                                <w:sz w:val="36"/>
                                <w:szCs w:val="36"/>
                              </w:rPr>
                              <w:t>Ė</w:t>
                            </w:r>
                            <w:r w:rsidRPr="006B144E">
                              <w:rPr>
                                <w:rFonts w:ascii="Eras Medium ITC" w:hAnsi="Eras Medium ITC"/>
                                <w:b/>
                                <w:bCs/>
                                <w:sz w:val="36"/>
                                <w:szCs w:val="36"/>
                              </w:rPr>
                              <w:t>, PAGAL BENDROJO UGDYMO MOKYKLAS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 o:spid="_x0000_s1028" style="position:absolute;margin-left:7.2pt;margin-top:5.6pt;width:519.1pt;height:83.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" fillcolor="#f2f2f2">
                <v:textbox>
                  <w:txbxContent>
                    <w:p w14:paraId="0C69EAC7" w14:textId="03BA0AE8" w:rsidR="00650780" w:rsidRPr="006B144E" w:rsidRDefault="00650780" w:rsidP="00650780">
                      <w:pPr>
                        <w:jc w:val="center"/>
                        <w:rPr>
                          <w:rFonts w:ascii="Eras Medium ITC" w:hAnsi="Eras Medium ITC"/>
                          <w:b/>
                          <w:bCs/>
                          <w:sz w:val="36"/>
                          <w:szCs w:val="36"/>
                        </w:rPr>
                      </w:pPr>
                      <w:r w:rsidRPr="006B144E">
                        <w:rPr>
                          <w:rFonts w:ascii="Eras Medium ITC" w:hAnsi="Eras Medium ITC"/>
                          <w:b/>
                          <w:bCs/>
                          <w:sz w:val="32"/>
                          <w:szCs w:val="32"/>
                        </w:rPr>
                        <w:t>2</w:t>
                      </w:r>
                      <w:r w:rsidRPr="006B144E">
                        <w:rPr>
                          <w:rFonts w:ascii="Eras Medium ITC" w:hAnsi="Eras Medium ITC"/>
                          <w:b/>
                          <w:bCs/>
                          <w:sz w:val="36"/>
                          <w:szCs w:val="36"/>
                        </w:rPr>
                        <w:t>. PLUNG</w:t>
                      </w:r>
                      <w:r w:rsidRPr="006B144E">
                        <w:rPr>
                          <w:rFonts w:ascii="Calibri" w:hAnsi="Calibri" w:cs="Calibri"/>
                          <w:b/>
                          <w:bCs/>
                          <w:sz w:val="36"/>
                          <w:szCs w:val="36"/>
                        </w:rPr>
                        <w:t>Ė</w:t>
                      </w:r>
                      <w:r w:rsidRPr="006B144E">
                        <w:rPr>
                          <w:rFonts w:ascii="Eras Medium ITC" w:hAnsi="Eras Medium ITC"/>
                          <w:b/>
                          <w:bCs/>
                          <w:sz w:val="36"/>
                          <w:szCs w:val="36"/>
                        </w:rPr>
                        <w:t>S RAJONO SAVIVALDYB</w:t>
                      </w:r>
                      <w:r w:rsidRPr="006B144E">
                        <w:rPr>
                          <w:rFonts w:ascii="Calibri" w:hAnsi="Calibri" w:cs="Calibri"/>
                          <w:b/>
                          <w:bCs/>
                          <w:sz w:val="36"/>
                          <w:szCs w:val="36"/>
                        </w:rPr>
                        <w:t>Ė</w:t>
                      </w:r>
                      <w:r w:rsidRPr="006B144E">
                        <w:rPr>
                          <w:rFonts w:ascii="Eras Medium ITC" w:hAnsi="Eras Medium ITC"/>
                          <w:b/>
                          <w:bCs/>
                          <w:sz w:val="36"/>
                          <w:szCs w:val="36"/>
                        </w:rPr>
                        <w:t>S VAIK</w:t>
                      </w:r>
                      <w:r w:rsidRPr="006B144E">
                        <w:rPr>
                          <w:rFonts w:ascii="Calibri" w:hAnsi="Calibri" w:cs="Calibri"/>
                          <w:b/>
                          <w:bCs/>
                          <w:sz w:val="36"/>
                          <w:szCs w:val="36"/>
                        </w:rPr>
                        <w:t>Ų</w:t>
                      </w:r>
                      <w:r w:rsidRPr="006B144E">
                        <w:rPr>
                          <w:rFonts w:ascii="Eras Medium ITC" w:hAnsi="Eras Medium ITC" w:cs="Calibri"/>
                          <w:b/>
                          <w:bCs/>
                          <w:sz w:val="36"/>
                          <w:szCs w:val="36"/>
                        </w:rPr>
                        <w:t xml:space="preserve"> LANKAN</w:t>
                      </w:r>
                      <w:r w:rsidRPr="006B144E">
                        <w:rPr>
                          <w:rFonts w:ascii="Calibri" w:hAnsi="Calibri" w:cs="Calibri"/>
                          <w:b/>
                          <w:bCs/>
                          <w:sz w:val="36"/>
                          <w:szCs w:val="36"/>
                        </w:rPr>
                        <w:t>Č</w:t>
                      </w:r>
                      <w:r w:rsidRPr="006B144E">
                        <w:rPr>
                          <w:rFonts w:ascii="Eras Medium ITC" w:hAnsi="Eras Medium ITC" w:cs="Calibri"/>
                          <w:b/>
                          <w:bCs/>
                          <w:sz w:val="36"/>
                          <w:szCs w:val="36"/>
                        </w:rPr>
                        <w:t>I</w:t>
                      </w:r>
                      <w:r w:rsidRPr="006B144E">
                        <w:rPr>
                          <w:rFonts w:ascii="Calibri" w:hAnsi="Calibri" w:cs="Calibri"/>
                          <w:b/>
                          <w:bCs/>
                          <w:sz w:val="36"/>
                          <w:szCs w:val="36"/>
                        </w:rPr>
                        <w:t>Ų</w:t>
                      </w:r>
                      <w:r w:rsidRPr="006B144E">
                        <w:rPr>
                          <w:rFonts w:ascii="Eras Medium ITC" w:hAnsi="Eras Medium ITC" w:cs="Calibri"/>
                          <w:b/>
                          <w:bCs/>
                          <w:sz w:val="36"/>
                          <w:szCs w:val="36"/>
                        </w:rPr>
                        <w:t xml:space="preserve"> IKIMOKYKLINES UGDYMO </w:t>
                      </w:r>
                      <w:r w:rsidRPr="006B144E">
                        <w:rPr>
                          <w:rFonts w:ascii="Calibri" w:hAnsi="Calibri" w:cs="Calibri"/>
                          <w:b/>
                          <w:bCs/>
                          <w:sz w:val="36"/>
                          <w:szCs w:val="36"/>
                        </w:rPr>
                        <w:t>Į</w:t>
                      </w:r>
                      <w:r w:rsidRPr="006B144E">
                        <w:rPr>
                          <w:rFonts w:ascii="Eras Medium ITC" w:hAnsi="Eras Medium ITC" w:cs="Calibri"/>
                          <w:b/>
                          <w:bCs/>
                          <w:sz w:val="36"/>
                          <w:szCs w:val="36"/>
                        </w:rPr>
                        <w:t xml:space="preserve">STAIGAS </w:t>
                      </w:r>
                      <w:r w:rsidRPr="006B144E">
                        <w:rPr>
                          <w:rFonts w:ascii="Eras Medium ITC" w:hAnsi="Eras Medium ITC"/>
                          <w:b/>
                          <w:bCs/>
                          <w:sz w:val="36"/>
                          <w:szCs w:val="36"/>
                        </w:rPr>
                        <w:t xml:space="preserve"> SVEIKATOS RODIKLI</w:t>
                      </w:r>
                      <w:r w:rsidRPr="006B144E">
                        <w:rPr>
                          <w:rFonts w:ascii="Calibri" w:hAnsi="Calibri" w:cs="Calibri"/>
                          <w:b/>
                          <w:bCs/>
                          <w:sz w:val="36"/>
                          <w:szCs w:val="36"/>
                        </w:rPr>
                        <w:t>Ų</w:t>
                      </w:r>
                      <w:r w:rsidRPr="006B144E">
                        <w:rPr>
                          <w:rFonts w:ascii="Eras Medium ITC" w:hAnsi="Eras Medium ITC"/>
                          <w:b/>
                          <w:bCs/>
                          <w:sz w:val="36"/>
                          <w:szCs w:val="36"/>
                        </w:rPr>
                        <w:t xml:space="preserve"> SUVESTIN</w:t>
                      </w:r>
                      <w:r w:rsidRPr="006B144E">
                        <w:rPr>
                          <w:rFonts w:ascii="Calibri" w:hAnsi="Calibri" w:cs="Calibri"/>
                          <w:b/>
                          <w:bCs/>
                          <w:sz w:val="36"/>
                          <w:szCs w:val="36"/>
                        </w:rPr>
                        <w:t>Ė</w:t>
                      </w:r>
                      <w:r w:rsidRPr="006B144E">
                        <w:rPr>
                          <w:rFonts w:ascii="Eras Medium ITC" w:hAnsi="Eras Medium ITC"/>
                          <w:b/>
                          <w:bCs/>
                          <w:sz w:val="36"/>
                          <w:szCs w:val="36"/>
                        </w:rPr>
                        <w:t>, PAGAL BENDROJO UGDYMO MOKYKLAS</w:t>
                      </w:r>
                    </w:p>
                  </w:txbxContent>
                </v:textbox>
              </v:roundrect>
            </w:pict>
          </mc:Fallback>
        </mc:AlternateContent>
      </w:r>
    </w:p>
    <w:p w14:paraId="67677C22" w14:textId="77777777" w:rsidR="00650780" w:rsidRPr="00650780" w:rsidRDefault="00650780" w:rsidP="00650780"/>
    <w:p w14:paraId="3806304E" w14:textId="77777777" w:rsidR="00650780" w:rsidRPr="00650780" w:rsidRDefault="00650780" w:rsidP="00650780"/>
    <w:p w14:paraId="7657FB6C" w14:textId="77777777" w:rsidR="00650780" w:rsidRPr="00650780" w:rsidRDefault="00650780" w:rsidP="00650780"/>
    <w:p w14:paraId="1DFB7F81" w14:textId="77777777" w:rsidR="00650780" w:rsidRDefault="00650780" w:rsidP="00650780"/>
    <w:p w14:paraId="40334373" w14:textId="331214CB" w:rsidR="00650780" w:rsidRDefault="00650780" w:rsidP="00650780">
      <w:pPr>
        <w:tabs>
          <w:tab w:val="left" w:pos="1010"/>
        </w:tabs>
        <w:spacing w:after="0"/>
        <w:ind w:firstLine="720"/>
        <w:jc w:val="both"/>
        <w:rPr>
          <w:rFonts w:ascii="Times New Roman" w:eastAsia="Calibri" w:hAnsi="Times New Roman" w:cs="Times New Roman"/>
          <w:sz w:val="24"/>
          <w:szCs w:val="24"/>
        </w:rPr>
      </w:pPr>
      <w:r w:rsidRPr="00650780">
        <w:rPr>
          <w:rFonts w:ascii="Times New Roman" w:eastAsia="Calibri" w:hAnsi="Times New Roman" w:cs="Times New Roman"/>
          <w:sz w:val="24"/>
          <w:szCs w:val="24"/>
        </w:rPr>
        <w:t xml:space="preserve">2023 m.  vaikų sveikatos stebėsenos informacinės sistemos duomenimis (VSSIS), Plungės rajono </w:t>
      </w:r>
      <w:r w:rsidR="00B23C92">
        <w:rPr>
          <w:rFonts w:ascii="Times New Roman" w:eastAsia="Calibri" w:hAnsi="Times New Roman" w:cs="Times New Roman"/>
          <w:sz w:val="24"/>
          <w:szCs w:val="24"/>
        </w:rPr>
        <w:t>ikimokyklinėse ugdymo įstaigose</w:t>
      </w:r>
      <w:r w:rsidRPr="00650780">
        <w:rPr>
          <w:rFonts w:ascii="Times New Roman" w:eastAsia="Calibri" w:hAnsi="Times New Roman" w:cs="Times New Roman"/>
          <w:sz w:val="24"/>
          <w:szCs w:val="24"/>
        </w:rPr>
        <w:t xml:space="preserve"> užregistruoti </w:t>
      </w:r>
      <w:r w:rsidR="00B23C92">
        <w:rPr>
          <w:rFonts w:ascii="Times New Roman" w:eastAsia="Calibri" w:hAnsi="Times New Roman" w:cs="Times New Roman"/>
          <w:sz w:val="24"/>
          <w:szCs w:val="24"/>
        </w:rPr>
        <w:t>1 380</w:t>
      </w:r>
      <w:r w:rsidRPr="00650780">
        <w:rPr>
          <w:rFonts w:ascii="Times New Roman" w:eastAsia="Calibri" w:hAnsi="Times New Roman" w:cs="Times New Roman"/>
          <w:sz w:val="24"/>
          <w:szCs w:val="24"/>
        </w:rPr>
        <w:t xml:space="preserve"> </w:t>
      </w:r>
      <w:r w:rsidR="00B23C92">
        <w:rPr>
          <w:rFonts w:ascii="Times New Roman" w:eastAsia="Calibri" w:hAnsi="Times New Roman" w:cs="Times New Roman"/>
          <w:sz w:val="24"/>
          <w:szCs w:val="24"/>
        </w:rPr>
        <w:t>0-6</w:t>
      </w:r>
      <w:r w:rsidRPr="00650780">
        <w:rPr>
          <w:rFonts w:ascii="Times New Roman" w:eastAsia="Calibri" w:hAnsi="Times New Roman" w:cs="Times New Roman"/>
          <w:sz w:val="24"/>
          <w:szCs w:val="24"/>
        </w:rPr>
        <w:t xml:space="preserve"> m</w:t>
      </w:r>
      <w:r w:rsidR="00B23C92">
        <w:rPr>
          <w:rFonts w:ascii="Times New Roman" w:eastAsia="Calibri" w:hAnsi="Times New Roman" w:cs="Times New Roman"/>
          <w:sz w:val="24"/>
          <w:szCs w:val="24"/>
        </w:rPr>
        <w:t>. amžiaus vaikai</w:t>
      </w:r>
      <w:r w:rsidRPr="00650780">
        <w:rPr>
          <w:rFonts w:ascii="Times New Roman" w:eastAsia="Calibri" w:hAnsi="Times New Roman" w:cs="Times New Roman"/>
          <w:sz w:val="24"/>
          <w:szCs w:val="24"/>
        </w:rPr>
        <w:t xml:space="preserve">. </w:t>
      </w:r>
      <w:r w:rsidR="00B23C92">
        <w:rPr>
          <w:rFonts w:ascii="Times New Roman" w:eastAsia="Calibri" w:hAnsi="Times New Roman" w:cs="Times New Roman"/>
          <w:sz w:val="24"/>
          <w:szCs w:val="24"/>
        </w:rPr>
        <w:t>Vaikų</w:t>
      </w:r>
      <w:r w:rsidRPr="00650780">
        <w:rPr>
          <w:rFonts w:ascii="Times New Roman" w:eastAsia="Calibri" w:hAnsi="Times New Roman" w:cs="Times New Roman"/>
          <w:sz w:val="24"/>
          <w:szCs w:val="24"/>
        </w:rPr>
        <w:t xml:space="preserve"> pristačiusių formą Nr. E027-1, skaičius siekė </w:t>
      </w:r>
      <w:r w:rsidR="00B23C92">
        <w:rPr>
          <w:rFonts w:ascii="Times New Roman" w:eastAsia="Calibri" w:hAnsi="Times New Roman" w:cs="Times New Roman"/>
          <w:sz w:val="24"/>
          <w:szCs w:val="24"/>
        </w:rPr>
        <w:t>1 351</w:t>
      </w:r>
      <w:r w:rsidRPr="00650780">
        <w:rPr>
          <w:rFonts w:ascii="Times New Roman" w:eastAsia="Calibri" w:hAnsi="Times New Roman" w:cs="Times New Roman"/>
          <w:sz w:val="24"/>
          <w:szCs w:val="24"/>
        </w:rPr>
        <w:t xml:space="preserve"> t.y. 9</w:t>
      </w:r>
      <w:r w:rsidR="00B23C92">
        <w:rPr>
          <w:rFonts w:ascii="Times New Roman" w:eastAsia="Calibri" w:hAnsi="Times New Roman" w:cs="Times New Roman"/>
          <w:sz w:val="24"/>
          <w:szCs w:val="24"/>
        </w:rPr>
        <w:t>7,9</w:t>
      </w:r>
      <w:r w:rsidRPr="00650780">
        <w:rPr>
          <w:rFonts w:ascii="Times New Roman" w:eastAsia="Calibri" w:hAnsi="Times New Roman" w:cs="Times New Roman"/>
          <w:sz w:val="24"/>
          <w:szCs w:val="24"/>
        </w:rPr>
        <w:t xml:space="preserve"> proc. </w:t>
      </w:r>
    </w:p>
    <w:p w14:paraId="56258BEC" w14:textId="11F31FD3" w:rsidR="00F03EF8" w:rsidRDefault="00F03EF8" w:rsidP="00F03EF8">
      <w:pPr>
        <w:tabs>
          <w:tab w:val="left" w:pos="1010"/>
        </w:tabs>
        <w:spacing w:after="0"/>
        <w:jc w:val="both"/>
        <w:rPr>
          <w:rFonts w:ascii="Times New Roman" w:eastAsia="Calibri" w:hAnsi="Times New Roman" w:cs="Times New Roman"/>
          <w:i/>
          <w:iCs/>
          <w:sz w:val="24"/>
          <w:szCs w:val="24"/>
        </w:rPr>
      </w:pPr>
      <w:r>
        <w:rPr>
          <w:rFonts w:ascii="Times New Roman" w:eastAsia="Calibri" w:hAnsi="Times New Roman" w:cs="Times New Roman"/>
          <w:sz w:val="24"/>
          <w:szCs w:val="24"/>
        </w:rPr>
        <w:t xml:space="preserve">* </w:t>
      </w:r>
      <w:r w:rsidRPr="00F03EF8">
        <w:rPr>
          <w:rFonts w:ascii="Times New Roman" w:eastAsia="Calibri" w:hAnsi="Times New Roman" w:cs="Times New Roman"/>
          <w:i/>
          <w:iCs/>
          <w:sz w:val="24"/>
          <w:szCs w:val="24"/>
        </w:rPr>
        <w:t xml:space="preserve">Analizuojami </w:t>
      </w:r>
      <w:r>
        <w:rPr>
          <w:rFonts w:ascii="Times New Roman" w:eastAsia="Calibri" w:hAnsi="Times New Roman" w:cs="Times New Roman"/>
          <w:i/>
          <w:iCs/>
          <w:sz w:val="24"/>
          <w:szCs w:val="24"/>
        </w:rPr>
        <w:t xml:space="preserve">ir </w:t>
      </w:r>
      <w:r w:rsidRPr="00F03EF8">
        <w:rPr>
          <w:rFonts w:ascii="Times New Roman" w:eastAsia="Calibri" w:hAnsi="Times New Roman" w:cs="Times New Roman"/>
          <w:i/>
          <w:iCs/>
          <w:sz w:val="24"/>
          <w:szCs w:val="24"/>
        </w:rPr>
        <w:t>Plungės rajono savivaldybė</w:t>
      </w:r>
      <w:r>
        <w:rPr>
          <w:rFonts w:ascii="Times New Roman" w:eastAsia="Calibri" w:hAnsi="Times New Roman" w:cs="Times New Roman"/>
          <w:i/>
          <w:iCs/>
          <w:sz w:val="24"/>
          <w:szCs w:val="24"/>
        </w:rPr>
        <w:t>s</w:t>
      </w:r>
      <w:r w:rsidRPr="00F03EF8">
        <w:rPr>
          <w:rFonts w:ascii="Times New Roman" w:eastAsia="Calibri" w:hAnsi="Times New Roman" w:cs="Times New Roman"/>
          <w:i/>
          <w:iCs/>
          <w:sz w:val="24"/>
          <w:szCs w:val="24"/>
        </w:rPr>
        <w:t xml:space="preserve"> bendrojo lavinimo mokyklose ugdomų 0 – 6 m. amžiaus vaikų sveikatos pažymėjimų duomenys;</w:t>
      </w:r>
    </w:p>
    <w:p w14:paraId="4FC4765E" w14:textId="38BDD6DC" w:rsidR="00F03EF8" w:rsidRPr="00F03EF8" w:rsidRDefault="00F03EF8" w:rsidP="00F03EF8">
      <w:pPr>
        <w:tabs>
          <w:tab w:val="left" w:pos="1010"/>
        </w:tabs>
        <w:spacing w:after="0"/>
        <w:jc w:val="both"/>
        <w:rPr>
          <w:rFonts w:ascii="Times New Roman" w:eastAsia="Calibri" w:hAnsi="Times New Roman" w:cs="Times New Roman"/>
          <w:i/>
          <w:iCs/>
          <w:sz w:val="24"/>
          <w:szCs w:val="24"/>
        </w:rPr>
      </w:pPr>
      <w:r>
        <w:rPr>
          <w:rFonts w:ascii="Times New Roman" w:eastAsia="Calibri" w:hAnsi="Times New Roman" w:cs="Times New Roman"/>
          <w:sz w:val="24"/>
          <w:szCs w:val="24"/>
        </w:rPr>
        <w:t xml:space="preserve">** </w:t>
      </w:r>
      <w:r w:rsidRPr="00F03EF8">
        <w:rPr>
          <w:rFonts w:ascii="Times New Roman" w:eastAsia="Calibri" w:hAnsi="Times New Roman" w:cs="Times New Roman"/>
          <w:i/>
          <w:iCs/>
          <w:sz w:val="24"/>
          <w:szCs w:val="24"/>
        </w:rPr>
        <w:t>Dėl Mokinio registro trugdžių nepateikiami Plungės r. Liepijų UDC vaikų duomenys</w:t>
      </w:r>
    </w:p>
    <w:p w14:paraId="09AF5D69" w14:textId="273C1FB3" w:rsidR="00650780" w:rsidRPr="00E74FCB" w:rsidRDefault="00650780" w:rsidP="00E74FCB">
      <w:pPr>
        <w:tabs>
          <w:tab w:val="left" w:pos="1010"/>
        </w:tabs>
        <w:spacing w:after="0"/>
        <w:ind w:firstLine="720"/>
        <w:jc w:val="both"/>
        <w:rPr>
          <w:rFonts w:ascii="Times New Roman" w:eastAsia="Calibri" w:hAnsi="Times New Roman" w:cs="Times New Roman"/>
          <w:sz w:val="24"/>
          <w:szCs w:val="24"/>
        </w:rPr>
      </w:pPr>
      <w:r w:rsidRPr="00650780">
        <w:rPr>
          <w:rFonts w:ascii="Times New Roman" w:eastAsia="Calibri" w:hAnsi="Times New Roman" w:cs="Times New Roman"/>
          <w:sz w:val="24"/>
          <w:szCs w:val="24"/>
        </w:rPr>
        <w:t xml:space="preserve">Analizuojant pagal </w:t>
      </w:r>
      <w:r w:rsidR="00B23C92">
        <w:rPr>
          <w:rFonts w:ascii="Times New Roman" w:eastAsia="Calibri" w:hAnsi="Times New Roman" w:cs="Times New Roman"/>
          <w:sz w:val="24"/>
          <w:szCs w:val="24"/>
        </w:rPr>
        <w:t xml:space="preserve">ikimokyklines </w:t>
      </w:r>
      <w:r w:rsidR="00F03EF8">
        <w:rPr>
          <w:rFonts w:ascii="Times New Roman" w:eastAsia="Calibri" w:hAnsi="Times New Roman" w:cs="Times New Roman"/>
          <w:sz w:val="24"/>
          <w:szCs w:val="24"/>
        </w:rPr>
        <w:t xml:space="preserve">ir kitas </w:t>
      </w:r>
      <w:r w:rsidR="00B23C92">
        <w:rPr>
          <w:rFonts w:ascii="Times New Roman" w:eastAsia="Calibri" w:hAnsi="Times New Roman" w:cs="Times New Roman"/>
          <w:sz w:val="24"/>
          <w:szCs w:val="24"/>
        </w:rPr>
        <w:t>ugdymo įstaigas</w:t>
      </w:r>
      <w:r w:rsidRPr="00650780">
        <w:rPr>
          <w:rFonts w:ascii="Times New Roman" w:eastAsia="Calibri" w:hAnsi="Times New Roman" w:cs="Times New Roman"/>
          <w:sz w:val="24"/>
          <w:szCs w:val="24"/>
        </w:rPr>
        <w:t xml:space="preserve">, mažiausiai mokinių, pristačiusių formą Nr. E027-1, dalis buvo </w:t>
      </w:r>
      <w:r w:rsidRPr="00650780">
        <w:rPr>
          <w:rFonts w:ascii="Times New Roman" w:eastAsia="Times New Roman" w:hAnsi="Times New Roman" w:cs="Times New Roman"/>
          <w:color w:val="000000"/>
          <w:kern w:val="0"/>
          <w:sz w:val="24"/>
          <w:szCs w:val="24"/>
          <w14:ligatures w14:val="none"/>
        </w:rPr>
        <w:t>Plungės r. Kulių gimnazijoje</w:t>
      </w:r>
      <w:r w:rsidRPr="00650780">
        <w:rPr>
          <w:rFonts w:ascii="Times New Roman" w:eastAsia="Calibri" w:hAnsi="Times New Roman" w:cs="Times New Roman"/>
          <w:sz w:val="24"/>
          <w:szCs w:val="24"/>
        </w:rPr>
        <w:t xml:space="preserve"> ir </w:t>
      </w:r>
      <w:r w:rsidRPr="00650780">
        <w:rPr>
          <w:rFonts w:ascii="Times New Roman" w:eastAsia="Times New Roman" w:hAnsi="Times New Roman" w:cs="Times New Roman"/>
          <w:color w:val="000000"/>
          <w:kern w:val="0"/>
          <w:sz w:val="24"/>
          <w:szCs w:val="24"/>
          <w14:ligatures w14:val="none"/>
        </w:rPr>
        <w:t>Plungės r. Žemaičių Kalvarijos Motiejaus Valančiaus gimnazijoje (7</w:t>
      </w:r>
      <w:r w:rsidR="00E74FCB">
        <w:rPr>
          <w:rFonts w:ascii="Times New Roman" w:eastAsia="Times New Roman" w:hAnsi="Times New Roman" w:cs="Times New Roman"/>
          <w:color w:val="000000"/>
          <w:kern w:val="0"/>
          <w:sz w:val="24"/>
          <w:szCs w:val="24"/>
          <w14:ligatures w14:val="none"/>
        </w:rPr>
        <w:t>1,4,3</w:t>
      </w:r>
      <w:r w:rsidRPr="00650780">
        <w:rPr>
          <w:rFonts w:ascii="Times New Roman" w:eastAsia="Times New Roman" w:hAnsi="Times New Roman" w:cs="Times New Roman"/>
          <w:color w:val="000000"/>
          <w:kern w:val="0"/>
          <w:sz w:val="24"/>
          <w:szCs w:val="24"/>
          <w14:ligatures w14:val="none"/>
        </w:rPr>
        <w:t xml:space="preserve"> proc. ir </w:t>
      </w:r>
      <w:r w:rsidR="00E74FCB">
        <w:rPr>
          <w:rFonts w:ascii="Times New Roman" w:eastAsia="Times New Roman" w:hAnsi="Times New Roman" w:cs="Times New Roman"/>
          <w:color w:val="000000"/>
          <w:kern w:val="0"/>
          <w:sz w:val="24"/>
          <w:szCs w:val="24"/>
          <w14:ligatures w14:val="none"/>
        </w:rPr>
        <w:t>87,18</w:t>
      </w:r>
      <w:r w:rsidRPr="00650780">
        <w:rPr>
          <w:rFonts w:ascii="Times New Roman" w:eastAsia="Times New Roman" w:hAnsi="Times New Roman" w:cs="Times New Roman"/>
          <w:color w:val="000000"/>
          <w:kern w:val="0"/>
          <w:sz w:val="24"/>
          <w:szCs w:val="24"/>
          <w14:ligatures w14:val="none"/>
        </w:rPr>
        <w:t xml:space="preserve"> proc.) (2 lentelė).</w:t>
      </w:r>
    </w:p>
    <w:p w14:paraId="53D97C0A" w14:textId="77777777" w:rsidR="00E74FCB" w:rsidRDefault="00E74FCB" w:rsidP="00E74FCB">
      <w:pPr>
        <w:tabs>
          <w:tab w:val="left" w:pos="1010"/>
        </w:tabs>
        <w:jc w:val="both"/>
        <w:rPr>
          <w:rFonts w:ascii="Times New Roman" w:eastAsia="Calibri" w:hAnsi="Times New Roman" w:cs="Times New Roman"/>
          <w:b/>
          <w:bCs/>
          <w:i/>
          <w:iCs/>
          <w:sz w:val="24"/>
          <w:szCs w:val="24"/>
        </w:rPr>
      </w:pPr>
    </w:p>
    <w:p w14:paraId="199F8D47" w14:textId="2AED28D0" w:rsidR="00E74FCB" w:rsidRPr="00E74FCB" w:rsidRDefault="00E74FCB" w:rsidP="00E74FCB">
      <w:pPr>
        <w:tabs>
          <w:tab w:val="left" w:pos="1010"/>
        </w:tabs>
        <w:jc w:val="both"/>
        <w:rPr>
          <w:rFonts w:ascii="Times New Roman" w:eastAsia="Calibri" w:hAnsi="Times New Roman" w:cs="Times New Roman"/>
          <w:b/>
          <w:bCs/>
          <w:i/>
          <w:iCs/>
          <w:sz w:val="24"/>
          <w:szCs w:val="24"/>
        </w:rPr>
      </w:pPr>
      <w:r w:rsidRPr="00E74FCB">
        <w:rPr>
          <w:rFonts w:ascii="Times New Roman" w:eastAsia="Calibri" w:hAnsi="Times New Roman" w:cs="Times New Roman"/>
          <w:b/>
          <w:bCs/>
          <w:i/>
          <w:iCs/>
          <w:sz w:val="24"/>
          <w:szCs w:val="24"/>
        </w:rPr>
        <w:t xml:space="preserve">2 lentelė. Mokinių, pristačiusių formą Nr. E027-1, dalis (proc.), pagal </w:t>
      </w:r>
      <w:r>
        <w:rPr>
          <w:rFonts w:ascii="Times New Roman" w:eastAsia="Calibri" w:hAnsi="Times New Roman" w:cs="Times New Roman"/>
          <w:b/>
          <w:bCs/>
          <w:i/>
          <w:iCs/>
          <w:sz w:val="24"/>
          <w:szCs w:val="24"/>
        </w:rPr>
        <w:t>ikimokyklines ir bendrojo lavinimo ugdymo įstaigas</w:t>
      </w:r>
      <w:r w:rsidRPr="00E74FCB">
        <w:rPr>
          <w:rFonts w:ascii="Times New Roman" w:eastAsia="Calibri" w:hAnsi="Times New Roman" w:cs="Times New Roman"/>
          <w:b/>
          <w:bCs/>
          <w:i/>
          <w:iCs/>
          <w:sz w:val="24"/>
          <w:szCs w:val="24"/>
        </w:rPr>
        <w:t xml:space="preserve"> 2023 m.</w:t>
      </w:r>
    </w:p>
    <w:tbl>
      <w:tblPr>
        <w:tblW w:w="9805" w:type="dxa"/>
        <w:tblInd w:w="113" w:type="dxa"/>
        <w:tblLook w:val="04A0" w:firstRow="1" w:lastRow="0" w:firstColumn="1" w:lastColumn="0" w:noHBand="0" w:noVBand="1"/>
      </w:tblPr>
      <w:tblGrid>
        <w:gridCol w:w="4855"/>
        <w:gridCol w:w="1350"/>
        <w:gridCol w:w="1620"/>
        <w:gridCol w:w="1980"/>
      </w:tblGrid>
      <w:tr w:rsidR="00E74FCB" w:rsidRPr="00E74FCB" w14:paraId="38045F7A" w14:textId="77777777" w:rsidTr="00E74FCB">
        <w:trPr>
          <w:trHeight w:val="1120"/>
        </w:trPr>
        <w:tc>
          <w:tcPr>
            <w:tcW w:w="48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0E61DF"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w:t>
            </w:r>
          </w:p>
        </w:tc>
        <w:tc>
          <w:tcPr>
            <w:tcW w:w="1350" w:type="dxa"/>
            <w:tcBorders>
              <w:top w:val="single" w:sz="4" w:space="0" w:color="auto"/>
              <w:left w:val="nil"/>
              <w:bottom w:val="single" w:sz="4" w:space="0" w:color="auto"/>
              <w:right w:val="single" w:sz="4" w:space="0" w:color="auto"/>
            </w:tcBorders>
            <w:shd w:val="clear" w:color="auto" w:fill="auto"/>
            <w:vAlign w:val="bottom"/>
            <w:hideMark/>
          </w:tcPr>
          <w:p w14:paraId="44CD9D6D"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Nr. E027-1 (Abi dalys)</w:t>
            </w:r>
          </w:p>
        </w:tc>
        <w:tc>
          <w:tcPr>
            <w:tcW w:w="1620" w:type="dxa"/>
            <w:tcBorders>
              <w:top w:val="single" w:sz="4" w:space="0" w:color="auto"/>
              <w:left w:val="nil"/>
              <w:bottom w:val="single" w:sz="4" w:space="0" w:color="auto"/>
              <w:right w:val="single" w:sz="4" w:space="0" w:color="auto"/>
            </w:tcBorders>
            <w:shd w:val="clear" w:color="auto" w:fill="auto"/>
            <w:vAlign w:val="bottom"/>
            <w:hideMark/>
          </w:tcPr>
          <w:p w14:paraId="1F1D2A47"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Nr. E027-1 formos  I dalis "Fizinės būklės įvertinimas"</w:t>
            </w:r>
          </w:p>
        </w:tc>
        <w:tc>
          <w:tcPr>
            <w:tcW w:w="1980" w:type="dxa"/>
            <w:tcBorders>
              <w:top w:val="single" w:sz="4" w:space="0" w:color="auto"/>
              <w:left w:val="nil"/>
              <w:bottom w:val="single" w:sz="4" w:space="0" w:color="auto"/>
              <w:right w:val="single" w:sz="4" w:space="0" w:color="auto"/>
            </w:tcBorders>
            <w:shd w:val="clear" w:color="auto" w:fill="auto"/>
            <w:vAlign w:val="bottom"/>
            <w:hideMark/>
          </w:tcPr>
          <w:p w14:paraId="3CEBAACD"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Nr. E027-1 formos II dalies "Dantų ir žandikaulių būklės įvertinimas"</w:t>
            </w:r>
          </w:p>
        </w:tc>
      </w:tr>
      <w:tr w:rsidR="00E74FCB" w:rsidRPr="00E74FCB" w14:paraId="292DB421" w14:textId="77777777" w:rsidTr="00E74FCB">
        <w:trPr>
          <w:trHeight w:val="34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ACF9F78"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"Nykštukas" Kantaučių sk.</w:t>
            </w:r>
          </w:p>
        </w:tc>
        <w:tc>
          <w:tcPr>
            <w:tcW w:w="1350" w:type="dxa"/>
            <w:tcBorders>
              <w:top w:val="nil"/>
              <w:left w:val="nil"/>
              <w:bottom w:val="single" w:sz="4" w:space="0" w:color="auto"/>
              <w:right w:val="single" w:sz="4" w:space="0" w:color="auto"/>
            </w:tcBorders>
            <w:shd w:val="clear" w:color="auto" w:fill="auto"/>
            <w:noWrap/>
            <w:vAlign w:val="bottom"/>
            <w:hideMark/>
          </w:tcPr>
          <w:p w14:paraId="2A25716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797C0F5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2766ADFE"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02D49DA5" w14:textId="77777777" w:rsidTr="00E74FCB">
        <w:trPr>
          <w:trHeight w:val="34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59641B12"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"Raudonkepuraitė" sk. "Vėrinėlis"</w:t>
            </w:r>
          </w:p>
        </w:tc>
        <w:tc>
          <w:tcPr>
            <w:tcW w:w="1350" w:type="dxa"/>
            <w:tcBorders>
              <w:top w:val="nil"/>
              <w:left w:val="nil"/>
              <w:bottom w:val="single" w:sz="4" w:space="0" w:color="auto"/>
              <w:right w:val="single" w:sz="4" w:space="0" w:color="auto"/>
            </w:tcBorders>
            <w:shd w:val="clear" w:color="auto" w:fill="auto"/>
            <w:noWrap/>
            <w:vAlign w:val="bottom"/>
            <w:hideMark/>
          </w:tcPr>
          <w:p w14:paraId="706F6D82"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89.13</w:t>
            </w:r>
          </w:p>
        </w:tc>
        <w:tc>
          <w:tcPr>
            <w:tcW w:w="1620" w:type="dxa"/>
            <w:tcBorders>
              <w:top w:val="nil"/>
              <w:left w:val="nil"/>
              <w:bottom w:val="single" w:sz="4" w:space="0" w:color="auto"/>
              <w:right w:val="single" w:sz="4" w:space="0" w:color="auto"/>
            </w:tcBorders>
            <w:shd w:val="clear" w:color="auto" w:fill="auto"/>
            <w:noWrap/>
            <w:vAlign w:val="bottom"/>
            <w:hideMark/>
          </w:tcPr>
          <w:p w14:paraId="7DC90A9C"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93.48</w:t>
            </w:r>
          </w:p>
        </w:tc>
        <w:tc>
          <w:tcPr>
            <w:tcW w:w="1980" w:type="dxa"/>
            <w:tcBorders>
              <w:top w:val="nil"/>
              <w:left w:val="nil"/>
              <w:bottom w:val="single" w:sz="4" w:space="0" w:color="auto"/>
              <w:right w:val="single" w:sz="4" w:space="0" w:color="auto"/>
            </w:tcBorders>
            <w:shd w:val="clear" w:color="auto" w:fill="auto"/>
            <w:noWrap/>
            <w:vAlign w:val="bottom"/>
            <w:hideMark/>
          </w:tcPr>
          <w:p w14:paraId="24A90294"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89.13</w:t>
            </w:r>
          </w:p>
        </w:tc>
      </w:tr>
      <w:tr w:rsidR="00E74FCB" w:rsidRPr="00E74FCB" w14:paraId="2B8E8ED8" w14:textId="77777777" w:rsidTr="00E74FCB">
        <w:trPr>
          <w:trHeight w:val="34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31B0670F"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"Vyturėlis" Didvyčių sk.</w:t>
            </w:r>
          </w:p>
        </w:tc>
        <w:tc>
          <w:tcPr>
            <w:tcW w:w="1350" w:type="dxa"/>
            <w:tcBorders>
              <w:top w:val="nil"/>
              <w:left w:val="nil"/>
              <w:bottom w:val="single" w:sz="4" w:space="0" w:color="auto"/>
              <w:right w:val="single" w:sz="4" w:space="0" w:color="auto"/>
            </w:tcBorders>
            <w:shd w:val="clear" w:color="auto" w:fill="auto"/>
            <w:noWrap/>
            <w:vAlign w:val="bottom"/>
            <w:hideMark/>
          </w:tcPr>
          <w:p w14:paraId="576E730E"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4340D14D"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28AA626C"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3E3A50EE"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70AC47F"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"Vyturėlis" Prūsalių sk.</w:t>
            </w:r>
          </w:p>
        </w:tc>
        <w:tc>
          <w:tcPr>
            <w:tcW w:w="1350" w:type="dxa"/>
            <w:tcBorders>
              <w:top w:val="nil"/>
              <w:left w:val="nil"/>
              <w:bottom w:val="single" w:sz="4" w:space="0" w:color="auto"/>
              <w:right w:val="single" w:sz="4" w:space="0" w:color="auto"/>
            </w:tcBorders>
            <w:shd w:val="clear" w:color="auto" w:fill="auto"/>
            <w:noWrap/>
            <w:vAlign w:val="bottom"/>
            <w:hideMark/>
          </w:tcPr>
          <w:p w14:paraId="1320EF51"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7189AC3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49A0F09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777599F3"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5E3F9B44"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"Nykštukas"</w:t>
            </w:r>
          </w:p>
        </w:tc>
        <w:tc>
          <w:tcPr>
            <w:tcW w:w="1350" w:type="dxa"/>
            <w:tcBorders>
              <w:top w:val="nil"/>
              <w:left w:val="nil"/>
              <w:bottom w:val="single" w:sz="4" w:space="0" w:color="auto"/>
              <w:right w:val="single" w:sz="4" w:space="0" w:color="auto"/>
            </w:tcBorders>
            <w:shd w:val="clear" w:color="auto" w:fill="auto"/>
            <w:noWrap/>
            <w:vAlign w:val="bottom"/>
            <w:hideMark/>
          </w:tcPr>
          <w:p w14:paraId="4934739E"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7C444E2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63776BF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6ECC6B6E"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759FFA75"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"Pasaka"</w:t>
            </w:r>
          </w:p>
        </w:tc>
        <w:tc>
          <w:tcPr>
            <w:tcW w:w="1350" w:type="dxa"/>
            <w:tcBorders>
              <w:top w:val="nil"/>
              <w:left w:val="nil"/>
              <w:bottom w:val="single" w:sz="4" w:space="0" w:color="auto"/>
              <w:right w:val="single" w:sz="4" w:space="0" w:color="auto"/>
            </w:tcBorders>
            <w:shd w:val="clear" w:color="auto" w:fill="auto"/>
            <w:noWrap/>
            <w:vAlign w:val="bottom"/>
            <w:hideMark/>
          </w:tcPr>
          <w:p w14:paraId="15584C0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99.51</w:t>
            </w:r>
          </w:p>
        </w:tc>
        <w:tc>
          <w:tcPr>
            <w:tcW w:w="1620" w:type="dxa"/>
            <w:tcBorders>
              <w:top w:val="nil"/>
              <w:left w:val="nil"/>
              <w:bottom w:val="single" w:sz="4" w:space="0" w:color="auto"/>
              <w:right w:val="single" w:sz="4" w:space="0" w:color="auto"/>
            </w:tcBorders>
            <w:shd w:val="clear" w:color="auto" w:fill="auto"/>
            <w:noWrap/>
            <w:vAlign w:val="bottom"/>
            <w:hideMark/>
          </w:tcPr>
          <w:p w14:paraId="77693CD8"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1B50334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99.51</w:t>
            </w:r>
          </w:p>
        </w:tc>
      </w:tr>
      <w:tr w:rsidR="00E74FCB" w:rsidRPr="00E74FCB" w14:paraId="16666B1A"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33425B17"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"Raudonkepuraitė"</w:t>
            </w:r>
          </w:p>
        </w:tc>
        <w:tc>
          <w:tcPr>
            <w:tcW w:w="1350" w:type="dxa"/>
            <w:tcBorders>
              <w:top w:val="nil"/>
              <w:left w:val="nil"/>
              <w:bottom w:val="single" w:sz="4" w:space="0" w:color="auto"/>
              <w:right w:val="single" w:sz="4" w:space="0" w:color="auto"/>
            </w:tcBorders>
            <w:shd w:val="clear" w:color="auto" w:fill="auto"/>
            <w:noWrap/>
            <w:vAlign w:val="bottom"/>
            <w:hideMark/>
          </w:tcPr>
          <w:p w14:paraId="13AD4C3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w:t>
            </w:r>
          </w:p>
        </w:tc>
        <w:tc>
          <w:tcPr>
            <w:tcW w:w="1620" w:type="dxa"/>
            <w:tcBorders>
              <w:top w:val="nil"/>
              <w:left w:val="nil"/>
              <w:bottom w:val="single" w:sz="4" w:space="0" w:color="auto"/>
              <w:right w:val="single" w:sz="4" w:space="0" w:color="auto"/>
            </w:tcBorders>
            <w:shd w:val="clear" w:color="auto" w:fill="auto"/>
            <w:noWrap/>
            <w:vAlign w:val="bottom"/>
            <w:hideMark/>
          </w:tcPr>
          <w:p w14:paraId="7A5178B3"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22905700"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w:t>
            </w:r>
          </w:p>
        </w:tc>
      </w:tr>
      <w:tr w:rsidR="00E74FCB" w:rsidRPr="00E74FCB" w14:paraId="038153FA"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72277E96"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"Rūtelė"</w:t>
            </w:r>
          </w:p>
        </w:tc>
        <w:tc>
          <w:tcPr>
            <w:tcW w:w="1350" w:type="dxa"/>
            <w:tcBorders>
              <w:top w:val="nil"/>
              <w:left w:val="nil"/>
              <w:bottom w:val="single" w:sz="4" w:space="0" w:color="auto"/>
              <w:right w:val="single" w:sz="4" w:space="0" w:color="auto"/>
            </w:tcBorders>
            <w:shd w:val="clear" w:color="auto" w:fill="auto"/>
            <w:noWrap/>
            <w:vAlign w:val="bottom"/>
            <w:hideMark/>
          </w:tcPr>
          <w:p w14:paraId="70303EE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93.18</w:t>
            </w:r>
          </w:p>
        </w:tc>
        <w:tc>
          <w:tcPr>
            <w:tcW w:w="1620" w:type="dxa"/>
            <w:tcBorders>
              <w:top w:val="nil"/>
              <w:left w:val="nil"/>
              <w:bottom w:val="single" w:sz="4" w:space="0" w:color="auto"/>
              <w:right w:val="single" w:sz="4" w:space="0" w:color="auto"/>
            </w:tcBorders>
            <w:shd w:val="clear" w:color="auto" w:fill="auto"/>
            <w:noWrap/>
            <w:vAlign w:val="bottom"/>
            <w:hideMark/>
          </w:tcPr>
          <w:p w14:paraId="05E9C18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97.27</w:t>
            </w:r>
          </w:p>
        </w:tc>
        <w:tc>
          <w:tcPr>
            <w:tcW w:w="1980" w:type="dxa"/>
            <w:tcBorders>
              <w:top w:val="nil"/>
              <w:left w:val="nil"/>
              <w:bottom w:val="single" w:sz="4" w:space="0" w:color="auto"/>
              <w:right w:val="single" w:sz="4" w:space="0" w:color="auto"/>
            </w:tcBorders>
            <w:shd w:val="clear" w:color="auto" w:fill="auto"/>
            <w:noWrap/>
            <w:vAlign w:val="bottom"/>
            <w:hideMark/>
          </w:tcPr>
          <w:p w14:paraId="73B1B533"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95</w:t>
            </w:r>
          </w:p>
        </w:tc>
      </w:tr>
      <w:tr w:rsidR="00E74FCB" w:rsidRPr="00E74FCB" w14:paraId="498C3509"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37F4769"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l-d "Saulutė"</w:t>
            </w:r>
          </w:p>
        </w:tc>
        <w:tc>
          <w:tcPr>
            <w:tcW w:w="1350" w:type="dxa"/>
            <w:tcBorders>
              <w:top w:val="nil"/>
              <w:left w:val="nil"/>
              <w:bottom w:val="single" w:sz="4" w:space="0" w:color="auto"/>
              <w:right w:val="single" w:sz="4" w:space="0" w:color="auto"/>
            </w:tcBorders>
            <w:shd w:val="clear" w:color="auto" w:fill="auto"/>
            <w:noWrap/>
            <w:vAlign w:val="bottom"/>
            <w:hideMark/>
          </w:tcPr>
          <w:p w14:paraId="14E3335B"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99.11</w:t>
            </w:r>
          </w:p>
        </w:tc>
        <w:tc>
          <w:tcPr>
            <w:tcW w:w="1620" w:type="dxa"/>
            <w:tcBorders>
              <w:top w:val="nil"/>
              <w:left w:val="nil"/>
              <w:bottom w:val="single" w:sz="4" w:space="0" w:color="auto"/>
              <w:right w:val="single" w:sz="4" w:space="0" w:color="auto"/>
            </w:tcBorders>
            <w:shd w:val="clear" w:color="auto" w:fill="auto"/>
            <w:noWrap/>
            <w:vAlign w:val="bottom"/>
            <w:hideMark/>
          </w:tcPr>
          <w:p w14:paraId="6B35E3F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0D77D753"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99.11</w:t>
            </w:r>
          </w:p>
        </w:tc>
      </w:tr>
      <w:tr w:rsidR="00E74FCB" w:rsidRPr="00E74FCB" w14:paraId="317CB808"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2DB88B7"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xml:space="preserve">Plungės l-d "Vyturėlis" </w:t>
            </w:r>
          </w:p>
        </w:tc>
        <w:tc>
          <w:tcPr>
            <w:tcW w:w="1350" w:type="dxa"/>
            <w:tcBorders>
              <w:top w:val="nil"/>
              <w:left w:val="nil"/>
              <w:bottom w:val="single" w:sz="4" w:space="0" w:color="auto"/>
              <w:right w:val="single" w:sz="4" w:space="0" w:color="auto"/>
            </w:tcBorders>
            <w:shd w:val="clear" w:color="auto" w:fill="auto"/>
            <w:noWrap/>
            <w:vAlign w:val="bottom"/>
            <w:hideMark/>
          </w:tcPr>
          <w:p w14:paraId="5B18A447"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5B6322C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053A87E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53874D16" w14:textId="77777777" w:rsidTr="00E74FCB">
        <w:trPr>
          <w:trHeight w:val="544"/>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8ACE233"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xml:space="preserve">Plungės r. Alsėdžių S. Narutavičiaus gimnazijos ikimokyklinio ir priešmokyklinio ugdymo sk. </w:t>
            </w:r>
          </w:p>
        </w:tc>
        <w:tc>
          <w:tcPr>
            <w:tcW w:w="1350" w:type="dxa"/>
            <w:tcBorders>
              <w:top w:val="nil"/>
              <w:left w:val="nil"/>
              <w:bottom w:val="single" w:sz="4" w:space="0" w:color="auto"/>
              <w:right w:val="single" w:sz="4" w:space="0" w:color="auto"/>
            </w:tcBorders>
            <w:shd w:val="clear" w:color="auto" w:fill="auto"/>
            <w:noWrap/>
            <w:vAlign w:val="bottom"/>
            <w:hideMark/>
          </w:tcPr>
          <w:p w14:paraId="3B6E897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88.64</w:t>
            </w:r>
          </w:p>
        </w:tc>
        <w:tc>
          <w:tcPr>
            <w:tcW w:w="1620" w:type="dxa"/>
            <w:tcBorders>
              <w:top w:val="nil"/>
              <w:left w:val="nil"/>
              <w:bottom w:val="single" w:sz="4" w:space="0" w:color="auto"/>
              <w:right w:val="single" w:sz="4" w:space="0" w:color="auto"/>
            </w:tcBorders>
            <w:shd w:val="clear" w:color="auto" w:fill="auto"/>
            <w:noWrap/>
            <w:vAlign w:val="bottom"/>
            <w:hideMark/>
          </w:tcPr>
          <w:p w14:paraId="1A9C198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718D446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88.64</w:t>
            </w:r>
          </w:p>
        </w:tc>
      </w:tr>
      <w:tr w:rsidR="00E74FCB" w:rsidRPr="00E74FCB" w14:paraId="10401D25"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08A51B17" w14:textId="33942DBF"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w:t>
            </w:r>
            <w:r>
              <w:rPr>
                <w:rFonts w:ascii="Times New Roman" w:eastAsia="Times New Roman" w:hAnsi="Times New Roman" w:cs="Times New Roman"/>
                <w:color w:val="000000"/>
                <w:kern w:val="0"/>
                <w14:ligatures w14:val="none"/>
              </w:rPr>
              <w:t>ungės</w:t>
            </w:r>
            <w:r w:rsidRPr="00E74FCB">
              <w:rPr>
                <w:rFonts w:ascii="Times New Roman" w:eastAsia="Times New Roman" w:hAnsi="Times New Roman" w:cs="Times New Roman"/>
                <w:color w:val="000000"/>
                <w:kern w:val="0"/>
                <w14:ligatures w14:val="none"/>
              </w:rPr>
              <w:t xml:space="preserve"> r. Kulių gimnazija</w:t>
            </w:r>
          </w:p>
        </w:tc>
        <w:tc>
          <w:tcPr>
            <w:tcW w:w="1350" w:type="dxa"/>
            <w:tcBorders>
              <w:top w:val="nil"/>
              <w:left w:val="nil"/>
              <w:bottom w:val="single" w:sz="4" w:space="0" w:color="auto"/>
              <w:right w:val="single" w:sz="4" w:space="0" w:color="auto"/>
            </w:tcBorders>
            <w:shd w:val="clear" w:color="auto" w:fill="auto"/>
            <w:noWrap/>
            <w:vAlign w:val="bottom"/>
            <w:hideMark/>
          </w:tcPr>
          <w:p w14:paraId="410CE984"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71.43</w:t>
            </w:r>
          </w:p>
        </w:tc>
        <w:tc>
          <w:tcPr>
            <w:tcW w:w="1620" w:type="dxa"/>
            <w:tcBorders>
              <w:top w:val="nil"/>
              <w:left w:val="nil"/>
              <w:bottom w:val="single" w:sz="4" w:space="0" w:color="auto"/>
              <w:right w:val="single" w:sz="4" w:space="0" w:color="auto"/>
            </w:tcBorders>
            <w:shd w:val="clear" w:color="auto" w:fill="auto"/>
            <w:noWrap/>
            <w:vAlign w:val="bottom"/>
            <w:hideMark/>
          </w:tcPr>
          <w:p w14:paraId="2767549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4224939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71.43</w:t>
            </w:r>
          </w:p>
        </w:tc>
      </w:tr>
      <w:tr w:rsidR="00E74FCB" w:rsidRPr="00E74FCB" w14:paraId="5005EAE9" w14:textId="77777777" w:rsidTr="00E74FCB">
        <w:trPr>
          <w:trHeight w:val="32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06AADAE1"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r. Liepijų mokyklos Šateikių sk.</w:t>
            </w:r>
          </w:p>
        </w:tc>
        <w:tc>
          <w:tcPr>
            <w:tcW w:w="1350" w:type="dxa"/>
            <w:tcBorders>
              <w:top w:val="nil"/>
              <w:left w:val="nil"/>
              <w:bottom w:val="single" w:sz="4" w:space="0" w:color="auto"/>
              <w:right w:val="single" w:sz="4" w:space="0" w:color="auto"/>
            </w:tcBorders>
            <w:shd w:val="clear" w:color="auto" w:fill="auto"/>
            <w:noWrap/>
            <w:vAlign w:val="bottom"/>
            <w:hideMark/>
          </w:tcPr>
          <w:p w14:paraId="639B9352"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87.5</w:t>
            </w:r>
          </w:p>
        </w:tc>
        <w:tc>
          <w:tcPr>
            <w:tcW w:w="1620" w:type="dxa"/>
            <w:tcBorders>
              <w:top w:val="nil"/>
              <w:left w:val="nil"/>
              <w:bottom w:val="single" w:sz="4" w:space="0" w:color="auto"/>
              <w:right w:val="single" w:sz="4" w:space="0" w:color="auto"/>
            </w:tcBorders>
            <w:shd w:val="clear" w:color="auto" w:fill="auto"/>
            <w:noWrap/>
            <w:vAlign w:val="bottom"/>
            <w:hideMark/>
          </w:tcPr>
          <w:p w14:paraId="626FA9B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70CEFE7D"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87.5</w:t>
            </w:r>
          </w:p>
        </w:tc>
      </w:tr>
      <w:tr w:rsidR="00E74FCB" w:rsidRPr="00E74FCB" w14:paraId="20C78EB4" w14:textId="77777777" w:rsidTr="00E74FCB">
        <w:trPr>
          <w:trHeight w:val="57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0E11BCE5"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Plungės r. Žemaičių Kalvarijos Motiejaus Valančiaus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5988654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87.18</w:t>
            </w:r>
          </w:p>
        </w:tc>
        <w:tc>
          <w:tcPr>
            <w:tcW w:w="1620" w:type="dxa"/>
            <w:tcBorders>
              <w:top w:val="nil"/>
              <w:left w:val="nil"/>
              <w:bottom w:val="single" w:sz="4" w:space="0" w:color="auto"/>
              <w:right w:val="single" w:sz="4" w:space="0" w:color="auto"/>
            </w:tcBorders>
            <w:shd w:val="clear" w:color="auto" w:fill="auto"/>
            <w:noWrap/>
            <w:vAlign w:val="bottom"/>
            <w:hideMark/>
          </w:tcPr>
          <w:p w14:paraId="60A1FE3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41A2E211"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87.18</w:t>
            </w:r>
          </w:p>
        </w:tc>
      </w:tr>
    </w:tbl>
    <w:p w14:paraId="12AB964D" w14:textId="77777777" w:rsidR="00D8331E" w:rsidRPr="00D8331E" w:rsidRDefault="00D8331E" w:rsidP="00D8331E">
      <w:pPr>
        <w:tabs>
          <w:tab w:val="left" w:pos="1010"/>
        </w:tabs>
        <w:jc w:val="both"/>
        <w:rPr>
          <w:rFonts w:ascii="Times New Roman" w:eastAsia="Calibri" w:hAnsi="Times New Roman" w:cs="Times New Roman"/>
          <w:i/>
          <w:iCs/>
          <w:sz w:val="18"/>
          <w:szCs w:val="18"/>
        </w:rPr>
      </w:pPr>
      <w:r w:rsidRPr="00D8331E">
        <w:rPr>
          <w:rFonts w:ascii="Times New Roman" w:eastAsia="Calibri" w:hAnsi="Times New Roman" w:cs="Times New Roman"/>
          <w:i/>
          <w:iCs/>
          <w:sz w:val="18"/>
          <w:szCs w:val="18"/>
        </w:rPr>
        <w:t>VSSIS duomenys (2023 m. gruodžio 31d.)</w:t>
      </w:r>
    </w:p>
    <w:p w14:paraId="1229BF1A" w14:textId="77777777" w:rsidR="00D8331E" w:rsidRDefault="00D8331E" w:rsidP="00D8331E">
      <w:pPr>
        <w:spacing w:after="0"/>
        <w:ind w:firstLine="720"/>
        <w:jc w:val="both"/>
        <w:rPr>
          <w:rFonts w:ascii="Times New Roman" w:eastAsia="Calibri" w:hAnsi="Times New Roman" w:cs="Times New Roman"/>
          <w:sz w:val="24"/>
          <w:szCs w:val="24"/>
        </w:rPr>
      </w:pPr>
      <w:r w:rsidRPr="00D8331E">
        <w:rPr>
          <w:rFonts w:ascii="Times New Roman" w:eastAsia="Calibri" w:hAnsi="Times New Roman" w:cs="Times New Roman"/>
          <w:sz w:val="24"/>
          <w:szCs w:val="24"/>
        </w:rPr>
        <w:t xml:space="preserve">Profilaktinio sveikatos patikrinimo metu nesant sveikatos būklės sutrikimų, galinčių turėti įtakos </w:t>
      </w:r>
      <w:r>
        <w:rPr>
          <w:rFonts w:ascii="Times New Roman" w:eastAsia="Calibri" w:hAnsi="Times New Roman" w:cs="Times New Roman"/>
          <w:sz w:val="24"/>
          <w:szCs w:val="24"/>
        </w:rPr>
        <w:t>vaiko</w:t>
      </w:r>
      <w:r w:rsidRPr="00D8331E">
        <w:rPr>
          <w:rFonts w:ascii="Times New Roman" w:eastAsia="Calibri" w:hAnsi="Times New Roman" w:cs="Times New Roman"/>
          <w:sz w:val="24"/>
          <w:szCs w:val="24"/>
        </w:rPr>
        <w:t xml:space="preserve"> dalyvavimui ugdymo procese, gydytojas Mokinio sveikatos pažymėjime pažymi, kad </w:t>
      </w:r>
      <w:r>
        <w:rPr>
          <w:rFonts w:ascii="Times New Roman" w:eastAsia="Calibri" w:hAnsi="Times New Roman" w:cs="Times New Roman"/>
          <w:sz w:val="24"/>
          <w:szCs w:val="24"/>
        </w:rPr>
        <w:t>vaikas</w:t>
      </w:r>
      <w:r w:rsidRPr="00D8331E">
        <w:rPr>
          <w:rFonts w:ascii="Times New Roman" w:eastAsia="Calibri" w:hAnsi="Times New Roman" w:cs="Times New Roman"/>
          <w:sz w:val="24"/>
          <w:szCs w:val="24"/>
        </w:rPr>
        <w:t xml:space="preserve"> gali dalyvauti ugdymo veikloje be apribojimų. 2023 m. Plungės r. sav. </w:t>
      </w:r>
      <w:r>
        <w:rPr>
          <w:rFonts w:ascii="Times New Roman" w:eastAsia="Calibri" w:hAnsi="Times New Roman" w:cs="Times New Roman"/>
          <w:sz w:val="24"/>
          <w:szCs w:val="24"/>
        </w:rPr>
        <w:t>vaikų</w:t>
      </w:r>
      <w:r w:rsidRPr="00D8331E">
        <w:rPr>
          <w:rFonts w:ascii="Times New Roman" w:eastAsia="Calibri" w:hAnsi="Times New Roman" w:cs="Times New Roman"/>
          <w:sz w:val="24"/>
          <w:szCs w:val="24"/>
        </w:rPr>
        <w:t xml:space="preserve"> dalis, galinčių dalyvauti ugdymo veikloje be jokių apribojimų, vidutiniškai siekė </w:t>
      </w:r>
      <w:r>
        <w:rPr>
          <w:rFonts w:ascii="Times New Roman" w:eastAsia="Calibri" w:hAnsi="Times New Roman" w:cs="Times New Roman"/>
          <w:sz w:val="24"/>
          <w:szCs w:val="24"/>
        </w:rPr>
        <w:t>94,53</w:t>
      </w:r>
      <w:r w:rsidRPr="00D8331E">
        <w:rPr>
          <w:rFonts w:ascii="Times New Roman" w:eastAsia="Calibri" w:hAnsi="Times New Roman" w:cs="Times New Roman"/>
          <w:sz w:val="24"/>
          <w:szCs w:val="24"/>
        </w:rPr>
        <w:t xml:space="preserve"> proc.</w:t>
      </w:r>
    </w:p>
    <w:p w14:paraId="41347552" w14:textId="55BAB38F" w:rsidR="00AF3AF8" w:rsidRDefault="00D8331E" w:rsidP="00AF3AF8">
      <w:pPr>
        <w:ind w:firstLine="720"/>
        <w:jc w:val="both"/>
        <w:rPr>
          <w:rFonts w:ascii="Times New Roman" w:eastAsia="Times New Roman" w:hAnsi="Times New Roman" w:cs="Times New Roman"/>
          <w:color w:val="000000"/>
          <w:kern w:val="0"/>
          <w:sz w:val="24"/>
          <w:szCs w:val="24"/>
          <w14:ligatures w14:val="none"/>
        </w:rPr>
      </w:pPr>
      <w:r w:rsidRPr="00D8331E">
        <w:rPr>
          <w:rFonts w:ascii="Times New Roman" w:eastAsia="Calibri" w:hAnsi="Times New Roman" w:cs="Times New Roman"/>
          <w:sz w:val="24"/>
          <w:szCs w:val="24"/>
        </w:rPr>
        <w:t xml:space="preserve">Analizuojant pagal </w:t>
      </w:r>
      <w:r w:rsidRPr="00AF3AF8">
        <w:rPr>
          <w:rFonts w:ascii="Times New Roman" w:eastAsia="Calibri" w:hAnsi="Times New Roman" w:cs="Times New Roman"/>
          <w:sz w:val="24"/>
          <w:szCs w:val="24"/>
        </w:rPr>
        <w:t>ikimokyklines ir bendrojo ugdymo įstaigas</w:t>
      </w:r>
      <w:r w:rsidRPr="00D8331E">
        <w:rPr>
          <w:rFonts w:ascii="Times New Roman" w:eastAsia="Calibri" w:hAnsi="Times New Roman" w:cs="Times New Roman"/>
          <w:sz w:val="24"/>
          <w:szCs w:val="24"/>
        </w:rPr>
        <w:t xml:space="preserve">, daugiausiai </w:t>
      </w:r>
      <w:r w:rsidRPr="00AF3AF8">
        <w:rPr>
          <w:rFonts w:ascii="Times New Roman" w:eastAsia="Calibri" w:hAnsi="Times New Roman" w:cs="Times New Roman"/>
          <w:sz w:val="24"/>
          <w:szCs w:val="24"/>
        </w:rPr>
        <w:t>vaikų</w:t>
      </w:r>
      <w:r w:rsidRPr="00D8331E">
        <w:rPr>
          <w:rFonts w:ascii="Times New Roman" w:eastAsia="Calibri" w:hAnsi="Times New Roman" w:cs="Times New Roman"/>
          <w:sz w:val="24"/>
          <w:szCs w:val="24"/>
        </w:rPr>
        <w:t xml:space="preserve">, galinčių dalyvauti ugdymo veikloje be jokių apribojimų, buvo </w:t>
      </w:r>
      <w:r w:rsidR="00AF3AF8" w:rsidRPr="00AF3AF8">
        <w:rPr>
          <w:rFonts w:ascii="Times New Roman" w:eastAsia="Times New Roman" w:hAnsi="Times New Roman" w:cs="Times New Roman"/>
          <w:color w:val="000000"/>
          <w:kern w:val="0"/>
          <w:sz w:val="24"/>
          <w:szCs w:val="24"/>
          <w14:ligatures w14:val="none"/>
        </w:rPr>
        <w:t>Plungės l-d "Raudonkepuraitė" skyriuje "Vėrinėlis" ir Plungės r. Liepijų mokyklos Šateikių skyriuje (po 100 proc.).</w:t>
      </w:r>
      <w:r w:rsidRPr="00D8331E">
        <w:rPr>
          <w:rFonts w:ascii="Times New Roman" w:eastAsia="Times New Roman" w:hAnsi="Times New Roman" w:cs="Times New Roman"/>
          <w:color w:val="000000"/>
          <w:kern w:val="0"/>
          <w:sz w:val="24"/>
          <w:szCs w:val="24"/>
          <w14:ligatures w14:val="none"/>
        </w:rPr>
        <w:t xml:space="preserve"> </w:t>
      </w:r>
      <w:r w:rsidR="00AF3AF8" w:rsidRPr="00AF3AF8">
        <w:rPr>
          <w:rFonts w:ascii="Times New Roman" w:eastAsia="Times New Roman" w:hAnsi="Times New Roman" w:cs="Times New Roman"/>
          <w:color w:val="000000"/>
          <w:kern w:val="0"/>
          <w:sz w:val="24"/>
          <w:szCs w:val="24"/>
          <w14:ligatures w14:val="none"/>
        </w:rPr>
        <w:t>O</w:t>
      </w:r>
      <w:r w:rsidRPr="00D8331E">
        <w:rPr>
          <w:rFonts w:ascii="Times New Roman" w:eastAsia="Times New Roman" w:hAnsi="Times New Roman" w:cs="Times New Roman"/>
          <w:color w:val="000000"/>
          <w:kern w:val="0"/>
          <w:sz w:val="24"/>
          <w:szCs w:val="24"/>
          <w14:ligatures w14:val="none"/>
        </w:rPr>
        <w:t xml:space="preserve"> mažiausiai Plungės r. Žemaičių Kalvarijos Motiejaus Valančiaus gimnazijoje</w:t>
      </w:r>
      <w:r w:rsidR="00AF3AF8" w:rsidRPr="00AF3AF8">
        <w:rPr>
          <w:rFonts w:ascii="Times New Roman" w:eastAsia="Times New Roman" w:hAnsi="Times New Roman" w:cs="Times New Roman"/>
          <w:color w:val="000000"/>
          <w:kern w:val="0"/>
          <w:sz w:val="24"/>
          <w:szCs w:val="24"/>
          <w14:ligatures w14:val="none"/>
        </w:rPr>
        <w:t xml:space="preserve"> ir Plungės l-d "Nykštukas" Kantaučių skyriuje (82,05 proc. ir 87,5 proc.) </w:t>
      </w:r>
      <w:r w:rsidRPr="00D8331E">
        <w:rPr>
          <w:rFonts w:ascii="Times New Roman" w:eastAsia="Times New Roman" w:hAnsi="Times New Roman" w:cs="Times New Roman"/>
          <w:color w:val="000000"/>
          <w:kern w:val="0"/>
          <w:sz w:val="24"/>
          <w:szCs w:val="24"/>
          <w14:ligatures w14:val="none"/>
        </w:rPr>
        <w:t>(6 pav.).</w:t>
      </w:r>
    </w:p>
    <w:p w14:paraId="4D873856" w14:textId="0CB783F4" w:rsidR="00E74FCB" w:rsidRPr="00650780" w:rsidRDefault="00AF3AF8" w:rsidP="00D8331E">
      <w:pPr>
        <w:tabs>
          <w:tab w:val="left" w:pos="1010"/>
        </w:tabs>
        <w:spacing w:after="0"/>
        <w:jc w:val="both"/>
        <w:rPr>
          <w:rFonts w:ascii="Times New Roman" w:eastAsia="Times New Roman" w:hAnsi="Times New Roman" w:cs="Times New Roman"/>
          <w:color w:val="000000"/>
          <w:kern w:val="0"/>
          <w:sz w:val="24"/>
          <w:szCs w:val="24"/>
          <w14:ligatures w14:val="none"/>
        </w:rPr>
      </w:pPr>
      <w:r>
        <w:rPr>
          <w:noProof/>
          <w:lang w:val="lt-LT" w:eastAsia="lt-LT"/>
        </w:rPr>
        <w:drawing>
          <wp:inline distT="0" distB="0" distL="0" distR="0" wp14:anchorId="774DE288" wp14:editId="77836CDE">
            <wp:extent cx="6743700" cy="2194560"/>
            <wp:effectExtent l="0" t="0" r="0" b="0"/>
            <wp:docPr id="1041488054"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E2EAC1-A95C-3FBE-DB01-CD041A18D5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5DBD0901" w14:textId="295789E5" w:rsidR="00AF3AF8" w:rsidRPr="00AF3AF8" w:rsidRDefault="00AF3AF8" w:rsidP="00AF3AF8">
      <w:pPr>
        <w:spacing w:after="0"/>
        <w:jc w:val="center"/>
        <w:rPr>
          <w:rFonts w:ascii="Times New Roman" w:eastAsia="Calibri" w:hAnsi="Times New Roman" w:cs="Times New Roman"/>
          <w:b/>
          <w:bCs/>
          <w:i/>
          <w:iCs/>
        </w:rPr>
      </w:pPr>
      <w:r w:rsidRPr="00AF3AF8">
        <w:rPr>
          <w:rFonts w:ascii="Times New Roman" w:eastAsia="Calibri" w:hAnsi="Times New Roman" w:cs="Times New Roman"/>
          <w:b/>
          <w:bCs/>
          <w:i/>
          <w:iCs/>
        </w:rPr>
        <w:t>6 pav. Mokinių, galinčių dalyvauti ugdymo veikloje be jokių apribojimų, dalis (proc.),</w:t>
      </w:r>
      <w:r>
        <w:rPr>
          <w:rFonts w:ascii="Times New Roman" w:eastAsia="Calibri" w:hAnsi="Times New Roman" w:cs="Times New Roman"/>
          <w:b/>
          <w:bCs/>
          <w:i/>
          <w:iCs/>
        </w:rPr>
        <w:t xml:space="preserve"> </w:t>
      </w:r>
      <w:r w:rsidRPr="00AF3AF8">
        <w:rPr>
          <w:rFonts w:ascii="Times New Roman" w:eastAsia="Calibri" w:hAnsi="Times New Roman" w:cs="Times New Roman"/>
          <w:b/>
          <w:bCs/>
          <w:i/>
          <w:iCs/>
        </w:rPr>
        <w:t xml:space="preserve">pagal </w:t>
      </w:r>
      <w:r>
        <w:rPr>
          <w:rFonts w:ascii="Times New Roman" w:eastAsia="Calibri" w:hAnsi="Times New Roman" w:cs="Times New Roman"/>
          <w:b/>
          <w:bCs/>
          <w:i/>
          <w:iCs/>
        </w:rPr>
        <w:t>ikimokyklines ir bendrojo ugdymo įstaigas Plungės r. sav.</w:t>
      </w:r>
      <w:r w:rsidRPr="00AF3AF8">
        <w:rPr>
          <w:rFonts w:ascii="Times New Roman" w:eastAsia="Calibri" w:hAnsi="Times New Roman" w:cs="Times New Roman"/>
          <w:b/>
          <w:bCs/>
          <w:i/>
          <w:iCs/>
        </w:rPr>
        <w:t>, 2023 m.</w:t>
      </w:r>
    </w:p>
    <w:p w14:paraId="380F4EDE" w14:textId="77777777" w:rsidR="00AF3AF8" w:rsidRPr="00AF3AF8" w:rsidRDefault="00AF3AF8" w:rsidP="00AF3AF8">
      <w:pPr>
        <w:tabs>
          <w:tab w:val="left" w:pos="1010"/>
        </w:tabs>
        <w:jc w:val="center"/>
        <w:rPr>
          <w:rFonts w:ascii="Times New Roman" w:eastAsia="Calibri" w:hAnsi="Times New Roman" w:cs="Times New Roman"/>
          <w:i/>
          <w:iCs/>
          <w:sz w:val="18"/>
          <w:szCs w:val="18"/>
        </w:rPr>
      </w:pPr>
      <w:r w:rsidRPr="00AF3AF8">
        <w:rPr>
          <w:rFonts w:ascii="Times New Roman" w:eastAsia="Calibri" w:hAnsi="Times New Roman" w:cs="Times New Roman"/>
          <w:i/>
          <w:iCs/>
          <w:sz w:val="18"/>
          <w:szCs w:val="18"/>
        </w:rPr>
        <w:t>VSSIS duomenys (2023 m. gruodžio 31d.)</w:t>
      </w:r>
    </w:p>
    <w:p w14:paraId="33A4468C" w14:textId="77777777" w:rsidR="00650780" w:rsidRDefault="00650780" w:rsidP="00650780"/>
    <w:p w14:paraId="2248A509" w14:textId="518A7C34" w:rsidR="005A2D13" w:rsidRPr="00361D24" w:rsidRDefault="005A2D13" w:rsidP="005A2D13">
      <w:pPr>
        <w:spacing w:after="0"/>
        <w:ind w:firstLine="720"/>
        <w:jc w:val="both"/>
        <w:rPr>
          <w:rFonts w:ascii="Times New Roman" w:eastAsia="Calibri" w:hAnsi="Times New Roman" w:cs="Times New Roman"/>
          <w:sz w:val="24"/>
          <w:szCs w:val="24"/>
        </w:rPr>
      </w:pPr>
      <w:r w:rsidRPr="00361D24">
        <w:rPr>
          <w:rFonts w:ascii="Times New Roman" w:eastAsia="Calibri" w:hAnsi="Times New Roman" w:cs="Times New Roman"/>
          <w:sz w:val="24"/>
          <w:szCs w:val="24"/>
        </w:rPr>
        <w:t>Vaikas</w:t>
      </w:r>
      <w:r w:rsidRPr="005A2D13">
        <w:rPr>
          <w:rFonts w:ascii="Times New Roman" w:eastAsia="Calibri" w:hAnsi="Times New Roman" w:cs="Times New Roman"/>
          <w:sz w:val="24"/>
          <w:szCs w:val="24"/>
        </w:rPr>
        <w:t xml:space="preserve">, sergantis lėtine liga ir (ar) turintis sveikatos sutrikimų, kurie riboja </w:t>
      </w:r>
      <w:r w:rsidRPr="00361D24">
        <w:rPr>
          <w:rFonts w:ascii="Times New Roman" w:eastAsia="Calibri" w:hAnsi="Times New Roman" w:cs="Times New Roman"/>
          <w:sz w:val="24"/>
          <w:szCs w:val="24"/>
        </w:rPr>
        <w:t>vaiko</w:t>
      </w:r>
      <w:r w:rsidRPr="005A2D13">
        <w:rPr>
          <w:rFonts w:ascii="Times New Roman" w:eastAsia="Calibri" w:hAnsi="Times New Roman" w:cs="Times New Roman"/>
          <w:sz w:val="24"/>
          <w:szCs w:val="24"/>
        </w:rPr>
        <w:t xml:space="preserve"> dalyvavimą ugdymo veikloje, gali dalyvauti ugdymo veikloje, laikydamasis rekomendacijų. Gydytojas Mokinio sveikatos pažymėjime iš pasirinkto sąrašo pažymi bendrą rekomendaciją arba užpildo specialią rekomendaciją, nurodydamas mokinio ligos / sveikatos sutrikimo TLK-10-AM kodą ir aprašydamas specialias rekomendacijas ir (ar) pirmosios pagalbos priemones, kurių gali prireikti </w:t>
      </w:r>
      <w:r w:rsidRPr="00361D24">
        <w:rPr>
          <w:rFonts w:ascii="Times New Roman" w:eastAsia="Calibri" w:hAnsi="Times New Roman" w:cs="Times New Roman"/>
          <w:sz w:val="24"/>
          <w:szCs w:val="24"/>
        </w:rPr>
        <w:t>vaikui</w:t>
      </w:r>
      <w:r w:rsidRPr="005A2D13">
        <w:rPr>
          <w:rFonts w:ascii="Times New Roman" w:eastAsia="Calibri" w:hAnsi="Times New Roman" w:cs="Times New Roman"/>
          <w:sz w:val="24"/>
          <w:szCs w:val="24"/>
        </w:rPr>
        <w:t>, dalyvaujančiam ugdymo veikloje.</w:t>
      </w:r>
    </w:p>
    <w:p w14:paraId="66DAA47F" w14:textId="68908523" w:rsidR="005A2D13" w:rsidRDefault="005A2D13" w:rsidP="00E57B36">
      <w:pPr>
        <w:spacing w:after="0"/>
        <w:ind w:firstLine="720"/>
        <w:jc w:val="both"/>
        <w:rPr>
          <w:rFonts w:ascii="Times New Roman" w:eastAsia="Calibri" w:hAnsi="Times New Roman" w:cs="Times New Roman"/>
          <w:sz w:val="24"/>
          <w:szCs w:val="24"/>
        </w:rPr>
      </w:pPr>
      <w:r w:rsidRPr="005A2D13">
        <w:rPr>
          <w:rFonts w:ascii="Times New Roman" w:eastAsia="Calibri" w:hAnsi="Times New Roman" w:cs="Times New Roman"/>
          <w:sz w:val="24"/>
          <w:szCs w:val="24"/>
        </w:rPr>
        <w:t xml:space="preserve">2023 m. profilaktinio sveikatos patikrinimo metu bendros rekomendacijos nustatytos </w:t>
      </w:r>
      <w:r w:rsidRPr="00361D24">
        <w:rPr>
          <w:rFonts w:ascii="Times New Roman" w:eastAsia="Calibri" w:hAnsi="Times New Roman" w:cs="Times New Roman"/>
          <w:sz w:val="24"/>
          <w:szCs w:val="24"/>
        </w:rPr>
        <w:t>5,47</w:t>
      </w:r>
      <w:r w:rsidRPr="005A2D13">
        <w:rPr>
          <w:rFonts w:ascii="Times New Roman" w:eastAsia="Calibri" w:hAnsi="Times New Roman" w:cs="Times New Roman"/>
          <w:sz w:val="24"/>
          <w:szCs w:val="24"/>
        </w:rPr>
        <w:t xml:space="preserve"> proc. arba </w:t>
      </w:r>
      <w:r w:rsidRPr="00361D24">
        <w:rPr>
          <w:rFonts w:ascii="Times New Roman" w:eastAsia="Calibri" w:hAnsi="Times New Roman" w:cs="Times New Roman"/>
          <w:sz w:val="24"/>
          <w:szCs w:val="24"/>
        </w:rPr>
        <w:t>75</w:t>
      </w:r>
      <w:r w:rsidRPr="005A2D13">
        <w:rPr>
          <w:rFonts w:ascii="Times New Roman" w:eastAsia="Calibri" w:hAnsi="Times New Roman" w:cs="Times New Roman"/>
          <w:sz w:val="24"/>
          <w:szCs w:val="24"/>
        </w:rPr>
        <w:t xml:space="preserve"> </w:t>
      </w:r>
      <w:r w:rsidRPr="00361D24">
        <w:rPr>
          <w:rFonts w:ascii="Times New Roman" w:eastAsia="Calibri" w:hAnsi="Times New Roman" w:cs="Times New Roman"/>
          <w:sz w:val="24"/>
          <w:szCs w:val="24"/>
        </w:rPr>
        <w:t>0 - 6</w:t>
      </w:r>
      <w:r w:rsidRPr="005A2D13">
        <w:rPr>
          <w:rFonts w:ascii="Times New Roman" w:eastAsia="Calibri" w:hAnsi="Times New Roman" w:cs="Times New Roman"/>
          <w:sz w:val="24"/>
          <w:szCs w:val="24"/>
        </w:rPr>
        <w:t xml:space="preserve"> m. amžiaus </w:t>
      </w:r>
      <w:r w:rsidR="006B144E">
        <w:rPr>
          <w:rFonts w:ascii="Times New Roman" w:eastAsia="Calibri" w:hAnsi="Times New Roman" w:cs="Times New Roman"/>
          <w:sz w:val="24"/>
          <w:szCs w:val="24"/>
        </w:rPr>
        <w:t>vaikams</w:t>
      </w:r>
      <w:r w:rsidRPr="005A2D13">
        <w:rPr>
          <w:rFonts w:ascii="Times New Roman" w:eastAsia="Calibri" w:hAnsi="Times New Roman" w:cs="Times New Roman"/>
          <w:sz w:val="24"/>
          <w:szCs w:val="24"/>
        </w:rPr>
        <w:t xml:space="preserve">. Dažniausiai pažymėjimuose teikiamos rekomendacijos </w:t>
      </w:r>
      <w:r w:rsidR="003C7FA6" w:rsidRPr="00361D24">
        <w:rPr>
          <w:rFonts w:ascii="Times New Roman" w:eastAsia="Calibri" w:hAnsi="Times New Roman" w:cs="Times New Roman"/>
          <w:sz w:val="24"/>
          <w:szCs w:val="24"/>
        </w:rPr>
        <w:t>“</w:t>
      </w:r>
      <w:r w:rsidR="006B144E">
        <w:rPr>
          <w:rFonts w:ascii="Times New Roman" w:eastAsia="Calibri" w:hAnsi="Times New Roman" w:cs="Times New Roman"/>
          <w:sz w:val="24"/>
          <w:szCs w:val="24"/>
        </w:rPr>
        <w:t>k</w:t>
      </w:r>
      <w:r w:rsidR="003C7FA6" w:rsidRPr="00361D24">
        <w:rPr>
          <w:rFonts w:ascii="Times New Roman" w:eastAsia="Calibri" w:hAnsi="Times New Roman" w:cs="Times New Roman"/>
          <w:sz w:val="24"/>
          <w:szCs w:val="24"/>
        </w:rPr>
        <w:t xml:space="preserve">ita”, </w:t>
      </w:r>
      <w:r w:rsidRPr="005A2D13">
        <w:rPr>
          <w:rFonts w:ascii="Times New Roman" w:eastAsia="Calibri" w:hAnsi="Times New Roman" w:cs="Times New Roman"/>
          <w:sz w:val="24"/>
          <w:szCs w:val="24"/>
        </w:rPr>
        <w:t>“</w:t>
      </w:r>
      <w:r w:rsidR="003C7FA6" w:rsidRPr="00361D24">
        <w:rPr>
          <w:rFonts w:ascii="Times New Roman" w:eastAsia="Calibri" w:hAnsi="Times New Roman" w:cs="Times New Roman"/>
          <w:sz w:val="24"/>
          <w:szCs w:val="24"/>
        </w:rPr>
        <w:t>v</w:t>
      </w:r>
      <w:r w:rsidRPr="005A2D13">
        <w:rPr>
          <w:rFonts w:ascii="Times New Roman" w:eastAsia="Calibri" w:hAnsi="Times New Roman" w:cs="Times New Roman"/>
          <w:sz w:val="24"/>
          <w:szCs w:val="24"/>
        </w:rPr>
        <w:t>engti alergenų”, “</w:t>
      </w:r>
      <w:r w:rsidR="003C7FA6" w:rsidRPr="00361D24">
        <w:rPr>
          <w:rFonts w:ascii="Times New Roman" w:eastAsia="Calibri" w:hAnsi="Times New Roman" w:cs="Times New Roman"/>
          <w:sz w:val="24"/>
          <w:szCs w:val="24"/>
        </w:rPr>
        <w:t>p</w:t>
      </w:r>
      <w:r w:rsidRPr="005A2D13">
        <w:rPr>
          <w:rFonts w:ascii="Times New Roman" w:eastAsia="Calibri" w:hAnsi="Times New Roman" w:cs="Times New Roman"/>
          <w:sz w:val="24"/>
          <w:szCs w:val="24"/>
        </w:rPr>
        <w:t>ritaikytas maitinimas”, “</w:t>
      </w:r>
      <w:r w:rsidR="003C7FA6" w:rsidRPr="00361D24">
        <w:rPr>
          <w:rFonts w:ascii="Times New Roman" w:eastAsia="Calibri" w:hAnsi="Times New Roman" w:cs="Times New Roman"/>
          <w:sz w:val="24"/>
          <w:szCs w:val="24"/>
        </w:rPr>
        <w:t>s</w:t>
      </w:r>
      <w:r w:rsidRPr="005A2D13">
        <w:rPr>
          <w:rFonts w:ascii="Times New Roman" w:eastAsia="Calibri" w:hAnsi="Times New Roman" w:cs="Times New Roman"/>
          <w:sz w:val="24"/>
          <w:szCs w:val="24"/>
        </w:rPr>
        <w:t xml:space="preserve">kubios pagalbos poreikis”. 2020 – 2023 m. laikotariu šis rodiklis išaugo dvigubai t.y. nuo </w:t>
      </w:r>
      <w:r w:rsidR="003C7FA6" w:rsidRPr="00361D24">
        <w:rPr>
          <w:rFonts w:ascii="Times New Roman" w:eastAsia="Calibri" w:hAnsi="Times New Roman" w:cs="Times New Roman"/>
          <w:sz w:val="24"/>
          <w:szCs w:val="24"/>
        </w:rPr>
        <w:t>3,13</w:t>
      </w:r>
      <w:r w:rsidRPr="005A2D13">
        <w:rPr>
          <w:rFonts w:ascii="Times New Roman" w:eastAsia="Calibri" w:hAnsi="Times New Roman" w:cs="Times New Roman"/>
          <w:sz w:val="24"/>
          <w:szCs w:val="24"/>
        </w:rPr>
        <w:t xml:space="preserve"> proc. iki </w:t>
      </w:r>
      <w:r w:rsidR="003C7FA6" w:rsidRPr="00361D24">
        <w:rPr>
          <w:rFonts w:ascii="Times New Roman" w:eastAsia="Calibri" w:hAnsi="Times New Roman" w:cs="Times New Roman"/>
          <w:sz w:val="24"/>
          <w:szCs w:val="24"/>
        </w:rPr>
        <w:t>5,47</w:t>
      </w:r>
      <w:r w:rsidRPr="005A2D13">
        <w:rPr>
          <w:rFonts w:ascii="Times New Roman" w:eastAsia="Calibri" w:hAnsi="Times New Roman" w:cs="Times New Roman"/>
          <w:sz w:val="24"/>
          <w:szCs w:val="24"/>
        </w:rPr>
        <w:t xml:space="preserve"> proc. Analizuojant pagal </w:t>
      </w:r>
      <w:r w:rsidR="003C7FA6" w:rsidRPr="00361D24">
        <w:rPr>
          <w:rFonts w:ascii="Times New Roman" w:eastAsia="Calibri" w:hAnsi="Times New Roman" w:cs="Times New Roman"/>
          <w:sz w:val="24"/>
          <w:szCs w:val="24"/>
        </w:rPr>
        <w:t xml:space="preserve">ikimokyklinio ir </w:t>
      </w:r>
      <w:r w:rsidRPr="005A2D13">
        <w:rPr>
          <w:rFonts w:ascii="Times New Roman" w:eastAsia="Calibri" w:hAnsi="Times New Roman" w:cs="Times New Roman"/>
          <w:sz w:val="24"/>
          <w:szCs w:val="24"/>
        </w:rPr>
        <w:t xml:space="preserve">bendrojo </w:t>
      </w:r>
      <w:r w:rsidR="003C7FA6" w:rsidRPr="00361D24">
        <w:rPr>
          <w:rFonts w:ascii="Times New Roman" w:eastAsia="Calibri" w:hAnsi="Times New Roman" w:cs="Times New Roman"/>
          <w:sz w:val="24"/>
          <w:szCs w:val="24"/>
        </w:rPr>
        <w:t>ugdymo įstaigas</w:t>
      </w:r>
      <w:r w:rsidRPr="005A2D13">
        <w:rPr>
          <w:rFonts w:ascii="Times New Roman" w:eastAsia="Calibri" w:hAnsi="Times New Roman" w:cs="Times New Roman"/>
          <w:sz w:val="24"/>
          <w:szCs w:val="24"/>
        </w:rPr>
        <w:t xml:space="preserve"> nustatyta, kad daugiausi </w:t>
      </w:r>
      <w:r w:rsidR="00361D24" w:rsidRPr="00361D24">
        <w:rPr>
          <w:rFonts w:ascii="Times New Roman" w:eastAsia="Calibri" w:hAnsi="Times New Roman" w:cs="Times New Roman"/>
          <w:sz w:val="24"/>
          <w:szCs w:val="24"/>
        </w:rPr>
        <w:t>vaikų</w:t>
      </w:r>
      <w:r w:rsidRPr="005A2D13">
        <w:rPr>
          <w:rFonts w:ascii="Times New Roman" w:eastAsia="Calibri" w:hAnsi="Times New Roman" w:cs="Times New Roman"/>
          <w:sz w:val="24"/>
          <w:szCs w:val="24"/>
        </w:rPr>
        <w:t xml:space="preserve">, kuriems nustatytos bendrosios rekomendacijos buvo </w:t>
      </w:r>
      <w:r w:rsidR="00361D24" w:rsidRPr="00361D24">
        <w:rPr>
          <w:rFonts w:ascii="Times New Roman" w:eastAsia="Times New Roman" w:hAnsi="Times New Roman" w:cs="Times New Roman"/>
          <w:color w:val="000000"/>
          <w:kern w:val="0"/>
          <w:sz w:val="24"/>
          <w:szCs w:val="24"/>
          <w14:ligatures w14:val="none"/>
        </w:rPr>
        <w:t xml:space="preserve">Plungės l-d "Nykštukas" Kantaučių skyriuje ir Plungės r. Žemaičių Kalvarijos Motiejaus Valančiaus gimnazijoje </w:t>
      </w:r>
      <w:r w:rsidRPr="005A2D13">
        <w:rPr>
          <w:rFonts w:ascii="Times New Roman" w:eastAsia="Times New Roman" w:hAnsi="Times New Roman" w:cs="Times New Roman"/>
          <w:color w:val="000000"/>
          <w:kern w:val="0"/>
          <w:sz w:val="24"/>
          <w:szCs w:val="24"/>
          <w14:ligatures w14:val="none"/>
        </w:rPr>
        <w:t>(</w:t>
      </w:r>
      <w:r w:rsidR="00361D24" w:rsidRPr="00361D24">
        <w:rPr>
          <w:rFonts w:ascii="Times New Roman" w:eastAsia="Times New Roman" w:hAnsi="Times New Roman" w:cs="Times New Roman"/>
          <w:color w:val="000000"/>
          <w:kern w:val="0"/>
          <w:sz w:val="24"/>
          <w:szCs w:val="24"/>
          <w14:ligatures w14:val="none"/>
        </w:rPr>
        <w:t>12,5</w:t>
      </w:r>
      <w:r w:rsidRPr="005A2D13">
        <w:rPr>
          <w:rFonts w:ascii="Times New Roman" w:eastAsia="Times New Roman" w:hAnsi="Times New Roman" w:cs="Times New Roman"/>
          <w:color w:val="000000"/>
          <w:kern w:val="0"/>
          <w:sz w:val="24"/>
          <w:szCs w:val="24"/>
          <w14:ligatures w14:val="none"/>
        </w:rPr>
        <w:t xml:space="preserve"> proc. ir </w:t>
      </w:r>
      <w:r w:rsidR="00361D24" w:rsidRPr="00361D24">
        <w:rPr>
          <w:rFonts w:ascii="Times New Roman" w:eastAsia="Times New Roman" w:hAnsi="Times New Roman" w:cs="Times New Roman"/>
          <w:color w:val="000000"/>
          <w:kern w:val="0"/>
          <w:sz w:val="24"/>
          <w:szCs w:val="24"/>
          <w14:ligatures w14:val="none"/>
        </w:rPr>
        <w:t>17,95</w:t>
      </w:r>
      <w:r w:rsidRPr="005A2D13">
        <w:rPr>
          <w:rFonts w:ascii="Times New Roman" w:eastAsia="Times New Roman" w:hAnsi="Times New Roman" w:cs="Times New Roman"/>
          <w:color w:val="000000"/>
          <w:kern w:val="0"/>
          <w:sz w:val="24"/>
          <w:szCs w:val="24"/>
          <w14:ligatures w14:val="none"/>
        </w:rPr>
        <w:t xml:space="preserve"> proc.) </w:t>
      </w:r>
      <w:r w:rsidRPr="005A2D13">
        <w:rPr>
          <w:rFonts w:ascii="Times New Roman" w:eastAsia="Calibri" w:hAnsi="Times New Roman" w:cs="Times New Roman"/>
          <w:sz w:val="24"/>
          <w:szCs w:val="24"/>
        </w:rPr>
        <w:t>(7 pav.).</w:t>
      </w:r>
    </w:p>
    <w:p w14:paraId="45F1709F" w14:textId="69B21985" w:rsidR="00361D24" w:rsidRDefault="00361D24" w:rsidP="00E57B36">
      <w:pPr>
        <w:spacing w:after="0"/>
        <w:ind w:firstLine="720"/>
        <w:jc w:val="both"/>
        <w:rPr>
          <w:rFonts w:ascii="Times New Roman" w:eastAsia="Calibri" w:hAnsi="Times New Roman" w:cs="Times New Roman"/>
          <w:sz w:val="24"/>
          <w:szCs w:val="24"/>
        </w:rPr>
      </w:pPr>
      <w:r w:rsidRPr="00361D24">
        <w:rPr>
          <w:rFonts w:ascii="Times New Roman" w:eastAsia="Calibri" w:hAnsi="Times New Roman" w:cs="Times New Roman"/>
          <w:sz w:val="24"/>
          <w:szCs w:val="24"/>
        </w:rPr>
        <w:t xml:space="preserve">2023 m.  </w:t>
      </w:r>
      <w:r>
        <w:rPr>
          <w:rFonts w:ascii="Times New Roman" w:eastAsia="Calibri" w:hAnsi="Times New Roman" w:cs="Times New Roman"/>
          <w:sz w:val="24"/>
          <w:szCs w:val="24"/>
        </w:rPr>
        <w:t>vaikų</w:t>
      </w:r>
      <w:r w:rsidRPr="00361D24">
        <w:rPr>
          <w:rFonts w:ascii="Times New Roman" w:eastAsia="Calibri" w:hAnsi="Times New Roman" w:cs="Times New Roman"/>
          <w:sz w:val="24"/>
          <w:szCs w:val="24"/>
        </w:rPr>
        <w:t xml:space="preserve"> profilaktinio sveikatos patikrinimo metu 0,</w:t>
      </w:r>
      <w:r>
        <w:rPr>
          <w:rFonts w:ascii="Times New Roman" w:eastAsia="Calibri" w:hAnsi="Times New Roman" w:cs="Times New Roman"/>
          <w:sz w:val="24"/>
          <w:szCs w:val="24"/>
        </w:rPr>
        <w:t>07</w:t>
      </w:r>
      <w:r w:rsidRPr="00361D24">
        <w:rPr>
          <w:rFonts w:ascii="Times New Roman" w:eastAsia="Calibri" w:hAnsi="Times New Roman" w:cs="Times New Roman"/>
          <w:sz w:val="24"/>
          <w:szCs w:val="24"/>
        </w:rPr>
        <w:t xml:space="preserve"> proc. arba </w:t>
      </w:r>
      <w:r>
        <w:rPr>
          <w:rFonts w:ascii="Times New Roman" w:eastAsia="Calibri" w:hAnsi="Times New Roman" w:cs="Times New Roman"/>
          <w:sz w:val="24"/>
          <w:szCs w:val="24"/>
        </w:rPr>
        <w:t>1</w:t>
      </w:r>
      <w:r w:rsidRPr="00361D24">
        <w:rPr>
          <w:rFonts w:ascii="Times New Roman" w:eastAsia="Calibri" w:hAnsi="Times New Roman" w:cs="Times New Roman"/>
          <w:sz w:val="24"/>
          <w:szCs w:val="24"/>
        </w:rPr>
        <w:t xml:space="preserve"> </w:t>
      </w:r>
      <w:r>
        <w:rPr>
          <w:rFonts w:ascii="Times New Roman" w:eastAsia="Calibri" w:hAnsi="Times New Roman" w:cs="Times New Roman"/>
          <w:sz w:val="24"/>
          <w:szCs w:val="24"/>
        </w:rPr>
        <w:t>0 - 6</w:t>
      </w:r>
      <w:r w:rsidRPr="00361D24">
        <w:rPr>
          <w:rFonts w:ascii="Times New Roman" w:eastAsia="Calibri" w:hAnsi="Times New Roman" w:cs="Times New Roman"/>
          <w:sz w:val="24"/>
          <w:szCs w:val="24"/>
        </w:rPr>
        <w:t xml:space="preserve"> m. amžiaus </w:t>
      </w:r>
      <w:r w:rsidR="00E57B36">
        <w:rPr>
          <w:rFonts w:ascii="Times New Roman" w:eastAsia="Calibri" w:hAnsi="Times New Roman" w:cs="Times New Roman"/>
          <w:sz w:val="24"/>
          <w:szCs w:val="24"/>
        </w:rPr>
        <w:t>vaikui</w:t>
      </w:r>
      <w:r w:rsidRPr="00361D24">
        <w:rPr>
          <w:rFonts w:ascii="Times New Roman" w:eastAsia="Calibri" w:hAnsi="Times New Roman" w:cs="Times New Roman"/>
          <w:sz w:val="24"/>
          <w:szCs w:val="24"/>
        </w:rPr>
        <w:t xml:space="preserve"> nustatytos specialios rekomendacijos (liga / sveikatos sutrikimas TLK-10-AM kodas), kurių gali prireikti dalyvaujant ugdymo veikloje. Palyginti su 2020–2023 m. </w:t>
      </w:r>
      <w:r w:rsidR="00E57B36">
        <w:rPr>
          <w:rFonts w:ascii="Times New Roman" w:eastAsia="Calibri" w:hAnsi="Times New Roman" w:cs="Times New Roman"/>
          <w:sz w:val="24"/>
          <w:szCs w:val="24"/>
        </w:rPr>
        <w:t>šis rodiklis išliko panašus.</w:t>
      </w:r>
    </w:p>
    <w:p w14:paraId="6168D078" w14:textId="7E8D7067" w:rsidR="00E57B36" w:rsidRPr="00E57B36" w:rsidRDefault="00E57B36" w:rsidP="00E57B36">
      <w:pPr>
        <w:ind w:firstLine="720"/>
        <w:jc w:val="both"/>
        <w:rPr>
          <w:rFonts w:ascii="Times New Roman" w:eastAsia="Times New Roman" w:hAnsi="Times New Roman" w:cs="Times New Roman"/>
          <w:color w:val="000000"/>
          <w:kern w:val="0"/>
          <w:sz w:val="24"/>
          <w:szCs w:val="24"/>
          <w14:ligatures w14:val="none"/>
        </w:rPr>
      </w:pPr>
      <w:r w:rsidRPr="00E57B36">
        <w:rPr>
          <w:rFonts w:ascii="Times New Roman" w:eastAsia="Calibri" w:hAnsi="Times New Roman" w:cs="Times New Roman"/>
          <w:sz w:val="24"/>
          <w:szCs w:val="24"/>
        </w:rPr>
        <w:t xml:space="preserve">Plungės rajono savivaldybėje </w:t>
      </w:r>
      <w:r>
        <w:rPr>
          <w:rFonts w:ascii="Times New Roman" w:eastAsia="Calibri" w:hAnsi="Times New Roman" w:cs="Times New Roman"/>
          <w:sz w:val="24"/>
          <w:szCs w:val="24"/>
        </w:rPr>
        <w:t>ikimokyklinio ugdymo</w:t>
      </w:r>
      <w:r w:rsidRPr="00E57B36">
        <w:rPr>
          <w:rFonts w:ascii="Times New Roman" w:eastAsia="Calibri" w:hAnsi="Times New Roman" w:cs="Times New Roman"/>
          <w:sz w:val="24"/>
          <w:szCs w:val="24"/>
        </w:rPr>
        <w:t xml:space="preserve"> </w:t>
      </w:r>
      <w:r>
        <w:rPr>
          <w:rFonts w:ascii="Times New Roman" w:eastAsia="Calibri" w:hAnsi="Times New Roman" w:cs="Times New Roman"/>
          <w:sz w:val="24"/>
          <w:szCs w:val="24"/>
        </w:rPr>
        <w:t>įstaigose</w:t>
      </w:r>
      <w:r w:rsidRPr="00E57B36">
        <w:rPr>
          <w:rFonts w:ascii="Times New Roman" w:eastAsia="Calibri" w:hAnsi="Times New Roman" w:cs="Times New Roman"/>
          <w:sz w:val="24"/>
          <w:szCs w:val="24"/>
        </w:rPr>
        <w:t xml:space="preserve"> </w:t>
      </w:r>
      <w:r>
        <w:rPr>
          <w:rFonts w:ascii="Times New Roman" w:eastAsia="Calibri" w:hAnsi="Times New Roman" w:cs="Times New Roman"/>
          <w:sz w:val="24"/>
          <w:szCs w:val="24"/>
        </w:rPr>
        <w:t>vaikų</w:t>
      </w:r>
      <w:r w:rsidRPr="00E57B36">
        <w:rPr>
          <w:rFonts w:ascii="Times New Roman" w:eastAsia="Calibri" w:hAnsi="Times New Roman" w:cs="Times New Roman"/>
          <w:sz w:val="24"/>
          <w:szCs w:val="24"/>
        </w:rPr>
        <w:t xml:space="preserve">, kuriems pritaikytas maitinimas, dalis siekė </w:t>
      </w:r>
      <w:r>
        <w:rPr>
          <w:rFonts w:ascii="Times New Roman" w:eastAsia="Calibri" w:hAnsi="Times New Roman" w:cs="Times New Roman"/>
          <w:sz w:val="24"/>
          <w:szCs w:val="24"/>
        </w:rPr>
        <w:t>0,66</w:t>
      </w:r>
      <w:r w:rsidRPr="00E57B36">
        <w:rPr>
          <w:rFonts w:ascii="Times New Roman" w:eastAsia="Calibri" w:hAnsi="Times New Roman" w:cs="Times New Roman"/>
          <w:sz w:val="24"/>
          <w:szCs w:val="24"/>
        </w:rPr>
        <w:t xml:space="preserve"> proc. arba </w:t>
      </w:r>
      <w:r w:rsidR="006B144E">
        <w:rPr>
          <w:rFonts w:ascii="Times New Roman" w:eastAsia="Calibri" w:hAnsi="Times New Roman" w:cs="Times New Roman"/>
          <w:sz w:val="24"/>
          <w:szCs w:val="24"/>
        </w:rPr>
        <w:t xml:space="preserve">tai yra </w:t>
      </w:r>
      <w:r>
        <w:rPr>
          <w:rFonts w:ascii="Times New Roman" w:eastAsia="Calibri" w:hAnsi="Times New Roman" w:cs="Times New Roman"/>
          <w:sz w:val="24"/>
          <w:szCs w:val="24"/>
        </w:rPr>
        <w:t>9</w:t>
      </w:r>
      <w:r w:rsidRPr="00E57B36">
        <w:rPr>
          <w:rFonts w:ascii="Times New Roman" w:eastAsia="Calibri" w:hAnsi="Times New Roman" w:cs="Times New Roman"/>
          <w:sz w:val="24"/>
          <w:szCs w:val="24"/>
        </w:rPr>
        <w:t xml:space="preserve"> vaik</w:t>
      </w:r>
      <w:r>
        <w:rPr>
          <w:rFonts w:ascii="Times New Roman" w:eastAsia="Calibri" w:hAnsi="Times New Roman" w:cs="Times New Roman"/>
          <w:sz w:val="24"/>
          <w:szCs w:val="24"/>
        </w:rPr>
        <w:t>a</w:t>
      </w:r>
      <w:r w:rsidR="006B144E">
        <w:rPr>
          <w:rFonts w:ascii="Times New Roman" w:eastAsia="Calibri" w:hAnsi="Times New Roman" w:cs="Times New Roman"/>
          <w:sz w:val="24"/>
          <w:szCs w:val="24"/>
        </w:rPr>
        <w:t>i</w:t>
      </w:r>
      <w:r w:rsidRPr="00E57B36">
        <w:rPr>
          <w:rFonts w:ascii="Times New Roman" w:eastAsia="Calibri" w:hAnsi="Times New Roman" w:cs="Times New Roman"/>
          <w:sz w:val="24"/>
          <w:szCs w:val="24"/>
        </w:rPr>
        <w:t xml:space="preserve">. </w:t>
      </w:r>
    </w:p>
    <w:p w14:paraId="6FE14354" w14:textId="77777777" w:rsidR="00E57B36" w:rsidRPr="00361D24" w:rsidRDefault="00E57B36" w:rsidP="00E57B36">
      <w:pPr>
        <w:spacing w:after="0"/>
        <w:ind w:firstLine="720"/>
        <w:jc w:val="both"/>
        <w:rPr>
          <w:rFonts w:ascii="Times New Roman" w:eastAsia="Times New Roman" w:hAnsi="Times New Roman" w:cs="Times New Roman"/>
          <w:color w:val="000000"/>
          <w:kern w:val="0"/>
          <w:sz w:val="24"/>
          <w:szCs w:val="24"/>
          <w14:ligatures w14:val="none"/>
        </w:rPr>
      </w:pPr>
    </w:p>
    <w:p w14:paraId="1780F2D3" w14:textId="77777777" w:rsidR="00361D24" w:rsidRPr="00361D24" w:rsidRDefault="00361D24" w:rsidP="00361D24">
      <w:pPr>
        <w:ind w:firstLine="720"/>
        <w:jc w:val="both"/>
        <w:rPr>
          <w:rFonts w:ascii="Times New Roman" w:eastAsia="Times New Roman" w:hAnsi="Times New Roman" w:cs="Times New Roman"/>
          <w:color w:val="000000"/>
          <w:kern w:val="0"/>
          <w:sz w:val="24"/>
          <w:szCs w:val="24"/>
          <w14:ligatures w14:val="none"/>
        </w:rPr>
      </w:pPr>
    </w:p>
    <w:p w14:paraId="7865CD51" w14:textId="77777777" w:rsidR="00361D24" w:rsidRDefault="00361D24" w:rsidP="003C7FA6">
      <w:pPr>
        <w:spacing w:after="0"/>
        <w:ind w:firstLine="720"/>
        <w:jc w:val="both"/>
        <w:rPr>
          <w:rFonts w:ascii="Times New Roman" w:eastAsia="Calibri" w:hAnsi="Times New Roman" w:cs="Times New Roman"/>
          <w:sz w:val="24"/>
          <w:szCs w:val="24"/>
        </w:rPr>
      </w:pPr>
    </w:p>
    <w:p w14:paraId="4E168865" w14:textId="65159719" w:rsidR="00361D24" w:rsidRPr="005A2D13" w:rsidRDefault="00361D24" w:rsidP="00361D24">
      <w:pPr>
        <w:spacing w:after="0"/>
        <w:jc w:val="both"/>
        <w:rPr>
          <w:rFonts w:ascii="Times New Roman" w:eastAsia="Calibri" w:hAnsi="Times New Roman" w:cs="Times New Roman"/>
          <w:sz w:val="24"/>
          <w:szCs w:val="24"/>
        </w:rPr>
      </w:pPr>
      <w:r>
        <w:rPr>
          <w:noProof/>
          <w:lang w:val="lt-LT" w:eastAsia="lt-LT"/>
        </w:rPr>
        <w:drawing>
          <wp:inline distT="0" distB="0" distL="0" distR="0" wp14:anchorId="08529604" wp14:editId="373BAB01">
            <wp:extent cx="6675120" cy="2453640"/>
            <wp:effectExtent l="0" t="0" r="0" b="0"/>
            <wp:docPr id="1301242721"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EE3802-451D-A7B3-C2E5-6430608FED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0473DFDA" w14:textId="4217C769" w:rsidR="00E57B36" w:rsidRPr="00E57B36" w:rsidRDefault="00E57B36" w:rsidP="00E57B36">
      <w:pPr>
        <w:spacing w:after="0"/>
        <w:jc w:val="center"/>
        <w:rPr>
          <w:rFonts w:ascii="Times New Roman" w:eastAsia="Times New Roman" w:hAnsi="Times New Roman" w:cs="Times New Roman"/>
          <w:b/>
          <w:bCs/>
          <w:i/>
          <w:iCs/>
          <w:color w:val="000000"/>
          <w:kern w:val="0"/>
          <w14:ligatures w14:val="none"/>
        </w:rPr>
      </w:pPr>
      <w:r w:rsidRPr="00E57B36">
        <w:rPr>
          <w:rFonts w:ascii="Times New Roman" w:eastAsia="Times New Roman" w:hAnsi="Times New Roman" w:cs="Times New Roman"/>
          <w:b/>
          <w:bCs/>
          <w:i/>
          <w:iCs/>
          <w:color w:val="000000"/>
          <w:kern w:val="0"/>
          <w14:ligatures w14:val="none"/>
        </w:rPr>
        <w:t>7 pav. Mokinių, kuriems nurodytos bendrosios rekomendacijos, dalis (proc.) pagal</w:t>
      </w:r>
      <w:r>
        <w:rPr>
          <w:rFonts w:ascii="Times New Roman" w:eastAsia="Times New Roman" w:hAnsi="Times New Roman" w:cs="Times New Roman"/>
          <w:b/>
          <w:bCs/>
          <w:i/>
          <w:iCs/>
          <w:color w:val="000000"/>
          <w:kern w:val="0"/>
          <w14:ligatures w14:val="none"/>
        </w:rPr>
        <w:t xml:space="preserve"> ikimokyklines ir bendrojo ugdymo įstaigas</w:t>
      </w:r>
      <w:r w:rsidRPr="00E57B36">
        <w:rPr>
          <w:rFonts w:ascii="Times New Roman" w:eastAsia="Times New Roman" w:hAnsi="Times New Roman" w:cs="Times New Roman"/>
          <w:b/>
          <w:bCs/>
          <w:i/>
          <w:iCs/>
          <w:color w:val="000000"/>
          <w:kern w:val="0"/>
          <w14:ligatures w14:val="none"/>
        </w:rPr>
        <w:t xml:space="preserve"> Plungės r. sav., 2023 m.</w:t>
      </w:r>
    </w:p>
    <w:p w14:paraId="6C5F626B" w14:textId="77777777" w:rsidR="00E57B36" w:rsidRPr="00E57B36" w:rsidRDefault="00E57B36" w:rsidP="00E57B36">
      <w:pPr>
        <w:tabs>
          <w:tab w:val="left" w:pos="1010"/>
        </w:tabs>
        <w:jc w:val="center"/>
        <w:rPr>
          <w:rFonts w:ascii="Times New Roman" w:eastAsia="Calibri" w:hAnsi="Times New Roman" w:cs="Times New Roman"/>
          <w:i/>
          <w:iCs/>
          <w:sz w:val="18"/>
          <w:szCs w:val="18"/>
        </w:rPr>
      </w:pPr>
      <w:r w:rsidRPr="00E57B36">
        <w:rPr>
          <w:rFonts w:ascii="Times New Roman" w:eastAsia="Calibri" w:hAnsi="Times New Roman" w:cs="Times New Roman"/>
          <w:i/>
          <w:iCs/>
          <w:sz w:val="18"/>
          <w:szCs w:val="18"/>
        </w:rPr>
        <w:t>VSSIS duomenys (2023 m. gruodžio 31d.)</w:t>
      </w:r>
    </w:p>
    <w:p w14:paraId="4BD72A1E" w14:textId="77777777" w:rsidR="005A2D13" w:rsidRPr="005A2D13" w:rsidRDefault="005A2D13" w:rsidP="005A2D13">
      <w:pPr>
        <w:spacing w:after="0"/>
        <w:ind w:firstLine="720"/>
        <w:jc w:val="both"/>
        <w:rPr>
          <w:rFonts w:ascii="Times New Roman" w:eastAsia="Calibri" w:hAnsi="Times New Roman" w:cs="Times New Roman"/>
          <w:sz w:val="24"/>
          <w:szCs w:val="24"/>
        </w:rPr>
      </w:pPr>
    </w:p>
    <w:p w14:paraId="1F572910" w14:textId="77777777" w:rsidR="00E57B36" w:rsidRPr="00E57B36" w:rsidRDefault="00E57B36" w:rsidP="00E57B36">
      <w:pPr>
        <w:spacing w:after="0"/>
        <w:ind w:firstLine="720"/>
        <w:jc w:val="both"/>
        <w:rPr>
          <w:rFonts w:ascii="Times New Roman" w:eastAsia="Calibri" w:hAnsi="Times New Roman" w:cs="Times New Roman"/>
          <w:sz w:val="24"/>
          <w:szCs w:val="24"/>
        </w:rPr>
      </w:pPr>
      <w:r w:rsidRPr="00E57B36">
        <w:rPr>
          <w:rFonts w:ascii="Times New Roman" w:eastAsia="Calibri" w:hAnsi="Times New Roman" w:cs="Times New Roman"/>
          <w:sz w:val="24"/>
          <w:szCs w:val="24"/>
        </w:rPr>
        <w:t xml:space="preserve">Profilaktinio sveikatos patikrinimo metu šeimos gydytojas išmatuoja moksleivio ūgį, svorį, rezultatus įrašo į elektroninį Mokinio sveikatos pažymėjimą, kuriame automatiškai apskaičiuojama kūno masės indekso (toliau – KMI) skaitinė reikšmė ir KMI įvertinimas: per mažas svoris, normalus svoris, antsvoris ir nutukimas. Nuo 2020 m. gegužės 1 d. įsigaliojo 2–18 m. amžiaus vaikams pritaikytos KMI vertinimo ribos. Jas galima rasti Mokinio sveikatos pažymėjimo pildymo taisyklėse, patvirtintose Lietuvos Respublikos sveikatos apsaugos ministro 2004 m. gruodžio 24 d. įsakymu Nr. V-951. </w:t>
      </w:r>
    </w:p>
    <w:p w14:paraId="7BFA833F" w14:textId="6D6A92C1" w:rsidR="00E57B36" w:rsidRDefault="00E57B36" w:rsidP="00E57B36">
      <w:pPr>
        <w:spacing w:after="0"/>
        <w:ind w:firstLine="720"/>
        <w:jc w:val="both"/>
        <w:rPr>
          <w:rFonts w:ascii="Times New Roman" w:eastAsia="Calibri" w:hAnsi="Times New Roman" w:cs="Times New Roman"/>
          <w:sz w:val="24"/>
          <w:szCs w:val="24"/>
        </w:rPr>
      </w:pPr>
      <w:r w:rsidRPr="00E57B36">
        <w:rPr>
          <w:rFonts w:ascii="Times New Roman" w:eastAsia="Calibri" w:hAnsi="Times New Roman" w:cs="Times New Roman"/>
          <w:sz w:val="24"/>
          <w:szCs w:val="24"/>
        </w:rPr>
        <w:t xml:space="preserve">Remiantis VSS IS duomenimis, 2023 m. Plungės rajono savivaldybės </w:t>
      </w:r>
      <w:r w:rsidR="0009294B">
        <w:rPr>
          <w:rFonts w:ascii="Times New Roman" w:eastAsia="Calibri" w:hAnsi="Times New Roman" w:cs="Times New Roman"/>
          <w:sz w:val="24"/>
          <w:szCs w:val="24"/>
        </w:rPr>
        <w:t xml:space="preserve">ikimokyklinio ir </w:t>
      </w:r>
      <w:r w:rsidRPr="00E57B36">
        <w:rPr>
          <w:rFonts w:ascii="Times New Roman" w:eastAsia="Calibri" w:hAnsi="Times New Roman" w:cs="Times New Roman"/>
          <w:sz w:val="24"/>
          <w:szCs w:val="24"/>
        </w:rPr>
        <w:t xml:space="preserve">bendrojo </w:t>
      </w:r>
      <w:r w:rsidR="0009294B">
        <w:rPr>
          <w:rFonts w:ascii="Times New Roman" w:eastAsia="Calibri" w:hAnsi="Times New Roman" w:cs="Times New Roman"/>
          <w:sz w:val="24"/>
          <w:szCs w:val="24"/>
        </w:rPr>
        <w:t>ugdymo įstaigose</w:t>
      </w:r>
      <w:r w:rsidRPr="00E57B36">
        <w:rPr>
          <w:rFonts w:ascii="Times New Roman" w:eastAsia="Calibri" w:hAnsi="Times New Roman" w:cs="Times New Roman"/>
          <w:sz w:val="24"/>
          <w:szCs w:val="24"/>
        </w:rPr>
        <w:t xml:space="preserve">  mokinių turinčių normalų kūno svorį siekė 6</w:t>
      </w:r>
      <w:r w:rsidR="0009294B">
        <w:rPr>
          <w:rFonts w:ascii="Times New Roman" w:eastAsia="Calibri" w:hAnsi="Times New Roman" w:cs="Times New Roman"/>
          <w:sz w:val="24"/>
          <w:szCs w:val="24"/>
        </w:rPr>
        <w:t>2,6</w:t>
      </w:r>
      <w:r w:rsidRPr="00E57B36">
        <w:rPr>
          <w:rFonts w:ascii="Times New Roman" w:eastAsia="Calibri" w:hAnsi="Times New Roman" w:cs="Times New Roman"/>
          <w:sz w:val="24"/>
          <w:szCs w:val="24"/>
        </w:rPr>
        <w:t xml:space="preserve"> proc., per mažą </w:t>
      </w:r>
      <w:r w:rsidR="0009294B">
        <w:rPr>
          <w:rFonts w:ascii="Times New Roman" w:eastAsia="Calibri" w:hAnsi="Times New Roman" w:cs="Times New Roman"/>
          <w:sz w:val="24"/>
          <w:szCs w:val="24"/>
        </w:rPr>
        <w:t>25,37</w:t>
      </w:r>
      <w:r w:rsidRPr="00E57B36">
        <w:rPr>
          <w:rFonts w:ascii="Times New Roman" w:eastAsia="Calibri" w:hAnsi="Times New Roman" w:cs="Times New Roman"/>
          <w:sz w:val="24"/>
          <w:szCs w:val="24"/>
        </w:rPr>
        <w:t xml:space="preserve"> proc., antsvorį – </w:t>
      </w:r>
      <w:r w:rsidR="0009294B">
        <w:rPr>
          <w:rFonts w:ascii="Times New Roman" w:eastAsia="Calibri" w:hAnsi="Times New Roman" w:cs="Times New Roman"/>
          <w:sz w:val="24"/>
          <w:szCs w:val="24"/>
        </w:rPr>
        <w:t>7,96</w:t>
      </w:r>
      <w:r w:rsidRPr="00E57B36">
        <w:rPr>
          <w:rFonts w:ascii="Times New Roman" w:eastAsia="Calibri" w:hAnsi="Times New Roman" w:cs="Times New Roman"/>
          <w:sz w:val="24"/>
          <w:szCs w:val="24"/>
        </w:rPr>
        <w:t xml:space="preserve"> proc., nutukimą – </w:t>
      </w:r>
      <w:r w:rsidR="0009294B">
        <w:rPr>
          <w:rFonts w:ascii="Times New Roman" w:eastAsia="Calibri" w:hAnsi="Times New Roman" w:cs="Times New Roman"/>
          <w:sz w:val="24"/>
          <w:szCs w:val="24"/>
        </w:rPr>
        <w:t>4,06</w:t>
      </w:r>
      <w:r w:rsidRPr="00E57B36">
        <w:rPr>
          <w:rFonts w:ascii="Times New Roman" w:eastAsia="Calibri" w:hAnsi="Times New Roman" w:cs="Times New Roman"/>
          <w:sz w:val="24"/>
          <w:szCs w:val="24"/>
        </w:rPr>
        <w:t xml:space="preserve"> proc. Lyginant su ankstesniais metais šis rodiklis išlieka panašus (8 pav.).</w:t>
      </w:r>
    </w:p>
    <w:p w14:paraId="61377EDD" w14:textId="77777777" w:rsidR="009E15EE" w:rsidRDefault="009E15EE" w:rsidP="00E57B36">
      <w:pPr>
        <w:spacing w:after="0"/>
        <w:ind w:firstLine="720"/>
        <w:jc w:val="both"/>
        <w:rPr>
          <w:rFonts w:ascii="Times New Roman" w:eastAsia="Calibri" w:hAnsi="Times New Roman" w:cs="Times New Roman"/>
          <w:sz w:val="24"/>
          <w:szCs w:val="24"/>
        </w:rPr>
      </w:pPr>
    </w:p>
    <w:p w14:paraId="636E80D1" w14:textId="6E470F42" w:rsidR="00761382" w:rsidRPr="00E57B36" w:rsidRDefault="00761382" w:rsidP="00761382">
      <w:pPr>
        <w:spacing w:after="0"/>
        <w:jc w:val="both"/>
        <w:rPr>
          <w:rFonts w:ascii="Times New Roman" w:eastAsia="Calibri" w:hAnsi="Times New Roman" w:cs="Times New Roman"/>
          <w:sz w:val="24"/>
          <w:szCs w:val="24"/>
        </w:rPr>
      </w:pPr>
      <w:r>
        <w:rPr>
          <w:noProof/>
          <w:lang w:val="lt-LT" w:eastAsia="lt-LT"/>
        </w:rPr>
        <w:drawing>
          <wp:inline distT="0" distB="0" distL="0" distR="0" wp14:anchorId="37213D68" wp14:editId="376042E9">
            <wp:extent cx="6629400" cy="2194560"/>
            <wp:effectExtent l="0" t="0" r="0" b="0"/>
            <wp:docPr id="1094160032"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960405-38EF-9D7F-8E10-3EF6253EDCD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4BEF8F4D" w14:textId="5E60DB91" w:rsidR="00E93313" w:rsidRPr="00181934" w:rsidRDefault="00E93313" w:rsidP="00E93313">
      <w:pPr>
        <w:pStyle w:val="Sraopastraipa"/>
        <w:tabs>
          <w:tab w:val="left" w:pos="90"/>
        </w:tabs>
        <w:spacing w:after="0" w:line="276" w:lineRule="auto"/>
        <w:ind w:left="0"/>
        <w:jc w:val="center"/>
        <w:rPr>
          <w:rFonts w:ascii="Times New Roman" w:hAnsi="Times New Roman" w:cs="Times New Roman"/>
          <w:b/>
          <w:bCs/>
          <w:i/>
          <w:iCs/>
        </w:rPr>
      </w:pPr>
      <w:r>
        <w:rPr>
          <w:rFonts w:ascii="Times New Roman" w:hAnsi="Times New Roman" w:cs="Times New Roman"/>
          <w:b/>
          <w:bCs/>
          <w:i/>
          <w:iCs/>
        </w:rPr>
        <w:t>8</w:t>
      </w:r>
      <w:r w:rsidRPr="00181934">
        <w:rPr>
          <w:rFonts w:ascii="Times New Roman" w:hAnsi="Times New Roman" w:cs="Times New Roman"/>
          <w:b/>
          <w:bCs/>
          <w:i/>
          <w:iCs/>
        </w:rPr>
        <w:t xml:space="preserve"> pav. Mokinių, turinčių per mažą svorį, normalų svorį, antsvorį ir nutukimą, dalis</w:t>
      </w:r>
      <w:r>
        <w:rPr>
          <w:rFonts w:ascii="Times New Roman" w:hAnsi="Times New Roman" w:cs="Times New Roman"/>
          <w:b/>
          <w:bCs/>
          <w:i/>
          <w:iCs/>
        </w:rPr>
        <w:t xml:space="preserve"> ikimokyklinėse ir bendrojo ugdymo įstaigose </w:t>
      </w:r>
      <w:r w:rsidRPr="00181934">
        <w:rPr>
          <w:rFonts w:ascii="Times New Roman" w:hAnsi="Times New Roman" w:cs="Times New Roman"/>
          <w:b/>
          <w:bCs/>
          <w:i/>
          <w:iCs/>
        </w:rPr>
        <w:t>Plungės r. sav. 2020 - 2023 m. (proc.)</w:t>
      </w:r>
    </w:p>
    <w:p w14:paraId="7433988F" w14:textId="29918947" w:rsidR="005A2D13" w:rsidRDefault="00E93313" w:rsidP="00E93313">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37A2E0B2" w14:textId="77777777" w:rsidR="00E93313" w:rsidRPr="00E93313" w:rsidRDefault="00E93313" w:rsidP="00E93313">
      <w:pPr>
        <w:tabs>
          <w:tab w:val="left" w:pos="1010"/>
        </w:tabs>
        <w:jc w:val="center"/>
        <w:rPr>
          <w:rFonts w:ascii="Times New Roman" w:hAnsi="Times New Roman" w:cs="Times New Roman"/>
          <w:i/>
          <w:iCs/>
          <w:sz w:val="18"/>
          <w:szCs w:val="18"/>
        </w:rPr>
      </w:pPr>
    </w:p>
    <w:p w14:paraId="70D30DF4" w14:textId="592A8560" w:rsidR="00CA4080" w:rsidRPr="00CA4080" w:rsidRDefault="00E93313" w:rsidP="00CA4080">
      <w:pPr>
        <w:ind w:firstLine="720"/>
        <w:jc w:val="both"/>
        <w:rPr>
          <w:rFonts w:ascii="Times New Roman" w:eastAsia="Times New Roman" w:hAnsi="Times New Roman" w:cs="Times New Roman"/>
          <w:color w:val="000000"/>
          <w:kern w:val="0"/>
          <w:sz w:val="24"/>
          <w:szCs w:val="24"/>
          <w14:ligatures w14:val="none"/>
        </w:rPr>
      </w:pPr>
      <w:r w:rsidRPr="00CA4080">
        <w:rPr>
          <w:rFonts w:ascii="Times New Roman" w:eastAsia="Calibri" w:hAnsi="Times New Roman" w:cs="Times New Roman"/>
          <w:sz w:val="24"/>
          <w:szCs w:val="24"/>
        </w:rPr>
        <w:t xml:space="preserve">Analizuojant pagal ikimokyklines ir bendrojo ugdymo įstaigas, daugiausia vaikų, turinčių per mažą svorį, buvo </w:t>
      </w:r>
      <w:r w:rsidR="009E5D42" w:rsidRPr="00CA4080">
        <w:rPr>
          <w:rFonts w:ascii="Times New Roman" w:eastAsia="Times New Roman" w:hAnsi="Times New Roman" w:cs="Times New Roman"/>
          <w:color w:val="000000"/>
          <w:kern w:val="0"/>
          <w:sz w:val="24"/>
          <w:szCs w:val="24"/>
          <w14:ligatures w14:val="none"/>
        </w:rPr>
        <w:t>Plungės r. Liepijų mokyklos Šateikių skyriuje ir Plungės l-d "Nykštukas" Kantaučių skyriuje (33,33 proc. ir 31,25 proc.)</w:t>
      </w:r>
      <w:r w:rsidRPr="00CA4080">
        <w:rPr>
          <w:rFonts w:ascii="Times New Roman" w:eastAsia="Times New Roman" w:hAnsi="Times New Roman" w:cs="Times New Roman"/>
          <w:color w:val="000000"/>
          <w:kern w:val="0"/>
          <w:sz w:val="24"/>
          <w:szCs w:val="24"/>
          <w14:ligatures w14:val="none"/>
        </w:rPr>
        <w:t xml:space="preserve">. </w:t>
      </w:r>
      <w:r w:rsidRPr="00CA4080">
        <w:rPr>
          <w:rFonts w:ascii="Times New Roman" w:eastAsia="Calibri" w:hAnsi="Times New Roman" w:cs="Times New Roman"/>
          <w:sz w:val="24"/>
          <w:szCs w:val="24"/>
        </w:rPr>
        <w:t xml:space="preserve">Mokinių turinčių antsvorį, daugiausiai buvo </w:t>
      </w:r>
      <w:r w:rsidR="00CA4080" w:rsidRPr="00CA4080">
        <w:rPr>
          <w:rFonts w:ascii="Times New Roman" w:eastAsia="Times New Roman" w:hAnsi="Times New Roman" w:cs="Times New Roman"/>
          <w:color w:val="000000"/>
          <w:kern w:val="0"/>
          <w:sz w:val="24"/>
          <w:szCs w:val="24"/>
          <w14:ligatures w14:val="none"/>
        </w:rPr>
        <w:t>Plungės r. Liepijų mokyklos Šateikių skyriuje ir Plungės l-d "Nykštukas" Kantaučių skyriuje (po 12,5 proc.)</w:t>
      </w:r>
      <w:r w:rsidRPr="00CA4080">
        <w:rPr>
          <w:rFonts w:ascii="Times New Roman" w:eastAsia="Times New Roman" w:hAnsi="Times New Roman" w:cs="Times New Roman"/>
          <w:color w:val="000000"/>
          <w:kern w:val="0"/>
          <w:sz w:val="24"/>
          <w:szCs w:val="24"/>
          <w14:ligatures w14:val="none"/>
        </w:rPr>
        <w:t xml:space="preserve">, </w:t>
      </w:r>
      <w:r w:rsidRPr="00CA4080">
        <w:rPr>
          <w:rFonts w:ascii="Times New Roman" w:eastAsia="Calibri" w:hAnsi="Times New Roman" w:cs="Times New Roman"/>
          <w:sz w:val="24"/>
          <w:szCs w:val="24"/>
        </w:rPr>
        <w:t xml:space="preserve">o mokinių, turinčių nutikimą, daugiausia buvo užregistruota </w:t>
      </w:r>
      <w:r w:rsidR="00CA4080" w:rsidRPr="00CA4080">
        <w:rPr>
          <w:rFonts w:ascii="Times New Roman" w:eastAsia="Times New Roman" w:hAnsi="Times New Roman" w:cs="Times New Roman"/>
          <w:color w:val="000000"/>
          <w:kern w:val="0"/>
          <w:sz w:val="24"/>
          <w:szCs w:val="24"/>
          <w14:ligatures w14:val="none"/>
        </w:rPr>
        <w:t>Plungės r. Žemaičių Kalvarijos Motiejaus Valančiaus gimnazijoje ir Plungės l-d "Pasaka" (7,69 proc. ir 6,4 proc.). Mažiausiai vaikų su normaliu kūno svoriu buvo Plungės l-d "Vyturėlis" Didvyčių skyriuje ir Plungės r. Liepijų mokyklos Šateikių skyriuje (44 proc. ir 41,67 proc.) (9 pav.)</w:t>
      </w:r>
      <w:r w:rsidR="00CA4080">
        <w:rPr>
          <w:rFonts w:ascii="Times New Roman" w:eastAsia="Times New Roman" w:hAnsi="Times New Roman" w:cs="Times New Roman"/>
          <w:color w:val="000000"/>
          <w:kern w:val="0"/>
          <w:sz w:val="24"/>
          <w:szCs w:val="24"/>
          <w14:ligatures w14:val="none"/>
        </w:rPr>
        <w:t>.</w:t>
      </w:r>
    </w:p>
    <w:p w14:paraId="6382EC4E" w14:textId="69050C9A" w:rsidR="009E5D42" w:rsidRDefault="009E5D42" w:rsidP="00CA4080">
      <w:pPr>
        <w:jc w:val="both"/>
        <w:rPr>
          <w:noProof/>
        </w:rPr>
      </w:pPr>
      <w:r>
        <w:rPr>
          <w:noProof/>
          <w:lang w:val="lt-LT" w:eastAsia="lt-LT"/>
        </w:rPr>
        <w:drawing>
          <wp:inline distT="0" distB="0" distL="0" distR="0" wp14:anchorId="01C16390" wp14:editId="0F99A891">
            <wp:extent cx="6408420" cy="5783580"/>
            <wp:effectExtent l="0" t="0" r="0" b="0"/>
            <wp:docPr id="2054992519"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5C8021-AB3A-5D1C-567C-9CD291423D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1CF0646C" w14:textId="4F5EBAB9" w:rsidR="00CA4080" w:rsidRPr="00CA4080" w:rsidRDefault="00CA4080" w:rsidP="00604103">
      <w:pPr>
        <w:tabs>
          <w:tab w:val="left" w:pos="90"/>
        </w:tabs>
        <w:spacing w:after="0" w:line="276" w:lineRule="auto"/>
        <w:contextualSpacing/>
        <w:jc w:val="center"/>
        <w:rPr>
          <w:rFonts w:ascii="Times New Roman" w:eastAsia="Calibri" w:hAnsi="Times New Roman" w:cs="Times New Roman"/>
          <w:b/>
          <w:bCs/>
          <w:i/>
          <w:iCs/>
        </w:rPr>
      </w:pPr>
      <w:r w:rsidRPr="00CA4080">
        <w:rPr>
          <w:rFonts w:ascii="Times New Roman" w:eastAsia="Times New Roman" w:hAnsi="Times New Roman" w:cs="Times New Roman"/>
          <w:b/>
          <w:bCs/>
          <w:i/>
          <w:iCs/>
        </w:rPr>
        <w:t xml:space="preserve">9 pav. </w:t>
      </w:r>
      <w:r w:rsidRPr="00CA4080">
        <w:rPr>
          <w:rFonts w:ascii="Times New Roman" w:eastAsia="Calibri" w:hAnsi="Times New Roman" w:cs="Times New Roman"/>
          <w:b/>
          <w:bCs/>
          <w:i/>
          <w:iCs/>
        </w:rPr>
        <w:t xml:space="preserve">Mokinių, turinčių per mažą svorį, </w:t>
      </w:r>
      <w:r w:rsidR="00604103">
        <w:rPr>
          <w:rFonts w:ascii="Times New Roman" w:eastAsia="Calibri" w:hAnsi="Times New Roman" w:cs="Times New Roman"/>
          <w:b/>
          <w:bCs/>
          <w:i/>
          <w:iCs/>
        </w:rPr>
        <w:t xml:space="preserve">normalų svorį, </w:t>
      </w:r>
      <w:r w:rsidRPr="00CA4080">
        <w:rPr>
          <w:rFonts w:ascii="Times New Roman" w:eastAsia="Calibri" w:hAnsi="Times New Roman" w:cs="Times New Roman"/>
          <w:b/>
          <w:bCs/>
          <w:i/>
          <w:iCs/>
        </w:rPr>
        <w:t>antsvorį ir nutukimą, dalis pagal</w:t>
      </w:r>
      <w:r>
        <w:rPr>
          <w:rFonts w:ascii="Times New Roman" w:eastAsia="Calibri" w:hAnsi="Times New Roman" w:cs="Times New Roman"/>
          <w:b/>
          <w:bCs/>
          <w:i/>
          <w:iCs/>
        </w:rPr>
        <w:t xml:space="preserve"> </w:t>
      </w:r>
      <w:r w:rsidRPr="00CA4080">
        <w:rPr>
          <w:rFonts w:ascii="Times New Roman" w:eastAsia="Calibri" w:hAnsi="Times New Roman" w:cs="Times New Roman"/>
          <w:b/>
          <w:bCs/>
          <w:i/>
          <w:iCs/>
        </w:rPr>
        <w:t xml:space="preserve">Plungės r. sav. </w:t>
      </w:r>
      <w:r w:rsidR="00604103">
        <w:rPr>
          <w:rFonts w:ascii="Times New Roman" w:eastAsia="Calibri" w:hAnsi="Times New Roman" w:cs="Times New Roman"/>
          <w:b/>
          <w:bCs/>
          <w:i/>
          <w:iCs/>
        </w:rPr>
        <w:t>ikimokyklines ir bendrojo ugdymo įstaigas</w:t>
      </w:r>
      <w:r w:rsidRPr="00CA4080">
        <w:rPr>
          <w:rFonts w:ascii="Times New Roman" w:eastAsia="Calibri" w:hAnsi="Times New Roman" w:cs="Times New Roman"/>
          <w:b/>
          <w:bCs/>
          <w:i/>
          <w:iCs/>
        </w:rPr>
        <w:t xml:space="preserve"> 2023 m. (proc.)</w:t>
      </w:r>
    </w:p>
    <w:p w14:paraId="4D49537B" w14:textId="77777777" w:rsidR="00CA4080" w:rsidRPr="00CA4080" w:rsidRDefault="00CA4080" w:rsidP="00CA4080">
      <w:pPr>
        <w:tabs>
          <w:tab w:val="left" w:pos="1010"/>
        </w:tabs>
        <w:jc w:val="center"/>
        <w:rPr>
          <w:rFonts w:ascii="Times New Roman" w:eastAsia="Calibri" w:hAnsi="Times New Roman" w:cs="Times New Roman"/>
          <w:i/>
          <w:iCs/>
          <w:sz w:val="18"/>
          <w:szCs w:val="18"/>
        </w:rPr>
      </w:pPr>
      <w:r w:rsidRPr="00CA4080">
        <w:rPr>
          <w:rFonts w:ascii="Times New Roman" w:eastAsia="Calibri" w:hAnsi="Times New Roman" w:cs="Times New Roman"/>
          <w:i/>
          <w:iCs/>
          <w:sz w:val="18"/>
          <w:szCs w:val="18"/>
        </w:rPr>
        <w:t>VSSIS duomenys (2023 m. gruodžio 31d.)</w:t>
      </w:r>
    </w:p>
    <w:p w14:paraId="064FE386" w14:textId="77777777" w:rsidR="00604103" w:rsidRPr="00604103" w:rsidRDefault="00604103" w:rsidP="00604103">
      <w:pPr>
        <w:spacing w:after="0"/>
        <w:ind w:firstLine="720"/>
        <w:jc w:val="both"/>
        <w:rPr>
          <w:rFonts w:ascii="Times New Roman" w:eastAsia="Times New Roman" w:hAnsi="Times New Roman" w:cs="Times New Roman"/>
          <w:sz w:val="24"/>
          <w:szCs w:val="24"/>
        </w:rPr>
      </w:pPr>
      <w:r w:rsidRPr="00604103">
        <w:rPr>
          <w:rFonts w:ascii="Times New Roman" w:eastAsia="Times New Roman" w:hAnsi="Times New Roman" w:cs="Times New Roman"/>
          <w:sz w:val="24"/>
          <w:szCs w:val="24"/>
        </w:rPr>
        <w:t>Kasmet atliekamo profilaktinio sveikatos patikrinimo metu asmens sveikatos priežiūros įstaigos specialistas, įvertinęs moksleivio fizinę sveikatos būklę, Mokinio sveikatos pažymėjime nurodo fizinio ugdymo grupę: pagrindinė, parengiamoji, specialioji.</w:t>
      </w:r>
    </w:p>
    <w:p w14:paraId="23AB317F" w14:textId="0DCCEB0E" w:rsidR="00604103" w:rsidRDefault="00604103" w:rsidP="00604103">
      <w:pPr>
        <w:spacing w:after="0"/>
        <w:ind w:firstLine="720"/>
        <w:jc w:val="both"/>
        <w:rPr>
          <w:rFonts w:ascii="Times New Roman" w:eastAsia="Times New Roman" w:hAnsi="Times New Roman" w:cs="Times New Roman"/>
          <w:sz w:val="24"/>
          <w:szCs w:val="24"/>
        </w:rPr>
      </w:pPr>
      <w:bookmarkStart w:id="3" w:name="_Hlk163214136"/>
      <w:r w:rsidRPr="00604103">
        <w:rPr>
          <w:rFonts w:ascii="Times New Roman" w:eastAsia="Times New Roman" w:hAnsi="Times New Roman" w:cs="Times New Roman"/>
          <w:sz w:val="24"/>
          <w:szCs w:val="24"/>
        </w:rPr>
        <w:t xml:space="preserve">Plungės rajono savivaldybės </w:t>
      </w:r>
      <w:r>
        <w:rPr>
          <w:rFonts w:ascii="Times New Roman" w:eastAsia="Times New Roman" w:hAnsi="Times New Roman" w:cs="Times New Roman"/>
          <w:sz w:val="24"/>
          <w:szCs w:val="24"/>
        </w:rPr>
        <w:t xml:space="preserve">ikimokyklinio ir </w:t>
      </w:r>
      <w:r w:rsidRPr="00604103">
        <w:rPr>
          <w:rFonts w:ascii="Times New Roman" w:eastAsia="Times New Roman" w:hAnsi="Times New Roman" w:cs="Times New Roman"/>
          <w:sz w:val="24"/>
          <w:szCs w:val="24"/>
        </w:rPr>
        <w:t xml:space="preserve">bendrojo </w:t>
      </w:r>
      <w:r>
        <w:rPr>
          <w:rFonts w:ascii="Times New Roman" w:eastAsia="Times New Roman" w:hAnsi="Times New Roman" w:cs="Times New Roman"/>
          <w:sz w:val="24"/>
          <w:szCs w:val="24"/>
        </w:rPr>
        <w:t>ugdymo įstaigose</w:t>
      </w:r>
      <w:r w:rsidRPr="0060410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mokinių</w:t>
      </w:r>
      <w:r w:rsidRPr="00604103">
        <w:rPr>
          <w:rFonts w:ascii="Times New Roman" w:eastAsia="Times New Roman" w:hAnsi="Times New Roman" w:cs="Times New Roman"/>
          <w:sz w:val="24"/>
          <w:szCs w:val="24"/>
        </w:rPr>
        <w:t>, priskiramų pagrindinei fizinio ugdymo grupei, dalis siekė 9</w:t>
      </w:r>
      <w:r>
        <w:rPr>
          <w:rFonts w:ascii="Times New Roman" w:eastAsia="Times New Roman" w:hAnsi="Times New Roman" w:cs="Times New Roman"/>
          <w:sz w:val="24"/>
          <w:szCs w:val="24"/>
        </w:rPr>
        <w:t>9,49</w:t>
      </w:r>
      <w:r w:rsidRPr="00604103">
        <w:rPr>
          <w:rFonts w:ascii="Times New Roman" w:eastAsia="Times New Roman" w:hAnsi="Times New Roman" w:cs="Times New Roman"/>
          <w:sz w:val="24"/>
          <w:szCs w:val="24"/>
        </w:rPr>
        <w:t xml:space="preserve"> proc. Pagrindinei fizinio ugdymo grupei priskiriami visiškai sveiki ar turintys nedidelių sveikatos sutrikimų (nedidelio laipsnio regos sutrikimai, netaisyklinga laikysena, funkciniai negalavimai ir pan.) mokiniai. Šiai grupei priklausantys mokiniai gali treniruotis sporto būreliuose ir dalyvauti sporto varžybose.</w:t>
      </w:r>
    </w:p>
    <w:p w14:paraId="07A4C7AA" w14:textId="689F8709" w:rsidR="00604103" w:rsidRDefault="00604103" w:rsidP="00604103">
      <w:pPr>
        <w:spacing w:after="0"/>
        <w:ind w:firstLine="720"/>
        <w:jc w:val="both"/>
        <w:rPr>
          <w:rFonts w:ascii="Times New Roman" w:eastAsia="Times New Roman" w:hAnsi="Times New Roman" w:cs="Times New Roman"/>
          <w:sz w:val="24"/>
          <w:szCs w:val="24"/>
        </w:rPr>
      </w:pPr>
      <w:r w:rsidRPr="00604103">
        <w:rPr>
          <w:rFonts w:ascii="Times New Roman" w:eastAsia="Times New Roman" w:hAnsi="Times New Roman" w:cs="Times New Roman"/>
          <w:sz w:val="24"/>
          <w:szCs w:val="24"/>
        </w:rPr>
        <w:t xml:space="preserve">Parengiamajai fizinio ugdymo grupei – </w:t>
      </w:r>
      <w:r>
        <w:rPr>
          <w:rFonts w:ascii="Times New Roman" w:eastAsia="Times New Roman" w:hAnsi="Times New Roman" w:cs="Times New Roman"/>
          <w:sz w:val="24"/>
          <w:szCs w:val="24"/>
        </w:rPr>
        <w:t xml:space="preserve">nebuvo priskirtas nei vienas vaikas. </w:t>
      </w:r>
      <w:r w:rsidRPr="00604103">
        <w:rPr>
          <w:rFonts w:ascii="Times New Roman" w:eastAsia="Times New Roman" w:hAnsi="Times New Roman" w:cs="Times New Roman"/>
          <w:sz w:val="24"/>
          <w:szCs w:val="24"/>
        </w:rPr>
        <w:t>Šiai grupei priskiriami mokiniai, turintys nedidelių sveikatos sutrikimų, persirgę tam tikromis ligomis ir laikinai negalintys lankyti kūno kultūros pamokų visu pajėgumu. Jie mankštinasi pamokose pagal mokyklinę programą su sąlyga, kad fizinė veikla nepablogintų jų sveikatos būklės. Kai kurie fiziniai pratimai neatliekami arba ribojami. Gydytojas specialistas, priskyręs mokinį šiai fizinio ugdymo grupei, turi nurodyti ir mokinio dalyvavimo ugdymo veikloje rekomendacijas.</w:t>
      </w:r>
    </w:p>
    <w:p w14:paraId="0DA5B43C" w14:textId="467B15C5" w:rsidR="00604103" w:rsidRDefault="00604103" w:rsidP="00604103">
      <w:pPr>
        <w:spacing w:after="0"/>
        <w:ind w:firstLine="720"/>
        <w:jc w:val="both"/>
        <w:rPr>
          <w:rFonts w:ascii="Times New Roman" w:eastAsia="Times New Roman" w:hAnsi="Times New Roman" w:cs="Times New Roman"/>
          <w:sz w:val="24"/>
          <w:szCs w:val="24"/>
        </w:rPr>
      </w:pPr>
      <w:r w:rsidRPr="00604103">
        <w:rPr>
          <w:rFonts w:ascii="Times New Roman" w:eastAsia="Times New Roman" w:hAnsi="Times New Roman" w:cs="Times New Roman"/>
          <w:sz w:val="24"/>
          <w:szCs w:val="24"/>
        </w:rPr>
        <w:t>Specialiajai fizinio ugdymo grupei – 0,</w:t>
      </w:r>
      <w:r>
        <w:rPr>
          <w:rFonts w:ascii="Times New Roman" w:eastAsia="Times New Roman" w:hAnsi="Times New Roman" w:cs="Times New Roman"/>
          <w:sz w:val="24"/>
          <w:szCs w:val="24"/>
        </w:rPr>
        <w:t>51</w:t>
      </w:r>
      <w:r w:rsidRPr="00604103">
        <w:rPr>
          <w:rFonts w:ascii="Times New Roman" w:eastAsia="Times New Roman" w:hAnsi="Times New Roman" w:cs="Times New Roman"/>
          <w:sz w:val="24"/>
          <w:szCs w:val="24"/>
        </w:rPr>
        <w:t xml:space="preserve"> proc. Šią grupę sudaro mokiniai, turintys nuolatinių ar laikinų sveikatos sutrikimų, kurie su tam tikrais apribojimais netrukdo jiems dalyvauti ugdymo veikloje. Tokie vaikai mankštinasi pagal specialią kūno kultūros programą ar lanko gydomosios kūno kultūros pratybas. Gydytojas specialistas atitinkamai turi nurodyti ir mokinio dalyvavimo ugdymo veikloje rekomendacijas.</w:t>
      </w:r>
    </w:p>
    <w:p w14:paraId="0D858BAE" w14:textId="7A091276" w:rsidR="00604103" w:rsidRDefault="00604103" w:rsidP="00604103">
      <w:pPr>
        <w:spacing w:after="0"/>
        <w:ind w:firstLine="720"/>
        <w:jc w:val="both"/>
        <w:rPr>
          <w:rFonts w:ascii="Times New Roman" w:eastAsia="Times New Roman" w:hAnsi="Times New Roman" w:cs="Times New Roman"/>
          <w:sz w:val="24"/>
          <w:szCs w:val="24"/>
        </w:rPr>
      </w:pPr>
      <w:r w:rsidRPr="00FB2DFA">
        <w:rPr>
          <w:rFonts w:ascii="Times New Roman" w:eastAsia="Times New Roman" w:hAnsi="Times New Roman" w:cs="Times New Roman"/>
          <w:sz w:val="24"/>
          <w:szCs w:val="24"/>
        </w:rPr>
        <w:t xml:space="preserve">Apžvelgiant </w:t>
      </w:r>
      <w:r w:rsidR="00E56F60">
        <w:rPr>
          <w:rFonts w:ascii="Times New Roman" w:eastAsia="Times New Roman" w:hAnsi="Times New Roman" w:cs="Times New Roman"/>
          <w:sz w:val="24"/>
          <w:szCs w:val="24"/>
        </w:rPr>
        <w:t>0 - 6</w:t>
      </w:r>
      <w:r w:rsidRPr="00FB2DFA">
        <w:rPr>
          <w:rFonts w:ascii="Times New Roman" w:eastAsia="Times New Roman" w:hAnsi="Times New Roman" w:cs="Times New Roman"/>
          <w:sz w:val="24"/>
          <w:szCs w:val="24"/>
        </w:rPr>
        <w:t xml:space="preserve"> m. amžiaus mokinių pasiskirstymą pagal fizinio ugdymo grupes per</w:t>
      </w:r>
      <w:r>
        <w:rPr>
          <w:rFonts w:ascii="Times New Roman" w:eastAsia="Times New Roman" w:hAnsi="Times New Roman" w:cs="Times New Roman"/>
          <w:sz w:val="24"/>
          <w:szCs w:val="24"/>
        </w:rPr>
        <w:t xml:space="preserve"> ketverius</w:t>
      </w:r>
      <w:r w:rsidRPr="00FB2DFA">
        <w:rPr>
          <w:rFonts w:ascii="Times New Roman" w:eastAsia="Times New Roman" w:hAnsi="Times New Roman" w:cs="Times New Roman"/>
          <w:sz w:val="24"/>
          <w:szCs w:val="24"/>
        </w:rPr>
        <w:t xml:space="preserve"> mokslo metus stebimas</w:t>
      </w:r>
      <w:r>
        <w:rPr>
          <w:rFonts w:ascii="Times New Roman" w:eastAsia="Times New Roman" w:hAnsi="Times New Roman" w:cs="Times New Roman"/>
          <w:sz w:val="24"/>
          <w:szCs w:val="24"/>
        </w:rPr>
        <w:t xml:space="preserve"> nepakitęs</w:t>
      </w:r>
      <w:r w:rsidRPr="00FB2DFA">
        <w:rPr>
          <w:rFonts w:ascii="Times New Roman" w:eastAsia="Times New Roman" w:hAnsi="Times New Roman" w:cs="Times New Roman"/>
          <w:sz w:val="24"/>
          <w:szCs w:val="24"/>
        </w:rPr>
        <w:t xml:space="preserve"> mokinių fizinio pajėgumo </w:t>
      </w:r>
      <w:r>
        <w:rPr>
          <w:rFonts w:ascii="Times New Roman" w:eastAsia="Times New Roman" w:hAnsi="Times New Roman" w:cs="Times New Roman"/>
          <w:sz w:val="24"/>
          <w:szCs w:val="24"/>
        </w:rPr>
        <w:t>lygis</w:t>
      </w:r>
      <w:bookmarkEnd w:id="3"/>
      <w:r>
        <w:rPr>
          <w:rFonts w:ascii="Times New Roman" w:eastAsia="Times New Roman" w:hAnsi="Times New Roman" w:cs="Times New Roman"/>
          <w:sz w:val="24"/>
          <w:szCs w:val="24"/>
        </w:rPr>
        <w:t xml:space="preserve"> (</w:t>
      </w:r>
      <w:r w:rsidR="009E15EE">
        <w:rPr>
          <w:rFonts w:ascii="Times New Roman" w:eastAsia="Times New Roman" w:hAnsi="Times New Roman" w:cs="Times New Roman"/>
          <w:sz w:val="24"/>
          <w:szCs w:val="24"/>
        </w:rPr>
        <w:t>10</w:t>
      </w:r>
      <w:r>
        <w:rPr>
          <w:rFonts w:ascii="Times New Roman" w:eastAsia="Times New Roman" w:hAnsi="Times New Roman" w:cs="Times New Roman"/>
          <w:sz w:val="24"/>
          <w:szCs w:val="24"/>
        </w:rPr>
        <w:t xml:space="preserve"> pav.).</w:t>
      </w:r>
    </w:p>
    <w:p w14:paraId="23A5889E" w14:textId="77777777" w:rsidR="00604103" w:rsidRPr="00604103" w:rsidRDefault="00604103" w:rsidP="00604103">
      <w:pPr>
        <w:spacing w:after="0"/>
        <w:ind w:firstLine="720"/>
        <w:jc w:val="both"/>
        <w:rPr>
          <w:rFonts w:ascii="Times New Roman" w:eastAsia="Times New Roman" w:hAnsi="Times New Roman" w:cs="Times New Roman"/>
          <w:sz w:val="24"/>
          <w:szCs w:val="24"/>
        </w:rPr>
      </w:pPr>
    </w:p>
    <w:p w14:paraId="327D89E7" w14:textId="74E46E1F" w:rsidR="00604103" w:rsidRPr="00604103" w:rsidRDefault="00CD631D" w:rsidP="00CD631D">
      <w:pPr>
        <w:spacing w:after="0"/>
        <w:jc w:val="both"/>
        <w:rPr>
          <w:rFonts w:ascii="Times New Roman" w:eastAsia="Times New Roman" w:hAnsi="Times New Roman" w:cs="Times New Roman"/>
          <w:sz w:val="24"/>
          <w:szCs w:val="24"/>
        </w:rPr>
      </w:pPr>
      <w:r>
        <w:rPr>
          <w:noProof/>
          <w:lang w:val="lt-LT" w:eastAsia="lt-LT"/>
        </w:rPr>
        <w:drawing>
          <wp:inline distT="0" distB="0" distL="0" distR="0" wp14:anchorId="7A618EF3" wp14:editId="5B886850">
            <wp:extent cx="6629400" cy="2103120"/>
            <wp:effectExtent l="0" t="0" r="0" b="0"/>
            <wp:docPr id="1001430904"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B326F1-9152-D352-3D70-2DE069D5A3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84DC3A0" w14:textId="51EACB50" w:rsidR="00CD631D" w:rsidRPr="00CD631D" w:rsidRDefault="00CD631D" w:rsidP="00CD631D">
      <w:pPr>
        <w:spacing w:after="0"/>
        <w:jc w:val="center"/>
        <w:rPr>
          <w:rFonts w:ascii="Times New Roman" w:eastAsia="Times New Roman" w:hAnsi="Times New Roman" w:cs="Times New Roman"/>
          <w:b/>
          <w:bCs/>
          <w:i/>
          <w:iCs/>
        </w:rPr>
      </w:pPr>
      <w:r w:rsidRPr="00CD631D">
        <w:rPr>
          <w:rFonts w:ascii="Times New Roman" w:eastAsia="Times New Roman" w:hAnsi="Times New Roman" w:cs="Times New Roman"/>
          <w:b/>
          <w:bCs/>
          <w:i/>
          <w:iCs/>
        </w:rPr>
        <w:t>10 pav. Mokinių, priskiriamų pagrindinei, parengiamajai, specialiajai fizinio ugdymo grupėms ar atleistų nuo kūno kultūros pamokų, dalis (proc.) Plungės r. sav.</w:t>
      </w:r>
      <w:r w:rsidR="009E15EE">
        <w:rPr>
          <w:rFonts w:ascii="Times New Roman" w:eastAsia="Times New Roman" w:hAnsi="Times New Roman" w:cs="Times New Roman"/>
          <w:b/>
          <w:bCs/>
          <w:i/>
          <w:iCs/>
        </w:rPr>
        <w:t xml:space="preserve"> </w:t>
      </w:r>
      <w:r>
        <w:rPr>
          <w:rFonts w:ascii="Times New Roman" w:eastAsia="Times New Roman" w:hAnsi="Times New Roman" w:cs="Times New Roman"/>
          <w:b/>
          <w:bCs/>
          <w:i/>
          <w:iCs/>
        </w:rPr>
        <w:t>ikimokyklinėse ir bendrojo ugdymo įstaigose</w:t>
      </w:r>
      <w:r w:rsidRPr="00CD631D">
        <w:rPr>
          <w:rFonts w:ascii="Times New Roman" w:eastAsia="Times New Roman" w:hAnsi="Times New Roman" w:cs="Times New Roman"/>
          <w:b/>
          <w:bCs/>
          <w:i/>
          <w:iCs/>
        </w:rPr>
        <w:t xml:space="preserve"> 2020 – 2023 m.</w:t>
      </w:r>
    </w:p>
    <w:p w14:paraId="1A569D8E" w14:textId="77777777" w:rsidR="00CD631D" w:rsidRPr="00CD631D" w:rsidRDefault="00CD631D" w:rsidP="00CD631D">
      <w:pPr>
        <w:tabs>
          <w:tab w:val="left" w:pos="1010"/>
        </w:tabs>
        <w:jc w:val="center"/>
        <w:rPr>
          <w:rFonts w:ascii="Times New Roman" w:eastAsia="Calibri" w:hAnsi="Times New Roman" w:cs="Times New Roman"/>
          <w:i/>
          <w:iCs/>
          <w:sz w:val="18"/>
          <w:szCs w:val="18"/>
        </w:rPr>
      </w:pPr>
      <w:r w:rsidRPr="00CD631D">
        <w:rPr>
          <w:rFonts w:ascii="Times New Roman" w:eastAsia="Calibri" w:hAnsi="Times New Roman" w:cs="Times New Roman"/>
          <w:i/>
          <w:iCs/>
          <w:sz w:val="18"/>
          <w:szCs w:val="18"/>
        </w:rPr>
        <w:t>VSSIS duomenys (2023 m. gruodžio 31d.)</w:t>
      </w:r>
    </w:p>
    <w:p w14:paraId="216E6CCF" w14:textId="530C0865" w:rsidR="00CA4080" w:rsidRDefault="00CA4080" w:rsidP="00CA4080">
      <w:pPr>
        <w:tabs>
          <w:tab w:val="left" w:pos="3588"/>
        </w:tabs>
      </w:pPr>
    </w:p>
    <w:p w14:paraId="3548078D" w14:textId="1E8EC593" w:rsidR="00CD631D" w:rsidRDefault="00CD631D" w:rsidP="00F16ED8">
      <w:pPr>
        <w:spacing w:after="0"/>
        <w:ind w:firstLine="720"/>
        <w:jc w:val="both"/>
        <w:rPr>
          <w:rFonts w:ascii="Times New Roman" w:eastAsia="Times New Roman" w:hAnsi="Times New Roman" w:cs="Times New Roman"/>
          <w:color w:val="000000"/>
          <w:kern w:val="0"/>
          <w:sz w:val="24"/>
          <w:szCs w:val="24"/>
          <w14:ligatures w14:val="none"/>
        </w:rPr>
      </w:pPr>
      <w:r w:rsidRPr="00CD631D">
        <w:rPr>
          <w:rFonts w:ascii="Times New Roman" w:eastAsia="Times New Roman" w:hAnsi="Times New Roman" w:cs="Times New Roman"/>
          <w:sz w:val="24"/>
          <w:szCs w:val="24"/>
        </w:rPr>
        <w:t>Analizuojant pagal</w:t>
      </w:r>
      <w:r w:rsidR="002A5585">
        <w:rPr>
          <w:rFonts w:ascii="Times New Roman" w:eastAsia="Times New Roman" w:hAnsi="Times New Roman" w:cs="Times New Roman"/>
          <w:sz w:val="24"/>
          <w:szCs w:val="24"/>
        </w:rPr>
        <w:t xml:space="preserve"> </w:t>
      </w:r>
      <w:r w:rsidR="002A5585">
        <w:rPr>
          <w:rFonts w:ascii="Times New Roman" w:hAnsi="Times New Roman" w:cs="Times New Roman"/>
          <w:sz w:val="24"/>
          <w:szCs w:val="24"/>
        </w:rPr>
        <w:t>ikimokyklines ugdymo įstaigas ir bendrojo lavinimo mokyklas</w:t>
      </w:r>
      <w:r w:rsidRPr="00CD631D">
        <w:rPr>
          <w:rFonts w:ascii="Times New Roman" w:eastAsia="Times New Roman" w:hAnsi="Times New Roman" w:cs="Times New Roman"/>
          <w:sz w:val="24"/>
          <w:szCs w:val="24"/>
        </w:rPr>
        <w:t xml:space="preserve">, </w:t>
      </w:r>
      <w:r w:rsidR="00F16ED8" w:rsidRPr="00F16ED8">
        <w:rPr>
          <w:rFonts w:ascii="Times New Roman" w:eastAsia="Times New Roman" w:hAnsi="Times New Roman" w:cs="Times New Roman"/>
          <w:sz w:val="24"/>
          <w:szCs w:val="24"/>
        </w:rPr>
        <w:t xml:space="preserve">visų įstaigų išskyrus </w:t>
      </w:r>
      <w:r w:rsidR="00F16ED8" w:rsidRPr="00F16ED8">
        <w:rPr>
          <w:rFonts w:ascii="Times New Roman" w:eastAsia="Times New Roman" w:hAnsi="Times New Roman" w:cs="Times New Roman"/>
          <w:color w:val="000000"/>
          <w:kern w:val="0"/>
          <w:sz w:val="24"/>
          <w:szCs w:val="24"/>
          <w14:ligatures w14:val="none"/>
        </w:rPr>
        <w:t>Plungės l-d "Pasaka", Plungės l-d "Raudonkepuraitė" ir Plungės l-d "Vyturėlis"</w:t>
      </w:r>
      <w:r w:rsidR="00F16ED8">
        <w:rPr>
          <w:rFonts w:ascii="Times New Roman" w:eastAsia="Times New Roman" w:hAnsi="Times New Roman" w:cs="Times New Roman"/>
          <w:color w:val="000000"/>
          <w:kern w:val="0"/>
          <w:sz w:val="24"/>
          <w:szCs w:val="24"/>
          <w14:ligatures w14:val="none"/>
        </w:rPr>
        <w:t>, auklėtiniai priskirti pagrindinei fizinio ugdymo grupei</w:t>
      </w:r>
      <w:r w:rsidRPr="00CD631D">
        <w:rPr>
          <w:rFonts w:ascii="Times New Roman" w:eastAsia="Times New Roman" w:hAnsi="Times New Roman" w:cs="Times New Roman"/>
          <w:color w:val="000000"/>
          <w:kern w:val="0"/>
          <w:sz w:val="24"/>
          <w:szCs w:val="24"/>
          <w14:ligatures w14:val="none"/>
        </w:rPr>
        <w:t xml:space="preserve">. </w:t>
      </w:r>
    </w:p>
    <w:p w14:paraId="6A3EC13A" w14:textId="77777777" w:rsidR="00F16ED8" w:rsidRDefault="00F16ED8" w:rsidP="00F16ED8">
      <w:pPr>
        <w:spacing w:after="0"/>
        <w:ind w:firstLine="720"/>
        <w:jc w:val="both"/>
        <w:rPr>
          <w:rFonts w:ascii="Times New Roman" w:eastAsia="Calibri" w:hAnsi="Times New Roman" w:cs="Times New Roman"/>
          <w:sz w:val="24"/>
          <w:szCs w:val="24"/>
        </w:rPr>
      </w:pPr>
      <w:r w:rsidRPr="00F16ED8">
        <w:rPr>
          <w:rFonts w:ascii="Times New Roman" w:eastAsia="Calibri" w:hAnsi="Times New Roman" w:cs="Times New Roman"/>
          <w:sz w:val="24"/>
          <w:szCs w:val="24"/>
        </w:rPr>
        <w:t>Gydytojas odontologas, atlikdamas kasmetinį sveikatos patikrinimą, įvertina mokinio dantų, žandikaulių būklę ir rezultatus įrašo į Mokinio sveikatos pažymėjimo antrą dalį ,,Dantų ir žandikaulių būklės įvertinimas“. Ėduonies pažeistų (k), plombuotų (p) ir išrautų dantų (i) skaičius pažymėjime įrašomas ties kiekviena raide. Mažosios raidės (kpi) reiškia pieninių dantų įvertinimą, didžiosios raidės (KPI) – nuolatinių dantų įvertinimą. Susumavus rezultatus apskaičiuojamas dantų ėduonies intensyvumo rodiklis.</w:t>
      </w:r>
    </w:p>
    <w:p w14:paraId="7B620D89" w14:textId="77777777" w:rsidR="00F16ED8" w:rsidRPr="00F16ED8" w:rsidRDefault="00F16ED8" w:rsidP="00F16ED8">
      <w:pPr>
        <w:spacing w:after="0"/>
        <w:ind w:firstLine="720"/>
        <w:jc w:val="both"/>
        <w:rPr>
          <w:rFonts w:ascii="Times New Roman" w:eastAsia="Calibri" w:hAnsi="Times New Roman" w:cs="Times New Roman"/>
          <w:sz w:val="24"/>
          <w:szCs w:val="24"/>
        </w:rPr>
      </w:pPr>
      <w:r w:rsidRPr="00F16ED8">
        <w:rPr>
          <w:rFonts w:ascii="Times New Roman" w:eastAsia="Calibri" w:hAnsi="Times New Roman" w:cs="Times New Roman"/>
          <w:sz w:val="24"/>
          <w:szCs w:val="24"/>
        </w:rPr>
        <w:t>Kai kpi + KPI reikšmė mažesnė nei 1,2 – ėduonies intensyvumas apibūdinamas kaip labia žemas; nuo 1,2 iki 2,6 – žemas, nuo 2,7 iki 4,4 – vidutinis; nuo 4,5 iki 6,5 – aukštas, o kai rodiklis didesnis nei 6,5 – labai aukštas. Kuo reikšmė mažesnė, tuo dantų būklė geresnė.</w:t>
      </w:r>
    </w:p>
    <w:p w14:paraId="4C00915F" w14:textId="1DCFEBA8" w:rsidR="00CB5B25" w:rsidRDefault="00F16ED8" w:rsidP="00F16ED8">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Plungės r. sav. </w:t>
      </w:r>
      <w:r w:rsidR="002A5585">
        <w:rPr>
          <w:rFonts w:ascii="Times New Roman" w:hAnsi="Times New Roman" w:cs="Times New Roman"/>
          <w:sz w:val="24"/>
          <w:szCs w:val="24"/>
        </w:rPr>
        <w:t xml:space="preserve">ikimokyklines ugdymo įstaigose ir </w:t>
      </w:r>
      <w:r>
        <w:rPr>
          <w:rFonts w:ascii="Times New Roman" w:hAnsi="Times New Roman" w:cs="Times New Roman"/>
          <w:sz w:val="24"/>
          <w:szCs w:val="24"/>
        </w:rPr>
        <w:t xml:space="preserve">bendrojo lavinimo mokyklose </w:t>
      </w:r>
      <w:r w:rsidR="00CB5B25">
        <w:rPr>
          <w:rFonts w:ascii="Times New Roman" w:hAnsi="Times New Roman" w:cs="Times New Roman"/>
          <w:sz w:val="24"/>
          <w:szCs w:val="24"/>
        </w:rPr>
        <w:t>vaikų</w:t>
      </w:r>
      <w:r>
        <w:rPr>
          <w:rFonts w:ascii="Times New Roman" w:hAnsi="Times New Roman" w:cs="Times New Roman"/>
          <w:sz w:val="24"/>
          <w:szCs w:val="24"/>
        </w:rPr>
        <w:t>, turinčių lab</w:t>
      </w:r>
      <w:r w:rsidR="00B93E07">
        <w:rPr>
          <w:rFonts w:ascii="Times New Roman" w:hAnsi="Times New Roman" w:cs="Times New Roman"/>
          <w:sz w:val="24"/>
          <w:szCs w:val="24"/>
        </w:rPr>
        <w:t>ai</w:t>
      </w:r>
      <w:r>
        <w:rPr>
          <w:rFonts w:ascii="Times New Roman" w:hAnsi="Times New Roman" w:cs="Times New Roman"/>
          <w:sz w:val="24"/>
          <w:szCs w:val="24"/>
        </w:rPr>
        <w:t xml:space="preserve"> aukštą bendrą (KPI+kpi) indeksą, dalis vidutiniškai siekė </w:t>
      </w:r>
      <w:r w:rsidR="00CB5B25">
        <w:rPr>
          <w:rFonts w:ascii="Times New Roman" w:hAnsi="Times New Roman" w:cs="Times New Roman"/>
          <w:sz w:val="24"/>
          <w:szCs w:val="24"/>
        </w:rPr>
        <w:t>12,10</w:t>
      </w:r>
      <w:r>
        <w:rPr>
          <w:rFonts w:ascii="Times New Roman" w:hAnsi="Times New Roman" w:cs="Times New Roman"/>
          <w:sz w:val="24"/>
          <w:szCs w:val="24"/>
        </w:rPr>
        <w:t xml:space="preserve"> proc. arba </w:t>
      </w:r>
      <w:r w:rsidR="00CB5B25">
        <w:rPr>
          <w:rFonts w:ascii="Times New Roman" w:hAnsi="Times New Roman" w:cs="Times New Roman"/>
          <w:sz w:val="24"/>
          <w:szCs w:val="24"/>
        </w:rPr>
        <w:t>164</w:t>
      </w:r>
      <w:r>
        <w:rPr>
          <w:rFonts w:ascii="Times New Roman" w:hAnsi="Times New Roman" w:cs="Times New Roman"/>
          <w:sz w:val="24"/>
          <w:szCs w:val="24"/>
        </w:rPr>
        <w:t xml:space="preserve"> mokin</w:t>
      </w:r>
      <w:r w:rsidR="00CB5B25">
        <w:rPr>
          <w:rFonts w:ascii="Times New Roman" w:hAnsi="Times New Roman" w:cs="Times New Roman"/>
          <w:sz w:val="24"/>
          <w:szCs w:val="24"/>
        </w:rPr>
        <w:t>iai</w:t>
      </w:r>
      <w:r>
        <w:rPr>
          <w:rFonts w:ascii="Times New Roman" w:hAnsi="Times New Roman" w:cs="Times New Roman"/>
          <w:sz w:val="24"/>
          <w:szCs w:val="24"/>
        </w:rPr>
        <w:t xml:space="preserve">. Taip pat </w:t>
      </w:r>
      <w:r w:rsidR="00CB5B25">
        <w:rPr>
          <w:rFonts w:ascii="Times New Roman" w:hAnsi="Times New Roman" w:cs="Times New Roman"/>
          <w:sz w:val="24"/>
          <w:szCs w:val="24"/>
        </w:rPr>
        <w:t>0</w:t>
      </w:r>
      <w:r w:rsidRPr="000E3D05">
        <w:rPr>
          <w:rFonts w:ascii="Times New Roman" w:hAnsi="Times New Roman" w:cs="Times New Roman"/>
          <w:sz w:val="24"/>
          <w:szCs w:val="24"/>
        </w:rPr>
        <w:t>–</w:t>
      </w:r>
      <w:r w:rsidR="00CB5B25">
        <w:rPr>
          <w:rFonts w:ascii="Times New Roman" w:hAnsi="Times New Roman" w:cs="Times New Roman"/>
          <w:sz w:val="24"/>
          <w:szCs w:val="24"/>
        </w:rPr>
        <w:t>6</w:t>
      </w:r>
      <w:r w:rsidRPr="000E3D05">
        <w:rPr>
          <w:rFonts w:ascii="Times New Roman" w:hAnsi="Times New Roman" w:cs="Times New Roman"/>
          <w:sz w:val="24"/>
          <w:szCs w:val="24"/>
        </w:rPr>
        <w:t xml:space="preserve"> m. amžiaus grupėje </w:t>
      </w:r>
      <w:r>
        <w:rPr>
          <w:rFonts w:ascii="Times New Roman" w:hAnsi="Times New Roman" w:cs="Times New Roman"/>
          <w:sz w:val="24"/>
          <w:szCs w:val="24"/>
        </w:rPr>
        <w:t>aukštą (KPI+kpi) turėjo -</w:t>
      </w:r>
      <w:r w:rsidR="00CB5B25">
        <w:rPr>
          <w:rFonts w:ascii="Times New Roman" w:hAnsi="Times New Roman" w:cs="Times New Roman"/>
          <w:sz w:val="24"/>
          <w:szCs w:val="24"/>
        </w:rPr>
        <w:t>7,66</w:t>
      </w:r>
      <w:r>
        <w:rPr>
          <w:rFonts w:ascii="Times New Roman" w:hAnsi="Times New Roman" w:cs="Times New Roman"/>
          <w:sz w:val="24"/>
          <w:szCs w:val="24"/>
        </w:rPr>
        <w:t xml:space="preserve"> proc., vidutinį – </w:t>
      </w:r>
      <w:r w:rsidR="00CB5B25">
        <w:rPr>
          <w:rFonts w:ascii="Times New Roman" w:hAnsi="Times New Roman" w:cs="Times New Roman"/>
          <w:sz w:val="24"/>
          <w:szCs w:val="24"/>
        </w:rPr>
        <w:t>10,34</w:t>
      </w:r>
      <w:r>
        <w:rPr>
          <w:rFonts w:ascii="Times New Roman" w:hAnsi="Times New Roman" w:cs="Times New Roman"/>
          <w:sz w:val="24"/>
          <w:szCs w:val="24"/>
        </w:rPr>
        <w:t xml:space="preserve"> proc., žemą </w:t>
      </w:r>
      <w:r w:rsidR="00CB5B25">
        <w:rPr>
          <w:rFonts w:ascii="Times New Roman" w:hAnsi="Times New Roman" w:cs="Times New Roman"/>
          <w:sz w:val="24"/>
          <w:szCs w:val="24"/>
        </w:rPr>
        <w:t>6,82</w:t>
      </w:r>
      <w:r>
        <w:rPr>
          <w:rFonts w:ascii="Times New Roman" w:hAnsi="Times New Roman" w:cs="Times New Roman"/>
          <w:sz w:val="24"/>
          <w:szCs w:val="24"/>
        </w:rPr>
        <w:t xml:space="preserve"> proc., lab</w:t>
      </w:r>
      <w:r w:rsidR="009E15EE">
        <w:rPr>
          <w:rFonts w:ascii="Times New Roman" w:hAnsi="Times New Roman" w:cs="Times New Roman"/>
          <w:sz w:val="24"/>
          <w:szCs w:val="24"/>
        </w:rPr>
        <w:t>ai</w:t>
      </w:r>
      <w:r>
        <w:rPr>
          <w:rFonts w:ascii="Times New Roman" w:hAnsi="Times New Roman" w:cs="Times New Roman"/>
          <w:sz w:val="24"/>
          <w:szCs w:val="24"/>
        </w:rPr>
        <w:t xml:space="preserve"> žemą – </w:t>
      </w:r>
      <w:r w:rsidR="00CB5B25">
        <w:rPr>
          <w:rFonts w:ascii="Times New Roman" w:hAnsi="Times New Roman" w:cs="Times New Roman"/>
          <w:sz w:val="24"/>
          <w:szCs w:val="24"/>
        </w:rPr>
        <w:t>63,07</w:t>
      </w:r>
      <w:r>
        <w:rPr>
          <w:rFonts w:ascii="Times New Roman" w:hAnsi="Times New Roman" w:cs="Times New Roman"/>
          <w:sz w:val="24"/>
          <w:szCs w:val="24"/>
        </w:rPr>
        <w:t xml:space="preserve"> proc. (1 lentelė ir 5 pav.). </w:t>
      </w:r>
    </w:p>
    <w:p w14:paraId="3AD9FEC1" w14:textId="5FF60DB6" w:rsidR="00F16ED8" w:rsidRDefault="00F16ED8" w:rsidP="00F16ED8">
      <w:pPr>
        <w:spacing w:after="0"/>
        <w:ind w:firstLine="720"/>
        <w:jc w:val="both"/>
        <w:rPr>
          <w:rFonts w:ascii="Times New Roman" w:hAnsi="Times New Roman" w:cs="Times New Roman"/>
          <w:sz w:val="24"/>
          <w:szCs w:val="24"/>
        </w:rPr>
      </w:pPr>
      <w:r>
        <w:rPr>
          <w:rFonts w:ascii="Times New Roman" w:hAnsi="Times New Roman" w:cs="Times New Roman"/>
          <w:sz w:val="24"/>
          <w:szCs w:val="24"/>
        </w:rPr>
        <w:t>2020 – 2023 m. laikotarpiu lab</w:t>
      </w:r>
      <w:r w:rsidR="004A6D8A">
        <w:rPr>
          <w:rFonts w:ascii="Times New Roman" w:hAnsi="Times New Roman" w:cs="Times New Roman"/>
          <w:sz w:val="24"/>
          <w:szCs w:val="24"/>
        </w:rPr>
        <w:t>ai</w:t>
      </w:r>
      <w:r>
        <w:rPr>
          <w:rFonts w:ascii="Times New Roman" w:hAnsi="Times New Roman" w:cs="Times New Roman"/>
          <w:sz w:val="24"/>
          <w:szCs w:val="24"/>
        </w:rPr>
        <w:t xml:space="preserve"> aukštas bendras (KPI+kpi) indeksas sumažėjo</w:t>
      </w:r>
      <w:r w:rsidR="004A6D8A">
        <w:rPr>
          <w:rFonts w:ascii="Times New Roman" w:hAnsi="Times New Roman" w:cs="Times New Roman"/>
          <w:sz w:val="24"/>
          <w:szCs w:val="24"/>
        </w:rPr>
        <w:t xml:space="preserve"> daugiau nei ketvirtadaliu</w:t>
      </w:r>
      <w:r>
        <w:rPr>
          <w:rFonts w:ascii="Times New Roman" w:hAnsi="Times New Roman" w:cs="Times New Roman"/>
          <w:sz w:val="24"/>
          <w:szCs w:val="24"/>
        </w:rPr>
        <w:t xml:space="preserve">, 2,36 proc. </w:t>
      </w:r>
      <w:r w:rsidR="004A6D8A">
        <w:rPr>
          <w:rFonts w:ascii="Times New Roman" w:hAnsi="Times New Roman" w:cs="Times New Roman"/>
          <w:sz w:val="24"/>
          <w:szCs w:val="24"/>
        </w:rPr>
        <w:t xml:space="preserve">28,35 proc. </w:t>
      </w:r>
      <w:r>
        <w:rPr>
          <w:rFonts w:ascii="Times New Roman" w:hAnsi="Times New Roman" w:cs="Times New Roman"/>
          <w:sz w:val="24"/>
          <w:szCs w:val="24"/>
        </w:rPr>
        <w:t xml:space="preserve">padaugėjo </w:t>
      </w:r>
      <w:r w:rsidR="004A6D8A">
        <w:rPr>
          <w:rFonts w:ascii="Times New Roman" w:hAnsi="Times New Roman" w:cs="Times New Roman"/>
          <w:sz w:val="24"/>
          <w:szCs w:val="24"/>
        </w:rPr>
        <w:t>0</w:t>
      </w:r>
      <w:r>
        <w:rPr>
          <w:rFonts w:ascii="Times New Roman" w:hAnsi="Times New Roman" w:cs="Times New Roman"/>
          <w:sz w:val="24"/>
          <w:szCs w:val="24"/>
        </w:rPr>
        <w:t>-</w:t>
      </w:r>
      <w:r w:rsidR="004A6D8A">
        <w:rPr>
          <w:rFonts w:ascii="Times New Roman" w:hAnsi="Times New Roman" w:cs="Times New Roman"/>
          <w:sz w:val="24"/>
          <w:szCs w:val="24"/>
        </w:rPr>
        <w:t>6</w:t>
      </w:r>
      <w:r>
        <w:rPr>
          <w:rFonts w:ascii="Times New Roman" w:hAnsi="Times New Roman" w:cs="Times New Roman"/>
          <w:sz w:val="24"/>
          <w:szCs w:val="24"/>
        </w:rPr>
        <w:t xml:space="preserve"> m. amžiaus</w:t>
      </w:r>
      <w:r w:rsidR="004A6D8A">
        <w:rPr>
          <w:rFonts w:ascii="Times New Roman" w:hAnsi="Times New Roman" w:cs="Times New Roman"/>
          <w:sz w:val="24"/>
          <w:szCs w:val="24"/>
        </w:rPr>
        <w:t xml:space="preserve"> vaikų</w:t>
      </w:r>
      <w:r>
        <w:rPr>
          <w:rFonts w:ascii="Times New Roman" w:hAnsi="Times New Roman" w:cs="Times New Roman"/>
          <w:sz w:val="24"/>
          <w:szCs w:val="24"/>
        </w:rPr>
        <w:t>, kurių bendras (KPI+kpi) indeksas buvo lab</w:t>
      </w:r>
      <w:r w:rsidR="004A6D8A">
        <w:rPr>
          <w:rFonts w:ascii="Times New Roman" w:hAnsi="Times New Roman" w:cs="Times New Roman"/>
          <w:sz w:val="24"/>
          <w:szCs w:val="24"/>
        </w:rPr>
        <w:t>ai</w:t>
      </w:r>
      <w:r>
        <w:rPr>
          <w:rFonts w:ascii="Times New Roman" w:hAnsi="Times New Roman" w:cs="Times New Roman"/>
          <w:sz w:val="24"/>
          <w:szCs w:val="24"/>
        </w:rPr>
        <w:t xml:space="preserve"> žemas (1</w:t>
      </w:r>
      <w:r w:rsidR="00CB5B25">
        <w:rPr>
          <w:rFonts w:ascii="Times New Roman" w:hAnsi="Times New Roman" w:cs="Times New Roman"/>
          <w:sz w:val="24"/>
          <w:szCs w:val="24"/>
        </w:rPr>
        <w:t>1</w:t>
      </w:r>
      <w:r>
        <w:rPr>
          <w:rFonts w:ascii="Times New Roman" w:hAnsi="Times New Roman" w:cs="Times New Roman"/>
          <w:sz w:val="24"/>
          <w:szCs w:val="24"/>
        </w:rPr>
        <w:t xml:space="preserve"> pav.)</w:t>
      </w:r>
    </w:p>
    <w:p w14:paraId="492009D2" w14:textId="77777777" w:rsidR="00A0089B" w:rsidRDefault="00A0089B" w:rsidP="00F16ED8">
      <w:pPr>
        <w:spacing w:after="0"/>
        <w:ind w:firstLine="720"/>
        <w:jc w:val="both"/>
        <w:rPr>
          <w:rFonts w:ascii="Times New Roman" w:hAnsi="Times New Roman" w:cs="Times New Roman"/>
          <w:sz w:val="24"/>
          <w:szCs w:val="24"/>
        </w:rPr>
      </w:pPr>
    </w:p>
    <w:p w14:paraId="53D3794D" w14:textId="48764E13" w:rsidR="00A0089B" w:rsidRDefault="00A0089B" w:rsidP="005A5E48">
      <w:pPr>
        <w:spacing w:after="0"/>
        <w:jc w:val="center"/>
        <w:rPr>
          <w:rFonts w:ascii="Times New Roman" w:hAnsi="Times New Roman" w:cs="Times New Roman"/>
          <w:sz w:val="24"/>
          <w:szCs w:val="24"/>
        </w:rPr>
      </w:pPr>
      <w:r>
        <w:rPr>
          <w:noProof/>
          <w:lang w:val="lt-LT" w:eastAsia="lt-LT"/>
        </w:rPr>
        <w:drawing>
          <wp:inline distT="0" distB="0" distL="0" distR="0" wp14:anchorId="7D9E0657" wp14:editId="55C9132A">
            <wp:extent cx="6187440" cy="1805940"/>
            <wp:effectExtent l="0" t="0" r="0" b="0"/>
            <wp:docPr id="1125612364"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278260-F18B-80AC-2B40-8FD13AA87B6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2D9321D3" w14:textId="7F44E444" w:rsidR="004A6D8A" w:rsidRPr="004A6D8A" w:rsidRDefault="004A6D8A" w:rsidP="004A6D8A">
      <w:pPr>
        <w:spacing w:after="0"/>
        <w:jc w:val="center"/>
        <w:rPr>
          <w:rFonts w:ascii="Times New Roman" w:eastAsia="Calibri" w:hAnsi="Times New Roman" w:cs="Times New Roman"/>
          <w:b/>
          <w:bCs/>
          <w:i/>
          <w:iCs/>
        </w:rPr>
      </w:pPr>
      <w:r w:rsidRPr="004A6D8A">
        <w:rPr>
          <w:rFonts w:ascii="Times New Roman" w:eastAsia="Calibri" w:hAnsi="Times New Roman" w:cs="Times New Roman"/>
          <w:b/>
          <w:bCs/>
          <w:i/>
          <w:iCs/>
        </w:rPr>
        <w:t>1</w:t>
      </w:r>
      <w:r w:rsidR="005A5E48">
        <w:rPr>
          <w:rFonts w:ascii="Times New Roman" w:eastAsia="Calibri" w:hAnsi="Times New Roman" w:cs="Times New Roman"/>
          <w:b/>
          <w:bCs/>
          <w:i/>
          <w:iCs/>
        </w:rPr>
        <w:t>1</w:t>
      </w:r>
      <w:r w:rsidRPr="004A6D8A">
        <w:rPr>
          <w:rFonts w:ascii="Times New Roman" w:eastAsia="Calibri" w:hAnsi="Times New Roman" w:cs="Times New Roman"/>
          <w:b/>
          <w:bCs/>
          <w:i/>
          <w:iCs/>
        </w:rPr>
        <w:t xml:space="preserve"> pav. Mokinių, kuriu bendras (KPI+kpi) indeksas buvo labai žemas, žemas, vidutinis, aukštas ir labai aukštas, dalis (proc.) Plungės r. sav.</w:t>
      </w:r>
      <w:r>
        <w:rPr>
          <w:rFonts w:ascii="Times New Roman" w:eastAsia="Calibri" w:hAnsi="Times New Roman" w:cs="Times New Roman"/>
          <w:b/>
          <w:bCs/>
          <w:i/>
          <w:iCs/>
        </w:rPr>
        <w:t xml:space="preserve"> </w:t>
      </w:r>
      <w:r w:rsidRPr="004A6D8A">
        <w:rPr>
          <w:rFonts w:ascii="Times New Roman" w:eastAsia="Calibri" w:hAnsi="Times New Roman" w:cs="Times New Roman"/>
          <w:b/>
          <w:bCs/>
          <w:i/>
          <w:iCs/>
        </w:rPr>
        <w:t>2020-2023 m.</w:t>
      </w:r>
    </w:p>
    <w:p w14:paraId="0085690F" w14:textId="77777777" w:rsidR="004A6D8A" w:rsidRPr="004A6D8A" w:rsidRDefault="004A6D8A" w:rsidP="004A6D8A">
      <w:pPr>
        <w:tabs>
          <w:tab w:val="left" w:pos="1010"/>
        </w:tabs>
        <w:jc w:val="center"/>
        <w:rPr>
          <w:rFonts w:ascii="Times New Roman" w:eastAsia="Calibri" w:hAnsi="Times New Roman" w:cs="Times New Roman"/>
          <w:i/>
          <w:iCs/>
          <w:sz w:val="18"/>
          <w:szCs w:val="18"/>
        </w:rPr>
      </w:pPr>
      <w:r w:rsidRPr="004A6D8A">
        <w:rPr>
          <w:rFonts w:ascii="Times New Roman" w:eastAsia="Calibri" w:hAnsi="Times New Roman" w:cs="Times New Roman"/>
          <w:i/>
          <w:iCs/>
          <w:sz w:val="18"/>
          <w:szCs w:val="18"/>
        </w:rPr>
        <w:t>VSSIS duomenys (2023 m. gruodžio 31d.)</w:t>
      </w:r>
    </w:p>
    <w:p w14:paraId="4CA593CA" w14:textId="77777777" w:rsidR="00F16ED8" w:rsidRPr="00F16ED8" w:rsidRDefault="00F16ED8" w:rsidP="00F16ED8">
      <w:pPr>
        <w:spacing w:after="0"/>
        <w:ind w:firstLine="720"/>
        <w:jc w:val="both"/>
        <w:rPr>
          <w:rFonts w:ascii="Times New Roman" w:eastAsia="Calibri" w:hAnsi="Times New Roman" w:cs="Times New Roman"/>
          <w:sz w:val="24"/>
          <w:szCs w:val="24"/>
        </w:rPr>
      </w:pPr>
    </w:p>
    <w:p w14:paraId="7F1BD81D" w14:textId="5DB2D274" w:rsidR="00F16ED8" w:rsidRPr="00CD631D" w:rsidRDefault="004A6D8A" w:rsidP="005A5E48">
      <w:pPr>
        <w:ind w:firstLine="720"/>
        <w:jc w:val="both"/>
        <w:rPr>
          <w:rFonts w:ascii="Times New Roman" w:eastAsia="Times New Roman" w:hAnsi="Times New Roman" w:cs="Times New Roman"/>
          <w:color w:val="000000"/>
          <w:kern w:val="0"/>
          <w:sz w:val="24"/>
          <w:szCs w:val="24"/>
          <w14:ligatures w14:val="none"/>
        </w:rPr>
      </w:pPr>
      <w:bookmarkStart w:id="4" w:name="_Hlk163214462"/>
      <w:r w:rsidRPr="004A6D8A">
        <w:rPr>
          <w:rFonts w:ascii="Times New Roman" w:eastAsia="Calibri" w:hAnsi="Times New Roman" w:cs="Times New Roman"/>
          <w:sz w:val="24"/>
          <w:szCs w:val="24"/>
        </w:rPr>
        <w:t xml:space="preserve">Analizuojant pagal </w:t>
      </w:r>
      <w:r w:rsidRPr="005A5E48">
        <w:rPr>
          <w:rFonts w:ascii="Times New Roman" w:eastAsia="Calibri" w:hAnsi="Times New Roman" w:cs="Times New Roman"/>
          <w:sz w:val="24"/>
          <w:szCs w:val="24"/>
        </w:rPr>
        <w:t xml:space="preserve">ikimokyklines ugdymo įstaigas ir bendrojo lavinimo </w:t>
      </w:r>
      <w:r w:rsidRPr="004A6D8A">
        <w:rPr>
          <w:rFonts w:ascii="Times New Roman" w:eastAsia="Calibri" w:hAnsi="Times New Roman" w:cs="Times New Roman"/>
          <w:sz w:val="24"/>
          <w:szCs w:val="24"/>
        </w:rPr>
        <w:t>mokyklas, nustatyta, kad lab</w:t>
      </w:r>
      <w:r w:rsidRPr="005A5E48">
        <w:rPr>
          <w:rFonts w:ascii="Times New Roman" w:eastAsia="Calibri" w:hAnsi="Times New Roman" w:cs="Times New Roman"/>
          <w:sz w:val="24"/>
          <w:szCs w:val="24"/>
        </w:rPr>
        <w:t>ai</w:t>
      </w:r>
      <w:r w:rsidRPr="004A6D8A">
        <w:rPr>
          <w:rFonts w:ascii="Times New Roman" w:eastAsia="Calibri" w:hAnsi="Times New Roman" w:cs="Times New Roman"/>
          <w:sz w:val="24"/>
          <w:szCs w:val="24"/>
        </w:rPr>
        <w:t xml:space="preserve"> aukštas bendras </w:t>
      </w:r>
      <w:r w:rsidRPr="005A5E48">
        <w:rPr>
          <w:rFonts w:ascii="Times New Roman" w:eastAsia="Calibri" w:hAnsi="Times New Roman" w:cs="Times New Roman"/>
          <w:sz w:val="24"/>
          <w:szCs w:val="24"/>
        </w:rPr>
        <w:t>ikimokyklinio</w:t>
      </w:r>
      <w:r w:rsidRPr="004A6D8A">
        <w:rPr>
          <w:rFonts w:ascii="Times New Roman" w:eastAsia="Calibri" w:hAnsi="Times New Roman" w:cs="Times New Roman"/>
          <w:sz w:val="24"/>
          <w:szCs w:val="24"/>
        </w:rPr>
        <w:t xml:space="preserve"> amžiaus vaikų pieninių ir nuolatinių dantų (KPI+kpi) ėduonies intensyvumo lygis buvo </w:t>
      </w:r>
      <w:r w:rsidR="005A5E48" w:rsidRPr="005A5E48">
        <w:rPr>
          <w:rFonts w:ascii="Times New Roman" w:eastAsia="Times New Roman" w:hAnsi="Times New Roman" w:cs="Times New Roman"/>
          <w:color w:val="000000"/>
          <w:kern w:val="0"/>
          <w:sz w:val="24"/>
          <w:szCs w:val="24"/>
          <w14:ligatures w14:val="none"/>
        </w:rPr>
        <w:t xml:space="preserve">Plungės l-d "Nykštukas" Kantaučių skyriuje ir Plungės r. Alsėdžių S. Narutavičiaus gimnazijos ikimokyklinio ir priešmokyklinio ugdymo skyriuje </w:t>
      </w:r>
      <w:r w:rsidRPr="004A6D8A">
        <w:rPr>
          <w:rFonts w:ascii="Times New Roman" w:eastAsia="Times New Roman" w:hAnsi="Times New Roman" w:cs="Times New Roman"/>
          <w:color w:val="000000"/>
          <w:kern w:val="0"/>
          <w:sz w:val="24"/>
          <w:szCs w:val="24"/>
          <w14:ligatures w14:val="none"/>
        </w:rPr>
        <w:t xml:space="preserve"> (3</w:t>
      </w:r>
      <w:r w:rsidR="005A5E48" w:rsidRPr="005A5E48">
        <w:rPr>
          <w:rFonts w:ascii="Times New Roman" w:eastAsia="Times New Roman" w:hAnsi="Times New Roman" w:cs="Times New Roman"/>
          <w:color w:val="000000"/>
          <w:kern w:val="0"/>
          <w:sz w:val="24"/>
          <w:szCs w:val="24"/>
          <w14:ligatures w14:val="none"/>
        </w:rPr>
        <w:t>1,25</w:t>
      </w:r>
      <w:r w:rsidRPr="004A6D8A">
        <w:rPr>
          <w:rFonts w:ascii="Times New Roman" w:eastAsia="Times New Roman" w:hAnsi="Times New Roman" w:cs="Times New Roman"/>
          <w:color w:val="000000"/>
          <w:kern w:val="0"/>
          <w:sz w:val="24"/>
          <w:szCs w:val="24"/>
          <w14:ligatures w14:val="none"/>
        </w:rPr>
        <w:t xml:space="preserve"> proc. ir </w:t>
      </w:r>
      <w:r w:rsidR="005A5E48" w:rsidRPr="005A5E48">
        <w:rPr>
          <w:rFonts w:ascii="Times New Roman" w:eastAsia="Times New Roman" w:hAnsi="Times New Roman" w:cs="Times New Roman"/>
          <w:color w:val="000000"/>
          <w:kern w:val="0"/>
          <w:sz w:val="24"/>
          <w:szCs w:val="24"/>
          <w14:ligatures w14:val="none"/>
        </w:rPr>
        <w:t>20,51</w:t>
      </w:r>
      <w:r w:rsidRPr="004A6D8A">
        <w:rPr>
          <w:rFonts w:ascii="Times New Roman" w:eastAsia="Times New Roman" w:hAnsi="Times New Roman" w:cs="Times New Roman"/>
          <w:color w:val="000000"/>
          <w:kern w:val="0"/>
          <w:sz w:val="24"/>
          <w:szCs w:val="24"/>
          <w14:ligatures w14:val="none"/>
        </w:rPr>
        <w:t xml:space="preserve"> proc.) </w:t>
      </w:r>
      <w:bookmarkEnd w:id="4"/>
      <w:r w:rsidRPr="004A6D8A">
        <w:rPr>
          <w:rFonts w:ascii="Times New Roman" w:eastAsia="Times New Roman" w:hAnsi="Times New Roman" w:cs="Times New Roman"/>
          <w:color w:val="000000"/>
          <w:kern w:val="0"/>
          <w:sz w:val="24"/>
          <w:szCs w:val="24"/>
          <w14:ligatures w14:val="none"/>
        </w:rPr>
        <w:t>(1</w:t>
      </w:r>
      <w:r w:rsidR="002B18D0">
        <w:rPr>
          <w:rFonts w:ascii="Times New Roman" w:eastAsia="Times New Roman" w:hAnsi="Times New Roman" w:cs="Times New Roman"/>
          <w:color w:val="000000"/>
          <w:kern w:val="0"/>
          <w:sz w:val="24"/>
          <w:szCs w:val="24"/>
          <w14:ligatures w14:val="none"/>
        </w:rPr>
        <w:t>2</w:t>
      </w:r>
      <w:r w:rsidRPr="004A6D8A">
        <w:rPr>
          <w:rFonts w:ascii="Times New Roman" w:eastAsia="Times New Roman" w:hAnsi="Times New Roman" w:cs="Times New Roman"/>
          <w:color w:val="000000"/>
          <w:kern w:val="0"/>
          <w:sz w:val="24"/>
          <w:szCs w:val="24"/>
          <w14:ligatures w14:val="none"/>
        </w:rPr>
        <w:t xml:space="preserve"> pav.).</w:t>
      </w:r>
    </w:p>
    <w:p w14:paraId="7297669A" w14:textId="4A16E9C3" w:rsidR="00CD631D" w:rsidRDefault="002B18D0" w:rsidP="00CA4080">
      <w:pPr>
        <w:tabs>
          <w:tab w:val="left" w:pos="3588"/>
        </w:tabs>
        <w:rPr>
          <w:noProof/>
        </w:rPr>
      </w:pPr>
      <w:r>
        <w:rPr>
          <w:noProof/>
          <w:lang w:val="lt-LT" w:eastAsia="lt-LT"/>
        </w:rPr>
        <w:drawing>
          <wp:inline distT="0" distB="0" distL="0" distR="0" wp14:anchorId="6C12B5CE" wp14:editId="46A7CE91">
            <wp:extent cx="6572250" cy="3345180"/>
            <wp:effectExtent l="0" t="0" r="0" b="0"/>
            <wp:docPr id="829406734"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DB0A03-D00B-8C48-B617-35149C55D7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4678C3E2" w14:textId="2F4A0C9D" w:rsidR="002B18D0" w:rsidRPr="002B18D0" w:rsidRDefault="002B18D0" w:rsidP="002B18D0">
      <w:pPr>
        <w:spacing w:after="0"/>
        <w:jc w:val="center"/>
        <w:rPr>
          <w:rFonts w:ascii="Times New Roman" w:eastAsia="Calibri" w:hAnsi="Times New Roman" w:cs="Times New Roman"/>
          <w:b/>
          <w:bCs/>
          <w:i/>
          <w:iCs/>
        </w:rPr>
      </w:pPr>
      <w:r w:rsidRPr="002B18D0">
        <w:rPr>
          <w:rFonts w:ascii="Times New Roman" w:eastAsia="Calibri" w:hAnsi="Times New Roman" w:cs="Times New Roman"/>
          <w:b/>
          <w:bCs/>
          <w:i/>
          <w:iCs/>
        </w:rPr>
        <w:t>1</w:t>
      </w:r>
      <w:r>
        <w:rPr>
          <w:rFonts w:ascii="Times New Roman" w:eastAsia="Calibri" w:hAnsi="Times New Roman" w:cs="Times New Roman"/>
          <w:b/>
          <w:bCs/>
          <w:i/>
          <w:iCs/>
        </w:rPr>
        <w:t>2</w:t>
      </w:r>
      <w:r w:rsidRPr="002B18D0">
        <w:rPr>
          <w:rFonts w:ascii="Times New Roman" w:eastAsia="Calibri" w:hAnsi="Times New Roman" w:cs="Times New Roman"/>
          <w:b/>
          <w:bCs/>
          <w:i/>
          <w:iCs/>
        </w:rPr>
        <w:t xml:space="preserve"> pav.</w:t>
      </w:r>
      <w:r w:rsidRPr="002B18D0">
        <w:rPr>
          <w:rFonts w:ascii="Times New Roman" w:eastAsia="Calibri" w:hAnsi="Times New Roman" w:cs="Times New Roman"/>
        </w:rPr>
        <w:t xml:space="preserve"> </w:t>
      </w:r>
      <w:r w:rsidRPr="002B18D0">
        <w:rPr>
          <w:rFonts w:ascii="Times New Roman" w:eastAsia="Calibri" w:hAnsi="Times New Roman" w:cs="Times New Roman"/>
          <w:b/>
          <w:bCs/>
          <w:i/>
          <w:iCs/>
        </w:rPr>
        <w:t>Mokinių, kuriu bendras (KPI+kpi) indeksas buvo labai žemas, žemas, vidutinis, aukštas ir labai aukštas, dalis (proc.)pagal  Plungės r. sav.</w:t>
      </w:r>
      <w:r>
        <w:rPr>
          <w:rFonts w:ascii="Times New Roman" w:eastAsia="Calibri" w:hAnsi="Times New Roman" w:cs="Times New Roman"/>
          <w:b/>
          <w:bCs/>
          <w:i/>
          <w:iCs/>
        </w:rPr>
        <w:t xml:space="preserve"> ikimokyklines ugdymo įstaigas ir bendrojo lavinimo</w:t>
      </w:r>
      <w:r w:rsidRPr="002B18D0">
        <w:rPr>
          <w:rFonts w:ascii="Times New Roman" w:eastAsia="Calibri" w:hAnsi="Times New Roman" w:cs="Times New Roman"/>
          <w:b/>
          <w:bCs/>
          <w:i/>
          <w:iCs/>
        </w:rPr>
        <w:t xml:space="preserve"> mokyklas 2023 m.</w:t>
      </w:r>
    </w:p>
    <w:p w14:paraId="21FF7CE3" w14:textId="77777777" w:rsidR="002B18D0" w:rsidRDefault="002B18D0" w:rsidP="002B18D0">
      <w:pPr>
        <w:tabs>
          <w:tab w:val="left" w:pos="1010"/>
        </w:tabs>
        <w:jc w:val="center"/>
        <w:rPr>
          <w:rFonts w:ascii="Times New Roman" w:eastAsia="Calibri" w:hAnsi="Times New Roman" w:cs="Times New Roman"/>
          <w:i/>
          <w:iCs/>
          <w:sz w:val="18"/>
          <w:szCs w:val="18"/>
        </w:rPr>
      </w:pPr>
      <w:bookmarkStart w:id="5" w:name="_Hlk162624707"/>
      <w:r w:rsidRPr="002B18D0">
        <w:rPr>
          <w:rFonts w:ascii="Times New Roman" w:eastAsia="Calibri" w:hAnsi="Times New Roman" w:cs="Times New Roman"/>
          <w:i/>
          <w:iCs/>
          <w:sz w:val="18"/>
          <w:szCs w:val="18"/>
        </w:rPr>
        <w:t>VSSIS duomenys (2023 m. gruodžio 31d.)</w:t>
      </w:r>
    </w:p>
    <w:p w14:paraId="1A37F67E" w14:textId="77777777" w:rsidR="002B18D0" w:rsidRDefault="002B18D0" w:rsidP="002B18D0">
      <w:pPr>
        <w:tabs>
          <w:tab w:val="left" w:pos="1010"/>
        </w:tabs>
        <w:jc w:val="center"/>
        <w:rPr>
          <w:rFonts w:ascii="Times New Roman" w:eastAsia="Calibri" w:hAnsi="Times New Roman" w:cs="Times New Roman"/>
          <w:i/>
          <w:iCs/>
          <w:sz w:val="18"/>
          <w:szCs w:val="18"/>
        </w:rPr>
      </w:pPr>
    </w:p>
    <w:p w14:paraId="3ACAF4E7" w14:textId="77777777" w:rsidR="002B18D0" w:rsidRDefault="002B18D0" w:rsidP="002B18D0">
      <w:pPr>
        <w:tabs>
          <w:tab w:val="left" w:pos="1010"/>
        </w:tabs>
        <w:jc w:val="center"/>
        <w:rPr>
          <w:rFonts w:ascii="Times New Roman" w:eastAsia="Calibri" w:hAnsi="Times New Roman" w:cs="Times New Roman"/>
          <w:i/>
          <w:iCs/>
          <w:sz w:val="18"/>
          <w:szCs w:val="18"/>
        </w:rPr>
      </w:pPr>
    </w:p>
    <w:p w14:paraId="6EFC4AE1" w14:textId="77777777" w:rsidR="002B18D0" w:rsidRDefault="002B18D0" w:rsidP="002B18D0">
      <w:pPr>
        <w:tabs>
          <w:tab w:val="left" w:pos="1010"/>
        </w:tabs>
        <w:jc w:val="center"/>
        <w:rPr>
          <w:rFonts w:ascii="Times New Roman" w:eastAsia="Calibri" w:hAnsi="Times New Roman" w:cs="Times New Roman"/>
          <w:i/>
          <w:iCs/>
          <w:sz w:val="18"/>
          <w:szCs w:val="18"/>
        </w:rPr>
      </w:pPr>
    </w:p>
    <w:p w14:paraId="006DACDB" w14:textId="77777777" w:rsidR="002B18D0" w:rsidRDefault="002B18D0" w:rsidP="002B18D0">
      <w:pPr>
        <w:tabs>
          <w:tab w:val="left" w:pos="1010"/>
        </w:tabs>
        <w:jc w:val="center"/>
        <w:rPr>
          <w:rFonts w:ascii="Times New Roman" w:eastAsia="Calibri" w:hAnsi="Times New Roman" w:cs="Times New Roman"/>
          <w:i/>
          <w:iCs/>
          <w:sz w:val="18"/>
          <w:szCs w:val="18"/>
        </w:rPr>
      </w:pPr>
    </w:p>
    <w:p w14:paraId="1DF6C428" w14:textId="77777777" w:rsidR="002B18D0" w:rsidRDefault="002B18D0" w:rsidP="002B18D0">
      <w:pPr>
        <w:tabs>
          <w:tab w:val="left" w:pos="1010"/>
        </w:tabs>
        <w:jc w:val="center"/>
        <w:rPr>
          <w:rFonts w:ascii="Times New Roman" w:eastAsia="Calibri" w:hAnsi="Times New Roman" w:cs="Times New Roman"/>
          <w:i/>
          <w:iCs/>
          <w:sz w:val="18"/>
          <w:szCs w:val="18"/>
        </w:rPr>
      </w:pPr>
    </w:p>
    <w:p w14:paraId="752A20DF" w14:textId="77777777" w:rsidR="002B18D0" w:rsidRDefault="002B18D0" w:rsidP="002B18D0">
      <w:pPr>
        <w:tabs>
          <w:tab w:val="left" w:pos="1010"/>
        </w:tabs>
        <w:jc w:val="center"/>
        <w:rPr>
          <w:rFonts w:ascii="Times New Roman" w:eastAsia="Calibri" w:hAnsi="Times New Roman" w:cs="Times New Roman"/>
          <w:i/>
          <w:iCs/>
          <w:sz w:val="18"/>
          <w:szCs w:val="18"/>
        </w:rPr>
      </w:pPr>
    </w:p>
    <w:p w14:paraId="2FFCCF94" w14:textId="01FA17F6" w:rsidR="002B18D0" w:rsidRPr="002B18D0" w:rsidRDefault="0005371D" w:rsidP="002B18D0">
      <w:pPr>
        <w:tabs>
          <w:tab w:val="left" w:pos="1010"/>
        </w:tabs>
        <w:jc w:val="center"/>
        <w:rPr>
          <w:rFonts w:ascii="Times New Roman" w:eastAsia="Calibri" w:hAnsi="Times New Roman" w:cs="Times New Roman"/>
          <w:i/>
          <w:iCs/>
          <w:sz w:val="18"/>
          <w:szCs w:val="18"/>
        </w:rPr>
      </w:pPr>
      <w:r>
        <w:rPr>
          <w:rFonts w:ascii="Times New Roman" w:eastAsia="Calibri" w:hAnsi="Times New Roman" w:cs="Times New Roman"/>
          <w:i/>
          <w:iCs/>
          <w:noProof/>
          <w:sz w:val="18"/>
          <w:szCs w:val="18"/>
          <w:lang w:val="lt-LT" w:eastAsia="lt-LT"/>
        </w:rPr>
        <mc:AlternateContent>
          <mc:Choice Requires="wps">
            <w:drawing>
              <wp:anchor distT="0" distB="0" distL="114300" distR="114300" simplePos="0" relativeHeight="251661312" behindDoc="0" locked="0" layoutInCell="1" allowOverlap="1" wp14:anchorId="097BCED8" wp14:editId="3E0FDF66">
                <wp:simplePos x="0" y="0"/>
                <wp:positionH relativeFrom="column">
                  <wp:posOffset>397510</wp:posOffset>
                </wp:positionH>
                <wp:positionV relativeFrom="paragraph">
                  <wp:posOffset>85090</wp:posOffset>
                </wp:positionV>
                <wp:extent cx="5897880" cy="640080"/>
                <wp:effectExtent l="6985" t="8890" r="19685" b="27305"/>
                <wp:wrapNone/>
                <wp:docPr id="3"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640080"/>
                        </a:xfrm>
                        <a:prstGeom prst="roundRect">
                          <a:avLst>
                            <a:gd name="adj" fmla="val 16667"/>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14:paraId="6E3428F3" w14:textId="77777777" w:rsidR="002B18D0" w:rsidRPr="00720FDC" w:rsidRDefault="002B18D0" w:rsidP="002B18D0">
                            <w:pPr>
                              <w:jc w:val="center"/>
                              <w:rPr>
                                <w:rFonts w:ascii="Eras Medium ITC" w:hAnsi="Eras Medium ITC"/>
                                <w:sz w:val="40"/>
                                <w:szCs w:val="40"/>
                              </w:rPr>
                            </w:pPr>
                            <w:r w:rsidRPr="00720FDC">
                              <w:rPr>
                                <w:rFonts w:ascii="Eras Medium ITC" w:hAnsi="Eras Medium ITC"/>
                                <w:sz w:val="40"/>
                                <w:szCs w:val="40"/>
                              </w:rPr>
                              <w:t>3. Mokini</w:t>
                            </w:r>
                            <w:r w:rsidRPr="00720FDC">
                              <w:rPr>
                                <w:rFonts w:ascii="Calibri" w:hAnsi="Calibri" w:cs="Calibri"/>
                                <w:sz w:val="40"/>
                                <w:szCs w:val="40"/>
                              </w:rPr>
                              <w:t>ų</w:t>
                            </w:r>
                            <w:r w:rsidRPr="00720FDC">
                              <w:rPr>
                                <w:rFonts w:ascii="Eras Medium ITC" w:hAnsi="Eras Medium ITC"/>
                                <w:sz w:val="40"/>
                                <w:szCs w:val="40"/>
                              </w:rPr>
                              <w:t xml:space="preserve"> ligotumo rodikli</w:t>
                            </w:r>
                            <w:r w:rsidRPr="00720FDC">
                              <w:rPr>
                                <w:rFonts w:ascii="Calibri" w:hAnsi="Calibri" w:cs="Calibri"/>
                                <w:sz w:val="40"/>
                                <w:szCs w:val="40"/>
                              </w:rPr>
                              <w:t>ų</w:t>
                            </w:r>
                            <w:r w:rsidRPr="00720FDC">
                              <w:rPr>
                                <w:rFonts w:ascii="Eras Medium ITC" w:hAnsi="Eras Medium ITC"/>
                                <w:sz w:val="40"/>
                                <w:szCs w:val="40"/>
                              </w:rPr>
                              <w:t xml:space="preserve"> ap</w:t>
                            </w:r>
                            <w:r w:rsidRPr="00720FDC">
                              <w:rPr>
                                <w:rFonts w:ascii="Eras Medium ITC" w:hAnsi="Eras Medium ITC" w:cs="Eras Medium ITC"/>
                                <w:sz w:val="40"/>
                                <w:szCs w:val="40"/>
                              </w:rPr>
                              <w:t>ž</w:t>
                            </w:r>
                            <w:r w:rsidRPr="00720FDC">
                              <w:rPr>
                                <w:rFonts w:ascii="Eras Medium ITC" w:hAnsi="Eras Medium ITC"/>
                                <w:sz w:val="40"/>
                                <w:szCs w:val="40"/>
                              </w:rPr>
                              <w:t>valga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9" style="position:absolute;left:0;text-align:left;margin-left:31.3pt;margin-top:6.7pt;width:464.4pt;height:5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" fillcolor="white [3201]" strokecolor="#c9c9c9 [1942]" strokeweight="1pt">
                <v:fill color2="#dbdbdb [1302]" focus="100%" type="gradient"/>
                <v:shadow on="t" color="#525252 [1606]" opacity=".5" offset="1pt"/>
                <v:textbox>
                  <w:txbxContent>
                    <w:p w14:paraId="6E3428F3" w14:textId="77777777" w:rsidR="002B18D0" w:rsidRPr="00720FDC" w:rsidRDefault="002B18D0" w:rsidP="002B18D0">
                      <w:pPr>
                        <w:jc w:val="center"/>
                        <w:rPr>
                          <w:rFonts w:ascii="Eras Medium ITC" w:hAnsi="Eras Medium ITC"/>
                          <w:sz w:val="40"/>
                          <w:szCs w:val="40"/>
                        </w:rPr>
                      </w:pPr>
                      <w:r w:rsidRPr="00720FDC">
                        <w:rPr>
                          <w:rFonts w:ascii="Eras Medium ITC" w:hAnsi="Eras Medium ITC"/>
                          <w:sz w:val="40"/>
                          <w:szCs w:val="40"/>
                        </w:rPr>
                        <w:t>3. Mokini</w:t>
                      </w:r>
                      <w:r w:rsidRPr="00720FDC">
                        <w:rPr>
                          <w:rFonts w:ascii="Calibri" w:hAnsi="Calibri" w:cs="Calibri"/>
                          <w:sz w:val="40"/>
                          <w:szCs w:val="40"/>
                        </w:rPr>
                        <w:t>ų</w:t>
                      </w:r>
                      <w:r w:rsidRPr="00720FDC">
                        <w:rPr>
                          <w:rFonts w:ascii="Eras Medium ITC" w:hAnsi="Eras Medium ITC"/>
                          <w:sz w:val="40"/>
                          <w:szCs w:val="40"/>
                        </w:rPr>
                        <w:t xml:space="preserve"> ligotumo rodikli</w:t>
                      </w:r>
                      <w:r w:rsidRPr="00720FDC">
                        <w:rPr>
                          <w:rFonts w:ascii="Calibri" w:hAnsi="Calibri" w:cs="Calibri"/>
                          <w:sz w:val="40"/>
                          <w:szCs w:val="40"/>
                        </w:rPr>
                        <w:t>ų</w:t>
                      </w:r>
                      <w:r w:rsidRPr="00720FDC">
                        <w:rPr>
                          <w:rFonts w:ascii="Eras Medium ITC" w:hAnsi="Eras Medium ITC"/>
                          <w:sz w:val="40"/>
                          <w:szCs w:val="40"/>
                        </w:rPr>
                        <w:t xml:space="preserve"> ap</w:t>
                      </w:r>
                      <w:r w:rsidRPr="00720FDC">
                        <w:rPr>
                          <w:rFonts w:ascii="Eras Medium ITC" w:hAnsi="Eras Medium ITC" w:cs="Eras Medium ITC"/>
                          <w:sz w:val="40"/>
                          <w:szCs w:val="40"/>
                        </w:rPr>
                        <w:t>ž</w:t>
                      </w:r>
                      <w:r w:rsidRPr="00720FDC">
                        <w:rPr>
                          <w:rFonts w:ascii="Eras Medium ITC" w:hAnsi="Eras Medium ITC"/>
                          <w:sz w:val="40"/>
                          <w:szCs w:val="40"/>
                        </w:rPr>
                        <w:t>valga</w:t>
                      </w:r>
                    </w:p>
                  </w:txbxContent>
                </v:textbox>
              </v:roundrect>
            </w:pict>
          </mc:Fallback>
        </mc:AlternateContent>
      </w:r>
    </w:p>
    <w:bookmarkEnd w:id="5"/>
    <w:p w14:paraId="5A5D404E" w14:textId="77777777" w:rsidR="002B18D0" w:rsidRDefault="002B18D0" w:rsidP="002B18D0"/>
    <w:p w14:paraId="329D869B" w14:textId="77777777" w:rsidR="002B18D0" w:rsidRPr="002B18D0" w:rsidRDefault="002B18D0" w:rsidP="002B18D0"/>
    <w:p w14:paraId="550725E2" w14:textId="77777777" w:rsidR="002B18D0" w:rsidRDefault="002B18D0" w:rsidP="002B18D0"/>
    <w:p w14:paraId="0BBDC7AA" w14:textId="30EB97A4" w:rsidR="002B18D0" w:rsidRDefault="002B18D0" w:rsidP="002B18D0">
      <w:pPr>
        <w:ind w:firstLine="720"/>
        <w:jc w:val="both"/>
        <w:rPr>
          <w:rFonts w:ascii="Times New Roman" w:eastAsia="Calibri" w:hAnsi="Times New Roman" w:cs="Times New Roman"/>
          <w:sz w:val="24"/>
          <w:szCs w:val="24"/>
        </w:rPr>
      </w:pPr>
      <w:bookmarkStart w:id="6" w:name="_Hlk163214513"/>
      <w:r w:rsidRPr="002B18D0">
        <w:rPr>
          <w:rFonts w:ascii="Times New Roman" w:eastAsia="Calibri" w:hAnsi="Times New Roman" w:cs="Times New Roman"/>
          <w:sz w:val="24"/>
          <w:szCs w:val="24"/>
        </w:rPr>
        <w:t xml:space="preserve">Remiantis Privalomojo sveikatos draudimo informacinės sistemos „Sveidra“ duomenimis, 2023 metais </w:t>
      </w:r>
      <w:r>
        <w:rPr>
          <w:rFonts w:ascii="Times New Roman" w:eastAsia="Calibri" w:hAnsi="Times New Roman" w:cs="Times New Roman"/>
          <w:sz w:val="24"/>
          <w:szCs w:val="24"/>
        </w:rPr>
        <w:t>0</w:t>
      </w:r>
      <w:r w:rsidRPr="002B18D0">
        <w:rPr>
          <w:rFonts w:ascii="Times New Roman" w:eastAsia="Calibri" w:hAnsi="Times New Roman" w:cs="Times New Roman"/>
          <w:sz w:val="24"/>
          <w:szCs w:val="24"/>
        </w:rPr>
        <w:t xml:space="preserve"> - </w:t>
      </w:r>
      <w:r>
        <w:rPr>
          <w:rFonts w:ascii="Times New Roman" w:eastAsia="Calibri" w:hAnsi="Times New Roman" w:cs="Times New Roman"/>
          <w:sz w:val="24"/>
          <w:szCs w:val="24"/>
        </w:rPr>
        <w:t>6</w:t>
      </w:r>
      <w:r w:rsidRPr="002B18D0">
        <w:rPr>
          <w:rFonts w:ascii="Times New Roman" w:eastAsia="Calibri" w:hAnsi="Times New Roman" w:cs="Times New Roman"/>
          <w:sz w:val="24"/>
          <w:szCs w:val="24"/>
        </w:rPr>
        <w:t xml:space="preserve"> m. amžiaus </w:t>
      </w:r>
      <w:r>
        <w:rPr>
          <w:rFonts w:ascii="Times New Roman" w:eastAsia="Calibri" w:hAnsi="Times New Roman" w:cs="Times New Roman"/>
          <w:sz w:val="24"/>
          <w:szCs w:val="24"/>
        </w:rPr>
        <w:t>vaikai</w:t>
      </w:r>
      <w:r w:rsidRPr="002B18D0">
        <w:rPr>
          <w:rFonts w:ascii="Times New Roman" w:eastAsia="Calibri" w:hAnsi="Times New Roman" w:cs="Times New Roman"/>
          <w:sz w:val="24"/>
          <w:szCs w:val="24"/>
        </w:rPr>
        <w:t xml:space="preserve"> (lankę ugdymo įstaigas) daugiausia sirgo kvėpavimo sistemos ligomis (</w:t>
      </w:r>
      <w:r w:rsidR="00D46FBC">
        <w:rPr>
          <w:rFonts w:ascii="Times New Roman" w:eastAsia="Calibri" w:hAnsi="Times New Roman" w:cs="Times New Roman"/>
          <w:sz w:val="24"/>
          <w:szCs w:val="24"/>
        </w:rPr>
        <w:t>762,15</w:t>
      </w:r>
      <w:r w:rsidRPr="002B18D0">
        <w:rPr>
          <w:rFonts w:ascii="Times New Roman" w:eastAsia="Calibri" w:hAnsi="Times New Roman" w:cs="Times New Roman"/>
          <w:sz w:val="24"/>
          <w:szCs w:val="24"/>
        </w:rPr>
        <w:t xml:space="preserve"> atv. 1 000 mokinių). Toliau mažėjimo tvarka – virškinimo sistemos ligos (</w:t>
      </w:r>
      <w:r w:rsidR="00D46FBC">
        <w:rPr>
          <w:rFonts w:ascii="Times New Roman" w:eastAsia="Calibri" w:hAnsi="Times New Roman" w:cs="Times New Roman"/>
          <w:sz w:val="24"/>
          <w:szCs w:val="24"/>
        </w:rPr>
        <w:t>226,25</w:t>
      </w:r>
      <w:r w:rsidRPr="002B18D0">
        <w:rPr>
          <w:rFonts w:ascii="Times New Roman" w:eastAsia="Calibri" w:hAnsi="Times New Roman" w:cs="Times New Roman"/>
          <w:sz w:val="24"/>
          <w:szCs w:val="24"/>
        </w:rPr>
        <w:t xml:space="preserve"> atvejo 1 000 mokinių), akies ir jos priedinių organų ligos (</w:t>
      </w:r>
      <w:r w:rsidR="00D46FBC">
        <w:rPr>
          <w:rFonts w:ascii="Times New Roman" w:eastAsia="Calibri" w:hAnsi="Times New Roman" w:cs="Times New Roman"/>
          <w:sz w:val="24"/>
          <w:szCs w:val="24"/>
        </w:rPr>
        <w:t>189,27</w:t>
      </w:r>
      <w:r w:rsidRPr="002B18D0">
        <w:rPr>
          <w:rFonts w:ascii="Times New Roman" w:eastAsia="Calibri" w:hAnsi="Times New Roman" w:cs="Times New Roman"/>
          <w:sz w:val="24"/>
          <w:szCs w:val="24"/>
        </w:rPr>
        <w:t xml:space="preserve"> atv. 1 000 mokinių </w:t>
      </w:r>
      <w:bookmarkEnd w:id="6"/>
      <w:r w:rsidRPr="002B18D0">
        <w:rPr>
          <w:rFonts w:ascii="Times New Roman" w:eastAsia="Calibri" w:hAnsi="Times New Roman" w:cs="Times New Roman"/>
          <w:sz w:val="24"/>
          <w:szCs w:val="24"/>
        </w:rPr>
        <w:t>(1</w:t>
      </w:r>
      <w:r w:rsidR="00D46FBC">
        <w:rPr>
          <w:rFonts w:ascii="Times New Roman" w:eastAsia="Calibri" w:hAnsi="Times New Roman" w:cs="Times New Roman"/>
          <w:sz w:val="24"/>
          <w:szCs w:val="24"/>
        </w:rPr>
        <w:t>3</w:t>
      </w:r>
      <w:r w:rsidRPr="002B18D0">
        <w:rPr>
          <w:rFonts w:ascii="Times New Roman" w:eastAsia="Calibri" w:hAnsi="Times New Roman" w:cs="Times New Roman"/>
          <w:sz w:val="24"/>
          <w:szCs w:val="24"/>
        </w:rPr>
        <w:t xml:space="preserve"> pav.).</w:t>
      </w:r>
    </w:p>
    <w:p w14:paraId="02784F2A" w14:textId="36C77E07" w:rsidR="00D46FBC" w:rsidRDefault="00D46FBC" w:rsidP="00D46FBC">
      <w:pPr>
        <w:spacing w:after="0"/>
        <w:jc w:val="center"/>
        <w:rPr>
          <w:rFonts w:ascii="Times New Roman" w:eastAsia="Calibri" w:hAnsi="Times New Roman" w:cs="Times New Roman"/>
          <w:sz w:val="24"/>
          <w:szCs w:val="24"/>
        </w:rPr>
      </w:pPr>
      <w:r>
        <w:rPr>
          <w:noProof/>
          <w:lang w:val="lt-LT" w:eastAsia="lt-LT"/>
        </w:rPr>
        <w:drawing>
          <wp:inline distT="0" distB="0" distL="0" distR="0" wp14:anchorId="1E3A9C6D" wp14:editId="45E26921">
            <wp:extent cx="6141720" cy="4457700"/>
            <wp:effectExtent l="0" t="0" r="0" b="0"/>
            <wp:docPr id="1273215234"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D988BD-E334-9EE2-C974-A0D915CD53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37AD2036" w14:textId="24A6F94F" w:rsidR="00D46FBC" w:rsidRPr="00D46FBC" w:rsidRDefault="00D46FBC" w:rsidP="00D46FBC">
      <w:pPr>
        <w:spacing w:after="0"/>
        <w:jc w:val="center"/>
        <w:rPr>
          <w:rFonts w:ascii="Times New Roman" w:eastAsia="Calibri" w:hAnsi="Times New Roman" w:cs="Times New Roman"/>
          <w:b/>
          <w:bCs/>
          <w:i/>
          <w:iCs/>
        </w:rPr>
      </w:pPr>
      <w:r w:rsidRPr="00D46FBC">
        <w:rPr>
          <w:rFonts w:ascii="Times New Roman" w:eastAsia="Calibri" w:hAnsi="Times New Roman" w:cs="Times New Roman"/>
          <w:b/>
          <w:bCs/>
          <w:i/>
          <w:iCs/>
        </w:rPr>
        <w:t>1</w:t>
      </w:r>
      <w:r w:rsidR="00C054CA">
        <w:rPr>
          <w:rFonts w:ascii="Times New Roman" w:eastAsia="Calibri" w:hAnsi="Times New Roman" w:cs="Times New Roman"/>
          <w:b/>
          <w:bCs/>
          <w:i/>
          <w:iCs/>
        </w:rPr>
        <w:t>3</w:t>
      </w:r>
      <w:r w:rsidRPr="00D46FBC">
        <w:rPr>
          <w:rFonts w:ascii="Times New Roman" w:eastAsia="Calibri" w:hAnsi="Times New Roman" w:cs="Times New Roman"/>
          <w:b/>
          <w:bCs/>
          <w:i/>
          <w:iCs/>
        </w:rPr>
        <w:t xml:space="preserve"> pav. </w:t>
      </w:r>
      <w:r>
        <w:rPr>
          <w:rFonts w:ascii="Times New Roman" w:eastAsia="Calibri" w:hAnsi="Times New Roman" w:cs="Times New Roman"/>
          <w:b/>
          <w:bCs/>
          <w:i/>
          <w:iCs/>
        </w:rPr>
        <w:t>0</w:t>
      </w:r>
      <w:r w:rsidRPr="00D46FBC">
        <w:rPr>
          <w:rFonts w:ascii="Times New Roman" w:eastAsia="Calibri" w:hAnsi="Times New Roman" w:cs="Times New Roman"/>
          <w:b/>
          <w:bCs/>
          <w:i/>
          <w:iCs/>
        </w:rPr>
        <w:t xml:space="preserve"> – </w:t>
      </w:r>
      <w:r>
        <w:rPr>
          <w:rFonts w:ascii="Times New Roman" w:eastAsia="Calibri" w:hAnsi="Times New Roman" w:cs="Times New Roman"/>
          <w:b/>
          <w:bCs/>
          <w:i/>
          <w:iCs/>
        </w:rPr>
        <w:t>6</w:t>
      </w:r>
      <w:r w:rsidRPr="00D46FBC">
        <w:rPr>
          <w:rFonts w:ascii="Times New Roman" w:eastAsia="Calibri" w:hAnsi="Times New Roman" w:cs="Times New Roman"/>
          <w:b/>
          <w:bCs/>
          <w:i/>
          <w:iCs/>
        </w:rPr>
        <w:t xml:space="preserve">  m. amžiaus mokinių ligotumo atvejai Plungės r. sav. 2023 m. (atvejų skaičius  1 000 mokinių)</w:t>
      </w:r>
    </w:p>
    <w:p w14:paraId="07B98F36" w14:textId="77777777" w:rsidR="00D46FBC" w:rsidRPr="00D46FBC" w:rsidRDefault="00D46FBC" w:rsidP="00D46FBC">
      <w:pPr>
        <w:tabs>
          <w:tab w:val="left" w:pos="1010"/>
        </w:tabs>
        <w:spacing w:after="0"/>
        <w:jc w:val="center"/>
        <w:rPr>
          <w:rFonts w:ascii="Times New Roman" w:eastAsia="Calibri" w:hAnsi="Times New Roman" w:cs="Times New Roman"/>
          <w:i/>
          <w:iCs/>
          <w:sz w:val="18"/>
          <w:szCs w:val="18"/>
        </w:rPr>
      </w:pPr>
      <w:r w:rsidRPr="00D46FBC">
        <w:rPr>
          <w:rFonts w:ascii="Times New Roman" w:eastAsia="Calibri" w:hAnsi="Times New Roman" w:cs="Times New Roman"/>
          <w:i/>
          <w:iCs/>
          <w:sz w:val="18"/>
          <w:szCs w:val="18"/>
        </w:rPr>
        <w:t>VSSIS duomenys (2023 m. gruodžio 31d.)</w:t>
      </w:r>
    </w:p>
    <w:p w14:paraId="3BA20E27" w14:textId="77777777" w:rsidR="00D46FBC" w:rsidRPr="002B18D0" w:rsidRDefault="00D46FBC" w:rsidP="00D46FBC">
      <w:pPr>
        <w:jc w:val="center"/>
        <w:rPr>
          <w:rFonts w:ascii="Times New Roman" w:eastAsia="Calibri" w:hAnsi="Times New Roman" w:cs="Times New Roman"/>
          <w:sz w:val="24"/>
          <w:szCs w:val="24"/>
        </w:rPr>
      </w:pPr>
    </w:p>
    <w:p w14:paraId="72072B6F" w14:textId="251A8197" w:rsidR="00D46FBC" w:rsidRPr="00C054CA" w:rsidRDefault="00D46FBC" w:rsidP="00C054CA">
      <w:pPr>
        <w:spacing w:after="0"/>
        <w:ind w:firstLine="720"/>
        <w:jc w:val="both"/>
        <w:rPr>
          <w:rFonts w:ascii="Times New Roman" w:eastAsia="Times New Roman" w:hAnsi="Times New Roman" w:cs="Times New Roman"/>
          <w:color w:val="000000"/>
          <w:kern w:val="0"/>
          <w:sz w:val="24"/>
          <w:szCs w:val="24"/>
          <w14:ligatures w14:val="none"/>
        </w:rPr>
      </w:pPr>
      <w:r w:rsidRPr="00C054CA">
        <w:rPr>
          <w:rFonts w:ascii="Times New Roman" w:eastAsia="Calibri" w:hAnsi="Times New Roman" w:cs="Times New Roman"/>
          <w:sz w:val="24"/>
          <w:szCs w:val="24"/>
        </w:rPr>
        <w:t xml:space="preserve">Kvėpavimo sistemos ligomis (J00 – J99) dažniausiai sirgo </w:t>
      </w:r>
      <w:bookmarkStart w:id="7" w:name="_Hlk163202972"/>
      <w:r w:rsidR="00593264" w:rsidRPr="00C054CA">
        <w:rPr>
          <w:rFonts w:ascii="Times New Roman" w:eastAsia="Times New Roman" w:hAnsi="Times New Roman" w:cs="Times New Roman"/>
          <w:color w:val="000000"/>
          <w:kern w:val="0"/>
          <w:sz w:val="24"/>
          <w:szCs w:val="24"/>
          <w14:ligatures w14:val="none"/>
        </w:rPr>
        <w:t>Plungės r. Kulių gimnazijos</w:t>
      </w:r>
      <w:bookmarkEnd w:id="7"/>
      <w:r w:rsidR="00593264" w:rsidRPr="00C054CA">
        <w:rPr>
          <w:rFonts w:ascii="Times New Roman" w:eastAsia="Times New Roman" w:hAnsi="Times New Roman" w:cs="Times New Roman"/>
          <w:color w:val="000000"/>
          <w:kern w:val="0"/>
          <w:sz w:val="24"/>
          <w:szCs w:val="24"/>
          <w14:ligatures w14:val="none"/>
        </w:rPr>
        <w:t xml:space="preserve"> ir Plungės l-d "Raudonkepuraitė" "Vėrinėlis" skyriuje ugdomi vaikai (822,57 ir 822,22 atv. 1000 vaikų). </w:t>
      </w:r>
      <w:r w:rsidRPr="00C054CA">
        <w:rPr>
          <w:rFonts w:ascii="Times New Roman" w:eastAsia="Times New Roman" w:hAnsi="Times New Roman" w:cs="Times New Roman"/>
          <w:color w:val="000000"/>
          <w:kern w:val="0"/>
          <w:sz w:val="24"/>
          <w:szCs w:val="24"/>
          <w14:ligatures w14:val="none"/>
        </w:rPr>
        <w:t xml:space="preserve">Iš kvėpavimo sistemos ligų dažniausiai buvo nustatoma ūminės viršutinių kvėpavimo takų infekcijos </w:t>
      </w:r>
      <w:r w:rsidR="00593264" w:rsidRPr="00C054CA">
        <w:rPr>
          <w:rFonts w:ascii="Times New Roman" w:eastAsia="Times New Roman" w:hAnsi="Times New Roman" w:cs="Times New Roman"/>
          <w:color w:val="000000"/>
          <w:kern w:val="0"/>
          <w:sz w:val="24"/>
          <w:szCs w:val="24"/>
          <w14:ligatures w14:val="none"/>
        </w:rPr>
        <w:t>(686,56</w:t>
      </w:r>
      <w:r w:rsidRPr="00C054CA">
        <w:rPr>
          <w:rFonts w:ascii="Times New Roman" w:eastAsia="Times New Roman" w:hAnsi="Times New Roman" w:cs="Times New Roman"/>
          <w:color w:val="000000"/>
          <w:kern w:val="0"/>
          <w:sz w:val="24"/>
          <w:szCs w:val="24"/>
          <w14:ligatures w14:val="none"/>
        </w:rPr>
        <w:t>/1000 mokinių).</w:t>
      </w:r>
    </w:p>
    <w:p w14:paraId="088E5AF7" w14:textId="1C15A50B" w:rsidR="00390008" w:rsidRPr="00C054CA" w:rsidRDefault="00593264" w:rsidP="00C054CA">
      <w:pPr>
        <w:spacing w:after="0"/>
        <w:ind w:firstLine="720"/>
        <w:jc w:val="both"/>
        <w:rPr>
          <w:rFonts w:ascii="Times New Roman" w:eastAsia="Times New Roman" w:hAnsi="Times New Roman" w:cs="Times New Roman"/>
          <w:color w:val="000000"/>
          <w:kern w:val="0"/>
          <w:sz w:val="24"/>
          <w:szCs w:val="24"/>
          <w14:ligatures w14:val="none"/>
        </w:rPr>
      </w:pPr>
      <w:r w:rsidRPr="00593264">
        <w:rPr>
          <w:rFonts w:ascii="Times New Roman" w:eastAsia="Times New Roman" w:hAnsi="Times New Roman" w:cs="Times New Roman"/>
          <w:color w:val="000000"/>
          <w:kern w:val="0"/>
          <w:sz w:val="24"/>
          <w:szCs w:val="24"/>
          <w14:ligatures w14:val="none"/>
        </w:rPr>
        <w:t xml:space="preserve">Virškinimo sistemos ligomis (K00 – K93) dažniausiai sirgo </w:t>
      </w:r>
      <w:r w:rsidRPr="00C054CA">
        <w:rPr>
          <w:rFonts w:ascii="Times New Roman" w:eastAsia="Times New Roman" w:hAnsi="Times New Roman" w:cs="Times New Roman"/>
          <w:color w:val="000000"/>
          <w:kern w:val="0"/>
          <w:sz w:val="24"/>
          <w:szCs w:val="24"/>
          <w14:ligatures w14:val="none"/>
        </w:rPr>
        <w:t xml:space="preserve">Plungės r. Kulių gimnazijos ir </w:t>
      </w:r>
      <w:r w:rsidR="00390008" w:rsidRPr="00C054CA">
        <w:rPr>
          <w:rFonts w:ascii="Times New Roman" w:eastAsia="Times New Roman" w:hAnsi="Times New Roman" w:cs="Times New Roman"/>
          <w:color w:val="000000"/>
          <w:kern w:val="0"/>
          <w:sz w:val="24"/>
          <w:szCs w:val="24"/>
          <w14:ligatures w14:val="none"/>
        </w:rPr>
        <w:t xml:space="preserve">Plungės r. Alsėdžių S. Narutavičiaus gimnazijos ikimokyklinio ir priešmokyklinio ugdymo skyriuje ugdomi vaikai (400 ir 318,18 atv. 1000 mokinių). Iš virškinimo sistemos ligų daugiausia buvo </w:t>
      </w:r>
      <w:r w:rsidR="00C054CA" w:rsidRPr="00C054CA">
        <w:rPr>
          <w:rFonts w:ascii="Times New Roman" w:eastAsia="Times New Roman" w:hAnsi="Times New Roman" w:cs="Times New Roman"/>
          <w:color w:val="000000"/>
          <w:kern w:val="0"/>
          <w:sz w:val="24"/>
          <w:szCs w:val="24"/>
          <w14:ligatures w14:val="none"/>
        </w:rPr>
        <w:t xml:space="preserve">nustatyta </w:t>
      </w:r>
      <w:r w:rsidR="00390008" w:rsidRPr="00C054CA">
        <w:rPr>
          <w:rFonts w:ascii="Times New Roman" w:eastAsia="Times New Roman" w:hAnsi="Times New Roman" w:cs="Times New Roman"/>
          <w:color w:val="000000"/>
          <w:kern w:val="0"/>
          <w:sz w:val="24"/>
          <w:szCs w:val="24"/>
          <w14:ligatures w14:val="none"/>
        </w:rPr>
        <w:t xml:space="preserve">virškinimo sistemos ligos be </w:t>
      </w:r>
      <w:r w:rsidR="00C054CA" w:rsidRPr="00C054CA">
        <w:rPr>
          <w:rFonts w:ascii="Times New Roman" w:eastAsia="Times New Roman" w:hAnsi="Times New Roman" w:cs="Times New Roman"/>
          <w:color w:val="000000"/>
          <w:kern w:val="0"/>
          <w:sz w:val="24"/>
          <w:szCs w:val="24"/>
          <w14:ligatures w14:val="none"/>
        </w:rPr>
        <w:t>dantų ligų (154,75 1000 mokinių).</w:t>
      </w:r>
    </w:p>
    <w:p w14:paraId="60CDDDF4" w14:textId="7F6BA61B" w:rsidR="00C054CA" w:rsidRPr="00C054CA" w:rsidRDefault="00C054CA" w:rsidP="00C054CA">
      <w:pPr>
        <w:spacing w:after="0"/>
        <w:ind w:firstLine="720"/>
        <w:jc w:val="both"/>
        <w:rPr>
          <w:rFonts w:ascii="Times New Roman" w:eastAsia="Times New Roman" w:hAnsi="Times New Roman" w:cs="Times New Roman"/>
          <w:color w:val="000000"/>
          <w:kern w:val="0"/>
          <w:sz w:val="24"/>
          <w:szCs w:val="24"/>
          <w14:ligatures w14:val="none"/>
        </w:rPr>
      </w:pPr>
      <w:r w:rsidRPr="00C054CA">
        <w:rPr>
          <w:rFonts w:ascii="Times New Roman" w:eastAsia="Times New Roman" w:hAnsi="Times New Roman" w:cs="Times New Roman"/>
          <w:color w:val="000000"/>
          <w:kern w:val="0"/>
          <w:sz w:val="24"/>
          <w:szCs w:val="24"/>
          <w14:ligatures w14:val="none"/>
        </w:rPr>
        <w:t>Akies ir jos organų ligos (H00 – H59) dažniau buvo nustatomos Plungės l-d "Vyturėlis" Prūsalių skyriaus ir Plungės r. Kulių gimnazijos 0- 6 m. amžiaus vaikams (304,35 ir 228,57 atv. 1000 mokinių). Dažniausiai nustatomi vokų, ašarų sistemos, akiduobės, junginės ligos (113,44/1000 mokinių) (</w:t>
      </w:r>
      <w:r>
        <w:rPr>
          <w:rFonts w:ascii="Times New Roman" w:eastAsia="Times New Roman" w:hAnsi="Times New Roman" w:cs="Times New Roman"/>
          <w:color w:val="000000"/>
          <w:kern w:val="0"/>
          <w:sz w:val="24"/>
          <w:szCs w:val="24"/>
          <w14:ligatures w14:val="none"/>
        </w:rPr>
        <w:t>14 pav.)</w:t>
      </w:r>
    </w:p>
    <w:p w14:paraId="5B327D49" w14:textId="427B90F0" w:rsidR="00C054CA" w:rsidRDefault="00C054CA" w:rsidP="00F10A8B">
      <w:pPr>
        <w:spacing w:after="0"/>
        <w:jc w:val="center"/>
        <w:rPr>
          <w:rFonts w:ascii="Times New Roman" w:eastAsia="Times New Roman" w:hAnsi="Times New Roman" w:cs="Times New Roman"/>
          <w:color w:val="000000"/>
          <w:kern w:val="0"/>
          <w:sz w:val="24"/>
          <w:szCs w:val="24"/>
          <w14:ligatures w14:val="none"/>
        </w:rPr>
      </w:pPr>
      <w:r>
        <w:rPr>
          <w:noProof/>
          <w:lang w:val="lt-LT" w:eastAsia="lt-LT"/>
        </w:rPr>
        <w:drawing>
          <wp:inline distT="0" distB="0" distL="0" distR="0" wp14:anchorId="19741BA2" wp14:editId="012763B1">
            <wp:extent cx="6522720" cy="5334000"/>
            <wp:effectExtent l="0" t="0" r="0" b="0"/>
            <wp:docPr id="919620187"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51C2C3-5C05-204A-728F-B9D00EE297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7C20EB3" w14:textId="19EBD253" w:rsidR="00F10A8B" w:rsidRPr="00F10A8B" w:rsidRDefault="00C054CA" w:rsidP="00F10A8B">
      <w:pPr>
        <w:spacing w:after="0"/>
        <w:jc w:val="center"/>
        <w:rPr>
          <w:rFonts w:ascii="Times New Roman" w:eastAsia="Calibri" w:hAnsi="Times New Roman" w:cs="Times New Roman"/>
          <w:b/>
          <w:bCs/>
          <w:i/>
          <w:iCs/>
        </w:rPr>
      </w:pPr>
      <w:r w:rsidRPr="00F10A8B">
        <w:rPr>
          <w:rFonts w:ascii="Times New Roman" w:eastAsia="Times New Roman" w:hAnsi="Times New Roman" w:cs="Times New Roman"/>
          <w:b/>
          <w:bCs/>
          <w:i/>
          <w:iCs/>
          <w:color w:val="000000"/>
          <w:kern w:val="0"/>
          <w14:ligatures w14:val="none"/>
        </w:rPr>
        <w:t xml:space="preserve">14 pav. </w:t>
      </w:r>
      <w:r w:rsidR="00F10A8B" w:rsidRPr="00F10A8B">
        <w:rPr>
          <w:rFonts w:ascii="Times New Roman" w:eastAsia="Calibri" w:hAnsi="Times New Roman" w:cs="Times New Roman"/>
          <w:b/>
          <w:bCs/>
          <w:i/>
          <w:iCs/>
        </w:rPr>
        <w:t>0 - 6  m. amžiaus mokinių ligotumas kvėpavimo sist. ir virškinimo sist. ligomis, bei akies ir jos organų ligomis, Plungės r. sav. pagal ikimokyklines ugdymo įstaigas ir bendrojo lavinimo mokyklas 2023 m. (atvejų skaičius 1000 mokinių)</w:t>
      </w:r>
    </w:p>
    <w:p w14:paraId="4ABABFDE" w14:textId="77777777" w:rsidR="00F10A8B" w:rsidRPr="00F10A8B" w:rsidRDefault="00F10A8B" w:rsidP="00F10A8B">
      <w:pPr>
        <w:tabs>
          <w:tab w:val="left" w:pos="1010"/>
        </w:tabs>
        <w:spacing w:after="0"/>
        <w:jc w:val="center"/>
        <w:rPr>
          <w:rFonts w:ascii="Times New Roman" w:eastAsia="Calibri" w:hAnsi="Times New Roman" w:cs="Times New Roman"/>
          <w:i/>
          <w:iCs/>
          <w:sz w:val="18"/>
          <w:szCs w:val="18"/>
        </w:rPr>
      </w:pPr>
      <w:r w:rsidRPr="00F10A8B">
        <w:rPr>
          <w:rFonts w:ascii="Times New Roman" w:eastAsia="Calibri" w:hAnsi="Times New Roman" w:cs="Times New Roman"/>
          <w:i/>
          <w:iCs/>
          <w:sz w:val="18"/>
          <w:szCs w:val="18"/>
        </w:rPr>
        <w:t>VSSIS duomenys (2023 m. gruodžio 31d.)</w:t>
      </w:r>
    </w:p>
    <w:p w14:paraId="3329F7D4" w14:textId="795F957D" w:rsidR="00C054CA" w:rsidRPr="00390008" w:rsidRDefault="00C054CA" w:rsidP="00390008">
      <w:pPr>
        <w:jc w:val="both"/>
        <w:rPr>
          <w:rFonts w:ascii="Times New Roman" w:eastAsia="Times New Roman" w:hAnsi="Times New Roman" w:cs="Times New Roman"/>
          <w:color w:val="000000"/>
          <w:kern w:val="0"/>
          <w:sz w:val="24"/>
          <w:szCs w:val="24"/>
          <w14:ligatures w14:val="none"/>
        </w:rPr>
      </w:pPr>
    </w:p>
    <w:p w14:paraId="777F09A0" w14:textId="22BBDA63" w:rsidR="00593264" w:rsidRDefault="00593264" w:rsidP="00593264">
      <w:pPr>
        <w:spacing w:after="0"/>
        <w:ind w:firstLine="720"/>
        <w:jc w:val="both"/>
        <w:rPr>
          <w:rFonts w:ascii="Times New Roman" w:eastAsia="Times New Roman" w:hAnsi="Times New Roman" w:cs="Times New Roman"/>
          <w:color w:val="000000"/>
          <w:kern w:val="0"/>
          <w:sz w:val="24"/>
          <w:szCs w:val="24"/>
          <w14:ligatures w14:val="none"/>
        </w:rPr>
      </w:pPr>
    </w:p>
    <w:p w14:paraId="290E690F" w14:textId="77777777" w:rsidR="00593264" w:rsidRPr="00D46FBC" w:rsidRDefault="00593264" w:rsidP="00593264">
      <w:pPr>
        <w:ind w:firstLine="720"/>
        <w:jc w:val="both"/>
        <w:rPr>
          <w:rFonts w:ascii="Times New Roman" w:eastAsia="Times New Roman" w:hAnsi="Times New Roman" w:cs="Times New Roman"/>
          <w:color w:val="000000"/>
          <w:kern w:val="0"/>
          <w:sz w:val="24"/>
          <w:szCs w:val="24"/>
          <w14:ligatures w14:val="none"/>
        </w:rPr>
      </w:pPr>
    </w:p>
    <w:p w14:paraId="0E15592A" w14:textId="7EAD9D43" w:rsidR="002B18D0" w:rsidRDefault="002B18D0" w:rsidP="002B18D0">
      <w:pPr>
        <w:tabs>
          <w:tab w:val="left" w:pos="984"/>
        </w:tabs>
      </w:pPr>
    </w:p>
    <w:p w14:paraId="6D0F6484" w14:textId="77777777" w:rsidR="00F10A8B" w:rsidRDefault="00F10A8B" w:rsidP="002B18D0">
      <w:pPr>
        <w:tabs>
          <w:tab w:val="left" w:pos="984"/>
        </w:tabs>
      </w:pPr>
    </w:p>
    <w:p w14:paraId="6BD49073" w14:textId="77777777" w:rsidR="00F10A8B" w:rsidRDefault="00F10A8B" w:rsidP="002B18D0">
      <w:pPr>
        <w:tabs>
          <w:tab w:val="left" w:pos="984"/>
        </w:tabs>
      </w:pPr>
    </w:p>
    <w:p w14:paraId="79BAA9B7" w14:textId="77777777" w:rsidR="00F10A8B" w:rsidRDefault="00F10A8B" w:rsidP="002B18D0">
      <w:pPr>
        <w:tabs>
          <w:tab w:val="left" w:pos="984"/>
        </w:tabs>
      </w:pPr>
    </w:p>
    <w:p w14:paraId="71AADE52" w14:textId="77777777" w:rsidR="00F10A8B" w:rsidRDefault="00F10A8B" w:rsidP="002B18D0">
      <w:pPr>
        <w:tabs>
          <w:tab w:val="left" w:pos="984"/>
        </w:tabs>
      </w:pPr>
    </w:p>
    <w:p w14:paraId="3B7D52A3" w14:textId="77777777" w:rsidR="00F10A8B" w:rsidRDefault="00F10A8B" w:rsidP="002B18D0">
      <w:pPr>
        <w:tabs>
          <w:tab w:val="left" w:pos="984"/>
        </w:tabs>
      </w:pPr>
    </w:p>
    <w:p w14:paraId="6ADC2331" w14:textId="77777777" w:rsidR="00F10A8B" w:rsidRDefault="00F10A8B" w:rsidP="002B18D0">
      <w:pPr>
        <w:tabs>
          <w:tab w:val="left" w:pos="984"/>
        </w:tabs>
      </w:pPr>
    </w:p>
    <w:p w14:paraId="7FA8511C" w14:textId="77777777" w:rsidR="00F10A8B" w:rsidRDefault="00F10A8B" w:rsidP="002B18D0">
      <w:pPr>
        <w:tabs>
          <w:tab w:val="left" w:pos="984"/>
        </w:tabs>
      </w:pPr>
    </w:p>
    <w:p w14:paraId="6BF1953D" w14:textId="77777777" w:rsidR="00F10A8B" w:rsidRDefault="00F10A8B" w:rsidP="002B18D0">
      <w:pPr>
        <w:tabs>
          <w:tab w:val="left" w:pos="984"/>
        </w:tabs>
      </w:pPr>
    </w:p>
    <w:p w14:paraId="7E39000D" w14:textId="69E44623" w:rsidR="00F10A8B" w:rsidRDefault="0005371D" w:rsidP="002B18D0">
      <w:pPr>
        <w:tabs>
          <w:tab w:val="left" w:pos="984"/>
        </w:tabs>
      </w:pPr>
      <w:r>
        <w:rPr>
          <w:noProof/>
          <w:lang w:val="lt-LT" w:eastAsia="lt-LT"/>
        </w:rPr>
        <mc:AlternateContent>
          <mc:Choice Requires="wps">
            <w:drawing>
              <wp:anchor distT="0" distB="0" distL="114300" distR="114300" simplePos="0" relativeHeight="251662336" behindDoc="0" locked="0" layoutInCell="1" allowOverlap="1" wp14:anchorId="4E580BC5" wp14:editId="636D0EF9">
                <wp:simplePos x="0" y="0"/>
                <wp:positionH relativeFrom="column">
                  <wp:posOffset>397510</wp:posOffset>
                </wp:positionH>
                <wp:positionV relativeFrom="paragraph">
                  <wp:posOffset>-52070</wp:posOffset>
                </wp:positionV>
                <wp:extent cx="6164580" cy="617220"/>
                <wp:effectExtent l="6985" t="14605" r="19685" b="25400"/>
                <wp:wrapNone/>
                <wp:docPr id="1"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4580" cy="617220"/>
                        </a:xfrm>
                        <a:prstGeom prst="roundRect">
                          <a:avLst>
                            <a:gd name="adj" fmla="val 16667"/>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14:paraId="265810BA" w14:textId="77777777" w:rsidR="00F10A8B" w:rsidRPr="00672748" w:rsidRDefault="00F10A8B" w:rsidP="00672748">
                            <w:pPr>
                              <w:jc w:val="center"/>
                              <w:rPr>
                                <w:rFonts w:ascii="Eras Medium ITC" w:hAnsi="Eras Medium ITC"/>
                                <w:b/>
                                <w:bCs/>
                                <w:sz w:val="56"/>
                                <w:szCs w:val="56"/>
                              </w:rPr>
                            </w:pPr>
                            <w:r w:rsidRPr="00672748">
                              <w:rPr>
                                <w:rFonts w:ascii="Eras Medium ITC" w:hAnsi="Eras Medium ITC"/>
                                <w:b/>
                                <w:bCs/>
                                <w:sz w:val="56"/>
                                <w:szCs w:val="56"/>
                              </w:rPr>
                              <w:t>Išvados ir rekomendacijos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9" o:spid="_x0000_s1030" style="position:absolute;margin-left:31.3pt;margin-top:-4.1pt;width:485.4pt;height:4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" fillcolor="white [3201]" strokecolor="#a8d08d [1945]" strokeweight="1pt">
                <v:fill color2="#c5e0b3 [1305]" focus="100%" type="gradient"/>
                <v:shadow on="t" color="#375623 [1609]" opacity=".5" offset="1pt"/>
                <v:textbox>
                  <w:txbxContent>
                    <w:p w14:paraId="265810BA" w14:textId="77777777" w:rsidR="00F10A8B" w:rsidRPr="00672748" w:rsidRDefault="00F10A8B" w:rsidP="00672748">
                      <w:pPr>
                        <w:jc w:val="center"/>
                        <w:rPr>
                          <w:rFonts w:ascii="Eras Medium ITC" w:hAnsi="Eras Medium ITC"/>
                          <w:b/>
                          <w:bCs/>
                          <w:sz w:val="56"/>
                          <w:szCs w:val="56"/>
                        </w:rPr>
                      </w:pPr>
                      <w:r w:rsidRPr="00672748">
                        <w:rPr>
                          <w:rFonts w:ascii="Eras Medium ITC" w:hAnsi="Eras Medium ITC"/>
                          <w:b/>
                          <w:bCs/>
                          <w:sz w:val="56"/>
                          <w:szCs w:val="56"/>
                        </w:rPr>
                        <w:t>Išvados ir rekomendacijos</w:t>
                      </w:r>
                    </w:p>
                  </w:txbxContent>
                </v:textbox>
              </v:roundrect>
            </w:pict>
          </mc:Fallback>
        </mc:AlternateContent>
      </w:r>
    </w:p>
    <w:p w14:paraId="7D3A8905" w14:textId="77777777" w:rsidR="00763031" w:rsidRPr="00763031" w:rsidRDefault="00763031" w:rsidP="00763031"/>
    <w:p w14:paraId="3B1F9D22" w14:textId="77777777" w:rsidR="00763031" w:rsidRDefault="00763031" w:rsidP="00763031"/>
    <w:p w14:paraId="5D6C907B" w14:textId="77777777" w:rsidR="00763031"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CB4722">
        <w:rPr>
          <w:rFonts w:ascii="Times New Roman" w:eastAsia="Calibri" w:hAnsi="Times New Roman" w:cs="Times New Roman"/>
          <w:sz w:val="24"/>
          <w:szCs w:val="24"/>
        </w:rPr>
        <w:t>Mokinių, pristačiusių formą Nr. E027-1, dalis (proc.)</w:t>
      </w:r>
      <w:r>
        <w:rPr>
          <w:rFonts w:ascii="Times New Roman" w:eastAsia="Calibri" w:hAnsi="Times New Roman" w:cs="Times New Roman"/>
          <w:sz w:val="24"/>
          <w:szCs w:val="24"/>
        </w:rPr>
        <w:t xml:space="preserve"> buvo 1,17 karto</w:t>
      </w:r>
      <w:r w:rsidRPr="00CB4722">
        <w:rPr>
          <w:rFonts w:ascii="Times New Roman" w:eastAsia="Calibri" w:hAnsi="Times New Roman" w:cs="Times New Roman"/>
          <w:sz w:val="24"/>
          <w:szCs w:val="24"/>
        </w:rPr>
        <w:t xml:space="preserve"> didesnė už Lietuvos vidurkį;</w:t>
      </w:r>
    </w:p>
    <w:p w14:paraId="5172A7C6" w14:textId="77777777" w:rsidR="00763031"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0836D7">
        <w:rPr>
          <w:rFonts w:ascii="Times New Roman" w:eastAsia="Calibri" w:hAnsi="Times New Roman" w:cs="Times New Roman"/>
          <w:sz w:val="24"/>
          <w:szCs w:val="24"/>
        </w:rPr>
        <w:t>Mokinių, kurių formos Nr. E027-1 formos I dalis “Fizinės būklės įvertinimas” užpildyta, dalis (proc.) buvo</w:t>
      </w:r>
      <w:r>
        <w:rPr>
          <w:rFonts w:ascii="Times New Roman" w:eastAsia="Calibri" w:hAnsi="Times New Roman" w:cs="Times New Roman"/>
          <w:sz w:val="24"/>
          <w:szCs w:val="24"/>
        </w:rPr>
        <w:t xml:space="preserve"> 1,04 karto</w:t>
      </w:r>
      <w:r w:rsidRPr="000836D7">
        <w:rPr>
          <w:rFonts w:ascii="Times New Roman" w:eastAsia="Calibri" w:hAnsi="Times New Roman" w:cs="Times New Roman"/>
          <w:sz w:val="24"/>
          <w:szCs w:val="24"/>
        </w:rPr>
        <w:t xml:space="preserve"> didesnė nei šalies;</w:t>
      </w:r>
    </w:p>
    <w:p w14:paraId="235BB4C9"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763031">
        <w:rPr>
          <w:rFonts w:ascii="Times New Roman" w:eastAsia="Calibri" w:hAnsi="Times New Roman" w:cs="Times New Roman"/>
          <w:sz w:val="24"/>
          <w:szCs w:val="24"/>
        </w:rPr>
        <w:t>Mokinių, kurių formos Nr. E027-1 formos II dalis “Dantų ir žandikaulių būklės įvertinimas” užpildyta, dalis (proc.) buvo 1,16 karto daugiau nei šalies vidurkis</w:t>
      </w:r>
      <w:r>
        <w:rPr>
          <w:rFonts w:ascii="Times New Roman" w:eastAsia="Calibri" w:hAnsi="Times New Roman" w:cs="Times New Roman"/>
          <w:sz w:val="24"/>
          <w:szCs w:val="24"/>
        </w:rPr>
        <w:t>;</w:t>
      </w:r>
    </w:p>
    <w:p w14:paraId="2B0EF674"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turinčių per mažą svorį, dalis (proc.) buvo mažesnė nei Lietuvos vidurkis;</w:t>
      </w:r>
    </w:p>
    <w:p w14:paraId="2BF2EE7A"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turinčių normalų svorį, dalis (proc.) vidurkis buvo panašus kaip ir šalies;</w:t>
      </w:r>
    </w:p>
    <w:p w14:paraId="5EB9F5D7"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turinčių antsvorį, dalis (proc.) buvo 1,25 karto didesnis nei šalies;</w:t>
      </w:r>
    </w:p>
    <w:p w14:paraId="258ACAF9" w14:textId="32D634F2" w:rsidR="00763031" w:rsidRP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turinčių nutukimą, dalis (proc.)  buvo 1,63 karto didesnis nei šalies;</w:t>
      </w:r>
    </w:p>
    <w:p w14:paraId="7782C852" w14:textId="77777777" w:rsid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r w:rsidRPr="00763031">
        <w:rPr>
          <w:rFonts w:ascii="Times New Roman" w:eastAsia="Calibri" w:hAnsi="Times New Roman" w:cs="Times New Roman"/>
          <w:sz w:val="24"/>
          <w:szCs w:val="24"/>
        </w:rPr>
        <w:t>Mokinių, priskiriamų pagrindinei fizinio ugdymo grupei, dalis (proc.) buvo panaši kaip ir Lietuvos vidurkis;</w:t>
      </w:r>
    </w:p>
    <w:p w14:paraId="796FF2D9" w14:textId="4BE6FCF3" w:rsidR="00763031" w:rsidRP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priskiriamų parengiamajai fizinio ugdymo grupei, nebuvo užregistruota;</w:t>
      </w:r>
    </w:p>
    <w:p w14:paraId="45821FE1" w14:textId="77777777" w:rsid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r w:rsidRPr="00763031">
        <w:rPr>
          <w:rFonts w:ascii="Times New Roman" w:eastAsia="Calibri" w:hAnsi="Times New Roman" w:cs="Times New Roman"/>
          <w:sz w:val="24"/>
          <w:szCs w:val="24"/>
        </w:rPr>
        <w:t>Mokinių, priskiriamų specialajai fizinio ugdymo grupei, dalis (proc.), buvo didesnė nei Lietuvos vidurkis;</w:t>
      </w:r>
    </w:p>
    <w:p w14:paraId="542BC640" w14:textId="2F32A8CA" w:rsidR="00763031" w:rsidRP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atleistų nuo kūno kultūros pamokų, nebuvo užregistruota;</w:t>
      </w:r>
    </w:p>
    <w:p w14:paraId="2BA1EAD8" w14:textId="77777777" w:rsidR="006B144E" w:rsidRDefault="00763031" w:rsidP="006B144E">
      <w:pPr>
        <w:pStyle w:val="Sraopastraipa"/>
        <w:numPr>
          <w:ilvl w:val="0"/>
          <w:numId w:val="2"/>
        </w:numPr>
        <w:tabs>
          <w:tab w:val="left" w:pos="720"/>
          <w:tab w:val="left" w:pos="1080"/>
        </w:tabs>
        <w:spacing w:after="0" w:line="276" w:lineRule="auto"/>
        <w:ind w:left="0" w:firstLine="720"/>
        <w:jc w:val="both"/>
        <w:rPr>
          <w:rFonts w:ascii="Times New Roman" w:eastAsia="Calibri" w:hAnsi="Times New Roman" w:cs="Times New Roman"/>
          <w:sz w:val="24"/>
          <w:szCs w:val="24"/>
        </w:rPr>
      </w:pPr>
      <w:r w:rsidRPr="00FA67AF">
        <w:rPr>
          <w:rFonts w:ascii="Times New Roman" w:eastAsia="Calibri" w:hAnsi="Times New Roman" w:cs="Times New Roman"/>
          <w:sz w:val="24"/>
          <w:szCs w:val="24"/>
        </w:rPr>
        <w:t xml:space="preserve">Mokinių, galinčių dalyvauti ugdymo veikloje be jokių apribojimų, dalis (proc.) buvo </w:t>
      </w:r>
      <w:r>
        <w:rPr>
          <w:rFonts w:ascii="Times New Roman" w:eastAsia="Calibri" w:hAnsi="Times New Roman" w:cs="Times New Roman"/>
          <w:sz w:val="24"/>
          <w:szCs w:val="24"/>
        </w:rPr>
        <w:t xml:space="preserve">1,09 karto </w:t>
      </w:r>
      <w:r w:rsidRPr="00FA67AF">
        <w:rPr>
          <w:rFonts w:ascii="Times New Roman" w:eastAsia="Calibri" w:hAnsi="Times New Roman" w:cs="Times New Roman"/>
          <w:sz w:val="24"/>
          <w:szCs w:val="24"/>
        </w:rPr>
        <w:t>daugiau nei šalies vidurkis;</w:t>
      </w:r>
    </w:p>
    <w:p w14:paraId="12604ED8" w14:textId="28E9C7C7" w:rsidR="00763031" w:rsidRPr="006B144E" w:rsidRDefault="00763031" w:rsidP="006B144E">
      <w:pPr>
        <w:pStyle w:val="Sraopastraipa"/>
        <w:numPr>
          <w:ilvl w:val="0"/>
          <w:numId w:val="2"/>
        </w:numPr>
        <w:tabs>
          <w:tab w:val="left" w:pos="720"/>
          <w:tab w:val="left" w:pos="108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Mokinių, kuriems pritaikytas maitinimas, dalis (proc.) buvo mažesnė nei šalies vidurkis;</w:t>
      </w:r>
    </w:p>
    <w:p w14:paraId="13BD6879" w14:textId="77777777" w:rsidR="00763031" w:rsidRDefault="00763031" w:rsidP="006B144E">
      <w:pPr>
        <w:numPr>
          <w:ilvl w:val="0"/>
          <w:numId w:val="2"/>
        </w:numPr>
        <w:tabs>
          <w:tab w:val="left" w:pos="1080"/>
        </w:tabs>
        <w:spacing w:after="0" w:line="276" w:lineRule="auto"/>
        <w:ind w:left="0" w:firstLine="720"/>
        <w:contextualSpacing/>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Mokinių, turinčių lab</w:t>
      </w:r>
      <w:r>
        <w:rPr>
          <w:rFonts w:ascii="Times New Roman" w:eastAsia="Calibri" w:hAnsi="Times New Roman" w:cs="Times New Roman"/>
          <w:sz w:val="24"/>
          <w:szCs w:val="24"/>
        </w:rPr>
        <w:t>ai</w:t>
      </w:r>
      <w:r w:rsidRPr="00912DEE">
        <w:rPr>
          <w:rFonts w:ascii="Times New Roman" w:eastAsia="Calibri" w:hAnsi="Times New Roman" w:cs="Times New Roman"/>
          <w:sz w:val="24"/>
          <w:szCs w:val="24"/>
        </w:rPr>
        <w:t xml:space="preserve"> aukštą bendrą (KPI+kpi) indeksą, dalis (proc.)</w:t>
      </w:r>
      <w:r>
        <w:rPr>
          <w:rFonts w:ascii="Times New Roman" w:eastAsia="Calibri" w:hAnsi="Times New Roman" w:cs="Times New Roman"/>
          <w:sz w:val="24"/>
          <w:szCs w:val="24"/>
        </w:rPr>
        <w:t xml:space="preserve"> </w:t>
      </w:r>
      <w:r w:rsidRPr="00912DEE">
        <w:rPr>
          <w:rFonts w:ascii="Times New Roman" w:eastAsia="Calibri" w:hAnsi="Times New Roman" w:cs="Times New Roman"/>
          <w:sz w:val="24"/>
          <w:szCs w:val="24"/>
        </w:rPr>
        <w:t xml:space="preserve">buvo </w:t>
      </w:r>
      <w:r>
        <w:rPr>
          <w:rFonts w:ascii="Times New Roman" w:eastAsia="Calibri" w:hAnsi="Times New Roman" w:cs="Times New Roman"/>
          <w:sz w:val="24"/>
          <w:szCs w:val="24"/>
        </w:rPr>
        <w:t xml:space="preserve">1,62 karto </w:t>
      </w:r>
      <w:r w:rsidRPr="00912DEE">
        <w:rPr>
          <w:rFonts w:ascii="Times New Roman" w:eastAsia="Calibri" w:hAnsi="Times New Roman" w:cs="Times New Roman"/>
          <w:sz w:val="24"/>
          <w:szCs w:val="24"/>
        </w:rPr>
        <w:t>didesnė nei Lietuvos;</w:t>
      </w:r>
    </w:p>
    <w:p w14:paraId="645DB6AF" w14:textId="77777777" w:rsidR="00763031" w:rsidRDefault="00763031" w:rsidP="006B144E">
      <w:pPr>
        <w:numPr>
          <w:ilvl w:val="0"/>
          <w:numId w:val="2"/>
        </w:numPr>
        <w:tabs>
          <w:tab w:val="left" w:pos="1080"/>
          <w:tab w:val="left" w:pos="1170"/>
        </w:tabs>
        <w:spacing w:after="0" w:line="276" w:lineRule="auto"/>
        <w:ind w:left="0" w:firstLine="720"/>
        <w:contextualSpacing/>
        <w:jc w:val="both"/>
        <w:rPr>
          <w:rFonts w:ascii="Times New Roman" w:eastAsia="Calibri" w:hAnsi="Times New Roman" w:cs="Times New Roman"/>
          <w:sz w:val="24"/>
          <w:szCs w:val="24"/>
        </w:rPr>
      </w:pPr>
      <w:r w:rsidRPr="00912DEE">
        <w:rPr>
          <w:rFonts w:ascii="Times New Roman" w:eastAsia="Calibri" w:hAnsi="Times New Roman" w:cs="Times New Roman"/>
          <w:sz w:val="24"/>
          <w:szCs w:val="24"/>
        </w:rPr>
        <w:t>Ligotumas kraujo ir kraujodaros organų ligomisbei tam tikrais sutrikimais, susijusiais su imuniniais mechanizmais (D50-D89) (1000 mok.) buvo mažesnis nei šalyje;</w:t>
      </w:r>
    </w:p>
    <w:p w14:paraId="7A363169" w14:textId="77777777" w:rsidR="00763031" w:rsidRPr="00FA67AF" w:rsidRDefault="00763031" w:rsidP="006B144E">
      <w:pPr>
        <w:pStyle w:val="Sraopastraipa"/>
        <w:numPr>
          <w:ilvl w:val="0"/>
          <w:numId w:val="2"/>
        </w:numPr>
        <w:ind w:left="0" w:firstLine="720"/>
        <w:jc w:val="both"/>
        <w:rPr>
          <w:rFonts w:ascii="Times New Roman" w:eastAsia="Calibri" w:hAnsi="Times New Roman" w:cs="Times New Roman"/>
          <w:sz w:val="24"/>
          <w:szCs w:val="24"/>
        </w:rPr>
      </w:pPr>
      <w:r w:rsidRPr="00FA67AF">
        <w:rPr>
          <w:rFonts w:ascii="Times New Roman" w:eastAsia="Calibri" w:hAnsi="Times New Roman" w:cs="Times New Roman"/>
          <w:sz w:val="24"/>
          <w:szCs w:val="24"/>
        </w:rPr>
        <w:t>Ligotumas kraujo ir kraujodaros organų ligomis</w:t>
      </w:r>
      <w:r>
        <w:rPr>
          <w:rFonts w:ascii="Times New Roman" w:eastAsia="Calibri" w:hAnsi="Times New Roman" w:cs="Times New Roman"/>
          <w:sz w:val="24"/>
          <w:szCs w:val="24"/>
        </w:rPr>
        <w:t xml:space="preserve"> </w:t>
      </w:r>
      <w:r w:rsidRPr="00FA67AF">
        <w:rPr>
          <w:rFonts w:ascii="Times New Roman" w:eastAsia="Calibri" w:hAnsi="Times New Roman" w:cs="Times New Roman"/>
          <w:sz w:val="24"/>
          <w:szCs w:val="24"/>
        </w:rPr>
        <w:t xml:space="preserve">bei tam tikrais sutrikimais, susijusiais su imuniniais mechanizmais (D50-D89) (1000 mok.) buvo </w:t>
      </w:r>
      <w:r>
        <w:rPr>
          <w:rFonts w:ascii="Times New Roman" w:eastAsia="Calibri" w:hAnsi="Times New Roman" w:cs="Times New Roman"/>
          <w:sz w:val="24"/>
          <w:szCs w:val="24"/>
        </w:rPr>
        <w:t xml:space="preserve">1,8 karto </w:t>
      </w:r>
      <w:r w:rsidRPr="00FA67AF">
        <w:rPr>
          <w:rFonts w:ascii="Times New Roman" w:eastAsia="Calibri" w:hAnsi="Times New Roman" w:cs="Times New Roman"/>
          <w:sz w:val="24"/>
          <w:szCs w:val="24"/>
        </w:rPr>
        <w:t>mažesnis nei šalyje;</w:t>
      </w:r>
    </w:p>
    <w:p w14:paraId="0C12812F" w14:textId="77777777" w:rsidR="00763031" w:rsidRPr="00FA67AF" w:rsidRDefault="00763031" w:rsidP="006B144E">
      <w:pPr>
        <w:pStyle w:val="Sraopastraipa"/>
        <w:numPr>
          <w:ilvl w:val="0"/>
          <w:numId w:val="2"/>
        </w:numPr>
        <w:ind w:left="0" w:firstLine="720"/>
        <w:jc w:val="both"/>
        <w:rPr>
          <w:rFonts w:ascii="Times New Roman" w:eastAsia="Calibri" w:hAnsi="Times New Roman" w:cs="Times New Roman"/>
          <w:sz w:val="24"/>
          <w:szCs w:val="24"/>
        </w:rPr>
      </w:pPr>
      <w:r w:rsidRPr="00FA67AF">
        <w:rPr>
          <w:rFonts w:ascii="Times New Roman" w:eastAsia="Calibri" w:hAnsi="Times New Roman" w:cs="Times New Roman"/>
          <w:sz w:val="24"/>
          <w:szCs w:val="24"/>
        </w:rPr>
        <w:t>Ligotumas endokrininėmis ir medžiagų apykaitos ligomis (E00 – E90) (1000 mok.) 1,</w:t>
      </w:r>
      <w:r>
        <w:rPr>
          <w:rFonts w:ascii="Times New Roman" w:eastAsia="Calibri" w:hAnsi="Times New Roman" w:cs="Times New Roman"/>
          <w:sz w:val="24"/>
          <w:szCs w:val="24"/>
        </w:rPr>
        <w:t>34</w:t>
      </w:r>
      <w:r w:rsidRPr="00FA67AF">
        <w:rPr>
          <w:rFonts w:ascii="Times New Roman" w:eastAsia="Calibri" w:hAnsi="Times New Roman" w:cs="Times New Roman"/>
          <w:sz w:val="24"/>
          <w:szCs w:val="24"/>
        </w:rPr>
        <w:t xml:space="preserve"> karto mažiau nei šalyje;</w:t>
      </w:r>
    </w:p>
    <w:p w14:paraId="2F4851FF" w14:textId="77777777" w:rsidR="006B144E" w:rsidRPr="008835F9" w:rsidRDefault="006B144E" w:rsidP="006B144E">
      <w:pPr>
        <w:numPr>
          <w:ilvl w:val="0"/>
          <w:numId w:val="2"/>
        </w:numPr>
        <w:tabs>
          <w:tab w:val="left" w:pos="1170"/>
        </w:tabs>
        <w:spacing w:after="0" w:line="276" w:lineRule="auto"/>
        <w:ind w:left="0" w:firstLine="720"/>
        <w:contextualSpacing/>
        <w:jc w:val="both"/>
        <w:rPr>
          <w:rFonts w:ascii="Times New Roman" w:eastAsia="Calibri" w:hAnsi="Times New Roman" w:cs="Times New Roman"/>
          <w:sz w:val="24"/>
          <w:szCs w:val="24"/>
        </w:rPr>
      </w:pPr>
      <w:r w:rsidRPr="008835F9">
        <w:rPr>
          <w:rFonts w:ascii="Times New Roman" w:eastAsia="Calibri" w:hAnsi="Times New Roman" w:cs="Times New Roman"/>
          <w:sz w:val="24"/>
          <w:szCs w:val="24"/>
        </w:rPr>
        <w:t xml:space="preserve">Ligotumas psichikos ir elgesio sutrikimais (F00-F99) (1000 mok.) buvo </w:t>
      </w:r>
      <w:r>
        <w:rPr>
          <w:rFonts w:ascii="Times New Roman" w:eastAsia="Calibri" w:hAnsi="Times New Roman" w:cs="Times New Roman"/>
          <w:sz w:val="24"/>
          <w:szCs w:val="24"/>
        </w:rPr>
        <w:t>mažesnis</w:t>
      </w:r>
      <w:r w:rsidRPr="008835F9">
        <w:rPr>
          <w:rFonts w:ascii="Times New Roman" w:eastAsia="Calibri" w:hAnsi="Times New Roman" w:cs="Times New Roman"/>
          <w:sz w:val="24"/>
          <w:szCs w:val="24"/>
        </w:rPr>
        <w:t xml:space="preserve"> nei</w:t>
      </w:r>
      <w:r>
        <w:rPr>
          <w:rFonts w:ascii="Times New Roman" w:eastAsia="Calibri" w:hAnsi="Times New Roman" w:cs="Times New Roman"/>
          <w:sz w:val="24"/>
          <w:szCs w:val="24"/>
        </w:rPr>
        <w:t xml:space="preserve"> </w:t>
      </w:r>
      <w:r w:rsidRPr="008835F9">
        <w:rPr>
          <w:rFonts w:ascii="Times New Roman" w:eastAsia="Calibri" w:hAnsi="Times New Roman" w:cs="Times New Roman"/>
          <w:sz w:val="24"/>
          <w:szCs w:val="24"/>
        </w:rPr>
        <w:t>šalies vidurkis;</w:t>
      </w:r>
    </w:p>
    <w:p w14:paraId="047E686D"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8835F9">
        <w:rPr>
          <w:rFonts w:ascii="Times New Roman" w:eastAsia="Calibri" w:hAnsi="Times New Roman" w:cs="Times New Roman"/>
          <w:sz w:val="24"/>
          <w:szCs w:val="24"/>
        </w:rPr>
        <w:t>Ligotumas</w:t>
      </w:r>
      <w:r>
        <w:rPr>
          <w:rFonts w:ascii="Times New Roman" w:eastAsia="Calibri" w:hAnsi="Times New Roman" w:cs="Times New Roman"/>
          <w:sz w:val="24"/>
          <w:szCs w:val="24"/>
        </w:rPr>
        <w:t xml:space="preserve"> </w:t>
      </w:r>
      <w:r w:rsidRPr="001A5210">
        <w:rPr>
          <w:rFonts w:ascii="Times New Roman" w:eastAsia="Calibri" w:hAnsi="Times New Roman" w:cs="Times New Roman"/>
          <w:sz w:val="24"/>
          <w:szCs w:val="24"/>
        </w:rPr>
        <w:t xml:space="preserve">nervų sistemos ligomis (G00-G99) (1000 mok.) buvo </w:t>
      </w:r>
      <w:r>
        <w:rPr>
          <w:rFonts w:ascii="Times New Roman" w:eastAsia="Calibri" w:hAnsi="Times New Roman" w:cs="Times New Roman"/>
          <w:sz w:val="24"/>
          <w:szCs w:val="24"/>
        </w:rPr>
        <w:t xml:space="preserve">1,44 karto </w:t>
      </w:r>
      <w:r w:rsidRPr="001A5210">
        <w:rPr>
          <w:rFonts w:ascii="Times New Roman" w:eastAsia="Calibri" w:hAnsi="Times New Roman" w:cs="Times New Roman"/>
          <w:sz w:val="24"/>
          <w:szCs w:val="24"/>
        </w:rPr>
        <w:t>didesnis nei Lietuvos rodiklis;</w:t>
      </w:r>
    </w:p>
    <w:p w14:paraId="0078C756"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akies ir jos priedinių organų ligomis (H00-H59) (1000 mok.) buvo 1,57 karto mažesnis nei šalyje;</w:t>
      </w:r>
    </w:p>
    <w:p w14:paraId="3483E863"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ausies ir speninės ataugos ligomis (H60-H95) (1000 mok.) buvo panašus kaip ir šalyje;</w:t>
      </w:r>
    </w:p>
    <w:p w14:paraId="4376F602"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kraujotakos sistemos ligomis (I00-I99) (1000 mok.) buvo panašus kaip  ir Lietuvoje;</w:t>
      </w:r>
    </w:p>
    <w:p w14:paraId="45C87A1D"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kvėpavimo sistemos ligomis (J00-J99) (1000 mok.) buvo panašus kaip ir  Lietuvos vidurkis;</w:t>
      </w:r>
    </w:p>
    <w:p w14:paraId="3701825A"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A5210">
        <w:rPr>
          <w:rFonts w:ascii="Times New Roman" w:eastAsia="Calibri" w:hAnsi="Times New Roman" w:cs="Times New Roman"/>
          <w:sz w:val="24"/>
          <w:szCs w:val="24"/>
        </w:rPr>
        <w:t>Ligotumas virškinimo sistemos ligomis (K00-K93) (1000 mok.) buvo 1,15 karto mažiau nei šalyje;</w:t>
      </w:r>
    </w:p>
    <w:p w14:paraId="4FF28C0A"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Ligotumas odos ir poodžio ligomis (L00-L99) (1000 mok.) buvo 1,2 karto mažesnis nei  šalies vidurkis;</w:t>
      </w:r>
    </w:p>
    <w:p w14:paraId="26F33134"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Ligotumas jungiamojo audinio ir raumenų sistemos ligomis (M00-M99) (1000 mok.) buvo panašus kaip ir šalyje;</w:t>
      </w:r>
    </w:p>
    <w:p w14:paraId="5AB35C00"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Ligotumas lytinėmis ir šlapimo sistemų ligomis (N00-N99) (1000 mok.) buvo 1,2 karto mažesnis nei  Lietuvos vidurkis;</w:t>
      </w:r>
    </w:p>
    <w:p w14:paraId="2DDD4A1D"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Susižalojimų, apsinuodijimų ir tam tikrų išorinių poveikių padarinių skaičius (S00-T98) (1000 mok.),</w:t>
      </w:r>
      <w:r w:rsidRPr="00182666">
        <w:t xml:space="preserve"> </w:t>
      </w:r>
      <w:r w:rsidRPr="00182666">
        <w:rPr>
          <w:rFonts w:ascii="Times New Roman" w:eastAsia="Calibri" w:hAnsi="Times New Roman" w:cs="Times New Roman"/>
          <w:sz w:val="24"/>
          <w:szCs w:val="24"/>
        </w:rPr>
        <w:t>buvo 1,2 karto mažesnis nei  šalies vidurkis ;</w:t>
      </w:r>
    </w:p>
    <w:p w14:paraId="1D70F368"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Mirtingumas dėl išorinių priežasčių  (V00-Y89) (1000 mok.) nebuvo užfiksuotas Plungės rajono savivaldybėje;</w:t>
      </w:r>
    </w:p>
    <w:p w14:paraId="7169B337"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182666">
        <w:rPr>
          <w:rFonts w:ascii="Times New Roman" w:eastAsia="Calibri" w:hAnsi="Times New Roman" w:cs="Times New Roman"/>
          <w:sz w:val="24"/>
          <w:szCs w:val="24"/>
        </w:rPr>
        <w:t>Asmens apsilankymas sveikatos priežiūros įstaigose pasitikrinimui ir/ar ištyrimui (Z00) (1000 mok.) rodiklis  buvo 1,9 karto didesnis už šalies.</w:t>
      </w:r>
    </w:p>
    <w:p w14:paraId="293AAC5B"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2023 m.  vaikų sveikatos stebėsenos informacinės sistemos duomenimis (VSSIS), Plungės rajono ikimokyklinėse ugdymo įstaigose užregistruoti 1 380 0-6 m. amžiaus vaikai. Vaikų pristačiusių formą Nr. E027-1, skaičius siekė 1 351 t.y. 97,9 proc. Analizuojant pagal ikimokyklines ir kitas ugdymo įstaigas, mažiausiai mokinių, pristačiusių formą Nr. E027-1, dalis buvo Plungės r. Kulių gimnazijoje ir Plungės r. Žemaičių Kalvarijos Motiejaus Valančiaus gimnazijoje (71,4,3 proc. ir 87,18 proc.)</w:t>
      </w:r>
      <w:r>
        <w:rPr>
          <w:rFonts w:ascii="Times New Roman" w:eastAsia="Calibri" w:hAnsi="Times New Roman" w:cs="Times New Roman"/>
          <w:sz w:val="24"/>
          <w:szCs w:val="24"/>
        </w:rPr>
        <w:t>;</w:t>
      </w:r>
    </w:p>
    <w:p w14:paraId="6F7D545A"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2023 m. Plungės r. sav. vaikų dalis, galinčių dalyvauti ugdymo veikloje be jokių apribojimų, vidutiniškai siekė 94,53 proc. Analizuojant pagal ikimokyklines ir bendrojo ugdymo įstaigas, daugiausiai vaikų, galinčių dalyvauti ugdymo veikloje be jokių apribojimų, buvo Plungės l-d "Raudonkepuraitė" skyriuje "Vėrinėlis" ir Plungės r. Liepijų mokyklos Šateikių skyriuje (po 100 proc.). O mažiausiai Plungės r. Žemaičių Kalvarijos Motiejaus Valančiaus gimnazijoje ir Plungės l-d "Nykštukas" Kantaučių skyriuje (82,05 proc. ir 87,5 proc.)</w:t>
      </w:r>
      <w:r>
        <w:rPr>
          <w:rFonts w:ascii="Times New Roman" w:eastAsia="Calibri" w:hAnsi="Times New Roman" w:cs="Times New Roman"/>
          <w:sz w:val="24"/>
          <w:szCs w:val="24"/>
        </w:rPr>
        <w:t>;</w:t>
      </w:r>
    </w:p>
    <w:p w14:paraId="03FEF350"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2023 m. profilaktinio sveikatos patikrinimo metu bendros rekomendacijos nustatytos 5,47 proc. arba 75 0 - 6 m. amžiaus vaikams. Dažniausiai pažymėjimuose teikiamos rekomendacijos “kita”, “vengti alergenų”, “pritaikytas maitinimas”, “skubios pagalbos poreikis”. 2020 – 2023 m. laikotariu šis rodiklis išaugo dvigubai t.y. nuo 3,13 proc. iki 5,47 proc. Analizuojant pagal ikimokyklinio ir bendrojo ugdymo įstaigas nustatyta, kad daugiausi vaikų, kuriems nustatytos bendrosios rekomendacijos buvo Plungės l-d "Nykštukas" Kantaučių skyriuje ir Plungės r. Žemaičių Kalvarijos Motiejaus Valančiaus gimnazijoje (12,5 proc. ir 17,95 proc.)</w:t>
      </w:r>
      <w:r>
        <w:rPr>
          <w:rFonts w:ascii="Times New Roman" w:eastAsia="Calibri" w:hAnsi="Times New Roman" w:cs="Times New Roman"/>
          <w:sz w:val="24"/>
          <w:szCs w:val="24"/>
        </w:rPr>
        <w:t>;</w:t>
      </w:r>
    </w:p>
    <w:p w14:paraId="211356AD" w14:textId="1FC6E2B6"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2023 m.  vaikų profilaktinio sveikatos patikrinimo metu 0,07 proc. arba 1 0 - 6 m. amžiaus vaikui nustatytos specialios rekomendacijos (liga / sveikatos sutrikimas TLK-10-AM kodas), kurių gali prireikti dalyvaujant ugdymo veikloje. Palyginti su 2020–2023 m. šis rodiklis išliko panašus</w:t>
      </w:r>
      <w:r>
        <w:rPr>
          <w:rFonts w:ascii="Times New Roman" w:eastAsia="Calibri" w:hAnsi="Times New Roman" w:cs="Times New Roman"/>
          <w:sz w:val="24"/>
          <w:szCs w:val="24"/>
        </w:rPr>
        <w:t>;</w:t>
      </w:r>
    </w:p>
    <w:p w14:paraId="4F1A2BFC" w14:textId="4E8C3549"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Plungės rajono savivaldybėje ikimokyklinio ugdymo įstaigose vaikų, kuriems pritaikytas maitinimas, dalis siekė 0,66 proc. arba tai yra 9 vaikai</w:t>
      </w:r>
      <w:r>
        <w:rPr>
          <w:rFonts w:ascii="Times New Roman" w:eastAsia="Calibri" w:hAnsi="Times New Roman" w:cs="Times New Roman"/>
          <w:sz w:val="24"/>
          <w:szCs w:val="24"/>
        </w:rPr>
        <w:t>;</w:t>
      </w:r>
    </w:p>
    <w:p w14:paraId="2F971419" w14:textId="77777777" w:rsidR="009E15EE" w:rsidRP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E57B36">
        <w:rPr>
          <w:rFonts w:ascii="Times New Roman" w:eastAsia="Calibri" w:hAnsi="Times New Roman" w:cs="Times New Roman"/>
          <w:sz w:val="24"/>
          <w:szCs w:val="24"/>
        </w:rPr>
        <w:t xml:space="preserve">2023 m. Plungės rajono savivaldybės </w:t>
      </w:r>
      <w:r>
        <w:rPr>
          <w:rFonts w:ascii="Times New Roman" w:eastAsia="Calibri" w:hAnsi="Times New Roman" w:cs="Times New Roman"/>
          <w:sz w:val="24"/>
          <w:szCs w:val="24"/>
        </w:rPr>
        <w:t xml:space="preserve">ikimokyklinio ir </w:t>
      </w:r>
      <w:r w:rsidRPr="00E57B36">
        <w:rPr>
          <w:rFonts w:ascii="Times New Roman" w:eastAsia="Calibri" w:hAnsi="Times New Roman" w:cs="Times New Roman"/>
          <w:sz w:val="24"/>
          <w:szCs w:val="24"/>
        </w:rPr>
        <w:t xml:space="preserve">bendrojo </w:t>
      </w:r>
      <w:r>
        <w:rPr>
          <w:rFonts w:ascii="Times New Roman" w:eastAsia="Calibri" w:hAnsi="Times New Roman" w:cs="Times New Roman"/>
          <w:sz w:val="24"/>
          <w:szCs w:val="24"/>
        </w:rPr>
        <w:t>ugdymo įstaigose</w:t>
      </w:r>
      <w:r w:rsidRPr="00E57B36">
        <w:rPr>
          <w:rFonts w:ascii="Times New Roman" w:eastAsia="Calibri" w:hAnsi="Times New Roman" w:cs="Times New Roman"/>
          <w:sz w:val="24"/>
          <w:szCs w:val="24"/>
        </w:rPr>
        <w:t xml:space="preserve">  mokinių turinčių normalų kūno svorį siekė 6</w:t>
      </w:r>
      <w:r>
        <w:rPr>
          <w:rFonts w:ascii="Times New Roman" w:eastAsia="Calibri" w:hAnsi="Times New Roman" w:cs="Times New Roman"/>
          <w:sz w:val="24"/>
          <w:szCs w:val="24"/>
        </w:rPr>
        <w:t>2,6</w:t>
      </w:r>
      <w:r w:rsidRPr="00E57B36">
        <w:rPr>
          <w:rFonts w:ascii="Times New Roman" w:eastAsia="Calibri" w:hAnsi="Times New Roman" w:cs="Times New Roman"/>
          <w:sz w:val="24"/>
          <w:szCs w:val="24"/>
        </w:rPr>
        <w:t xml:space="preserve"> proc., per mažą </w:t>
      </w:r>
      <w:r>
        <w:rPr>
          <w:rFonts w:ascii="Times New Roman" w:eastAsia="Calibri" w:hAnsi="Times New Roman" w:cs="Times New Roman"/>
          <w:sz w:val="24"/>
          <w:szCs w:val="24"/>
        </w:rPr>
        <w:t>25,37</w:t>
      </w:r>
      <w:r w:rsidRPr="00E57B36">
        <w:rPr>
          <w:rFonts w:ascii="Times New Roman" w:eastAsia="Calibri" w:hAnsi="Times New Roman" w:cs="Times New Roman"/>
          <w:sz w:val="24"/>
          <w:szCs w:val="24"/>
        </w:rPr>
        <w:t xml:space="preserve"> proc., antsvorį – </w:t>
      </w:r>
      <w:r>
        <w:rPr>
          <w:rFonts w:ascii="Times New Roman" w:eastAsia="Calibri" w:hAnsi="Times New Roman" w:cs="Times New Roman"/>
          <w:sz w:val="24"/>
          <w:szCs w:val="24"/>
        </w:rPr>
        <w:t>7,96</w:t>
      </w:r>
      <w:r w:rsidRPr="00E57B36">
        <w:rPr>
          <w:rFonts w:ascii="Times New Roman" w:eastAsia="Calibri" w:hAnsi="Times New Roman" w:cs="Times New Roman"/>
          <w:sz w:val="24"/>
          <w:szCs w:val="24"/>
        </w:rPr>
        <w:t xml:space="preserve"> proc., nutukimą – </w:t>
      </w:r>
      <w:r>
        <w:rPr>
          <w:rFonts w:ascii="Times New Roman" w:eastAsia="Calibri" w:hAnsi="Times New Roman" w:cs="Times New Roman"/>
          <w:sz w:val="24"/>
          <w:szCs w:val="24"/>
        </w:rPr>
        <w:t>4,06</w:t>
      </w:r>
      <w:r w:rsidRPr="00E57B36">
        <w:rPr>
          <w:rFonts w:ascii="Times New Roman" w:eastAsia="Calibri" w:hAnsi="Times New Roman" w:cs="Times New Roman"/>
          <w:sz w:val="24"/>
          <w:szCs w:val="24"/>
        </w:rPr>
        <w:t xml:space="preserve"> proc. Lyginant su ankstesniais metais šis rodiklis išlieka panašus</w:t>
      </w:r>
      <w:r>
        <w:rPr>
          <w:rFonts w:ascii="Times New Roman" w:eastAsia="Calibri" w:hAnsi="Times New Roman" w:cs="Times New Roman"/>
          <w:sz w:val="24"/>
          <w:szCs w:val="24"/>
        </w:rPr>
        <w:t xml:space="preserve">. </w:t>
      </w:r>
      <w:r w:rsidRPr="00CA4080">
        <w:rPr>
          <w:rFonts w:ascii="Times New Roman" w:eastAsia="Calibri" w:hAnsi="Times New Roman" w:cs="Times New Roman"/>
          <w:sz w:val="24"/>
          <w:szCs w:val="24"/>
        </w:rPr>
        <w:t xml:space="preserve">Analizuojant pagal ikimokyklines ir bendrojo ugdymo įstaigas, daugiausia vaikų, turinčių per mažą svorį, buvo </w:t>
      </w:r>
      <w:r w:rsidRPr="00CA4080">
        <w:rPr>
          <w:rFonts w:ascii="Times New Roman" w:eastAsia="Times New Roman" w:hAnsi="Times New Roman" w:cs="Times New Roman"/>
          <w:color w:val="000000"/>
          <w:kern w:val="0"/>
          <w:sz w:val="24"/>
          <w:szCs w:val="24"/>
          <w14:ligatures w14:val="none"/>
        </w:rPr>
        <w:t xml:space="preserve">Plungės r. Liepijų mokyklos Šateikių skyriuje ir Plungės l-d "Nykštukas" Kantaučių skyriuje (33,33 proc. ir 31,25 proc.). </w:t>
      </w:r>
      <w:r w:rsidRPr="00CA4080">
        <w:rPr>
          <w:rFonts w:ascii="Times New Roman" w:eastAsia="Calibri" w:hAnsi="Times New Roman" w:cs="Times New Roman"/>
          <w:sz w:val="24"/>
          <w:szCs w:val="24"/>
        </w:rPr>
        <w:t xml:space="preserve">Mokinių turinčių antsvorį, daugiausiai buvo </w:t>
      </w:r>
      <w:r w:rsidRPr="00CA4080">
        <w:rPr>
          <w:rFonts w:ascii="Times New Roman" w:eastAsia="Times New Roman" w:hAnsi="Times New Roman" w:cs="Times New Roman"/>
          <w:color w:val="000000"/>
          <w:kern w:val="0"/>
          <w:sz w:val="24"/>
          <w:szCs w:val="24"/>
          <w14:ligatures w14:val="none"/>
        </w:rPr>
        <w:t xml:space="preserve">Plungės r. Liepijų mokyklos Šateikių skyriuje ir Plungės l-d "Nykštukas" Kantaučių skyriuje (po 12,5 proc.), </w:t>
      </w:r>
      <w:r w:rsidRPr="00CA4080">
        <w:rPr>
          <w:rFonts w:ascii="Times New Roman" w:eastAsia="Calibri" w:hAnsi="Times New Roman" w:cs="Times New Roman"/>
          <w:sz w:val="24"/>
          <w:szCs w:val="24"/>
        </w:rPr>
        <w:t xml:space="preserve">o mokinių, turinčių nutikimą, daugiausia buvo užregistruota </w:t>
      </w:r>
      <w:r w:rsidRPr="00CA4080">
        <w:rPr>
          <w:rFonts w:ascii="Times New Roman" w:eastAsia="Times New Roman" w:hAnsi="Times New Roman" w:cs="Times New Roman"/>
          <w:color w:val="000000"/>
          <w:kern w:val="0"/>
          <w:sz w:val="24"/>
          <w:szCs w:val="24"/>
          <w14:ligatures w14:val="none"/>
        </w:rPr>
        <w:t>Plungės r. Žemaičių Kalvarijos Motiejaus Valančiaus gimnazijoje ir Plungės l-d "Pasaka" (7,69 proc. ir 6,4 proc.). Mažiausiai vaikų su normaliu kūno svoriu buvo Plungės l-d "Vyturėlis" Didvyčių skyriuje ir Plungės r. Liepijų mokyklos Šateikių skyriuje (44 proc. ir 41,67 proc.)</w:t>
      </w:r>
      <w:r>
        <w:rPr>
          <w:rFonts w:ascii="Times New Roman" w:eastAsia="Times New Roman" w:hAnsi="Times New Roman" w:cs="Times New Roman"/>
          <w:color w:val="000000"/>
          <w:kern w:val="0"/>
          <w:sz w:val="24"/>
          <w:szCs w:val="24"/>
          <w14:ligatures w14:val="none"/>
        </w:rPr>
        <w:t>;</w:t>
      </w:r>
    </w:p>
    <w:p w14:paraId="5E6B8BAF" w14:textId="77777777" w:rsid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9E15EE">
        <w:rPr>
          <w:rFonts w:ascii="Times New Roman" w:eastAsia="Calibri" w:hAnsi="Times New Roman" w:cs="Times New Roman"/>
          <w:sz w:val="24"/>
          <w:szCs w:val="24"/>
        </w:rPr>
        <w:t>Plungės rajono savivaldybės ikimokyklinio ir bendrojo ugdymo įstaigose mokinių, priskiramų pagrindinei fizinio ugdymo grupei, dalis siekė 99,49 proc. Parengiamajai fizinio ugdymo grupei – nebuvo priskirtas nei vienas vaikas. Specialiajai fizinio ugdymo grupei – 0,51 proc. Apžvelgiant 0 - 6 m. amžiaus mokinių pasiskirstymą pagal fizinio ugdymo grupes per ketverius mokslo metus stebimas nepakitęs mokinių fizinio pajėgumo lygis;</w:t>
      </w:r>
    </w:p>
    <w:p w14:paraId="4040D073" w14:textId="5EDA90B0" w:rsid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9E15EE">
        <w:rPr>
          <w:rFonts w:ascii="Times New Roman" w:eastAsia="Calibri" w:hAnsi="Times New Roman" w:cs="Times New Roman"/>
          <w:sz w:val="24"/>
          <w:szCs w:val="24"/>
        </w:rPr>
        <w:t>Plungės r. sav. ikimokyklines ugdymo įstaigose ir bendrojo lavinimo mokyklose vaikų, turinčių labai aukštą bendrą (KPI+kpi) indeksą, dalis vidutiniškai siekė 12,10 proc. arba 164 mokiniai. Taip pat 0–6 m. amžiaus grupėje aukštą (KPI+kpi) turėjo -7,66 proc., vidutinį – 10,34 proc., žemą 6,82 proc., labai žemą – 63,07 proc. 2020 – 2023 m. laikotarpiu labai aukštas bendras (KPI+kpi) indeksas sumažėjo daugiau nei ketvirtadaliu, 2,36 proc. 28,35 proc. padaugėjo 0-6 m. amžiaus vaikų, kurių bendras (KPI+kpi) indeksas buvo labai žemas</w:t>
      </w:r>
      <w:r>
        <w:rPr>
          <w:rFonts w:ascii="Times New Roman" w:eastAsia="Calibri" w:hAnsi="Times New Roman" w:cs="Times New Roman"/>
          <w:sz w:val="24"/>
          <w:szCs w:val="24"/>
        </w:rPr>
        <w:t>;</w:t>
      </w:r>
    </w:p>
    <w:p w14:paraId="5B7B3AC0" w14:textId="70219411" w:rsidR="009E15EE" w:rsidRP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4A6D8A">
        <w:rPr>
          <w:rFonts w:ascii="Times New Roman" w:eastAsia="Calibri" w:hAnsi="Times New Roman" w:cs="Times New Roman"/>
          <w:sz w:val="24"/>
          <w:szCs w:val="24"/>
        </w:rPr>
        <w:t xml:space="preserve">Analizuojant pagal </w:t>
      </w:r>
      <w:r w:rsidRPr="005A5E48">
        <w:rPr>
          <w:rFonts w:ascii="Times New Roman" w:eastAsia="Calibri" w:hAnsi="Times New Roman" w:cs="Times New Roman"/>
          <w:sz w:val="24"/>
          <w:szCs w:val="24"/>
        </w:rPr>
        <w:t xml:space="preserve">ikimokyklines ugdymo įstaigas ir bendrojo lavinimo </w:t>
      </w:r>
      <w:r w:rsidRPr="004A6D8A">
        <w:rPr>
          <w:rFonts w:ascii="Times New Roman" w:eastAsia="Calibri" w:hAnsi="Times New Roman" w:cs="Times New Roman"/>
          <w:sz w:val="24"/>
          <w:szCs w:val="24"/>
        </w:rPr>
        <w:t>mokyklas, nustatyta, kad lab</w:t>
      </w:r>
      <w:r w:rsidRPr="005A5E48">
        <w:rPr>
          <w:rFonts w:ascii="Times New Roman" w:eastAsia="Calibri" w:hAnsi="Times New Roman" w:cs="Times New Roman"/>
          <w:sz w:val="24"/>
          <w:szCs w:val="24"/>
        </w:rPr>
        <w:t>ai</w:t>
      </w:r>
      <w:r w:rsidRPr="004A6D8A">
        <w:rPr>
          <w:rFonts w:ascii="Times New Roman" w:eastAsia="Calibri" w:hAnsi="Times New Roman" w:cs="Times New Roman"/>
          <w:sz w:val="24"/>
          <w:szCs w:val="24"/>
        </w:rPr>
        <w:t xml:space="preserve"> aukštas bendras </w:t>
      </w:r>
      <w:r w:rsidRPr="005A5E48">
        <w:rPr>
          <w:rFonts w:ascii="Times New Roman" w:eastAsia="Calibri" w:hAnsi="Times New Roman" w:cs="Times New Roman"/>
          <w:sz w:val="24"/>
          <w:szCs w:val="24"/>
        </w:rPr>
        <w:t>ikimokyklinio</w:t>
      </w:r>
      <w:r w:rsidRPr="004A6D8A">
        <w:rPr>
          <w:rFonts w:ascii="Times New Roman" w:eastAsia="Calibri" w:hAnsi="Times New Roman" w:cs="Times New Roman"/>
          <w:sz w:val="24"/>
          <w:szCs w:val="24"/>
        </w:rPr>
        <w:t xml:space="preserve"> amžiaus vaikų pieninių ir nuolatinių dantų (KPI+kpi) ėduonies intensyvumo lygis buvo </w:t>
      </w:r>
      <w:r w:rsidRPr="005A5E48">
        <w:rPr>
          <w:rFonts w:ascii="Times New Roman" w:eastAsia="Times New Roman" w:hAnsi="Times New Roman" w:cs="Times New Roman"/>
          <w:color w:val="000000"/>
          <w:kern w:val="0"/>
          <w:sz w:val="24"/>
          <w:szCs w:val="24"/>
          <w14:ligatures w14:val="none"/>
        </w:rPr>
        <w:t xml:space="preserve">Plungės l-d "Nykštukas" Kantaučių skyriuje ir Plungės r. Alsėdžių S. Narutavičiaus gimnazijos ikimokyklinio ir priešmokyklinio ugdymo skyriuje </w:t>
      </w:r>
      <w:r w:rsidRPr="004A6D8A">
        <w:rPr>
          <w:rFonts w:ascii="Times New Roman" w:eastAsia="Times New Roman" w:hAnsi="Times New Roman" w:cs="Times New Roman"/>
          <w:color w:val="000000"/>
          <w:kern w:val="0"/>
          <w:sz w:val="24"/>
          <w:szCs w:val="24"/>
          <w14:ligatures w14:val="none"/>
        </w:rPr>
        <w:t xml:space="preserve"> (3</w:t>
      </w:r>
      <w:r w:rsidRPr="005A5E48">
        <w:rPr>
          <w:rFonts w:ascii="Times New Roman" w:eastAsia="Times New Roman" w:hAnsi="Times New Roman" w:cs="Times New Roman"/>
          <w:color w:val="000000"/>
          <w:kern w:val="0"/>
          <w:sz w:val="24"/>
          <w:szCs w:val="24"/>
          <w14:ligatures w14:val="none"/>
        </w:rPr>
        <w:t>1,25</w:t>
      </w:r>
      <w:r w:rsidRPr="004A6D8A">
        <w:rPr>
          <w:rFonts w:ascii="Times New Roman" w:eastAsia="Times New Roman" w:hAnsi="Times New Roman" w:cs="Times New Roman"/>
          <w:color w:val="000000"/>
          <w:kern w:val="0"/>
          <w:sz w:val="24"/>
          <w:szCs w:val="24"/>
          <w14:ligatures w14:val="none"/>
        </w:rPr>
        <w:t xml:space="preserve"> proc. ir </w:t>
      </w:r>
      <w:r w:rsidRPr="005A5E48">
        <w:rPr>
          <w:rFonts w:ascii="Times New Roman" w:eastAsia="Times New Roman" w:hAnsi="Times New Roman" w:cs="Times New Roman"/>
          <w:color w:val="000000"/>
          <w:kern w:val="0"/>
          <w:sz w:val="24"/>
          <w:szCs w:val="24"/>
          <w14:ligatures w14:val="none"/>
        </w:rPr>
        <w:t>20,51</w:t>
      </w:r>
      <w:r w:rsidRPr="004A6D8A">
        <w:rPr>
          <w:rFonts w:ascii="Times New Roman" w:eastAsia="Times New Roman" w:hAnsi="Times New Roman" w:cs="Times New Roman"/>
          <w:color w:val="000000"/>
          <w:kern w:val="0"/>
          <w:sz w:val="24"/>
          <w:szCs w:val="24"/>
          <w14:ligatures w14:val="none"/>
        </w:rPr>
        <w:t xml:space="preserve"> proc.)</w:t>
      </w:r>
      <w:r>
        <w:rPr>
          <w:rFonts w:ascii="Times New Roman" w:eastAsia="Times New Roman" w:hAnsi="Times New Roman" w:cs="Times New Roman"/>
          <w:color w:val="000000"/>
          <w:kern w:val="0"/>
          <w:sz w:val="24"/>
          <w:szCs w:val="24"/>
          <w14:ligatures w14:val="none"/>
        </w:rPr>
        <w:t>;</w:t>
      </w:r>
    </w:p>
    <w:p w14:paraId="4933D8C8" w14:textId="77777777" w:rsidR="00BD69D1" w:rsidRDefault="009E15EE"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2B18D0">
        <w:rPr>
          <w:rFonts w:ascii="Times New Roman" w:eastAsia="Calibri" w:hAnsi="Times New Roman" w:cs="Times New Roman"/>
          <w:sz w:val="24"/>
          <w:szCs w:val="24"/>
        </w:rPr>
        <w:t xml:space="preserve">2023 metais </w:t>
      </w:r>
      <w:r>
        <w:rPr>
          <w:rFonts w:ascii="Times New Roman" w:eastAsia="Calibri" w:hAnsi="Times New Roman" w:cs="Times New Roman"/>
          <w:sz w:val="24"/>
          <w:szCs w:val="24"/>
        </w:rPr>
        <w:t>0</w:t>
      </w:r>
      <w:r w:rsidRPr="002B18D0">
        <w:rPr>
          <w:rFonts w:ascii="Times New Roman" w:eastAsia="Calibri" w:hAnsi="Times New Roman" w:cs="Times New Roman"/>
          <w:sz w:val="24"/>
          <w:szCs w:val="24"/>
        </w:rPr>
        <w:t xml:space="preserve"> - </w:t>
      </w:r>
      <w:r>
        <w:rPr>
          <w:rFonts w:ascii="Times New Roman" w:eastAsia="Calibri" w:hAnsi="Times New Roman" w:cs="Times New Roman"/>
          <w:sz w:val="24"/>
          <w:szCs w:val="24"/>
        </w:rPr>
        <w:t>6</w:t>
      </w:r>
      <w:r w:rsidRPr="002B18D0">
        <w:rPr>
          <w:rFonts w:ascii="Times New Roman" w:eastAsia="Calibri" w:hAnsi="Times New Roman" w:cs="Times New Roman"/>
          <w:sz w:val="24"/>
          <w:szCs w:val="24"/>
        </w:rPr>
        <w:t xml:space="preserve"> m. amžiaus </w:t>
      </w:r>
      <w:r>
        <w:rPr>
          <w:rFonts w:ascii="Times New Roman" w:eastAsia="Calibri" w:hAnsi="Times New Roman" w:cs="Times New Roman"/>
          <w:sz w:val="24"/>
          <w:szCs w:val="24"/>
        </w:rPr>
        <w:t>vaikai</w:t>
      </w:r>
      <w:r w:rsidRPr="002B18D0">
        <w:rPr>
          <w:rFonts w:ascii="Times New Roman" w:eastAsia="Calibri" w:hAnsi="Times New Roman" w:cs="Times New Roman"/>
          <w:sz w:val="24"/>
          <w:szCs w:val="24"/>
        </w:rPr>
        <w:t xml:space="preserve"> (lankę ugdymo įstaigas) daugiausia sirgo kvėpavimo sistemos ligomis (</w:t>
      </w:r>
      <w:r>
        <w:rPr>
          <w:rFonts w:ascii="Times New Roman" w:eastAsia="Calibri" w:hAnsi="Times New Roman" w:cs="Times New Roman"/>
          <w:sz w:val="24"/>
          <w:szCs w:val="24"/>
        </w:rPr>
        <w:t>762,15</w:t>
      </w:r>
      <w:r w:rsidRPr="002B18D0">
        <w:rPr>
          <w:rFonts w:ascii="Times New Roman" w:eastAsia="Calibri" w:hAnsi="Times New Roman" w:cs="Times New Roman"/>
          <w:sz w:val="24"/>
          <w:szCs w:val="24"/>
        </w:rPr>
        <w:t xml:space="preserve"> atv. 1 000 mokinių)</w:t>
      </w:r>
      <w:r>
        <w:rPr>
          <w:rFonts w:ascii="Times New Roman" w:eastAsia="Calibri" w:hAnsi="Times New Roman" w:cs="Times New Roman"/>
          <w:sz w:val="24"/>
          <w:szCs w:val="24"/>
        </w:rPr>
        <w:t xml:space="preserve"> </w:t>
      </w:r>
      <w:r w:rsidRPr="002B18D0">
        <w:rPr>
          <w:rFonts w:ascii="Times New Roman" w:eastAsia="Calibri" w:hAnsi="Times New Roman" w:cs="Times New Roman"/>
          <w:sz w:val="24"/>
          <w:szCs w:val="24"/>
        </w:rPr>
        <w:t>virškinimo sistemos ligo</w:t>
      </w:r>
      <w:r w:rsidR="00BD69D1">
        <w:rPr>
          <w:rFonts w:ascii="Times New Roman" w:eastAsia="Calibri" w:hAnsi="Times New Roman" w:cs="Times New Roman"/>
          <w:sz w:val="24"/>
          <w:szCs w:val="24"/>
        </w:rPr>
        <w:t>mi</w:t>
      </w:r>
      <w:r w:rsidRPr="002B18D0">
        <w:rPr>
          <w:rFonts w:ascii="Times New Roman" w:eastAsia="Calibri" w:hAnsi="Times New Roman" w:cs="Times New Roman"/>
          <w:sz w:val="24"/>
          <w:szCs w:val="24"/>
        </w:rPr>
        <w:t>s (</w:t>
      </w:r>
      <w:r>
        <w:rPr>
          <w:rFonts w:ascii="Times New Roman" w:eastAsia="Calibri" w:hAnsi="Times New Roman" w:cs="Times New Roman"/>
          <w:sz w:val="24"/>
          <w:szCs w:val="24"/>
        </w:rPr>
        <w:t>226,25</w:t>
      </w:r>
      <w:r w:rsidRPr="002B18D0">
        <w:rPr>
          <w:rFonts w:ascii="Times New Roman" w:eastAsia="Calibri" w:hAnsi="Times New Roman" w:cs="Times New Roman"/>
          <w:sz w:val="24"/>
          <w:szCs w:val="24"/>
        </w:rPr>
        <w:t xml:space="preserve"> atvejo 1 000 mokinių), akies ir jos priedinių organų ligo</w:t>
      </w:r>
      <w:r w:rsidR="00BD69D1">
        <w:rPr>
          <w:rFonts w:ascii="Times New Roman" w:eastAsia="Calibri" w:hAnsi="Times New Roman" w:cs="Times New Roman"/>
          <w:sz w:val="24"/>
          <w:szCs w:val="24"/>
        </w:rPr>
        <w:t>mi</w:t>
      </w:r>
      <w:r w:rsidRPr="002B18D0">
        <w:rPr>
          <w:rFonts w:ascii="Times New Roman" w:eastAsia="Calibri" w:hAnsi="Times New Roman" w:cs="Times New Roman"/>
          <w:sz w:val="24"/>
          <w:szCs w:val="24"/>
        </w:rPr>
        <w:t>s (</w:t>
      </w:r>
      <w:r>
        <w:rPr>
          <w:rFonts w:ascii="Times New Roman" w:eastAsia="Calibri" w:hAnsi="Times New Roman" w:cs="Times New Roman"/>
          <w:sz w:val="24"/>
          <w:szCs w:val="24"/>
        </w:rPr>
        <w:t>189,27</w:t>
      </w:r>
      <w:r w:rsidRPr="002B18D0">
        <w:rPr>
          <w:rFonts w:ascii="Times New Roman" w:eastAsia="Calibri" w:hAnsi="Times New Roman" w:cs="Times New Roman"/>
          <w:sz w:val="24"/>
          <w:szCs w:val="24"/>
        </w:rPr>
        <w:t xml:space="preserve"> atv. 1 000 mokinių</w:t>
      </w:r>
      <w:r w:rsidR="00BD69D1">
        <w:rPr>
          <w:rFonts w:ascii="Times New Roman" w:eastAsia="Calibri" w:hAnsi="Times New Roman" w:cs="Times New Roman"/>
          <w:sz w:val="24"/>
          <w:szCs w:val="24"/>
        </w:rPr>
        <w:t>);</w:t>
      </w:r>
    </w:p>
    <w:p w14:paraId="59CBDCD0" w14:textId="77777777" w:rsidR="00BD69D1" w:rsidRDefault="00BD69D1"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BD69D1">
        <w:rPr>
          <w:rFonts w:ascii="Times New Roman" w:eastAsia="Calibri" w:hAnsi="Times New Roman" w:cs="Times New Roman"/>
          <w:sz w:val="24"/>
          <w:szCs w:val="24"/>
        </w:rPr>
        <w:t>Kvėpavimo sistemos ligomis (J00 – J99) dažniausiai sirgo Plungės r. Kulių gimnazijos ir Plungės l-d "Raudonkepuraitė" "Vėrinėlis" skyriuje ugdomi vaikai (822,57 ir 822,22 atv. 1000 vaikų). Iš kvėpavimo sistemos ligų dažniausiai buvo nustatoma ūminės viršutinių kvėpavimo takų infekcijos (686,56/1000 mokinių).</w:t>
      </w:r>
    </w:p>
    <w:p w14:paraId="46E572AF" w14:textId="77777777" w:rsidR="00BD69D1" w:rsidRDefault="00BD69D1"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BD69D1">
        <w:rPr>
          <w:rFonts w:ascii="Times New Roman" w:eastAsia="Calibri" w:hAnsi="Times New Roman" w:cs="Times New Roman"/>
          <w:sz w:val="24"/>
          <w:szCs w:val="24"/>
        </w:rPr>
        <w:t>Virškinimo sistemos ligomis (K00 – K93) dažniausiai sirgo Plungės r. Kulių gimnazijos ir Plungės r. Alsėdžių S. Narutavičiaus gimnazijos ikimokyklinio ir priešmokyklinio ugdymo skyriuje ugdomi vaikai (400 ir 318,18 atv. 1000 mokinių). Iš virškinimo sistemos ligų daugiausia buvo nustatyta virškinimo sistemos ligos be dantų ligų (154,75 1000 mokinių).</w:t>
      </w:r>
    </w:p>
    <w:p w14:paraId="7BBDB280" w14:textId="2767744D" w:rsidR="009E15EE" w:rsidRDefault="00BD69D1"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BD69D1">
        <w:rPr>
          <w:rFonts w:ascii="Times New Roman" w:eastAsia="Calibri" w:hAnsi="Times New Roman" w:cs="Times New Roman"/>
          <w:sz w:val="24"/>
          <w:szCs w:val="24"/>
        </w:rPr>
        <w:t>Akies ir jos organų ligos (H00 – H59) dažniau buvo nustatomos Plungės l-d "Vyturėlis" Prūsalių skyriaus ir Plungės r. Kulių gimnazijos 0- 6 m. amžiaus vaikams (304,35 ir 228,57 atv. 1000 mokinių). Dažniausiai nustatomi vokų, ašarų sistemos, akiduobės, junginės ligos (113,44/1000 mokinių)</w:t>
      </w:r>
    </w:p>
    <w:p w14:paraId="5FF01A05" w14:textId="77777777" w:rsidR="00BD69D1" w:rsidRPr="00BD69D1" w:rsidRDefault="00BD69D1" w:rsidP="00BD69D1"/>
    <w:p w14:paraId="70328152" w14:textId="77777777" w:rsidR="00BD69D1" w:rsidRDefault="00BD69D1" w:rsidP="00BD69D1">
      <w:pPr>
        <w:rPr>
          <w:rFonts w:ascii="Times New Roman" w:eastAsia="Calibri" w:hAnsi="Times New Roman" w:cs="Times New Roman"/>
          <w:sz w:val="24"/>
          <w:szCs w:val="24"/>
        </w:rPr>
      </w:pPr>
    </w:p>
    <w:p w14:paraId="5416F047" w14:textId="7DB39966" w:rsidR="00BD69D1" w:rsidRPr="001848DB" w:rsidRDefault="00BD69D1" w:rsidP="00BD69D1">
      <w:pPr>
        <w:rPr>
          <w:rFonts w:ascii="Times New Roman" w:hAnsi="Times New Roman" w:cs="Times New Roman"/>
          <w:sz w:val="24"/>
          <w:szCs w:val="24"/>
        </w:rPr>
      </w:pPr>
      <w:r w:rsidRPr="001848DB">
        <w:rPr>
          <w:rFonts w:ascii="Times New Roman" w:hAnsi="Times New Roman" w:cs="Times New Roman"/>
          <w:sz w:val="24"/>
          <w:szCs w:val="24"/>
        </w:rPr>
        <w:t>REKOMENDACIJOS</w:t>
      </w:r>
    </w:p>
    <w:p w14:paraId="2CED9951" w14:textId="77777777" w:rsidR="001848DB" w:rsidRDefault="001848DB" w:rsidP="009813AA"/>
    <w:p w14:paraId="3E12EEF6" w14:textId="77777777" w:rsidR="001848DB" w:rsidRPr="001848DB" w:rsidRDefault="001848DB" w:rsidP="001848DB">
      <w:pPr>
        <w:numPr>
          <w:ilvl w:val="0"/>
          <w:numId w:val="5"/>
        </w:numPr>
        <w:tabs>
          <w:tab w:val="left" w:pos="1170"/>
        </w:tabs>
        <w:spacing w:after="0" w:line="276" w:lineRule="auto"/>
        <w:contextualSpacing/>
        <w:jc w:val="both"/>
        <w:rPr>
          <w:rFonts w:ascii="Times New Roman" w:eastAsia="Calibri" w:hAnsi="Times New Roman" w:cs="Times New Roman"/>
          <w:sz w:val="24"/>
          <w:szCs w:val="24"/>
        </w:rPr>
      </w:pPr>
      <w:r w:rsidRPr="001848DB">
        <w:rPr>
          <w:rFonts w:ascii="Times New Roman" w:eastAsia="Calibri" w:hAnsi="Times New Roman" w:cs="Times New Roman"/>
          <w:kern w:val="0"/>
          <w:sz w:val="24"/>
          <w:szCs w:val="24"/>
          <w:lang w:val="lt-LT"/>
          <w14:ligatures w14:val="none"/>
        </w:rPr>
        <w:t>Formos Nr. E027-1 „Mokinio sveikatos pažymėjimas“ I ir II dalis yra svarbus dokumentas, todėl rekomenduojama, kad šeimos gydytojas ar kitas specialistas pildantis šią formą, atidžiai ją užpildytų, nurodydamas visas svarbias sveikatos būklės detales ir rekomendacijas;</w:t>
      </w:r>
    </w:p>
    <w:p w14:paraId="77661AB2" w14:textId="10AB2690" w:rsidR="001848DB" w:rsidRPr="001848DB" w:rsidRDefault="001848DB" w:rsidP="001848DB">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Svarbus bendradarbiavimas su</w:t>
      </w:r>
      <w:r>
        <w:rPr>
          <w:rFonts w:ascii="Times New Roman" w:eastAsia="Calibri" w:hAnsi="Times New Roman" w:cs="Times New Roman"/>
          <w:kern w:val="0"/>
          <w:sz w:val="24"/>
          <w:szCs w:val="24"/>
          <w:lang w:val="lt-LT"/>
          <w14:ligatures w14:val="none"/>
        </w:rPr>
        <w:t xml:space="preserve"> ikimokyklinių ugdymo įstaigų ir </w:t>
      </w:r>
      <w:r w:rsidRPr="001848DB">
        <w:rPr>
          <w:rFonts w:ascii="Times New Roman" w:eastAsia="Calibri" w:hAnsi="Times New Roman" w:cs="Times New Roman"/>
          <w:kern w:val="0"/>
          <w:sz w:val="24"/>
          <w:szCs w:val="24"/>
          <w:lang w:val="lt-LT"/>
          <w14:ligatures w14:val="none"/>
        </w:rPr>
        <w:t xml:space="preserve">mokyklų administracija, </w:t>
      </w:r>
      <w:r>
        <w:rPr>
          <w:rFonts w:ascii="Times New Roman" w:eastAsia="Calibri" w:hAnsi="Times New Roman" w:cs="Times New Roman"/>
          <w:kern w:val="0"/>
          <w:sz w:val="24"/>
          <w:szCs w:val="24"/>
          <w:lang w:val="lt-LT"/>
          <w14:ligatures w14:val="none"/>
        </w:rPr>
        <w:t xml:space="preserve">grupių </w:t>
      </w:r>
      <w:r w:rsidRPr="001848DB">
        <w:rPr>
          <w:rFonts w:ascii="Times New Roman" w:eastAsia="Calibri" w:hAnsi="Times New Roman" w:cs="Times New Roman"/>
          <w:kern w:val="0"/>
          <w:sz w:val="24"/>
          <w:szCs w:val="24"/>
          <w:lang w:val="lt-LT"/>
          <w14:ligatures w14:val="none"/>
        </w:rPr>
        <w:t xml:space="preserve">auklėtojais, siekiant užtikrinti, kad </w:t>
      </w:r>
      <w:r>
        <w:rPr>
          <w:rFonts w:ascii="Times New Roman" w:eastAsia="Calibri" w:hAnsi="Times New Roman" w:cs="Times New Roman"/>
          <w:kern w:val="0"/>
          <w:sz w:val="24"/>
          <w:szCs w:val="24"/>
          <w:lang w:val="lt-LT"/>
          <w14:ligatures w14:val="none"/>
        </w:rPr>
        <w:t>vaiko</w:t>
      </w:r>
      <w:r w:rsidRPr="001848DB">
        <w:rPr>
          <w:rFonts w:ascii="Times New Roman" w:eastAsia="Calibri" w:hAnsi="Times New Roman" w:cs="Times New Roman"/>
          <w:kern w:val="0"/>
          <w:sz w:val="24"/>
          <w:szCs w:val="24"/>
          <w:lang w:val="lt-LT"/>
          <w14:ligatures w14:val="none"/>
        </w:rPr>
        <w:t xml:space="preserve"> sveikatos pažymėjimai būtų visiškai surenkami, taip užtikrinant, kad būtų gaunami visi svarbūs </w:t>
      </w:r>
      <w:r>
        <w:rPr>
          <w:rFonts w:ascii="Times New Roman" w:eastAsia="Calibri" w:hAnsi="Times New Roman" w:cs="Times New Roman"/>
          <w:kern w:val="0"/>
          <w:sz w:val="24"/>
          <w:szCs w:val="24"/>
          <w:lang w:val="lt-LT"/>
          <w14:ligatures w14:val="none"/>
        </w:rPr>
        <w:t>vaiko</w:t>
      </w:r>
      <w:r w:rsidRPr="001848DB">
        <w:rPr>
          <w:rFonts w:ascii="Times New Roman" w:eastAsia="Calibri" w:hAnsi="Times New Roman" w:cs="Times New Roman"/>
          <w:kern w:val="0"/>
          <w:sz w:val="24"/>
          <w:szCs w:val="24"/>
          <w:lang w:val="lt-LT"/>
          <w14:ligatures w14:val="none"/>
        </w:rPr>
        <w:t xml:space="preserve"> sveikatos duomenys ir rekomendacijos vaiko sveikatos išsaugojimui ir saugios mokinių ugdymo aplinkos kūrimui;  </w:t>
      </w:r>
    </w:p>
    <w:p w14:paraId="4B99C391" w14:textId="77777777" w:rsidR="006601D5" w:rsidRDefault="001848DB"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Atsižvelgiant į</w:t>
      </w:r>
      <w:r>
        <w:rPr>
          <w:rFonts w:ascii="Times New Roman" w:eastAsia="Calibri" w:hAnsi="Times New Roman" w:cs="Times New Roman"/>
          <w:kern w:val="0"/>
          <w:sz w:val="24"/>
          <w:szCs w:val="24"/>
          <w:lang w:val="lt-LT"/>
          <w14:ligatures w14:val="none"/>
        </w:rPr>
        <w:t xml:space="preserve"> vaikų</w:t>
      </w:r>
      <w:r w:rsidRPr="001848DB">
        <w:rPr>
          <w:rFonts w:ascii="Times New Roman" w:eastAsia="Calibri" w:hAnsi="Times New Roman" w:cs="Times New Roman"/>
          <w:kern w:val="0"/>
          <w:sz w:val="24"/>
          <w:szCs w:val="24"/>
          <w:lang w:val="lt-LT"/>
          <w14:ligatures w14:val="none"/>
        </w:rPr>
        <w:t xml:space="preserve"> sveikatos patikrinimų rezultatus, kelti kvalifikaciją sveikatos stiprinimo klausimais (didesnį dėmesį skiriant sveikos mitybos, fizinio aktyvumo, dantų ėduonies, psichinės sveikatos</w:t>
      </w:r>
      <w:r w:rsidR="002C4890">
        <w:rPr>
          <w:rFonts w:ascii="Times New Roman" w:eastAsia="Calibri" w:hAnsi="Times New Roman" w:cs="Times New Roman"/>
          <w:kern w:val="0"/>
          <w:sz w:val="24"/>
          <w:szCs w:val="24"/>
          <w:lang w:val="lt-LT"/>
          <w14:ligatures w14:val="none"/>
        </w:rPr>
        <w:t xml:space="preserve">, asmens higienos, užkrečiamų ligų </w:t>
      </w:r>
      <w:r w:rsidRPr="001848DB">
        <w:rPr>
          <w:rFonts w:ascii="Times New Roman" w:eastAsia="Calibri" w:hAnsi="Times New Roman" w:cs="Times New Roman"/>
          <w:kern w:val="0"/>
          <w:sz w:val="24"/>
          <w:szCs w:val="24"/>
          <w:lang w:val="lt-LT"/>
          <w14:ligatures w14:val="none"/>
        </w:rPr>
        <w:t>temomis);</w:t>
      </w:r>
    </w:p>
    <w:p w14:paraId="47CE7D62" w14:textId="0B6968BB" w:rsidR="001848DB" w:rsidRPr="001848DB" w:rsidRDefault="001848DB"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 xml:space="preserve">Ypač reikėtu atkreipti dėmesį į </w:t>
      </w:r>
      <w:r w:rsidR="002C4890" w:rsidRPr="006601D5">
        <w:rPr>
          <w:rFonts w:ascii="Times New Roman" w:eastAsia="Calibri" w:hAnsi="Times New Roman" w:cs="Times New Roman"/>
          <w:kern w:val="0"/>
          <w:sz w:val="24"/>
          <w:szCs w:val="24"/>
          <w:lang w:val="lt-LT"/>
          <w14:ligatures w14:val="none"/>
        </w:rPr>
        <w:t>vaikų</w:t>
      </w:r>
      <w:r w:rsidRPr="001848DB">
        <w:rPr>
          <w:rFonts w:ascii="Times New Roman" w:eastAsia="Calibri" w:hAnsi="Times New Roman" w:cs="Times New Roman"/>
          <w:kern w:val="0"/>
          <w:sz w:val="24"/>
          <w:szCs w:val="24"/>
          <w:lang w:val="lt-LT"/>
          <w14:ligatures w14:val="none"/>
        </w:rPr>
        <w:t xml:space="preserve"> </w:t>
      </w:r>
      <w:r w:rsidR="002C4890" w:rsidRPr="006601D5">
        <w:rPr>
          <w:rFonts w:ascii="Times New Roman" w:eastAsia="Calibri" w:hAnsi="Times New Roman" w:cs="Times New Roman"/>
          <w:kern w:val="0"/>
          <w:sz w:val="24"/>
          <w:szCs w:val="24"/>
          <w:lang w:val="lt-LT"/>
          <w14:ligatures w14:val="none"/>
        </w:rPr>
        <w:t>burnos sveikatą:</w:t>
      </w:r>
      <w:r w:rsidRPr="001848DB">
        <w:rPr>
          <w:rFonts w:ascii="Times New Roman" w:eastAsia="Calibri" w:hAnsi="Times New Roman" w:cs="Times New Roman"/>
          <w:kern w:val="0"/>
          <w:sz w:val="24"/>
          <w:szCs w:val="24"/>
          <w:lang w:val="lt-LT"/>
          <w14:ligatures w14:val="none"/>
        </w:rPr>
        <w:t xml:space="preserve"> </w:t>
      </w:r>
      <w:r w:rsidR="006601D5" w:rsidRPr="006601D5">
        <w:rPr>
          <w:rFonts w:ascii="Times New Roman" w:hAnsi="Times New Roman" w:cs="Times New Roman"/>
          <w:sz w:val="24"/>
          <w:szCs w:val="24"/>
        </w:rPr>
        <w:t>mokomieji užsiėmimai vaikams apie</w:t>
      </w:r>
      <w:r w:rsidR="006601D5" w:rsidRPr="006601D5">
        <w:rPr>
          <w:rFonts w:ascii="Times New Roman" w:eastAsia="Calibri" w:hAnsi="Times New Roman" w:cs="Times New Roman"/>
          <w:kern w:val="0"/>
          <w:sz w:val="24"/>
          <w:szCs w:val="24"/>
          <w:lang w:val="lt-LT"/>
          <w14:ligatures w14:val="none"/>
        </w:rPr>
        <w:t xml:space="preserve"> </w:t>
      </w:r>
      <w:r w:rsidR="006601D5" w:rsidRPr="006601D5">
        <w:rPr>
          <w:rFonts w:ascii="Times New Roman" w:hAnsi="Times New Roman" w:cs="Times New Roman"/>
          <w:sz w:val="24"/>
          <w:szCs w:val="24"/>
        </w:rPr>
        <w:t>tinkamą burnos higieną, teisingos dantų valymo technikos įgūdžių lavinimas, atmintinės</w:t>
      </w:r>
      <w:r w:rsidR="006601D5" w:rsidRPr="006601D5">
        <w:rPr>
          <w:rFonts w:ascii="Times New Roman" w:eastAsia="Calibri" w:hAnsi="Times New Roman" w:cs="Times New Roman"/>
          <w:kern w:val="0"/>
          <w:sz w:val="24"/>
          <w:szCs w:val="24"/>
          <w:lang w:val="lt-LT"/>
          <w14:ligatures w14:val="none"/>
        </w:rPr>
        <w:t xml:space="preserve"> </w:t>
      </w:r>
      <w:r w:rsidR="006601D5" w:rsidRPr="006601D5">
        <w:rPr>
          <w:rFonts w:ascii="Times New Roman" w:hAnsi="Times New Roman" w:cs="Times New Roman"/>
          <w:sz w:val="24"/>
          <w:szCs w:val="24"/>
        </w:rPr>
        <w:t>tėvams apie vaikų dantų ir burnos priežiūrą namuose</w:t>
      </w:r>
      <w:r w:rsidRPr="001848DB">
        <w:rPr>
          <w:rFonts w:ascii="Times New Roman" w:eastAsia="Calibri" w:hAnsi="Times New Roman" w:cs="Times New Roman"/>
          <w:kern w:val="0"/>
          <w:sz w:val="24"/>
          <w:szCs w:val="24"/>
          <w:lang w:val="lt-LT"/>
          <w14:ligatures w14:val="none"/>
        </w:rPr>
        <w:t>, informuoti tėvus ir/ar globėjus apie silantavimo ir burnos higienos naudą;</w:t>
      </w:r>
    </w:p>
    <w:p w14:paraId="4053163B" w14:textId="77777777" w:rsidR="002C4890" w:rsidRDefault="001848DB" w:rsidP="002C4890">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 xml:space="preserve">Į </w:t>
      </w:r>
      <w:r w:rsidR="002C4890">
        <w:rPr>
          <w:rFonts w:ascii="Times New Roman" w:eastAsia="Calibri" w:hAnsi="Times New Roman" w:cs="Times New Roman"/>
          <w:kern w:val="0"/>
          <w:sz w:val="24"/>
          <w:szCs w:val="24"/>
          <w:lang w:val="lt-LT"/>
          <w14:ligatures w14:val="none"/>
        </w:rPr>
        <w:t>vaikų</w:t>
      </w:r>
      <w:r w:rsidRPr="001848DB">
        <w:rPr>
          <w:rFonts w:ascii="Times New Roman" w:eastAsia="Calibri" w:hAnsi="Times New Roman" w:cs="Times New Roman"/>
          <w:kern w:val="0"/>
          <w:sz w:val="24"/>
          <w:szCs w:val="24"/>
          <w:lang w:val="lt-LT"/>
          <w14:ligatures w14:val="none"/>
        </w:rPr>
        <w:t xml:space="preserve"> sveikatos prevencijos vykdymą įtraukti</w:t>
      </w:r>
      <w:r w:rsidR="002C4890">
        <w:rPr>
          <w:rFonts w:ascii="Times New Roman" w:eastAsia="Calibri" w:hAnsi="Times New Roman" w:cs="Times New Roman"/>
          <w:kern w:val="0"/>
          <w:sz w:val="24"/>
          <w:szCs w:val="24"/>
          <w:lang w:val="lt-LT"/>
          <w14:ligatures w14:val="none"/>
        </w:rPr>
        <w:t xml:space="preserve"> ugdymo įstaigų ir bendrojo lavinimo mokyklų</w:t>
      </w:r>
      <w:r w:rsidRPr="001848DB">
        <w:rPr>
          <w:rFonts w:ascii="Times New Roman" w:eastAsia="Calibri" w:hAnsi="Times New Roman" w:cs="Times New Roman"/>
          <w:kern w:val="0"/>
          <w:sz w:val="24"/>
          <w:szCs w:val="24"/>
          <w:lang w:val="lt-LT"/>
          <w14:ligatures w14:val="none"/>
        </w:rPr>
        <w:t xml:space="preserve"> administraciją, </w:t>
      </w:r>
      <w:r w:rsidR="002C4890">
        <w:rPr>
          <w:rFonts w:ascii="Times New Roman" w:eastAsia="Calibri" w:hAnsi="Times New Roman" w:cs="Times New Roman"/>
          <w:kern w:val="0"/>
          <w:sz w:val="24"/>
          <w:szCs w:val="24"/>
          <w:lang w:val="lt-LT"/>
          <w14:ligatures w14:val="none"/>
        </w:rPr>
        <w:t xml:space="preserve">auklėtojus, </w:t>
      </w:r>
      <w:r w:rsidRPr="001848DB">
        <w:rPr>
          <w:rFonts w:ascii="Times New Roman" w:eastAsia="Calibri" w:hAnsi="Times New Roman" w:cs="Times New Roman"/>
          <w:kern w:val="0"/>
          <w:sz w:val="24"/>
          <w:szCs w:val="24"/>
          <w:lang w:val="lt-LT"/>
          <w14:ligatures w14:val="none"/>
        </w:rPr>
        <w:t>pedagogus, tėvus (globėjus) ir kitus suinteresuotus asmenis;</w:t>
      </w:r>
    </w:p>
    <w:p w14:paraId="210BA8A8" w14:textId="0704750D" w:rsidR="001848DB" w:rsidRDefault="002C4890"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C4890">
        <w:rPr>
          <w:rFonts w:ascii="Times New Roman" w:hAnsi="Times New Roman" w:cs="Times New Roman"/>
          <w:sz w:val="24"/>
          <w:szCs w:val="24"/>
        </w:rPr>
        <w:t>Būtina vaikų sveikatos priežiūrą vykdyti visomis kryptimis, ypatingą dėmesį skirti</w:t>
      </w:r>
      <w:r>
        <w:rPr>
          <w:rFonts w:ascii="Times New Roman" w:eastAsia="Calibri" w:hAnsi="Times New Roman" w:cs="Times New Roman"/>
          <w:kern w:val="0"/>
          <w:sz w:val="24"/>
          <w:szCs w:val="24"/>
          <w:lang w:val="lt-LT"/>
          <w14:ligatures w14:val="none"/>
        </w:rPr>
        <w:t xml:space="preserve"> </w:t>
      </w:r>
      <w:r w:rsidRPr="002C4890">
        <w:rPr>
          <w:rFonts w:ascii="Times New Roman" w:hAnsi="Times New Roman" w:cs="Times New Roman"/>
          <w:sz w:val="24"/>
          <w:szCs w:val="24"/>
        </w:rPr>
        <w:t>infekcinėms ir parazitų sukeltoms bei virškinimo sistemos ligoms ir jų profilaktikai: visų</w:t>
      </w:r>
      <w:r>
        <w:rPr>
          <w:rFonts w:ascii="Times New Roman" w:eastAsia="Calibri" w:hAnsi="Times New Roman" w:cs="Times New Roman"/>
          <w:kern w:val="0"/>
          <w:sz w:val="24"/>
          <w:szCs w:val="24"/>
          <w:lang w:val="lt-LT"/>
          <w14:ligatures w14:val="none"/>
        </w:rPr>
        <w:t xml:space="preserve"> </w:t>
      </w:r>
      <w:r w:rsidRPr="002C4890">
        <w:rPr>
          <w:rFonts w:ascii="Times New Roman" w:hAnsi="Times New Roman" w:cs="Times New Roman"/>
          <w:sz w:val="24"/>
          <w:szCs w:val="24"/>
        </w:rPr>
        <w:t>higienos reikalavimų laikymasis (asmens higiena, maisto higiena, patalpų valymas ir</w:t>
      </w:r>
      <w:r>
        <w:rPr>
          <w:rFonts w:ascii="Times New Roman" w:eastAsia="Calibri" w:hAnsi="Times New Roman" w:cs="Times New Roman"/>
          <w:kern w:val="0"/>
          <w:sz w:val="24"/>
          <w:szCs w:val="24"/>
          <w:lang w:val="lt-LT"/>
          <w14:ligatures w14:val="none"/>
        </w:rPr>
        <w:t xml:space="preserve"> </w:t>
      </w:r>
      <w:r w:rsidRPr="002C4890">
        <w:rPr>
          <w:rFonts w:ascii="Times New Roman" w:hAnsi="Times New Roman" w:cs="Times New Roman"/>
          <w:sz w:val="24"/>
          <w:szCs w:val="24"/>
        </w:rPr>
        <w:t xml:space="preserve">vėdinimas ir kt.), </w:t>
      </w:r>
      <w:r w:rsidR="001848DB" w:rsidRPr="001848DB">
        <w:rPr>
          <w:rFonts w:ascii="Times New Roman" w:eastAsia="Calibri" w:hAnsi="Times New Roman" w:cs="Times New Roman"/>
          <w:kern w:val="0"/>
          <w:sz w:val="24"/>
          <w:szCs w:val="24"/>
          <w:lang w:val="lt-LT"/>
          <w14:ligatures w14:val="none"/>
        </w:rPr>
        <w:t>siekiant mažinti sergamumą kvėpavimo sistemos ligomis, virškinimo sistemos ligomis, reguliariai vykdyti priemones skirtas didinti vaikų organizmo atsparumą ligoms (sportas, grūdinimasis, racionali mityba, aktyvus poilsis);</w:t>
      </w:r>
    </w:p>
    <w:p w14:paraId="4670EE4E" w14:textId="0480546C" w:rsidR="006601D5" w:rsidRPr="001848DB" w:rsidRDefault="006601D5"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6601D5">
        <w:rPr>
          <w:rFonts w:ascii="Times New Roman" w:eastAsia="Calibri" w:hAnsi="Times New Roman" w:cs="Times New Roman"/>
          <w:kern w:val="0"/>
          <w:sz w:val="24"/>
          <w:szCs w:val="24"/>
          <w:lang w:val="lt-LT"/>
          <w14:ligatures w14:val="none"/>
        </w:rPr>
        <w:t>Mažinti gyvensenos rizikos veiksnius, kurie sąlygoja kvėpavimo sistemos ligas, didelį</w:t>
      </w:r>
      <w:r>
        <w:rPr>
          <w:rFonts w:ascii="Times New Roman" w:eastAsia="Calibri" w:hAnsi="Times New Roman" w:cs="Times New Roman"/>
          <w:kern w:val="0"/>
          <w:sz w:val="24"/>
          <w:szCs w:val="24"/>
          <w:lang w:val="lt-LT"/>
          <w14:ligatures w14:val="none"/>
        </w:rPr>
        <w:t xml:space="preserve"> </w:t>
      </w:r>
      <w:r w:rsidRPr="006601D5">
        <w:rPr>
          <w:rFonts w:ascii="Times New Roman" w:eastAsia="Calibri" w:hAnsi="Times New Roman" w:cs="Times New Roman"/>
          <w:kern w:val="0"/>
          <w:sz w:val="24"/>
          <w:szCs w:val="24"/>
          <w:lang w:val="lt-LT"/>
          <w14:ligatures w14:val="none"/>
        </w:rPr>
        <w:t>dėmesį skiriant profilaktikai (tinkama higiena, fizinis aktyvumas, darbo – poilsio režimas).</w:t>
      </w:r>
    </w:p>
    <w:p w14:paraId="7DDE430C" w14:textId="38B6B459" w:rsidR="001848DB" w:rsidRPr="001848DB" w:rsidRDefault="001848DB" w:rsidP="001848DB">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siekiant mažinti sergamumą psichikos ir elgesio sutrikimais, vykdyti priemonės, skirtos</w:t>
      </w:r>
      <w:r w:rsidR="002C4890">
        <w:rPr>
          <w:rFonts w:ascii="Times New Roman" w:eastAsia="Calibri" w:hAnsi="Times New Roman" w:cs="Times New Roman"/>
          <w:kern w:val="0"/>
          <w:sz w:val="24"/>
          <w:szCs w:val="24"/>
          <w:lang w:val="lt-LT"/>
          <w14:ligatures w14:val="none"/>
        </w:rPr>
        <w:t xml:space="preserve"> </w:t>
      </w:r>
      <w:r w:rsidRPr="001848DB">
        <w:rPr>
          <w:rFonts w:ascii="Times New Roman" w:eastAsia="Calibri" w:hAnsi="Times New Roman" w:cs="Times New Roman"/>
          <w:kern w:val="0"/>
          <w:sz w:val="24"/>
          <w:szCs w:val="24"/>
          <w:lang w:val="lt-LT"/>
          <w14:ligatures w14:val="none"/>
        </w:rPr>
        <w:t>stiprinti psichikos sveikatą (organizuoti grupinius mokymus, užsiėmimus, individualias konsultacijas).</w:t>
      </w:r>
    </w:p>
    <w:p w14:paraId="7BE85E29" w14:textId="77777777" w:rsidR="001848DB" w:rsidRDefault="001848DB" w:rsidP="009813AA"/>
    <w:p w14:paraId="435798DD" w14:textId="77777777" w:rsidR="001848DB" w:rsidRDefault="001848DB" w:rsidP="009813AA"/>
    <w:p w14:paraId="406DAEFA" w14:textId="77777777" w:rsidR="001848DB" w:rsidRDefault="001848DB" w:rsidP="009813AA"/>
    <w:p w14:paraId="58171997" w14:textId="77777777" w:rsidR="001848DB" w:rsidRDefault="001848DB" w:rsidP="009813AA"/>
    <w:p w14:paraId="18BE9CD9" w14:textId="77777777" w:rsidR="001848DB" w:rsidRDefault="001848DB" w:rsidP="009813AA"/>
    <w:p w14:paraId="1A401755" w14:textId="529A2965" w:rsidR="009813AA" w:rsidRDefault="009813AA" w:rsidP="006601D5"/>
    <w:p w14:paraId="27CBE894" w14:textId="77777777" w:rsidR="009813AA" w:rsidRDefault="009813AA" w:rsidP="009813AA">
      <w:r>
        <w:t>• Didelį dėmesi skirti burnos higienai ir dantų priežiūrai (mokomieji užsiėmimai vaikams apie</w:t>
      </w:r>
    </w:p>
    <w:p w14:paraId="54A6414B" w14:textId="77777777" w:rsidR="009813AA" w:rsidRDefault="009813AA" w:rsidP="009813AA">
      <w:r>
        <w:t>tinkamą burnos higieną, teisingos dantų valymo technikos įgūdžių lavinimas, atmintinės</w:t>
      </w:r>
    </w:p>
    <w:p w14:paraId="383F39EE" w14:textId="0923B7AF" w:rsidR="009813AA" w:rsidRDefault="009813AA" w:rsidP="009813AA">
      <w:r>
        <w:t>tėvams apie vaikų dantų ir burnos priežiūrą namuose</w:t>
      </w:r>
    </w:p>
    <w:p w14:paraId="566F0AE6" w14:textId="77777777" w:rsidR="009813AA" w:rsidRDefault="009813AA" w:rsidP="009813AA"/>
    <w:p w14:paraId="4FD7905F" w14:textId="77777777" w:rsidR="009813AA" w:rsidRPr="009813AA" w:rsidRDefault="009813AA" w:rsidP="009813AA"/>
    <w:sectPr w:rsidR="009813AA" w:rsidRPr="009813AA" w:rsidSect="006C275D">
      <w:pgSz w:w="11906" w:h="16838" w:code="9"/>
      <w:pgMar w:top="1138" w:right="562" w:bottom="1138" w:left="99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AC64E9" w14:textId="77777777" w:rsidR="00A47CD3" w:rsidRDefault="00A47CD3" w:rsidP="007F7949">
      <w:pPr>
        <w:spacing w:after="0" w:line="240" w:lineRule="auto"/>
      </w:pPr>
      <w:r>
        <w:separator/>
      </w:r>
    </w:p>
  </w:endnote>
  <w:endnote w:type="continuationSeparator" w:id="0">
    <w:p w14:paraId="3C800804" w14:textId="77777777" w:rsidR="00A47CD3" w:rsidRDefault="00A47CD3" w:rsidP="007F79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ras Medium ITC">
    <w:panose1 w:val="020B0602030504020804"/>
    <w:charset w:val="00"/>
    <w:family w:val="swiss"/>
    <w:pitch w:val="variable"/>
    <w:sig w:usb0="00000003" w:usb1="00000000" w:usb2="00000000" w:usb3="00000000" w:csb0="00000001"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1393360"/>
      <w:docPartObj>
        <w:docPartGallery w:val="Page Numbers (Bottom of Page)"/>
        <w:docPartUnique/>
      </w:docPartObj>
    </w:sdtPr>
    <w:sdtEndPr/>
    <w:sdtContent>
      <w:p w14:paraId="1E68E6D9" w14:textId="4EEF3E49" w:rsidR="007F7949" w:rsidRDefault="007F7949">
        <w:pPr>
          <w:pStyle w:val="Porat"/>
          <w:jc w:val="center"/>
        </w:pPr>
        <w:r>
          <w:fldChar w:fldCharType="begin"/>
        </w:r>
        <w:r>
          <w:instrText>PAGE   \* MERGEFORMAT</w:instrText>
        </w:r>
        <w:r>
          <w:fldChar w:fldCharType="separate"/>
        </w:r>
        <w:r w:rsidR="0005371D" w:rsidRPr="0005371D">
          <w:rPr>
            <w:noProof/>
            <w:lang w:val="lt-LT"/>
          </w:rPr>
          <w:t>8</w:t>
        </w:r>
        <w:r>
          <w:fldChar w:fldCharType="end"/>
        </w:r>
      </w:p>
    </w:sdtContent>
  </w:sdt>
  <w:p w14:paraId="2BFC6009" w14:textId="77777777" w:rsidR="007F7949" w:rsidRDefault="007F7949">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B3140B" w14:textId="77777777" w:rsidR="00A47CD3" w:rsidRDefault="00A47CD3" w:rsidP="007F7949">
      <w:pPr>
        <w:spacing w:after="0" w:line="240" w:lineRule="auto"/>
      </w:pPr>
      <w:r>
        <w:separator/>
      </w:r>
    </w:p>
  </w:footnote>
  <w:footnote w:type="continuationSeparator" w:id="0">
    <w:p w14:paraId="7188EB57" w14:textId="77777777" w:rsidR="00A47CD3" w:rsidRDefault="00A47CD3" w:rsidP="007F794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1C785A"/>
    <w:multiLevelType w:val="hybridMultilevel"/>
    <w:tmpl w:val="70BC3942"/>
    <w:lvl w:ilvl="0" w:tplc="AD0E7E72">
      <w:start w:val="2023"/>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34456F4A"/>
    <w:multiLevelType w:val="hybridMultilevel"/>
    <w:tmpl w:val="CBECAB8E"/>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B6B2545"/>
    <w:multiLevelType w:val="hybridMultilevel"/>
    <w:tmpl w:val="BAFABFD2"/>
    <w:lvl w:ilvl="0" w:tplc="E2F8F4C4">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nsid w:val="6F2662D0"/>
    <w:multiLevelType w:val="hybridMultilevel"/>
    <w:tmpl w:val="05D281FE"/>
    <w:lvl w:ilvl="0" w:tplc="A1E69C1A">
      <w:start w:val="2023"/>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08F7EC1"/>
    <w:multiLevelType w:val="hybridMultilevel"/>
    <w:tmpl w:val="2B48F560"/>
    <w:lvl w:ilvl="0" w:tplc="31D069E6">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396"/>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441D"/>
    <w:rsid w:val="00024C10"/>
    <w:rsid w:val="00035CE3"/>
    <w:rsid w:val="0005371D"/>
    <w:rsid w:val="000836D7"/>
    <w:rsid w:val="0009294B"/>
    <w:rsid w:val="00093AA3"/>
    <w:rsid w:val="000A6240"/>
    <w:rsid w:val="00182666"/>
    <w:rsid w:val="001848DB"/>
    <w:rsid w:val="001A5210"/>
    <w:rsid w:val="001D2312"/>
    <w:rsid w:val="0027462A"/>
    <w:rsid w:val="002A5585"/>
    <w:rsid w:val="002B18D0"/>
    <w:rsid w:val="002C4890"/>
    <w:rsid w:val="00302C82"/>
    <w:rsid w:val="00361D24"/>
    <w:rsid w:val="00390008"/>
    <w:rsid w:val="003C7FA6"/>
    <w:rsid w:val="004A6D8A"/>
    <w:rsid w:val="00531A51"/>
    <w:rsid w:val="00562AD0"/>
    <w:rsid w:val="00571A95"/>
    <w:rsid w:val="005828DE"/>
    <w:rsid w:val="00593264"/>
    <w:rsid w:val="005A2D13"/>
    <w:rsid w:val="005A5E48"/>
    <w:rsid w:val="00604103"/>
    <w:rsid w:val="00650780"/>
    <w:rsid w:val="006601D5"/>
    <w:rsid w:val="00664BD6"/>
    <w:rsid w:val="00672748"/>
    <w:rsid w:val="006A2086"/>
    <w:rsid w:val="006B144E"/>
    <w:rsid w:val="006C275D"/>
    <w:rsid w:val="00752B87"/>
    <w:rsid w:val="00761382"/>
    <w:rsid w:val="00763031"/>
    <w:rsid w:val="007C4DA6"/>
    <w:rsid w:val="007F7949"/>
    <w:rsid w:val="008835F9"/>
    <w:rsid w:val="008B5331"/>
    <w:rsid w:val="00912DEE"/>
    <w:rsid w:val="0093451E"/>
    <w:rsid w:val="009813AA"/>
    <w:rsid w:val="009E15EE"/>
    <w:rsid w:val="009E5D42"/>
    <w:rsid w:val="00A0089B"/>
    <w:rsid w:val="00A47CD3"/>
    <w:rsid w:val="00A659E4"/>
    <w:rsid w:val="00A958F5"/>
    <w:rsid w:val="00AE37A9"/>
    <w:rsid w:val="00AF3AF8"/>
    <w:rsid w:val="00B23C92"/>
    <w:rsid w:val="00B93E07"/>
    <w:rsid w:val="00BA603F"/>
    <w:rsid w:val="00BD69D1"/>
    <w:rsid w:val="00C054CA"/>
    <w:rsid w:val="00C239D2"/>
    <w:rsid w:val="00C57272"/>
    <w:rsid w:val="00C73CCD"/>
    <w:rsid w:val="00CA4080"/>
    <w:rsid w:val="00CB4722"/>
    <w:rsid w:val="00CB5B25"/>
    <w:rsid w:val="00CB7037"/>
    <w:rsid w:val="00CC6260"/>
    <w:rsid w:val="00CD631D"/>
    <w:rsid w:val="00D25B08"/>
    <w:rsid w:val="00D46FBC"/>
    <w:rsid w:val="00D8331E"/>
    <w:rsid w:val="00DA7FEE"/>
    <w:rsid w:val="00E56F60"/>
    <w:rsid w:val="00E57B36"/>
    <w:rsid w:val="00E74FCB"/>
    <w:rsid w:val="00E93313"/>
    <w:rsid w:val="00F03EF8"/>
    <w:rsid w:val="00F10A8B"/>
    <w:rsid w:val="00F16ED8"/>
    <w:rsid w:val="00F4441D"/>
    <w:rsid w:val="00FA67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28E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AE37A9"/>
    <w:pPr>
      <w:ind w:left="720"/>
      <w:contextualSpacing/>
    </w:pPr>
  </w:style>
  <w:style w:type="paragraph" w:customStyle="1" w:styleId="EmptyCellLayoutStyle">
    <w:name w:val="EmptyCellLayoutStyle"/>
    <w:rsid w:val="008B5331"/>
    <w:rPr>
      <w:rFonts w:ascii="Times New Roman" w:eastAsia="Times New Roman" w:hAnsi="Times New Roman" w:cs="Times New Roman"/>
      <w:kern w:val="0"/>
      <w:sz w:val="2"/>
      <w:szCs w:val="20"/>
      <w14:ligatures w14:val="none"/>
    </w:rPr>
  </w:style>
  <w:style w:type="paragraph" w:styleId="Antrats">
    <w:name w:val="header"/>
    <w:basedOn w:val="prastasis"/>
    <w:link w:val="AntratsDiagrama"/>
    <w:uiPriority w:val="99"/>
    <w:unhideWhenUsed/>
    <w:rsid w:val="007F7949"/>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7F7949"/>
  </w:style>
  <w:style w:type="paragraph" w:styleId="Porat">
    <w:name w:val="footer"/>
    <w:basedOn w:val="prastasis"/>
    <w:link w:val="PoratDiagrama"/>
    <w:uiPriority w:val="99"/>
    <w:unhideWhenUsed/>
    <w:rsid w:val="007F7949"/>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7F794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AE37A9"/>
    <w:pPr>
      <w:ind w:left="720"/>
      <w:contextualSpacing/>
    </w:pPr>
  </w:style>
  <w:style w:type="paragraph" w:customStyle="1" w:styleId="EmptyCellLayoutStyle">
    <w:name w:val="EmptyCellLayoutStyle"/>
    <w:rsid w:val="008B5331"/>
    <w:rPr>
      <w:rFonts w:ascii="Times New Roman" w:eastAsia="Times New Roman" w:hAnsi="Times New Roman" w:cs="Times New Roman"/>
      <w:kern w:val="0"/>
      <w:sz w:val="2"/>
      <w:szCs w:val="20"/>
      <w14:ligatures w14:val="none"/>
    </w:rPr>
  </w:style>
  <w:style w:type="paragraph" w:styleId="Antrats">
    <w:name w:val="header"/>
    <w:basedOn w:val="prastasis"/>
    <w:link w:val="AntratsDiagrama"/>
    <w:uiPriority w:val="99"/>
    <w:unhideWhenUsed/>
    <w:rsid w:val="007F7949"/>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7F7949"/>
  </w:style>
  <w:style w:type="paragraph" w:styleId="Porat">
    <w:name w:val="footer"/>
    <w:basedOn w:val="prastasis"/>
    <w:link w:val="PoratDiagrama"/>
    <w:uiPriority w:val="99"/>
    <w:unhideWhenUsed/>
    <w:rsid w:val="007F7949"/>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7F79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668178">
      <w:bodyDiv w:val="1"/>
      <w:marLeft w:val="0"/>
      <w:marRight w:val="0"/>
      <w:marTop w:val="0"/>
      <w:marBottom w:val="0"/>
      <w:divBdr>
        <w:top w:val="none" w:sz="0" w:space="0" w:color="auto"/>
        <w:left w:val="none" w:sz="0" w:space="0" w:color="auto"/>
        <w:bottom w:val="none" w:sz="0" w:space="0" w:color="auto"/>
        <w:right w:val="none" w:sz="0" w:space="0" w:color="auto"/>
      </w:divBdr>
    </w:div>
    <w:div w:id="338965318">
      <w:bodyDiv w:val="1"/>
      <w:marLeft w:val="0"/>
      <w:marRight w:val="0"/>
      <w:marTop w:val="0"/>
      <w:marBottom w:val="0"/>
      <w:divBdr>
        <w:top w:val="none" w:sz="0" w:space="0" w:color="auto"/>
        <w:left w:val="none" w:sz="0" w:space="0" w:color="auto"/>
        <w:bottom w:val="none" w:sz="0" w:space="0" w:color="auto"/>
        <w:right w:val="none" w:sz="0" w:space="0" w:color="auto"/>
      </w:divBdr>
    </w:div>
    <w:div w:id="485978795">
      <w:bodyDiv w:val="1"/>
      <w:marLeft w:val="0"/>
      <w:marRight w:val="0"/>
      <w:marTop w:val="0"/>
      <w:marBottom w:val="0"/>
      <w:divBdr>
        <w:top w:val="none" w:sz="0" w:space="0" w:color="auto"/>
        <w:left w:val="none" w:sz="0" w:space="0" w:color="auto"/>
        <w:bottom w:val="none" w:sz="0" w:space="0" w:color="auto"/>
        <w:right w:val="none" w:sz="0" w:space="0" w:color="auto"/>
      </w:divBdr>
    </w:div>
    <w:div w:id="550700789">
      <w:bodyDiv w:val="1"/>
      <w:marLeft w:val="0"/>
      <w:marRight w:val="0"/>
      <w:marTop w:val="0"/>
      <w:marBottom w:val="0"/>
      <w:divBdr>
        <w:top w:val="none" w:sz="0" w:space="0" w:color="auto"/>
        <w:left w:val="none" w:sz="0" w:space="0" w:color="auto"/>
        <w:bottom w:val="none" w:sz="0" w:space="0" w:color="auto"/>
        <w:right w:val="none" w:sz="0" w:space="0" w:color="auto"/>
      </w:divBdr>
    </w:div>
    <w:div w:id="622268785">
      <w:bodyDiv w:val="1"/>
      <w:marLeft w:val="0"/>
      <w:marRight w:val="0"/>
      <w:marTop w:val="0"/>
      <w:marBottom w:val="0"/>
      <w:divBdr>
        <w:top w:val="none" w:sz="0" w:space="0" w:color="auto"/>
        <w:left w:val="none" w:sz="0" w:space="0" w:color="auto"/>
        <w:bottom w:val="none" w:sz="0" w:space="0" w:color="auto"/>
        <w:right w:val="none" w:sz="0" w:space="0" w:color="auto"/>
      </w:divBdr>
    </w:div>
    <w:div w:id="630477613">
      <w:bodyDiv w:val="1"/>
      <w:marLeft w:val="0"/>
      <w:marRight w:val="0"/>
      <w:marTop w:val="0"/>
      <w:marBottom w:val="0"/>
      <w:divBdr>
        <w:top w:val="none" w:sz="0" w:space="0" w:color="auto"/>
        <w:left w:val="none" w:sz="0" w:space="0" w:color="auto"/>
        <w:bottom w:val="none" w:sz="0" w:space="0" w:color="auto"/>
        <w:right w:val="none" w:sz="0" w:space="0" w:color="auto"/>
      </w:divBdr>
    </w:div>
    <w:div w:id="728916353">
      <w:bodyDiv w:val="1"/>
      <w:marLeft w:val="0"/>
      <w:marRight w:val="0"/>
      <w:marTop w:val="0"/>
      <w:marBottom w:val="0"/>
      <w:divBdr>
        <w:top w:val="none" w:sz="0" w:space="0" w:color="auto"/>
        <w:left w:val="none" w:sz="0" w:space="0" w:color="auto"/>
        <w:bottom w:val="none" w:sz="0" w:space="0" w:color="auto"/>
        <w:right w:val="none" w:sz="0" w:space="0" w:color="auto"/>
      </w:divBdr>
    </w:div>
    <w:div w:id="876239159">
      <w:bodyDiv w:val="1"/>
      <w:marLeft w:val="0"/>
      <w:marRight w:val="0"/>
      <w:marTop w:val="0"/>
      <w:marBottom w:val="0"/>
      <w:divBdr>
        <w:top w:val="none" w:sz="0" w:space="0" w:color="auto"/>
        <w:left w:val="none" w:sz="0" w:space="0" w:color="auto"/>
        <w:bottom w:val="none" w:sz="0" w:space="0" w:color="auto"/>
        <w:right w:val="none" w:sz="0" w:space="0" w:color="auto"/>
      </w:divBdr>
    </w:div>
    <w:div w:id="1072850604">
      <w:bodyDiv w:val="1"/>
      <w:marLeft w:val="0"/>
      <w:marRight w:val="0"/>
      <w:marTop w:val="0"/>
      <w:marBottom w:val="0"/>
      <w:divBdr>
        <w:top w:val="none" w:sz="0" w:space="0" w:color="auto"/>
        <w:left w:val="none" w:sz="0" w:space="0" w:color="auto"/>
        <w:bottom w:val="none" w:sz="0" w:space="0" w:color="auto"/>
        <w:right w:val="none" w:sz="0" w:space="0" w:color="auto"/>
      </w:divBdr>
    </w:div>
    <w:div w:id="1157723519">
      <w:bodyDiv w:val="1"/>
      <w:marLeft w:val="0"/>
      <w:marRight w:val="0"/>
      <w:marTop w:val="0"/>
      <w:marBottom w:val="0"/>
      <w:divBdr>
        <w:top w:val="none" w:sz="0" w:space="0" w:color="auto"/>
        <w:left w:val="none" w:sz="0" w:space="0" w:color="auto"/>
        <w:bottom w:val="none" w:sz="0" w:space="0" w:color="auto"/>
        <w:right w:val="none" w:sz="0" w:space="0" w:color="auto"/>
      </w:divBdr>
    </w:div>
    <w:div w:id="1181629392">
      <w:bodyDiv w:val="1"/>
      <w:marLeft w:val="0"/>
      <w:marRight w:val="0"/>
      <w:marTop w:val="0"/>
      <w:marBottom w:val="0"/>
      <w:divBdr>
        <w:top w:val="none" w:sz="0" w:space="0" w:color="auto"/>
        <w:left w:val="none" w:sz="0" w:space="0" w:color="auto"/>
        <w:bottom w:val="none" w:sz="0" w:space="0" w:color="auto"/>
        <w:right w:val="none" w:sz="0" w:space="0" w:color="auto"/>
      </w:divBdr>
    </w:div>
    <w:div w:id="1218471254">
      <w:bodyDiv w:val="1"/>
      <w:marLeft w:val="0"/>
      <w:marRight w:val="0"/>
      <w:marTop w:val="0"/>
      <w:marBottom w:val="0"/>
      <w:divBdr>
        <w:top w:val="none" w:sz="0" w:space="0" w:color="auto"/>
        <w:left w:val="none" w:sz="0" w:space="0" w:color="auto"/>
        <w:bottom w:val="none" w:sz="0" w:space="0" w:color="auto"/>
        <w:right w:val="none" w:sz="0" w:space="0" w:color="auto"/>
      </w:divBdr>
    </w:div>
    <w:div w:id="1398673057">
      <w:bodyDiv w:val="1"/>
      <w:marLeft w:val="0"/>
      <w:marRight w:val="0"/>
      <w:marTop w:val="0"/>
      <w:marBottom w:val="0"/>
      <w:divBdr>
        <w:top w:val="none" w:sz="0" w:space="0" w:color="auto"/>
        <w:left w:val="none" w:sz="0" w:space="0" w:color="auto"/>
        <w:bottom w:val="none" w:sz="0" w:space="0" w:color="auto"/>
        <w:right w:val="none" w:sz="0" w:space="0" w:color="auto"/>
      </w:divBdr>
    </w:div>
    <w:div w:id="1442801308">
      <w:bodyDiv w:val="1"/>
      <w:marLeft w:val="0"/>
      <w:marRight w:val="0"/>
      <w:marTop w:val="0"/>
      <w:marBottom w:val="0"/>
      <w:divBdr>
        <w:top w:val="none" w:sz="0" w:space="0" w:color="auto"/>
        <w:left w:val="none" w:sz="0" w:space="0" w:color="auto"/>
        <w:bottom w:val="none" w:sz="0" w:space="0" w:color="auto"/>
        <w:right w:val="none" w:sz="0" w:space="0" w:color="auto"/>
      </w:divBdr>
    </w:div>
    <w:div w:id="1688294100">
      <w:bodyDiv w:val="1"/>
      <w:marLeft w:val="0"/>
      <w:marRight w:val="0"/>
      <w:marTop w:val="0"/>
      <w:marBottom w:val="0"/>
      <w:divBdr>
        <w:top w:val="none" w:sz="0" w:space="0" w:color="auto"/>
        <w:left w:val="none" w:sz="0" w:space="0" w:color="auto"/>
        <w:bottom w:val="none" w:sz="0" w:space="0" w:color="auto"/>
        <w:right w:val="none" w:sz="0" w:space="0" w:color="auto"/>
      </w:divBdr>
    </w:div>
    <w:div w:id="1691030618">
      <w:bodyDiv w:val="1"/>
      <w:marLeft w:val="0"/>
      <w:marRight w:val="0"/>
      <w:marTop w:val="0"/>
      <w:marBottom w:val="0"/>
      <w:divBdr>
        <w:top w:val="none" w:sz="0" w:space="0" w:color="auto"/>
        <w:left w:val="none" w:sz="0" w:space="0" w:color="auto"/>
        <w:bottom w:val="none" w:sz="0" w:space="0" w:color="auto"/>
        <w:right w:val="none" w:sz="0" w:space="0" w:color="auto"/>
      </w:divBdr>
    </w:div>
    <w:div w:id="1742288214">
      <w:bodyDiv w:val="1"/>
      <w:marLeft w:val="0"/>
      <w:marRight w:val="0"/>
      <w:marTop w:val="0"/>
      <w:marBottom w:val="0"/>
      <w:divBdr>
        <w:top w:val="none" w:sz="0" w:space="0" w:color="auto"/>
        <w:left w:val="none" w:sz="0" w:space="0" w:color="auto"/>
        <w:bottom w:val="none" w:sz="0" w:space="0" w:color="auto"/>
        <w:right w:val="none" w:sz="0" w:space="0" w:color="auto"/>
      </w:divBdr>
    </w:div>
    <w:div w:id="1747266380">
      <w:bodyDiv w:val="1"/>
      <w:marLeft w:val="0"/>
      <w:marRight w:val="0"/>
      <w:marTop w:val="0"/>
      <w:marBottom w:val="0"/>
      <w:divBdr>
        <w:top w:val="none" w:sz="0" w:space="0" w:color="auto"/>
        <w:left w:val="none" w:sz="0" w:space="0" w:color="auto"/>
        <w:bottom w:val="none" w:sz="0" w:space="0" w:color="auto"/>
        <w:right w:val="none" w:sz="0" w:space="0" w:color="auto"/>
      </w:divBdr>
    </w:div>
    <w:div w:id="1779569161">
      <w:bodyDiv w:val="1"/>
      <w:marLeft w:val="0"/>
      <w:marRight w:val="0"/>
      <w:marTop w:val="0"/>
      <w:marBottom w:val="0"/>
      <w:divBdr>
        <w:top w:val="none" w:sz="0" w:space="0" w:color="auto"/>
        <w:left w:val="none" w:sz="0" w:space="0" w:color="auto"/>
        <w:bottom w:val="none" w:sz="0" w:space="0" w:color="auto"/>
        <w:right w:val="none" w:sz="0" w:space="0" w:color="auto"/>
      </w:divBdr>
    </w:div>
    <w:div w:id="1830748696">
      <w:bodyDiv w:val="1"/>
      <w:marLeft w:val="0"/>
      <w:marRight w:val="0"/>
      <w:marTop w:val="0"/>
      <w:marBottom w:val="0"/>
      <w:divBdr>
        <w:top w:val="none" w:sz="0" w:space="0" w:color="auto"/>
        <w:left w:val="none" w:sz="0" w:space="0" w:color="auto"/>
        <w:bottom w:val="none" w:sz="0" w:space="0" w:color="auto"/>
        <w:right w:val="none" w:sz="0" w:space="0" w:color="auto"/>
      </w:divBdr>
    </w:div>
    <w:div w:id="1901019658">
      <w:bodyDiv w:val="1"/>
      <w:marLeft w:val="0"/>
      <w:marRight w:val="0"/>
      <w:marTop w:val="0"/>
      <w:marBottom w:val="0"/>
      <w:divBdr>
        <w:top w:val="none" w:sz="0" w:space="0" w:color="auto"/>
        <w:left w:val="none" w:sz="0" w:space="0" w:color="auto"/>
        <w:bottom w:val="none" w:sz="0" w:space="0" w:color="auto"/>
        <w:right w:val="none" w:sz="0" w:space="0" w:color="auto"/>
      </w:divBdr>
    </w:div>
    <w:div w:id="1903978992">
      <w:bodyDiv w:val="1"/>
      <w:marLeft w:val="0"/>
      <w:marRight w:val="0"/>
      <w:marTop w:val="0"/>
      <w:marBottom w:val="0"/>
      <w:divBdr>
        <w:top w:val="none" w:sz="0" w:space="0" w:color="auto"/>
        <w:left w:val="none" w:sz="0" w:space="0" w:color="auto"/>
        <w:bottom w:val="none" w:sz="0" w:space="0" w:color="auto"/>
        <w:right w:val="none" w:sz="0" w:space="0" w:color="auto"/>
      </w:divBdr>
    </w:div>
    <w:div w:id="2143620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chart" Target="charts/chart4.xml"/><Relationship Id="rId55" Type="http://schemas.openxmlformats.org/officeDocument/2006/relationships/chart" Target="charts/chart9.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chart" Target="charts/chart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chart" Target="charts/chart7.xml"/><Relationship Id="rId58" Type="http://schemas.openxmlformats.org/officeDocument/2006/relationships/chart" Target="charts/chart12.xml"/><Relationship Id="rId5" Type="http://schemas.openxmlformats.org/officeDocument/2006/relationships/settings" Target="settings.xml"/><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hyperlink" Target="mailto:vsbiuras" TargetMode="Externa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chart" Target="charts/chart10.xml"/><Relationship Id="rId8" Type="http://schemas.openxmlformats.org/officeDocument/2006/relationships/endnotes" Target="endnotes.xml"/><Relationship Id="rId51" Type="http://schemas.openxmlformats.org/officeDocument/2006/relationships/chart" Target="charts/chart5.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fontTable" Target="fontTable.xml"/><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chart" Target="charts/chart11.xml"/><Relationship Id="rId10" Type="http://schemas.openxmlformats.org/officeDocument/2006/relationships/chart" Target="charts/chart1.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chart" Target="charts/chart6.xml"/><Relationship Id="rId60"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Darželiai!$C$4</c:f>
              <c:strCache>
                <c:ptCount val="1"/>
                <c:pt idx="0">
                  <c:v>Plungės r. sav.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Darželiai!$B$5:$B$7</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Darželiai!$C$5:$C$7</c:f>
              <c:numCache>
                <c:formatCode>General</c:formatCode>
                <c:ptCount val="3"/>
                <c:pt idx="0">
                  <c:v>97.9</c:v>
                </c:pt>
                <c:pt idx="1">
                  <c:v>99.35</c:v>
                </c:pt>
                <c:pt idx="2">
                  <c:v>98.19</c:v>
                </c:pt>
              </c:numCache>
            </c:numRef>
          </c:val>
          <c:extLst xmlns:c16r2="http://schemas.microsoft.com/office/drawing/2015/06/chart">
            <c:ext xmlns:c16="http://schemas.microsoft.com/office/drawing/2014/chart" uri="{C3380CC4-5D6E-409C-BE32-E72D297353CC}">
              <c16:uniqueId val="{00000000-748C-43B3-A8E4-71CF364D1CDB}"/>
            </c:ext>
          </c:extLst>
        </c:ser>
        <c:ser>
          <c:idx val="1"/>
          <c:order val="1"/>
          <c:tx>
            <c:strRef>
              <c:f>Darželiai!$D$4</c:f>
              <c:strCache>
                <c:ptCount val="1"/>
                <c:pt idx="0">
                  <c:v>Lietuva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Darželiai!$B$5:$B$7</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Darželiai!$D$5:$D$7</c:f>
              <c:numCache>
                <c:formatCode>General</c:formatCode>
                <c:ptCount val="3"/>
                <c:pt idx="0">
                  <c:v>83.46</c:v>
                </c:pt>
                <c:pt idx="1">
                  <c:v>95.26</c:v>
                </c:pt>
                <c:pt idx="2">
                  <c:v>84.85</c:v>
                </c:pt>
              </c:numCache>
            </c:numRef>
          </c:val>
          <c:extLst xmlns:c16r2="http://schemas.microsoft.com/office/drawing/2015/06/chart">
            <c:ext xmlns:c16="http://schemas.microsoft.com/office/drawing/2014/chart" uri="{C3380CC4-5D6E-409C-BE32-E72D297353CC}">
              <c16:uniqueId val="{00000001-748C-43B3-A8E4-71CF364D1CDB}"/>
            </c:ext>
          </c:extLst>
        </c:ser>
        <c:dLbls>
          <c:showLegendKey val="0"/>
          <c:showVal val="0"/>
          <c:showCatName val="0"/>
          <c:showSerName val="0"/>
          <c:showPercent val="0"/>
          <c:showBubbleSize val="0"/>
        </c:dLbls>
        <c:gapWidth val="219"/>
        <c:overlap val="-27"/>
        <c:axId val="153382400"/>
        <c:axId val="155584192"/>
      </c:barChart>
      <c:catAx>
        <c:axId val="153382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5584192"/>
        <c:crosses val="autoZero"/>
        <c:auto val="1"/>
        <c:lblAlgn val="ctr"/>
        <c:lblOffset val="100"/>
        <c:noMultiLvlLbl val="0"/>
      </c:catAx>
      <c:valAx>
        <c:axId val="155584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33824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Darželiai!$C$12</c:f>
              <c:strCache>
                <c:ptCount val="1"/>
                <c:pt idx="0">
                  <c:v>Plungės r. sav.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Darželiai!$B$13:$B$16</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Darželiai!$C$13:$C$16</c:f>
              <c:numCache>
                <c:formatCode>General</c:formatCode>
                <c:ptCount val="4"/>
                <c:pt idx="0">
                  <c:v>25.44</c:v>
                </c:pt>
                <c:pt idx="1">
                  <c:v>62.88</c:v>
                </c:pt>
                <c:pt idx="2">
                  <c:v>7.68</c:v>
                </c:pt>
                <c:pt idx="3">
                  <c:v>4</c:v>
                </c:pt>
              </c:numCache>
            </c:numRef>
          </c:val>
          <c:extLst xmlns:c16r2="http://schemas.microsoft.com/office/drawing/2015/06/chart">
            <c:ext xmlns:c16="http://schemas.microsoft.com/office/drawing/2014/chart" uri="{C3380CC4-5D6E-409C-BE32-E72D297353CC}">
              <c16:uniqueId val="{00000000-61DB-4E7C-812C-BBCB24E2374D}"/>
            </c:ext>
          </c:extLst>
        </c:ser>
        <c:ser>
          <c:idx val="1"/>
          <c:order val="1"/>
          <c:tx>
            <c:strRef>
              <c:f>Darželiai!$D$12</c:f>
              <c:strCache>
                <c:ptCount val="1"/>
                <c:pt idx="0">
                  <c:v>Lietuva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Darželiai!$B$13:$B$16</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Darželiai!$D$13:$D$16</c:f>
              <c:numCache>
                <c:formatCode>General</c:formatCode>
                <c:ptCount val="4"/>
                <c:pt idx="0">
                  <c:v>27.63</c:v>
                </c:pt>
                <c:pt idx="1">
                  <c:v>63.8</c:v>
                </c:pt>
                <c:pt idx="2">
                  <c:v>6.11</c:v>
                </c:pt>
                <c:pt idx="3">
                  <c:v>2.46</c:v>
                </c:pt>
              </c:numCache>
            </c:numRef>
          </c:val>
          <c:extLst xmlns:c16r2="http://schemas.microsoft.com/office/drawing/2015/06/chart">
            <c:ext xmlns:c16="http://schemas.microsoft.com/office/drawing/2014/chart" uri="{C3380CC4-5D6E-409C-BE32-E72D297353CC}">
              <c16:uniqueId val="{00000001-61DB-4E7C-812C-BBCB24E2374D}"/>
            </c:ext>
          </c:extLst>
        </c:ser>
        <c:dLbls>
          <c:showLegendKey val="0"/>
          <c:showVal val="0"/>
          <c:showCatName val="0"/>
          <c:showSerName val="0"/>
          <c:showPercent val="0"/>
          <c:showBubbleSize val="0"/>
        </c:dLbls>
        <c:gapWidth val="219"/>
        <c:overlap val="-27"/>
        <c:axId val="149786112"/>
        <c:axId val="36649152"/>
      </c:barChart>
      <c:catAx>
        <c:axId val="149786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49152"/>
        <c:crosses val="autoZero"/>
        <c:auto val="1"/>
        <c:lblAlgn val="ctr"/>
        <c:lblOffset val="100"/>
        <c:noMultiLvlLbl val="0"/>
      </c:catAx>
      <c:valAx>
        <c:axId val="36649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497861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Darželiai!$C$22</c:f>
              <c:strCache>
                <c:ptCount val="1"/>
                <c:pt idx="0">
                  <c:v>Plungės r. sav.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Darželiai!$B$23:$B$26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Darželiai!$C$23:$C$26</c:f>
              <c:numCache>
                <c:formatCode>General</c:formatCode>
                <c:ptCount val="4"/>
                <c:pt idx="0">
                  <c:v>99.49</c:v>
                </c:pt>
                <c:pt idx="1">
                  <c:v>0</c:v>
                </c:pt>
                <c:pt idx="2">
                  <c:v>0.51</c:v>
                </c:pt>
                <c:pt idx="3">
                  <c:v>0</c:v>
                </c:pt>
              </c:numCache>
            </c:numRef>
          </c:val>
          <c:extLst xmlns:c16r2="http://schemas.microsoft.com/office/drawing/2015/06/chart">
            <c:ext xmlns:c16="http://schemas.microsoft.com/office/drawing/2014/chart" uri="{C3380CC4-5D6E-409C-BE32-E72D297353CC}">
              <c16:uniqueId val="{00000000-780C-41EC-8791-613C98859AD5}"/>
            </c:ext>
          </c:extLst>
        </c:ser>
        <c:ser>
          <c:idx val="1"/>
          <c:order val="1"/>
          <c:tx>
            <c:strRef>
              <c:f>Darželiai!$D$22</c:f>
              <c:strCache>
                <c:ptCount val="1"/>
                <c:pt idx="0">
                  <c:v>Lietuva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Darželiai!$B$23:$B$26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Darželiai!$D$23:$D$26</c:f>
              <c:numCache>
                <c:formatCode>General</c:formatCode>
                <c:ptCount val="4"/>
                <c:pt idx="0">
                  <c:v>99.57</c:v>
                </c:pt>
                <c:pt idx="1">
                  <c:v>0.18</c:v>
                </c:pt>
                <c:pt idx="2">
                  <c:v>0.25</c:v>
                </c:pt>
                <c:pt idx="3">
                  <c:v>0.03</c:v>
                </c:pt>
              </c:numCache>
            </c:numRef>
          </c:val>
          <c:extLst xmlns:c16r2="http://schemas.microsoft.com/office/drawing/2015/06/chart">
            <c:ext xmlns:c16="http://schemas.microsoft.com/office/drawing/2014/chart" uri="{C3380CC4-5D6E-409C-BE32-E72D297353CC}">
              <c16:uniqueId val="{00000001-780C-41EC-8791-613C98859AD5}"/>
            </c:ext>
          </c:extLst>
        </c:ser>
        <c:dLbls>
          <c:showLegendKey val="0"/>
          <c:showVal val="0"/>
          <c:showCatName val="0"/>
          <c:showSerName val="0"/>
          <c:showPercent val="0"/>
          <c:showBubbleSize val="0"/>
        </c:dLbls>
        <c:gapWidth val="219"/>
        <c:overlap val="-27"/>
        <c:axId val="150377472"/>
        <c:axId val="155585344"/>
      </c:barChart>
      <c:catAx>
        <c:axId val="150377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5585344"/>
        <c:crosses val="autoZero"/>
        <c:auto val="1"/>
        <c:lblAlgn val="ctr"/>
        <c:lblOffset val="100"/>
        <c:noMultiLvlLbl val="0"/>
      </c:catAx>
      <c:valAx>
        <c:axId val="155585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0377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Darželiai!$L$32</c:f>
              <c:strCache>
                <c:ptCount val="1"/>
                <c:pt idx="0">
                  <c:v>Vaikų galinčių dalyvauti ugdymo veikloje be jokių apribojimų, dalis proc.</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Darželiai!$K$33:$K$46</c:f>
              <c:strCache>
                <c:ptCount val="14"/>
                <c:pt idx="0">
                  <c:v>Plungės r. Žemaičių Kalvarijos Motiejaus Valančiaus gimnazija</c:v>
                </c:pt>
                <c:pt idx="1">
                  <c:v>Plungės l-d "Nykštukas" Kantaučių sk.</c:v>
                </c:pt>
                <c:pt idx="2">
                  <c:v>Plungės r. Alsėdžių S. Narutavičiaus gimnazijos ikimokyklinio ir priešmokyklinio ugdymo sk. </c:v>
                </c:pt>
                <c:pt idx="3">
                  <c:v>Plungės l-d "Pasaka"</c:v>
                </c:pt>
                <c:pt idx="4">
                  <c:v>Plungės l-d "Saulutė"</c:v>
                </c:pt>
                <c:pt idx="5">
                  <c:v>Plungės l-d "Raudonkepuraitė"</c:v>
                </c:pt>
                <c:pt idx="6">
                  <c:v>Plungės l-d "Nykštukas"</c:v>
                </c:pt>
                <c:pt idx="7">
                  <c:v>Plungės l-d "Vyturėlis" </c:v>
                </c:pt>
                <c:pt idx="8">
                  <c:v>Plungės l-d "Vyturėlis" Prūsalių sk.</c:v>
                </c:pt>
                <c:pt idx="9">
                  <c:v>Plungės l-d "Rūtelė"</c:v>
                </c:pt>
                <c:pt idx="10">
                  <c:v>Plungės l-d "Vyturėlis" Didvyčių sk.</c:v>
                </c:pt>
                <c:pt idx="11">
                  <c:v>Plungės r. Kulių gimnazija</c:v>
                </c:pt>
                <c:pt idx="12">
                  <c:v>Plungės l-d "Raudonkepuraitė" sk. "Vėrinėlis"</c:v>
                </c:pt>
                <c:pt idx="13">
                  <c:v>Plungės r. Liepijų mokyklos Šateikių sk.</c:v>
                </c:pt>
              </c:strCache>
            </c:strRef>
          </c:cat>
          <c:val>
            <c:numRef>
              <c:f>Darželiai!$L$33:$L$46</c:f>
              <c:numCache>
                <c:formatCode>General</c:formatCode>
                <c:ptCount val="14"/>
                <c:pt idx="0">
                  <c:v>82.05</c:v>
                </c:pt>
                <c:pt idx="1">
                  <c:v>87.5</c:v>
                </c:pt>
                <c:pt idx="2">
                  <c:v>90.91</c:v>
                </c:pt>
                <c:pt idx="3">
                  <c:v>91.13</c:v>
                </c:pt>
                <c:pt idx="4">
                  <c:v>94.2</c:v>
                </c:pt>
                <c:pt idx="5">
                  <c:v>95</c:v>
                </c:pt>
                <c:pt idx="6">
                  <c:v>95.49</c:v>
                </c:pt>
                <c:pt idx="7">
                  <c:v>95.5</c:v>
                </c:pt>
                <c:pt idx="8">
                  <c:v>95.65</c:v>
                </c:pt>
                <c:pt idx="9">
                  <c:v>95.79</c:v>
                </c:pt>
                <c:pt idx="10">
                  <c:v>96</c:v>
                </c:pt>
                <c:pt idx="11">
                  <c:v>97.14</c:v>
                </c:pt>
                <c:pt idx="12">
                  <c:v>100</c:v>
                </c:pt>
                <c:pt idx="13">
                  <c:v>100</c:v>
                </c:pt>
              </c:numCache>
            </c:numRef>
          </c:val>
          <c:extLst xmlns:c16r2="http://schemas.microsoft.com/office/drawing/2015/06/chart">
            <c:ext xmlns:c16="http://schemas.microsoft.com/office/drawing/2014/chart" uri="{C3380CC4-5D6E-409C-BE32-E72D297353CC}">
              <c16:uniqueId val="{00000000-1F27-46F9-8FB5-95931AD5577C}"/>
            </c:ext>
          </c:extLst>
        </c:ser>
        <c:dLbls>
          <c:showLegendKey val="0"/>
          <c:showVal val="0"/>
          <c:showCatName val="0"/>
          <c:showSerName val="0"/>
          <c:showPercent val="0"/>
          <c:showBubbleSize val="0"/>
        </c:dLbls>
        <c:gapWidth val="219"/>
        <c:overlap val="-27"/>
        <c:axId val="150379008"/>
        <c:axId val="155589376"/>
      </c:barChart>
      <c:catAx>
        <c:axId val="150379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5589376"/>
        <c:crosses val="autoZero"/>
        <c:auto val="1"/>
        <c:lblAlgn val="ctr"/>
        <c:lblOffset val="100"/>
        <c:noMultiLvlLbl val="0"/>
      </c:catAx>
      <c:valAx>
        <c:axId val="155589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03790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Darželiai!$AD$32</c:f>
              <c:strCache>
                <c:ptCount val="1"/>
                <c:pt idx="0">
                  <c:v>Mokiniai, kuriems nurodytos bendrosios rekomendacijos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Darželiai!$AC$33:$AC$46</c:f>
              <c:strCache>
                <c:ptCount val="14"/>
                <c:pt idx="0">
                  <c:v>Plungės l-d "Raudonkepuraitė" sk. "Vėrinėlis"</c:v>
                </c:pt>
                <c:pt idx="1">
                  <c:v>Plungės r. Liepijų mokyklos Šateikių sk.</c:v>
                </c:pt>
                <c:pt idx="2">
                  <c:v>Plungės r. Kulių gimnazija</c:v>
                </c:pt>
                <c:pt idx="3">
                  <c:v>Plungės l-d "Vyturėlis" Didvyčių sk.</c:v>
                </c:pt>
                <c:pt idx="4">
                  <c:v>Plungės l-d "Rūtelė"</c:v>
                </c:pt>
                <c:pt idx="5">
                  <c:v>Plungės l-d "Vyturėlis" Prūsalių sk.</c:v>
                </c:pt>
                <c:pt idx="6">
                  <c:v>Plungės l-d "Vyturėlis" </c:v>
                </c:pt>
                <c:pt idx="7">
                  <c:v>Plungės l-d "Nykštukas"</c:v>
                </c:pt>
                <c:pt idx="8">
                  <c:v>Plungės l-d "Raudonkepuraitė"</c:v>
                </c:pt>
                <c:pt idx="9">
                  <c:v>Plungės l-d "Saulutė"</c:v>
                </c:pt>
                <c:pt idx="10">
                  <c:v>Plungės l-d "Pasaka"</c:v>
                </c:pt>
                <c:pt idx="11">
                  <c:v>Plungės r. Alsėdžių S. Narutavičiaus gimnazijos ikimokyklinio ir priešmokyklinio ugdymo sk. </c:v>
                </c:pt>
                <c:pt idx="12">
                  <c:v>Plungės l-d "Nykštukas" Kantaučių sk.</c:v>
                </c:pt>
                <c:pt idx="13">
                  <c:v>Plungės r. Žemaičių Kalvarijos Motiejaus Valančiaus gimnazija</c:v>
                </c:pt>
              </c:strCache>
            </c:strRef>
          </c:cat>
          <c:val>
            <c:numRef>
              <c:f>Darželiai!$AD$33:$AD$46</c:f>
              <c:numCache>
                <c:formatCode>General</c:formatCode>
                <c:ptCount val="14"/>
                <c:pt idx="0">
                  <c:v>0</c:v>
                </c:pt>
                <c:pt idx="1">
                  <c:v>0</c:v>
                </c:pt>
                <c:pt idx="2">
                  <c:v>2.86</c:v>
                </c:pt>
                <c:pt idx="3">
                  <c:v>4</c:v>
                </c:pt>
                <c:pt idx="4">
                  <c:v>4.21</c:v>
                </c:pt>
                <c:pt idx="5">
                  <c:v>4.3499999999999996</c:v>
                </c:pt>
                <c:pt idx="6">
                  <c:v>4.5</c:v>
                </c:pt>
                <c:pt idx="7">
                  <c:v>4.51</c:v>
                </c:pt>
                <c:pt idx="8">
                  <c:v>5</c:v>
                </c:pt>
                <c:pt idx="9">
                  <c:v>5.8</c:v>
                </c:pt>
                <c:pt idx="10">
                  <c:v>8.8699999999999992</c:v>
                </c:pt>
                <c:pt idx="11">
                  <c:v>9.09</c:v>
                </c:pt>
                <c:pt idx="12">
                  <c:v>12.5</c:v>
                </c:pt>
                <c:pt idx="13">
                  <c:v>17.95</c:v>
                </c:pt>
              </c:numCache>
            </c:numRef>
          </c:val>
          <c:extLst xmlns:c16r2="http://schemas.microsoft.com/office/drawing/2015/06/chart">
            <c:ext xmlns:c16="http://schemas.microsoft.com/office/drawing/2014/chart" uri="{C3380CC4-5D6E-409C-BE32-E72D297353CC}">
              <c16:uniqueId val="{00000000-ABE2-47DC-B21F-E200DC1A8504}"/>
            </c:ext>
          </c:extLst>
        </c:ser>
        <c:dLbls>
          <c:showLegendKey val="0"/>
          <c:showVal val="0"/>
          <c:showCatName val="0"/>
          <c:showSerName val="0"/>
          <c:showPercent val="0"/>
          <c:showBubbleSize val="0"/>
        </c:dLbls>
        <c:gapWidth val="219"/>
        <c:overlap val="-27"/>
        <c:axId val="153379840"/>
        <c:axId val="90145344"/>
      </c:barChart>
      <c:catAx>
        <c:axId val="153379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90145344"/>
        <c:crosses val="autoZero"/>
        <c:auto val="1"/>
        <c:lblAlgn val="ctr"/>
        <c:lblOffset val="100"/>
        <c:noMultiLvlLbl val="0"/>
      </c:catAx>
      <c:valAx>
        <c:axId val="90145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337984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Darželiai!$K$59</c:f>
              <c:strCache>
                <c:ptCount val="1"/>
                <c:pt idx="0">
                  <c:v>Mokinių, turinčių per mažą svorį</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Darželiai!$L$59:$O$59</c:f>
              <c:numCache>
                <c:formatCode>General</c:formatCode>
                <c:ptCount val="4"/>
                <c:pt idx="0">
                  <c:v>18.190000000000001</c:v>
                </c:pt>
                <c:pt idx="1">
                  <c:v>24.42</c:v>
                </c:pt>
                <c:pt idx="2">
                  <c:v>25.75</c:v>
                </c:pt>
                <c:pt idx="3">
                  <c:v>25.37</c:v>
                </c:pt>
              </c:numCache>
            </c:numRef>
          </c:val>
          <c:smooth val="0"/>
          <c:extLst xmlns:c16r2="http://schemas.microsoft.com/office/drawing/2015/06/chart">
            <c:ext xmlns:c16="http://schemas.microsoft.com/office/drawing/2014/chart" uri="{C3380CC4-5D6E-409C-BE32-E72D297353CC}">
              <c16:uniqueId val="{00000000-F819-446E-AA2E-CBA7BBCA108D}"/>
            </c:ext>
          </c:extLst>
        </c:ser>
        <c:ser>
          <c:idx val="1"/>
          <c:order val="1"/>
          <c:tx>
            <c:strRef>
              <c:f>Darželiai!$K$60</c:f>
              <c:strCache>
                <c:ptCount val="1"/>
                <c:pt idx="0">
                  <c:v>Mokinių, turinčių normalų svorį</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Darželiai!$L$60:$O$60</c:f>
              <c:numCache>
                <c:formatCode>General</c:formatCode>
                <c:ptCount val="4"/>
                <c:pt idx="0">
                  <c:v>64.42</c:v>
                </c:pt>
                <c:pt idx="1">
                  <c:v>61.01</c:v>
                </c:pt>
                <c:pt idx="2">
                  <c:v>60.56</c:v>
                </c:pt>
                <c:pt idx="3">
                  <c:v>62.6</c:v>
                </c:pt>
              </c:numCache>
            </c:numRef>
          </c:val>
          <c:smooth val="0"/>
          <c:extLst xmlns:c16r2="http://schemas.microsoft.com/office/drawing/2015/06/chart">
            <c:ext xmlns:c16="http://schemas.microsoft.com/office/drawing/2014/chart" uri="{C3380CC4-5D6E-409C-BE32-E72D297353CC}">
              <c16:uniqueId val="{00000001-F819-446E-AA2E-CBA7BBCA108D}"/>
            </c:ext>
          </c:extLst>
        </c:ser>
        <c:ser>
          <c:idx val="2"/>
          <c:order val="2"/>
          <c:tx>
            <c:strRef>
              <c:f>Darželiai!$K$61</c:f>
              <c:strCache>
                <c:ptCount val="1"/>
                <c:pt idx="0">
                  <c:v>Mokinių, turinčių antsvorį</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Darželiai!$L$61:$O$61</c:f>
              <c:numCache>
                <c:formatCode>General</c:formatCode>
                <c:ptCount val="4"/>
                <c:pt idx="0">
                  <c:v>11.59</c:v>
                </c:pt>
                <c:pt idx="1">
                  <c:v>10.17</c:v>
                </c:pt>
                <c:pt idx="2">
                  <c:v>9.51</c:v>
                </c:pt>
                <c:pt idx="3">
                  <c:v>7.96</c:v>
                </c:pt>
              </c:numCache>
            </c:numRef>
          </c:val>
          <c:smooth val="0"/>
          <c:extLst xmlns:c16r2="http://schemas.microsoft.com/office/drawing/2015/06/chart">
            <c:ext xmlns:c16="http://schemas.microsoft.com/office/drawing/2014/chart" uri="{C3380CC4-5D6E-409C-BE32-E72D297353CC}">
              <c16:uniqueId val="{00000002-F819-446E-AA2E-CBA7BBCA108D}"/>
            </c:ext>
          </c:extLst>
        </c:ser>
        <c:ser>
          <c:idx val="3"/>
          <c:order val="3"/>
          <c:tx>
            <c:strRef>
              <c:f>Darželiai!$K$62</c:f>
              <c:strCache>
                <c:ptCount val="1"/>
                <c:pt idx="0">
                  <c:v>Mokinių, turinčių nutukimą</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Darželiai!$L$62:$O$62</c:f>
              <c:numCache>
                <c:formatCode>General</c:formatCode>
                <c:ptCount val="4"/>
                <c:pt idx="0">
                  <c:v>5.8</c:v>
                </c:pt>
                <c:pt idx="1">
                  <c:v>4.4000000000000004</c:v>
                </c:pt>
                <c:pt idx="2">
                  <c:v>4.18</c:v>
                </c:pt>
                <c:pt idx="3">
                  <c:v>4.0599999999999996</c:v>
                </c:pt>
              </c:numCache>
            </c:numRef>
          </c:val>
          <c:smooth val="0"/>
          <c:extLst xmlns:c16r2="http://schemas.microsoft.com/office/drawing/2015/06/chart">
            <c:ext xmlns:c16="http://schemas.microsoft.com/office/drawing/2014/chart" uri="{C3380CC4-5D6E-409C-BE32-E72D297353CC}">
              <c16:uniqueId val="{00000003-F819-446E-AA2E-CBA7BBCA108D}"/>
            </c:ext>
          </c:extLst>
        </c:ser>
        <c:dLbls>
          <c:showLegendKey val="0"/>
          <c:showVal val="0"/>
          <c:showCatName val="0"/>
          <c:showSerName val="0"/>
          <c:showPercent val="0"/>
          <c:showBubbleSize val="0"/>
        </c:dLbls>
        <c:marker val="1"/>
        <c:smooth val="0"/>
        <c:axId val="153381376"/>
        <c:axId val="155589952"/>
      </c:lineChart>
      <c:catAx>
        <c:axId val="153381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5589952"/>
        <c:crosses val="autoZero"/>
        <c:auto val="1"/>
        <c:lblAlgn val="ctr"/>
        <c:lblOffset val="100"/>
        <c:noMultiLvlLbl val="0"/>
      </c:catAx>
      <c:valAx>
        <c:axId val="1555899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3381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Darželiai!$C$57</c:f>
              <c:strCache>
                <c:ptCount val="1"/>
                <c:pt idx="0">
                  <c:v>Mokinių, turinčių per mažą svorį</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Darželiai!$C$58:$C$71</c:f>
              <c:numCache>
                <c:formatCode>General</c:formatCode>
                <c:ptCount val="14"/>
                <c:pt idx="0">
                  <c:v>31.25</c:v>
                </c:pt>
                <c:pt idx="1">
                  <c:v>9.3000000000000007</c:v>
                </c:pt>
                <c:pt idx="2">
                  <c:v>24</c:v>
                </c:pt>
                <c:pt idx="3">
                  <c:v>17.39</c:v>
                </c:pt>
                <c:pt idx="4">
                  <c:v>24.06</c:v>
                </c:pt>
                <c:pt idx="5">
                  <c:v>23.15</c:v>
                </c:pt>
                <c:pt idx="6">
                  <c:v>25</c:v>
                </c:pt>
                <c:pt idx="7">
                  <c:v>26.17</c:v>
                </c:pt>
                <c:pt idx="8">
                  <c:v>25.45</c:v>
                </c:pt>
                <c:pt idx="9">
                  <c:v>20.5</c:v>
                </c:pt>
                <c:pt idx="10">
                  <c:v>18.18</c:v>
                </c:pt>
                <c:pt idx="11">
                  <c:v>22.86</c:v>
                </c:pt>
                <c:pt idx="12">
                  <c:v>33.33</c:v>
                </c:pt>
                <c:pt idx="13">
                  <c:v>23.08</c:v>
                </c:pt>
              </c:numCache>
            </c:numRef>
          </c:val>
          <c:extLst xmlns:c16r2="http://schemas.microsoft.com/office/drawing/2015/06/chart">
            <c:ext xmlns:c16="http://schemas.microsoft.com/office/drawing/2014/chart" uri="{C3380CC4-5D6E-409C-BE32-E72D297353CC}">
              <c16:uniqueId val="{00000000-ED7C-4A18-8C91-9D7F725E5DEA}"/>
            </c:ext>
          </c:extLst>
        </c:ser>
        <c:ser>
          <c:idx val="1"/>
          <c:order val="1"/>
          <c:tx>
            <c:strRef>
              <c:f>Darželiai!$D$57</c:f>
              <c:strCache>
                <c:ptCount val="1"/>
                <c:pt idx="0">
                  <c:v>Mokinių, turinčių normalų svorį</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Darželiai!$D$58:$D$71</c:f>
              <c:numCache>
                <c:formatCode>General</c:formatCode>
                <c:ptCount val="14"/>
                <c:pt idx="0">
                  <c:v>56.25</c:v>
                </c:pt>
                <c:pt idx="1">
                  <c:v>60.47</c:v>
                </c:pt>
                <c:pt idx="2">
                  <c:v>44</c:v>
                </c:pt>
                <c:pt idx="3">
                  <c:v>60.87</c:v>
                </c:pt>
                <c:pt idx="4">
                  <c:v>60.9</c:v>
                </c:pt>
                <c:pt idx="5">
                  <c:v>51.72</c:v>
                </c:pt>
                <c:pt idx="6">
                  <c:v>61.5</c:v>
                </c:pt>
                <c:pt idx="7">
                  <c:v>58.88</c:v>
                </c:pt>
                <c:pt idx="8">
                  <c:v>51.34</c:v>
                </c:pt>
                <c:pt idx="9">
                  <c:v>61</c:v>
                </c:pt>
                <c:pt idx="10">
                  <c:v>59.09</c:v>
                </c:pt>
                <c:pt idx="11">
                  <c:v>68.569999999999993</c:v>
                </c:pt>
                <c:pt idx="12">
                  <c:v>41.67</c:v>
                </c:pt>
                <c:pt idx="13">
                  <c:v>53.85</c:v>
                </c:pt>
              </c:numCache>
            </c:numRef>
          </c:val>
          <c:extLst xmlns:c16r2="http://schemas.microsoft.com/office/drawing/2015/06/chart">
            <c:ext xmlns:c16="http://schemas.microsoft.com/office/drawing/2014/chart" uri="{C3380CC4-5D6E-409C-BE32-E72D297353CC}">
              <c16:uniqueId val="{00000001-ED7C-4A18-8C91-9D7F725E5DEA}"/>
            </c:ext>
          </c:extLst>
        </c:ser>
        <c:ser>
          <c:idx val="2"/>
          <c:order val="2"/>
          <c:tx>
            <c:strRef>
              <c:f>Darželiai!$E$57</c:f>
              <c:strCache>
                <c:ptCount val="1"/>
                <c:pt idx="0">
                  <c:v>Mokinių, turinčių antsvorį</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Darželiai!$E$58:$E$71</c:f>
              <c:numCache>
                <c:formatCode>General</c:formatCode>
                <c:ptCount val="14"/>
                <c:pt idx="0">
                  <c:v>12.5</c:v>
                </c:pt>
                <c:pt idx="1">
                  <c:v>4.6500000000000004</c:v>
                </c:pt>
                <c:pt idx="2">
                  <c:v>12</c:v>
                </c:pt>
                <c:pt idx="3">
                  <c:v>8.6999999999999993</c:v>
                </c:pt>
                <c:pt idx="4">
                  <c:v>7.52</c:v>
                </c:pt>
                <c:pt idx="5">
                  <c:v>7.88</c:v>
                </c:pt>
                <c:pt idx="6">
                  <c:v>5.5</c:v>
                </c:pt>
                <c:pt idx="7">
                  <c:v>3.74</c:v>
                </c:pt>
                <c:pt idx="8">
                  <c:v>9.82</c:v>
                </c:pt>
                <c:pt idx="9">
                  <c:v>6</c:v>
                </c:pt>
                <c:pt idx="10">
                  <c:v>9.09</c:v>
                </c:pt>
                <c:pt idx="11">
                  <c:v>2.86</c:v>
                </c:pt>
                <c:pt idx="12">
                  <c:v>12.5</c:v>
                </c:pt>
                <c:pt idx="13">
                  <c:v>5.13</c:v>
                </c:pt>
              </c:numCache>
            </c:numRef>
          </c:val>
          <c:extLst xmlns:c16r2="http://schemas.microsoft.com/office/drawing/2015/06/chart">
            <c:ext xmlns:c16="http://schemas.microsoft.com/office/drawing/2014/chart" uri="{C3380CC4-5D6E-409C-BE32-E72D297353CC}">
              <c16:uniqueId val="{00000002-ED7C-4A18-8C91-9D7F725E5DEA}"/>
            </c:ext>
          </c:extLst>
        </c:ser>
        <c:ser>
          <c:idx val="3"/>
          <c:order val="3"/>
          <c:tx>
            <c:strRef>
              <c:f>Darželiai!$F$57</c:f>
              <c:strCache>
                <c:ptCount val="1"/>
                <c:pt idx="0">
                  <c:v>Mokinių, turinčių nutukimą</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Darželiai!$F$58:$F$71</c:f>
              <c:numCache>
                <c:formatCode>General</c:formatCode>
                <c:ptCount val="14"/>
                <c:pt idx="0">
                  <c:v>0</c:v>
                </c:pt>
                <c:pt idx="1">
                  <c:v>4.6500000000000004</c:v>
                </c:pt>
                <c:pt idx="2">
                  <c:v>4</c:v>
                </c:pt>
                <c:pt idx="3">
                  <c:v>2.9</c:v>
                </c:pt>
                <c:pt idx="4">
                  <c:v>3.76</c:v>
                </c:pt>
                <c:pt idx="5">
                  <c:v>6.4</c:v>
                </c:pt>
                <c:pt idx="6">
                  <c:v>2</c:v>
                </c:pt>
                <c:pt idx="7">
                  <c:v>5.14</c:v>
                </c:pt>
                <c:pt idx="8">
                  <c:v>2.23</c:v>
                </c:pt>
                <c:pt idx="9">
                  <c:v>3</c:v>
                </c:pt>
                <c:pt idx="10">
                  <c:v>2.27</c:v>
                </c:pt>
                <c:pt idx="11">
                  <c:v>5.71</c:v>
                </c:pt>
                <c:pt idx="12">
                  <c:v>4.17</c:v>
                </c:pt>
                <c:pt idx="13">
                  <c:v>7.69</c:v>
                </c:pt>
              </c:numCache>
            </c:numRef>
          </c:val>
          <c:extLst xmlns:c16r2="http://schemas.microsoft.com/office/drawing/2015/06/chart">
            <c:ext xmlns:c16="http://schemas.microsoft.com/office/drawing/2014/chart" uri="{C3380CC4-5D6E-409C-BE32-E72D297353CC}">
              <c16:uniqueId val="{00000003-ED7C-4A18-8C91-9D7F725E5DEA}"/>
            </c:ext>
          </c:extLst>
        </c:ser>
        <c:dLbls>
          <c:showLegendKey val="0"/>
          <c:showVal val="0"/>
          <c:showCatName val="0"/>
          <c:showSerName val="0"/>
          <c:showPercent val="0"/>
          <c:showBubbleSize val="0"/>
        </c:dLbls>
        <c:gapWidth val="182"/>
        <c:axId val="180748288"/>
        <c:axId val="90147072"/>
      </c:barChart>
      <c:catAx>
        <c:axId val="1807482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90147072"/>
        <c:crosses val="autoZero"/>
        <c:auto val="1"/>
        <c:lblAlgn val="ctr"/>
        <c:lblOffset val="100"/>
        <c:noMultiLvlLbl val="0"/>
      </c:catAx>
      <c:valAx>
        <c:axId val="901470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0748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Darželiai!$S$71</c:f>
              <c:strCache>
                <c:ptCount val="1"/>
                <c:pt idx="0">
                  <c:v>Mokinių, priskiriamų pagrindinei f.u.g.</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Darželiai!$T$70:$W$70</c:f>
              <c:strCache>
                <c:ptCount val="4"/>
                <c:pt idx="0">
                  <c:v>2020 m.</c:v>
                </c:pt>
                <c:pt idx="1">
                  <c:v>2021 m.</c:v>
                </c:pt>
                <c:pt idx="2">
                  <c:v>2022 m.</c:v>
                </c:pt>
                <c:pt idx="3">
                  <c:v>2023 m.</c:v>
                </c:pt>
              </c:strCache>
            </c:strRef>
          </c:cat>
          <c:val>
            <c:numRef>
              <c:f>Darželiai!$T$71:$W$71</c:f>
              <c:numCache>
                <c:formatCode>General</c:formatCode>
                <c:ptCount val="4"/>
                <c:pt idx="0">
                  <c:v>99.66</c:v>
                </c:pt>
                <c:pt idx="1">
                  <c:v>99.78</c:v>
                </c:pt>
                <c:pt idx="2">
                  <c:v>99.17</c:v>
                </c:pt>
                <c:pt idx="3">
                  <c:v>99.49</c:v>
                </c:pt>
              </c:numCache>
            </c:numRef>
          </c:val>
          <c:extLst xmlns:c16r2="http://schemas.microsoft.com/office/drawing/2015/06/chart">
            <c:ext xmlns:c16="http://schemas.microsoft.com/office/drawing/2014/chart" uri="{C3380CC4-5D6E-409C-BE32-E72D297353CC}">
              <c16:uniqueId val="{00000000-A57C-4EFC-91BF-DFD7364B78FA}"/>
            </c:ext>
          </c:extLst>
        </c:ser>
        <c:ser>
          <c:idx val="1"/>
          <c:order val="1"/>
          <c:tx>
            <c:strRef>
              <c:f>Darželiai!$S$72</c:f>
              <c:strCache>
                <c:ptCount val="1"/>
                <c:pt idx="0">
                  <c:v>Mokinių, priskiriamų parengiamajai f.u.g.</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Darželiai!$T$70:$W$70</c:f>
              <c:strCache>
                <c:ptCount val="4"/>
                <c:pt idx="0">
                  <c:v>2020 m.</c:v>
                </c:pt>
                <c:pt idx="1">
                  <c:v>2021 m.</c:v>
                </c:pt>
                <c:pt idx="2">
                  <c:v>2022 m.</c:v>
                </c:pt>
                <c:pt idx="3">
                  <c:v>2023 m.</c:v>
                </c:pt>
              </c:strCache>
            </c:strRef>
          </c:cat>
          <c:val>
            <c:numRef>
              <c:f>Darželiai!$T$72:$W$72</c:f>
              <c:numCache>
                <c:formatCode>General</c:formatCode>
                <c:ptCount val="4"/>
                <c:pt idx="0">
                  <c:v>0</c:v>
                </c:pt>
                <c:pt idx="1">
                  <c:v>7.0000000000000007E-2</c:v>
                </c:pt>
                <c:pt idx="2">
                  <c:v>0.14000000000000001</c:v>
                </c:pt>
                <c:pt idx="3">
                  <c:v>0</c:v>
                </c:pt>
              </c:numCache>
            </c:numRef>
          </c:val>
          <c:extLst xmlns:c16r2="http://schemas.microsoft.com/office/drawing/2015/06/chart">
            <c:ext xmlns:c16="http://schemas.microsoft.com/office/drawing/2014/chart" uri="{C3380CC4-5D6E-409C-BE32-E72D297353CC}">
              <c16:uniqueId val="{00000001-A57C-4EFC-91BF-DFD7364B78FA}"/>
            </c:ext>
          </c:extLst>
        </c:ser>
        <c:ser>
          <c:idx val="2"/>
          <c:order val="2"/>
          <c:tx>
            <c:strRef>
              <c:f>Darželiai!$S$73</c:f>
              <c:strCache>
                <c:ptCount val="1"/>
                <c:pt idx="0">
                  <c:v>Mokinių, priskiriamų specialiajai f.u.g.</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Darželiai!$T$70:$W$70</c:f>
              <c:strCache>
                <c:ptCount val="4"/>
                <c:pt idx="0">
                  <c:v>2020 m.</c:v>
                </c:pt>
                <c:pt idx="1">
                  <c:v>2021 m.</c:v>
                </c:pt>
                <c:pt idx="2">
                  <c:v>2022 m.</c:v>
                </c:pt>
                <c:pt idx="3">
                  <c:v>2023 m.</c:v>
                </c:pt>
              </c:strCache>
            </c:strRef>
          </c:cat>
          <c:val>
            <c:numRef>
              <c:f>Darželiai!$T$73:$W$73</c:f>
              <c:numCache>
                <c:formatCode>General</c:formatCode>
                <c:ptCount val="4"/>
                <c:pt idx="0">
                  <c:v>0.34</c:v>
                </c:pt>
                <c:pt idx="1">
                  <c:v>0.15</c:v>
                </c:pt>
                <c:pt idx="2">
                  <c:v>0.69</c:v>
                </c:pt>
                <c:pt idx="3">
                  <c:v>0.51</c:v>
                </c:pt>
              </c:numCache>
            </c:numRef>
          </c:val>
          <c:extLst xmlns:c16r2="http://schemas.microsoft.com/office/drawing/2015/06/chart">
            <c:ext xmlns:c16="http://schemas.microsoft.com/office/drawing/2014/chart" uri="{C3380CC4-5D6E-409C-BE32-E72D297353CC}">
              <c16:uniqueId val="{00000002-A57C-4EFC-91BF-DFD7364B78FA}"/>
            </c:ext>
          </c:extLst>
        </c:ser>
        <c:ser>
          <c:idx val="3"/>
          <c:order val="3"/>
          <c:tx>
            <c:strRef>
              <c:f>Darželiai!$S$74</c:f>
              <c:strCache>
                <c:ptCount val="1"/>
                <c:pt idx="0">
                  <c:v>Mokinių atleistų nuo kūno kultūros pamokų</c:v>
                </c:pt>
              </c:strCache>
            </c:strRef>
          </c:tx>
          <c:spPr>
            <a:solidFill>
              <a:schemeClr val="accent4"/>
            </a:solidFill>
            <a:ln>
              <a:noFill/>
            </a:ln>
            <a:effectLst/>
          </c:spPr>
          <c:invertIfNegative val="0"/>
          <c:cat>
            <c:strRef>
              <c:f>Darželiai!$T$70:$W$70</c:f>
              <c:strCache>
                <c:ptCount val="4"/>
                <c:pt idx="0">
                  <c:v>2020 m.</c:v>
                </c:pt>
                <c:pt idx="1">
                  <c:v>2021 m.</c:v>
                </c:pt>
                <c:pt idx="2">
                  <c:v>2022 m.</c:v>
                </c:pt>
                <c:pt idx="3">
                  <c:v>2023 m.</c:v>
                </c:pt>
              </c:strCache>
            </c:strRef>
          </c:cat>
          <c:val>
            <c:numRef>
              <c:f>Darželiai!$T$74:$W$74</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3-A57C-4EFC-91BF-DFD7364B78FA}"/>
            </c:ext>
          </c:extLst>
        </c:ser>
        <c:dLbls>
          <c:showLegendKey val="0"/>
          <c:showVal val="0"/>
          <c:showCatName val="0"/>
          <c:showSerName val="0"/>
          <c:showPercent val="0"/>
          <c:showBubbleSize val="0"/>
        </c:dLbls>
        <c:gapWidth val="150"/>
        <c:overlap val="100"/>
        <c:axId val="180750336"/>
        <c:axId val="90150528"/>
      </c:barChart>
      <c:catAx>
        <c:axId val="180750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90150528"/>
        <c:crosses val="autoZero"/>
        <c:auto val="1"/>
        <c:lblAlgn val="ctr"/>
        <c:lblOffset val="100"/>
        <c:noMultiLvlLbl val="0"/>
      </c:catAx>
      <c:valAx>
        <c:axId val="9015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0750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Darželiai!$L$91</c:f>
              <c:strCache>
                <c:ptCount val="1"/>
                <c:pt idx="0">
                  <c:v>Labai žemas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Darželiai!$M$91:$P$91</c:f>
              <c:numCache>
                <c:formatCode>General</c:formatCode>
                <c:ptCount val="4"/>
                <c:pt idx="0">
                  <c:v>49.14</c:v>
                </c:pt>
                <c:pt idx="1">
                  <c:v>59.5</c:v>
                </c:pt>
                <c:pt idx="2">
                  <c:v>60.65</c:v>
                </c:pt>
                <c:pt idx="3">
                  <c:v>63.07</c:v>
                </c:pt>
              </c:numCache>
            </c:numRef>
          </c:val>
          <c:smooth val="0"/>
          <c:extLst xmlns:c16r2="http://schemas.microsoft.com/office/drawing/2015/06/chart">
            <c:ext xmlns:c16="http://schemas.microsoft.com/office/drawing/2014/chart" uri="{C3380CC4-5D6E-409C-BE32-E72D297353CC}">
              <c16:uniqueId val="{00000000-549B-4621-9403-7BD7B5380A1E}"/>
            </c:ext>
          </c:extLst>
        </c:ser>
        <c:ser>
          <c:idx val="1"/>
          <c:order val="1"/>
          <c:tx>
            <c:strRef>
              <c:f>Darželiai!$L$92</c:f>
              <c:strCache>
                <c:ptCount val="1"/>
                <c:pt idx="0">
                  <c:v>Žemas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3.8973472677612223E-17"/>
                  <c:y val="4.46428571428570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549B-4621-9403-7BD7B5380A1E}"/>
                </c:ext>
              </c:extLst>
            </c:dLbl>
            <c:dLbl>
              <c:idx val="1"/>
              <c:layout>
                <c:manualLayout>
                  <c:x val="-2.7777777777777779E-3"/>
                  <c:y val="-1.715919408534739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49B-4621-9403-7BD7B5380A1E}"/>
                </c:ext>
              </c:extLst>
            </c:dLbl>
            <c:dLbl>
              <c:idx val="2"/>
              <c:layout>
                <c:manualLayout>
                  <c:x val="0"/>
                  <c:y val="2.48015873015872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549B-4621-9403-7BD7B5380A1E}"/>
                </c:ext>
              </c:extLst>
            </c:dLbl>
            <c:dLbl>
              <c:idx val="3"/>
              <c:layout>
                <c:manualLayout>
                  <c:x val="2.7778335743746316E-3"/>
                  <c:y val="6.046119235095603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Darželiai!$M$92:$P$92</c:f>
              <c:numCache>
                <c:formatCode>General</c:formatCode>
                <c:ptCount val="4"/>
                <c:pt idx="0">
                  <c:v>8.07</c:v>
                </c:pt>
                <c:pt idx="1">
                  <c:v>7.73</c:v>
                </c:pt>
                <c:pt idx="2">
                  <c:v>8.58</c:v>
                </c:pt>
                <c:pt idx="3">
                  <c:v>6.82</c:v>
                </c:pt>
              </c:numCache>
            </c:numRef>
          </c:val>
          <c:smooth val="0"/>
          <c:extLst xmlns:c16r2="http://schemas.microsoft.com/office/drawing/2015/06/chart">
            <c:ext xmlns:c16="http://schemas.microsoft.com/office/drawing/2014/chart" uri="{C3380CC4-5D6E-409C-BE32-E72D297353CC}">
              <c16:uniqueId val="{00000003-549B-4621-9403-7BD7B5380A1E}"/>
            </c:ext>
          </c:extLst>
        </c:ser>
        <c:ser>
          <c:idx val="2"/>
          <c:order val="2"/>
          <c:tx>
            <c:strRef>
              <c:f>Darželiai!$L$93</c:f>
              <c:strCache>
                <c:ptCount val="1"/>
                <c:pt idx="0">
                  <c:v>Vidutinis</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Lbl>
              <c:idx val="1"/>
              <c:layout>
                <c:manualLayout>
                  <c:x val="-7.7946945355224445E-17"/>
                  <c:y val="-2.97619047619048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549B-4621-9403-7BD7B5380A1E}"/>
                </c:ext>
              </c:extLst>
            </c:dLbl>
            <c:dLbl>
              <c:idx val="2"/>
              <c:layout>
                <c:manualLayout>
                  <c:x val="0"/>
                  <c:y val="-1.98412698412698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549B-4621-9403-7BD7B5380A1E}"/>
                </c:ext>
              </c:extLst>
            </c:dLbl>
            <c:dLbl>
              <c:idx val="3"/>
              <c:layout>
                <c:manualLayout>
                  <c:x val="0"/>
                  <c:y val="-3.472222222222222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Darželiai!$M$93:$P$93</c:f>
              <c:numCache>
                <c:formatCode>General</c:formatCode>
                <c:ptCount val="4"/>
                <c:pt idx="0">
                  <c:v>14.99</c:v>
                </c:pt>
                <c:pt idx="1">
                  <c:v>11.19</c:v>
                </c:pt>
                <c:pt idx="2">
                  <c:v>10.69</c:v>
                </c:pt>
                <c:pt idx="3">
                  <c:v>10.34</c:v>
                </c:pt>
              </c:numCache>
            </c:numRef>
          </c:val>
          <c:smooth val="0"/>
          <c:extLst xmlns:c16r2="http://schemas.microsoft.com/office/drawing/2015/06/chart">
            <c:ext xmlns:c16="http://schemas.microsoft.com/office/drawing/2014/chart" uri="{C3380CC4-5D6E-409C-BE32-E72D297353CC}">
              <c16:uniqueId val="{00000004-549B-4621-9403-7BD7B5380A1E}"/>
            </c:ext>
          </c:extLst>
        </c:ser>
        <c:ser>
          <c:idx val="3"/>
          <c:order val="3"/>
          <c:tx>
            <c:strRef>
              <c:f>Darželiai!$L$94</c:f>
              <c:strCache>
                <c:ptCount val="1"/>
                <c:pt idx="0">
                  <c:v>Aukštas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dLbl>
              <c:idx val="0"/>
              <c:layout>
                <c:manualLayout>
                  <c:x val="-3.8973472677612223E-17"/>
                  <c:y val="4.96031746031736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549B-4621-9403-7BD7B5380A1E}"/>
                </c:ext>
              </c:extLst>
            </c:dLbl>
            <c:dLbl>
              <c:idx val="1"/>
              <c:layout>
                <c:manualLayout>
                  <c:x val="-2.7777777777777779E-3"/>
                  <c:y val="3.145852248980356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49B-4621-9403-7BD7B5380A1E}"/>
                </c:ext>
              </c:extLst>
            </c:dLbl>
            <c:dLbl>
              <c:idx val="2"/>
              <c:layout>
                <c:manualLayout>
                  <c:x val="0"/>
                  <c:y val="6.466183914510667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Darželiai!$M$94:$P$94</c:f>
              <c:numCache>
                <c:formatCode>General</c:formatCode>
                <c:ptCount val="4"/>
                <c:pt idx="0">
                  <c:v>10.81</c:v>
                </c:pt>
                <c:pt idx="1">
                  <c:v>7.57</c:v>
                </c:pt>
                <c:pt idx="2">
                  <c:v>7.13</c:v>
                </c:pt>
                <c:pt idx="3">
                  <c:v>7.66</c:v>
                </c:pt>
              </c:numCache>
            </c:numRef>
          </c:val>
          <c:smooth val="0"/>
          <c:extLst xmlns:c16r2="http://schemas.microsoft.com/office/drawing/2015/06/chart">
            <c:ext xmlns:c16="http://schemas.microsoft.com/office/drawing/2014/chart" uri="{C3380CC4-5D6E-409C-BE32-E72D297353CC}">
              <c16:uniqueId val="{00000007-549B-4621-9403-7BD7B5380A1E}"/>
            </c:ext>
          </c:extLst>
        </c:ser>
        <c:ser>
          <c:idx val="4"/>
          <c:order val="4"/>
          <c:tx>
            <c:strRef>
              <c:f>Darželiai!$L$95</c:f>
              <c:strCache>
                <c:ptCount val="1"/>
                <c:pt idx="0">
                  <c:v>Labai aukštas</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dLbl>
              <c:idx val="0"/>
              <c:layout>
                <c:manualLayout>
                  <c:x val="4.2517006802721092E-3"/>
                  <c:y val="-4.464285714285714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549B-4621-9403-7BD7B5380A1E}"/>
                </c:ext>
              </c:extLst>
            </c:dLbl>
            <c:dLbl>
              <c:idx val="1"/>
              <c:layout>
                <c:manualLayout>
                  <c:x val="-2.1258503401361322E-3"/>
                  <c:y val="-6.448412698412699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549B-4621-9403-7BD7B5380A1E}"/>
                </c:ext>
              </c:extLst>
            </c:dLbl>
            <c:dLbl>
              <c:idx val="2"/>
              <c:layout>
                <c:manualLayout>
                  <c:x val="0"/>
                  <c:y val="-4.464285714285723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549B-4621-9403-7BD7B5380A1E}"/>
                </c:ext>
              </c:extLst>
            </c:dLbl>
            <c:dLbl>
              <c:idx val="3"/>
              <c:layout>
                <c:manualLayout>
                  <c:x val="0"/>
                  <c:y val="-8.432539682539683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Darželiai!$M$95:$P$95</c:f>
              <c:numCache>
                <c:formatCode>General</c:formatCode>
                <c:ptCount val="4"/>
                <c:pt idx="0">
                  <c:v>17</c:v>
                </c:pt>
                <c:pt idx="1">
                  <c:v>14.01</c:v>
                </c:pt>
                <c:pt idx="2">
                  <c:v>12.95</c:v>
                </c:pt>
                <c:pt idx="3">
                  <c:v>12.11</c:v>
                </c:pt>
              </c:numCache>
            </c:numRef>
          </c:val>
          <c:smooth val="0"/>
          <c:extLst xmlns:c16r2="http://schemas.microsoft.com/office/drawing/2015/06/chart">
            <c:ext xmlns:c16="http://schemas.microsoft.com/office/drawing/2014/chart" uri="{C3380CC4-5D6E-409C-BE32-E72D297353CC}">
              <c16:uniqueId val="{00000008-549B-4621-9403-7BD7B5380A1E}"/>
            </c:ext>
          </c:extLst>
        </c:ser>
        <c:dLbls>
          <c:showLegendKey val="0"/>
          <c:showVal val="0"/>
          <c:showCatName val="0"/>
          <c:showSerName val="0"/>
          <c:showPercent val="0"/>
          <c:showBubbleSize val="0"/>
        </c:dLbls>
        <c:marker val="1"/>
        <c:smooth val="0"/>
        <c:axId val="184590848"/>
        <c:axId val="90152256"/>
      </c:lineChart>
      <c:catAx>
        <c:axId val="184590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90152256"/>
        <c:crosses val="autoZero"/>
        <c:auto val="1"/>
        <c:lblAlgn val="ctr"/>
        <c:lblOffset val="100"/>
        <c:noMultiLvlLbl val="0"/>
      </c:catAx>
      <c:valAx>
        <c:axId val="90152256"/>
        <c:scaling>
          <c:orientation val="minMax"/>
          <c:min val="5"/>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90848"/>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Darželiai!$C$114</c:f>
              <c:strCache>
                <c:ptCount val="1"/>
                <c:pt idx="0">
                  <c:v>Labai žemas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Darželiai!$C$115:$C$128</c:f>
              <c:numCache>
                <c:formatCode>General</c:formatCode>
                <c:ptCount val="14"/>
                <c:pt idx="0">
                  <c:v>50</c:v>
                </c:pt>
                <c:pt idx="1">
                  <c:v>78.05</c:v>
                </c:pt>
                <c:pt idx="2">
                  <c:v>68</c:v>
                </c:pt>
                <c:pt idx="3">
                  <c:v>62.32</c:v>
                </c:pt>
                <c:pt idx="4">
                  <c:v>66.17</c:v>
                </c:pt>
                <c:pt idx="5">
                  <c:v>62.38</c:v>
                </c:pt>
                <c:pt idx="6">
                  <c:v>66.83</c:v>
                </c:pt>
                <c:pt idx="7">
                  <c:v>65.55</c:v>
                </c:pt>
                <c:pt idx="8">
                  <c:v>59.01</c:v>
                </c:pt>
                <c:pt idx="9">
                  <c:v>60.5</c:v>
                </c:pt>
                <c:pt idx="10">
                  <c:v>56.41</c:v>
                </c:pt>
                <c:pt idx="11">
                  <c:v>44</c:v>
                </c:pt>
                <c:pt idx="12">
                  <c:v>61.9</c:v>
                </c:pt>
                <c:pt idx="13">
                  <c:v>55.88</c:v>
                </c:pt>
              </c:numCache>
            </c:numRef>
          </c:val>
          <c:extLst xmlns:c16r2="http://schemas.microsoft.com/office/drawing/2015/06/chart">
            <c:ext xmlns:c16="http://schemas.microsoft.com/office/drawing/2014/chart" uri="{C3380CC4-5D6E-409C-BE32-E72D297353CC}">
              <c16:uniqueId val="{00000000-BD59-4B96-8E26-80758C4D66B7}"/>
            </c:ext>
          </c:extLst>
        </c:ser>
        <c:ser>
          <c:idx val="1"/>
          <c:order val="1"/>
          <c:tx>
            <c:strRef>
              <c:f>Darželiai!$D$114</c:f>
              <c:strCache>
                <c:ptCount val="1"/>
                <c:pt idx="0">
                  <c:v>Žemas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Darželiai!$D$115:$D$128</c:f>
              <c:numCache>
                <c:formatCode>General</c:formatCode>
                <c:ptCount val="14"/>
                <c:pt idx="0">
                  <c:v>6.25</c:v>
                </c:pt>
                <c:pt idx="1">
                  <c:v>2.44</c:v>
                </c:pt>
                <c:pt idx="2">
                  <c:v>12</c:v>
                </c:pt>
                <c:pt idx="3">
                  <c:v>7.25</c:v>
                </c:pt>
                <c:pt idx="4">
                  <c:v>6.02</c:v>
                </c:pt>
                <c:pt idx="5">
                  <c:v>5.94</c:v>
                </c:pt>
                <c:pt idx="6">
                  <c:v>5.03</c:v>
                </c:pt>
                <c:pt idx="7">
                  <c:v>9.09</c:v>
                </c:pt>
                <c:pt idx="8">
                  <c:v>6.76</c:v>
                </c:pt>
                <c:pt idx="9">
                  <c:v>8</c:v>
                </c:pt>
                <c:pt idx="10">
                  <c:v>5.13</c:v>
                </c:pt>
                <c:pt idx="11">
                  <c:v>12</c:v>
                </c:pt>
                <c:pt idx="12">
                  <c:v>4.76</c:v>
                </c:pt>
                <c:pt idx="13">
                  <c:v>2.94</c:v>
                </c:pt>
              </c:numCache>
            </c:numRef>
          </c:val>
          <c:extLst xmlns:c16r2="http://schemas.microsoft.com/office/drawing/2015/06/chart">
            <c:ext xmlns:c16="http://schemas.microsoft.com/office/drawing/2014/chart" uri="{C3380CC4-5D6E-409C-BE32-E72D297353CC}">
              <c16:uniqueId val="{00000001-BD59-4B96-8E26-80758C4D66B7}"/>
            </c:ext>
          </c:extLst>
        </c:ser>
        <c:ser>
          <c:idx val="2"/>
          <c:order val="2"/>
          <c:tx>
            <c:strRef>
              <c:f>Darželiai!$E$114</c:f>
              <c:strCache>
                <c:ptCount val="1"/>
                <c:pt idx="0">
                  <c:v>Vidutinis</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Darželiai!$E$115:$E$128</c:f>
              <c:numCache>
                <c:formatCode>General</c:formatCode>
                <c:ptCount val="14"/>
                <c:pt idx="0">
                  <c:v>6.25</c:v>
                </c:pt>
                <c:pt idx="1">
                  <c:v>4.88</c:v>
                </c:pt>
                <c:pt idx="2">
                  <c:v>0</c:v>
                </c:pt>
                <c:pt idx="3">
                  <c:v>4.3499999999999996</c:v>
                </c:pt>
                <c:pt idx="4">
                  <c:v>9.77</c:v>
                </c:pt>
                <c:pt idx="5">
                  <c:v>12.38</c:v>
                </c:pt>
                <c:pt idx="6">
                  <c:v>8.0399999999999991</c:v>
                </c:pt>
                <c:pt idx="7">
                  <c:v>9.57</c:v>
                </c:pt>
                <c:pt idx="8">
                  <c:v>11.71</c:v>
                </c:pt>
                <c:pt idx="9">
                  <c:v>12.5</c:v>
                </c:pt>
                <c:pt idx="10">
                  <c:v>17.95</c:v>
                </c:pt>
                <c:pt idx="11">
                  <c:v>24</c:v>
                </c:pt>
                <c:pt idx="12">
                  <c:v>9.52</c:v>
                </c:pt>
                <c:pt idx="13">
                  <c:v>8.82</c:v>
                </c:pt>
              </c:numCache>
            </c:numRef>
          </c:val>
          <c:extLst xmlns:c16r2="http://schemas.microsoft.com/office/drawing/2015/06/chart">
            <c:ext xmlns:c16="http://schemas.microsoft.com/office/drawing/2014/chart" uri="{C3380CC4-5D6E-409C-BE32-E72D297353CC}">
              <c16:uniqueId val="{00000002-BD59-4B96-8E26-80758C4D66B7}"/>
            </c:ext>
          </c:extLst>
        </c:ser>
        <c:ser>
          <c:idx val="3"/>
          <c:order val="3"/>
          <c:tx>
            <c:strRef>
              <c:f>Darželiai!$F$114</c:f>
              <c:strCache>
                <c:ptCount val="1"/>
                <c:pt idx="0">
                  <c:v>Aukštas</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Darželiai!$F$115:$F$128</c:f>
              <c:numCache>
                <c:formatCode>General</c:formatCode>
                <c:ptCount val="14"/>
                <c:pt idx="0">
                  <c:v>6.25</c:v>
                </c:pt>
                <c:pt idx="1">
                  <c:v>2.44</c:v>
                </c:pt>
                <c:pt idx="2">
                  <c:v>12</c:v>
                </c:pt>
                <c:pt idx="3">
                  <c:v>14.49</c:v>
                </c:pt>
                <c:pt idx="4">
                  <c:v>9.77</c:v>
                </c:pt>
                <c:pt idx="5">
                  <c:v>6.44</c:v>
                </c:pt>
                <c:pt idx="6">
                  <c:v>7.54</c:v>
                </c:pt>
                <c:pt idx="7">
                  <c:v>8.1300000000000008</c:v>
                </c:pt>
                <c:pt idx="8">
                  <c:v>5.86</c:v>
                </c:pt>
                <c:pt idx="9">
                  <c:v>8.5</c:v>
                </c:pt>
                <c:pt idx="10">
                  <c:v>0</c:v>
                </c:pt>
                <c:pt idx="11">
                  <c:v>8</c:v>
                </c:pt>
                <c:pt idx="12">
                  <c:v>4.76</c:v>
                </c:pt>
                <c:pt idx="13">
                  <c:v>14.71</c:v>
                </c:pt>
              </c:numCache>
            </c:numRef>
          </c:val>
          <c:extLst xmlns:c16r2="http://schemas.microsoft.com/office/drawing/2015/06/chart">
            <c:ext xmlns:c16="http://schemas.microsoft.com/office/drawing/2014/chart" uri="{C3380CC4-5D6E-409C-BE32-E72D297353CC}">
              <c16:uniqueId val="{00000003-BD59-4B96-8E26-80758C4D66B7}"/>
            </c:ext>
          </c:extLst>
        </c:ser>
        <c:ser>
          <c:idx val="4"/>
          <c:order val="4"/>
          <c:tx>
            <c:strRef>
              <c:f>Darželiai!$G$114</c:f>
              <c:strCache>
                <c:ptCount val="1"/>
                <c:pt idx="0">
                  <c:v>Labai aukštas</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Darželiai!$G$115:$G$128</c:f>
              <c:numCache>
                <c:formatCode>General</c:formatCode>
                <c:ptCount val="14"/>
                <c:pt idx="0">
                  <c:v>31.25</c:v>
                </c:pt>
                <c:pt idx="1">
                  <c:v>12.2</c:v>
                </c:pt>
                <c:pt idx="2">
                  <c:v>8</c:v>
                </c:pt>
                <c:pt idx="3">
                  <c:v>11.59</c:v>
                </c:pt>
                <c:pt idx="4">
                  <c:v>8.27</c:v>
                </c:pt>
                <c:pt idx="5">
                  <c:v>12.87</c:v>
                </c:pt>
                <c:pt idx="6">
                  <c:v>12.56</c:v>
                </c:pt>
                <c:pt idx="7">
                  <c:v>7.66</c:v>
                </c:pt>
                <c:pt idx="8">
                  <c:v>16.670000000000002</c:v>
                </c:pt>
                <c:pt idx="9">
                  <c:v>10.5</c:v>
                </c:pt>
                <c:pt idx="10">
                  <c:v>20.51</c:v>
                </c:pt>
                <c:pt idx="11">
                  <c:v>12</c:v>
                </c:pt>
                <c:pt idx="12">
                  <c:v>19.05</c:v>
                </c:pt>
                <c:pt idx="13">
                  <c:v>17.649999999999999</c:v>
                </c:pt>
              </c:numCache>
            </c:numRef>
          </c:val>
          <c:extLst xmlns:c16r2="http://schemas.microsoft.com/office/drawing/2015/06/chart">
            <c:ext xmlns:c16="http://schemas.microsoft.com/office/drawing/2014/chart" uri="{C3380CC4-5D6E-409C-BE32-E72D297353CC}">
              <c16:uniqueId val="{00000004-BD59-4B96-8E26-80758C4D66B7}"/>
            </c:ext>
          </c:extLst>
        </c:ser>
        <c:dLbls>
          <c:showLegendKey val="0"/>
          <c:showVal val="0"/>
          <c:showCatName val="0"/>
          <c:showSerName val="0"/>
          <c:showPercent val="0"/>
          <c:showBubbleSize val="0"/>
        </c:dLbls>
        <c:gapWidth val="150"/>
        <c:overlap val="100"/>
        <c:axId val="184591872"/>
        <c:axId val="184525376"/>
      </c:barChart>
      <c:catAx>
        <c:axId val="18459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25376"/>
        <c:crosses val="autoZero"/>
        <c:auto val="1"/>
        <c:lblAlgn val="ctr"/>
        <c:lblOffset val="100"/>
        <c:noMultiLvlLbl val="0"/>
      </c:catAx>
      <c:valAx>
        <c:axId val="1845253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91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ligotumas'!$B$5:$B$17</c:f>
              <c:strCache>
                <c:ptCount val="13"/>
                <c:pt idx="0">
                  <c:v>Ligotumas kraujo ir kraujodaros organų ligomis bei tam tikrais sutrikimais, susijusiais su imuniniais mechanizmais (D50-D89)</c:v>
                </c:pt>
                <c:pt idx="1">
                  <c:v>Ligotumas endokrininėmis ir medžiagų apykaitos ligomis (E00-E90)</c:v>
                </c:pt>
                <c:pt idx="2">
                  <c:v>Ligotumas psichikos ir elgesio sutrikimais (F00-F99)</c:v>
                </c:pt>
                <c:pt idx="3">
                  <c:v>Ligotumas nervų sistemos ligomis (G00-G99)</c:v>
                </c:pt>
                <c:pt idx="4">
                  <c:v>Ligotumas akies ir jos priedinių organų ligomis (H00-H59)</c:v>
                </c:pt>
                <c:pt idx="5">
                  <c:v>Ligotumas ausies ir speninės ataugos ligomis (H60-H9)</c:v>
                </c:pt>
                <c:pt idx="6">
                  <c:v>Ligotumas kraujotakos sistemos ligomis (I00-I99)</c:v>
                </c:pt>
                <c:pt idx="7">
                  <c:v>Ligotumas kvėpavimo sistemos ligomis (J00-J99)</c:v>
                </c:pt>
                <c:pt idx="8">
                  <c:v>Ligotumas virškinimo sistemos ligomis (K00-K93)</c:v>
                </c:pt>
                <c:pt idx="9">
                  <c:v>Ligotumas odos ir poodžio ligomis (L00-L99)</c:v>
                </c:pt>
                <c:pt idx="10">
                  <c:v>Ligotumas jungiamojo audinio ir raumenų sistemos ligomis (M00-M99)</c:v>
                </c:pt>
                <c:pt idx="11">
                  <c:v>Ligotumas lytinėmis ir šlapimo sistemų ligomis (N00-N99)</c:v>
                </c:pt>
                <c:pt idx="12">
                  <c:v>Susižalojimų, apsinuodijimų ir tam tikrų išorinių poveikių padarinių skaičius (S00-T98)</c:v>
                </c:pt>
              </c:strCache>
            </c:strRef>
          </c:cat>
          <c:val>
            <c:numRef>
              <c:f>'Darželis ligotumas'!$C$5:$C$17</c:f>
              <c:numCache>
                <c:formatCode>General</c:formatCode>
                <c:ptCount val="13"/>
                <c:pt idx="0">
                  <c:v>15.95</c:v>
                </c:pt>
                <c:pt idx="1">
                  <c:v>88.47</c:v>
                </c:pt>
                <c:pt idx="2">
                  <c:v>106.6</c:v>
                </c:pt>
                <c:pt idx="3">
                  <c:v>17.399999999999999</c:v>
                </c:pt>
                <c:pt idx="4">
                  <c:v>189.27</c:v>
                </c:pt>
                <c:pt idx="5">
                  <c:v>177.66</c:v>
                </c:pt>
                <c:pt idx="6">
                  <c:v>15.23</c:v>
                </c:pt>
                <c:pt idx="7">
                  <c:v>762.15</c:v>
                </c:pt>
                <c:pt idx="8">
                  <c:v>226.25</c:v>
                </c:pt>
                <c:pt idx="9">
                  <c:v>147.21</c:v>
                </c:pt>
                <c:pt idx="10">
                  <c:v>43.51</c:v>
                </c:pt>
                <c:pt idx="11">
                  <c:v>51.49</c:v>
                </c:pt>
                <c:pt idx="12">
                  <c:v>117.48</c:v>
                </c:pt>
              </c:numCache>
            </c:numRef>
          </c:val>
          <c:extLst xmlns:c16r2="http://schemas.microsoft.com/office/drawing/2015/06/chart">
            <c:ext xmlns:c16="http://schemas.microsoft.com/office/drawing/2014/chart" uri="{C3380CC4-5D6E-409C-BE32-E72D297353CC}">
              <c16:uniqueId val="{00000000-848E-4100-8372-045E21321A25}"/>
            </c:ext>
          </c:extLst>
        </c:ser>
        <c:dLbls>
          <c:showLegendKey val="0"/>
          <c:showVal val="0"/>
          <c:showCatName val="0"/>
          <c:showSerName val="0"/>
          <c:showPercent val="0"/>
          <c:showBubbleSize val="0"/>
        </c:dLbls>
        <c:gapWidth val="182"/>
        <c:axId val="149782528"/>
        <c:axId val="184527680"/>
      </c:barChart>
      <c:catAx>
        <c:axId val="1497825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27680"/>
        <c:crosses val="autoZero"/>
        <c:auto val="1"/>
        <c:lblAlgn val="ctr"/>
        <c:lblOffset val="100"/>
        <c:noMultiLvlLbl val="0"/>
      </c:catAx>
      <c:valAx>
        <c:axId val="1845276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4978252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'Darželis ligotumas'!$C$30</c:f>
              <c:strCache>
                <c:ptCount val="1"/>
                <c:pt idx="0">
                  <c:v>Ligotumas kvėpavimo sistemos ligomis (J00-J99)</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ligotumas'!$B$31:$B$44</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'Darželis ligotumas'!$C$31:$C$44</c:f>
              <c:numCache>
                <c:formatCode>General</c:formatCode>
                <c:ptCount val="14"/>
                <c:pt idx="0">
                  <c:v>375</c:v>
                </c:pt>
                <c:pt idx="1">
                  <c:v>822.22</c:v>
                </c:pt>
                <c:pt idx="2">
                  <c:v>920</c:v>
                </c:pt>
                <c:pt idx="3">
                  <c:v>782.61</c:v>
                </c:pt>
                <c:pt idx="4">
                  <c:v>766.92</c:v>
                </c:pt>
                <c:pt idx="5">
                  <c:v>748.77</c:v>
                </c:pt>
                <c:pt idx="6">
                  <c:v>775</c:v>
                </c:pt>
                <c:pt idx="7">
                  <c:v>754.55</c:v>
                </c:pt>
                <c:pt idx="8">
                  <c:v>772.32</c:v>
                </c:pt>
                <c:pt idx="9">
                  <c:v>760</c:v>
                </c:pt>
                <c:pt idx="10">
                  <c:v>704.55</c:v>
                </c:pt>
                <c:pt idx="11">
                  <c:v>828.57</c:v>
                </c:pt>
                <c:pt idx="12">
                  <c:v>583.33000000000004</c:v>
                </c:pt>
                <c:pt idx="13">
                  <c:v>615.38</c:v>
                </c:pt>
              </c:numCache>
            </c:numRef>
          </c:val>
          <c:extLst xmlns:c16r2="http://schemas.microsoft.com/office/drawing/2015/06/chart">
            <c:ext xmlns:c16="http://schemas.microsoft.com/office/drawing/2014/chart" uri="{C3380CC4-5D6E-409C-BE32-E72D297353CC}">
              <c16:uniqueId val="{00000000-A225-4057-B304-B0DC718688FB}"/>
            </c:ext>
          </c:extLst>
        </c:ser>
        <c:ser>
          <c:idx val="1"/>
          <c:order val="1"/>
          <c:tx>
            <c:strRef>
              <c:f>'Darželis ligotumas'!$D$30</c:f>
              <c:strCache>
                <c:ptCount val="1"/>
                <c:pt idx="0">
                  <c:v>Ligotumas virškinimo sistemos ligomis (K00-K93)</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ligotumas'!$B$31:$B$44</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'Darželis ligotumas'!$D$31:$D$44</c:f>
              <c:numCache>
                <c:formatCode>General</c:formatCode>
                <c:ptCount val="14"/>
                <c:pt idx="0">
                  <c:v>62.5</c:v>
                </c:pt>
                <c:pt idx="1">
                  <c:v>244.44</c:v>
                </c:pt>
                <c:pt idx="2">
                  <c:v>200</c:v>
                </c:pt>
                <c:pt idx="3">
                  <c:v>202.9</c:v>
                </c:pt>
                <c:pt idx="4">
                  <c:v>308.27</c:v>
                </c:pt>
                <c:pt idx="5">
                  <c:v>261.08</c:v>
                </c:pt>
                <c:pt idx="6">
                  <c:v>255</c:v>
                </c:pt>
                <c:pt idx="7">
                  <c:v>131.82</c:v>
                </c:pt>
                <c:pt idx="8">
                  <c:v>223.21</c:v>
                </c:pt>
                <c:pt idx="9">
                  <c:v>215</c:v>
                </c:pt>
                <c:pt idx="10">
                  <c:v>318.18</c:v>
                </c:pt>
                <c:pt idx="11">
                  <c:v>400</c:v>
                </c:pt>
                <c:pt idx="12">
                  <c:v>291.67</c:v>
                </c:pt>
                <c:pt idx="13">
                  <c:v>128.21</c:v>
                </c:pt>
              </c:numCache>
            </c:numRef>
          </c:val>
          <c:extLst xmlns:c16r2="http://schemas.microsoft.com/office/drawing/2015/06/chart">
            <c:ext xmlns:c16="http://schemas.microsoft.com/office/drawing/2014/chart" uri="{C3380CC4-5D6E-409C-BE32-E72D297353CC}">
              <c16:uniqueId val="{00000001-A225-4057-B304-B0DC718688FB}"/>
            </c:ext>
          </c:extLst>
        </c:ser>
        <c:ser>
          <c:idx val="2"/>
          <c:order val="2"/>
          <c:tx>
            <c:strRef>
              <c:f>'Darželis ligotumas'!$E$30</c:f>
              <c:strCache>
                <c:ptCount val="1"/>
                <c:pt idx="0">
                  <c:v>Ligotumas akies ir jos priedinių organų ligomis (H00-H59)</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ligotumas'!$B$31:$B$44</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'Darželis ligotumas'!$E$31:$E$44</c:f>
              <c:numCache>
                <c:formatCode>General</c:formatCode>
                <c:ptCount val="14"/>
                <c:pt idx="0">
                  <c:v>62.5</c:v>
                </c:pt>
                <c:pt idx="1">
                  <c:v>200</c:v>
                </c:pt>
                <c:pt idx="2">
                  <c:v>200</c:v>
                </c:pt>
                <c:pt idx="3">
                  <c:v>304.35000000000002</c:v>
                </c:pt>
                <c:pt idx="4">
                  <c:v>203.01</c:v>
                </c:pt>
                <c:pt idx="5">
                  <c:v>226.6</c:v>
                </c:pt>
                <c:pt idx="6">
                  <c:v>140</c:v>
                </c:pt>
                <c:pt idx="7">
                  <c:v>213.64</c:v>
                </c:pt>
                <c:pt idx="8">
                  <c:v>174.11</c:v>
                </c:pt>
                <c:pt idx="9">
                  <c:v>185</c:v>
                </c:pt>
                <c:pt idx="10">
                  <c:v>22.73</c:v>
                </c:pt>
                <c:pt idx="11">
                  <c:v>228.57</c:v>
                </c:pt>
                <c:pt idx="12">
                  <c:v>125</c:v>
                </c:pt>
                <c:pt idx="13">
                  <c:v>76.92</c:v>
                </c:pt>
              </c:numCache>
            </c:numRef>
          </c:val>
          <c:extLst xmlns:c16r2="http://schemas.microsoft.com/office/drawing/2015/06/chart">
            <c:ext xmlns:c16="http://schemas.microsoft.com/office/drawing/2014/chart" uri="{C3380CC4-5D6E-409C-BE32-E72D297353CC}">
              <c16:uniqueId val="{00000002-A225-4057-B304-B0DC718688FB}"/>
            </c:ext>
          </c:extLst>
        </c:ser>
        <c:dLbls>
          <c:showLegendKey val="0"/>
          <c:showVal val="0"/>
          <c:showCatName val="0"/>
          <c:showSerName val="0"/>
          <c:showPercent val="0"/>
          <c:showBubbleSize val="0"/>
        </c:dLbls>
        <c:gapWidth val="182"/>
        <c:axId val="149784576"/>
        <c:axId val="184529408"/>
      </c:barChart>
      <c:catAx>
        <c:axId val="1497845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29408"/>
        <c:crosses val="autoZero"/>
        <c:auto val="1"/>
        <c:lblAlgn val="ctr"/>
        <c:lblOffset val="100"/>
        <c:noMultiLvlLbl val="0"/>
      </c:catAx>
      <c:valAx>
        <c:axId val="18452940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49784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F7C4A1-8794-4F08-A2E6-DA4B2C66A4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25259</Words>
  <Characters>14399</Characters>
  <Application>Microsoft Office Word</Application>
  <DocSecurity>0</DocSecurity>
  <Lines>119</Lines>
  <Paragraphs>79</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39579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Aurelija B</dc:creator>
  <cp:lastModifiedBy>Judita Kaveckienė</cp:lastModifiedBy>
  <cp:revision>2</cp:revision>
  <dcterms:created xsi:type="dcterms:W3CDTF">2024-04-09T10:23:00Z</dcterms:created>
  <dcterms:modified xsi:type="dcterms:W3CDTF">2024-04-09T10:23:00Z</dcterms:modified>
</cp:coreProperties>
</file>