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F703E" w14:textId="77777777" w:rsidR="00A923FD" w:rsidRPr="00EF098C" w:rsidRDefault="00A923FD" w:rsidP="00EF098C">
      <w:pPr>
        <w:jc w:val="right"/>
        <w:rPr>
          <w:b/>
          <w:szCs w:val="24"/>
          <w:lang w:eastAsia="lt-LT"/>
        </w:rPr>
      </w:pPr>
      <w:r w:rsidRPr="00EF098C">
        <w:rPr>
          <w:b/>
          <w:szCs w:val="24"/>
          <w:lang w:eastAsia="lt-LT"/>
        </w:rPr>
        <w:t>Projektas</w:t>
      </w:r>
    </w:p>
    <w:p w14:paraId="7F41C273" w14:textId="77777777" w:rsidR="00D5237A" w:rsidRPr="00EF098C" w:rsidRDefault="00D5237A" w:rsidP="00E87F07">
      <w:pPr>
        <w:jc w:val="center"/>
        <w:rPr>
          <w:b/>
          <w:sz w:val="28"/>
          <w:szCs w:val="28"/>
          <w:lang w:eastAsia="lt-LT"/>
        </w:rPr>
      </w:pPr>
      <w:r w:rsidRPr="00EF098C">
        <w:rPr>
          <w:b/>
          <w:sz w:val="28"/>
          <w:szCs w:val="28"/>
          <w:lang w:eastAsia="lt-LT"/>
        </w:rPr>
        <w:t>PLUNGĖS RAJONO SAVIVALDYBĖS</w:t>
      </w:r>
    </w:p>
    <w:p w14:paraId="18CDC45E" w14:textId="77777777" w:rsidR="00D5237A" w:rsidRPr="00EF098C" w:rsidRDefault="00D5237A" w:rsidP="00E87F07">
      <w:pPr>
        <w:jc w:val="center"/>
        <w:rPr>
          <w:b/>
          <w:sz w:val="28"/>
          <w:szCs w:val="28"/>
          <w:lang w:eastAsia="lt-LT"/>
        </w:rPr>
      </w:pPr>
      <w:r w:rsidRPr="00EF098C">
        <w:rPr>
          <w:b/>
          <w:sz w:val="28"/>
          <w:szCs w:val="28"/>
          <w:lang w:eastAsia="lt-LT"/>
        </w:rPr>
        <w:t>TARYBA</w:t>
      </w:r>
    </w:p>
    <w:p w14:paraId="28F3171A" w14:textId="77777777" w:rsidR="00B81FC9" w:rsidRPr="00EF098C" w:rsidRDefault="00B81FC9" w:rsidP="00E87F07">
      <w:pPr>
        <w:jc w:val="center"/>
        <w:rPr>
          <w:b/>
          <w:caps/>
          <w:sz w:val="28"/>
          <w:szCs w:val="28"/>
        </w:rPr>
      </w:pPr>
    </w:p>
    <w:p w14:paraId="10CA08D4" w14:textId="77777777" w:rsidR="00B81FC9" w:rsidRPr="00EF098C" w:rsidRDefault="00406436" w:rsidP="00E87F07">
      <w:pPr>
        <w:jc w:val="center"/>
        <w:rPr>
          <w:b/>
          <w:caps/>
          <w:sz w:val="28"/>
          <w:szCs w:val="28"/>
        </w:rPr>
      </w:pPr>
      <w:r w:rsidRPr="00EF098C">
        <w:rPr>
          <w:b/>
          <w:caps/>
          <w:sz w:val="28"/>
          <w:szCs w:val="28"/>
        </w:rPr>
        <w:t>SPRENDIMAS</w:t>
      </w:r>
    </w:p>
    <w:p w14:paraId="31C17253" w14:textId="3C9AF9B1" w:rsidR="00B81FC9" w:rsidRPr="00EF098C" w:rsidRDefault="00293E98" w:rsidP="00E87F07">
      <w:pPr>
        <w:jc w:val="center"/>
        <w:rPr>
          <w:b/>
          <w:sz w:val="28"/>
          <w:szCs w:val="28"/>
        </w:rPr>
      </w:pPr>
      <w:r w:rsidRPr="00EF098C">
        <w:rPr>
          <w:b/>
          <w:color w:val="000000"/>
          <w:sz w:val="28"/>
          <w:szCs w:val="28"/>
          <w:lang w:eastAsia="ar-SA"/>
        </w:rPr>
        <w:t xml:space="preserve">DĖL PLUNGĖS RAJONO SAVIVALDYBĖS </w:t>
      </w:r>
      <w:r w:rsidR="00D93255">
        <w:rPr>
          <w:b/>
          <w:color w:val="000000"/>
          <w:sz w:val="28"/>
          <w:szCs w:val="28"/>
          <w:lang w:eastAsia="ar-SA"/>
        </w:rPr>
        <w:t xml:space="preserve">KONTROLĖS IR AUDITO TARNYBOS 2023 METŲ ATASKAITŲ RINKINIO </w:t>
      </w:r>
      <w:r w:rsidR="00406436" w:rsidRPr="00EF098C">
        <w:rPr>
          <w:b/>
          <w:color w:val="000000"/>
          <w:sz w:val="28"/>
          <w:szCs w:val="28"/>
          <w:lang w:eastAsia="ar-SA"/>
        </w:rPr>
        <w:t>PATVIRTINIMO</w:t>
      </w:r>
      <w:r w:rsidR="00AB754A" w:rsidRPr="00EF098C">
        <w:rPr>
          <w:b/>
          <w:color w:val="000000"/>
          <w:sz w:val="28"/>
          <w:szCs w:val="28"/>
          <w:lang w:eastAsia="ar-SA"/>
        </w:rPr>
        <w:t xml:space="preserve"> </w:t>
      </w:r>
    </w:p>
    <w:p w14:paraId="654BB4AA" w14:textId="77777777" w:rsidR="00B81FC9" w:rsidRPr="00D5237A" w:rsidRDefault="00B81FC9" w:rsidP="00E87F07">
      <w:pPr>
        <w:jc w:val="center"/>
        <w:rPr>
          <w:bCs/>
          <w:sz w:val="28"/>
          <w:szCs w:val="28"/>
        </w:rPr>
      </w:pPr>
    </w:p>
    <w:p w14:paraId="245EC7C9" w14:textId="514716B0" w:rsidR="00B81FC9" w:rsidRDefault="00293E98" w:rsidP="00E87F07">
      <w:pPr>
        <w:tabs>
          <w:tab w:val="center" w:pos="5244"/>
          <w:tab w:val="left" w:pos="7365"/>
        </w:tabs>
        <w:jc w:val="center"/>
        <w:rPr>
          <w:bCs/>
          <w:szCs w:val="24"/>
        </w:rPr>
      </w:pPr>
      <w:r>
        <w:rPr>
          <w:bCs/>
          <w:szCs w:val="24"/>
        </w:rPr>
        <w:t xml:space="preserve">2024 m. </w:t>
      </w:r>
      <w:r w:rsidR="00C7345A">
        <w:rPr>
          <w:bCs/>
          <w:szCs w:val="24"/>
        </w:rPr>
        <w:t xml:space="preserve">kovo </w:t>
      </w:r>
      <w:r w:rsidR="004274D7">
        <w:rPr>
          <w:bCs/>
          <w:szCs w:val="24"/>
        </w:rPr>
        <w:t>28</w:t>
      </w:r>
      <w:bookmarkStart w:id="0" w:name="_GoBack"/>
      <w:bookmarkEnd w:id="0"/>
      <w:r>
        <w:rPr>
          <w:bCs/>
          <w:szCs w:val="24"/>
        </w:rPr>
        <w:t xml:space="preserve"> </w:t>
      </w:r>
      <w:r w:rsidR="00D5237A">
        <w:rPr>
          <w:bCs/>
          <w:szCs w:val="24"/>
        </w:rPr>
        <w:t xml:space="preserve">d. Nr. </w:t>
      </w:r>
      <w:r w:rsidR="00AB1DF9">
        <w:rPr>
          <w:bCs/>
          <w:szCs w:val="24"/>
        </w:rPr>
        <w:t>T1-</w:t>
      </w:r>
    </w:p>
    <w:p w14:paraId="63231E51" w14:textId="77777777" w:rsidR="00406436" w:rsidRDefault="00D5237A" w:rsidP="00E87F07">
      <w:pPr>
        <w:jc w:val="center"/>
        <w:rPr>
          <w:bCs/>
          <w:szCs w:val="24"/>
        </w:rPr>
      </w:pPr>
      <w:r>
        <w:rPr>
          <w:bCs/>
          <w:szCs w:val="24"/>
        </w:rPr>
        <w:t>Plungė</w:t>
      </w:r>
    </w:p>
    <w:p w14:paraId="554F0163" w14:textId="77777777" w:rsidR="00406436" w:rsidRDefault="00406436" w:rsidP="00133734">
      <w:pPr>
        <w:ind w:firstLine="62"/>
        <w:jc w:val="center"/>
        <w:rPr>
          <w:bCs/>
          <w:szCs w:val="24"/>
        </w:rPr>
      </w:pPr>
    </w:p>
    <w:p w14:paraId="52F50563" w14:textId="5AFE607C" w:rsidR="00B81FC9" w:rsidRDefault="00406436" w:rsidP="00AB1DF9">
      <w:pPr>
        <w:ind w:firstLine="720"/>
        <w:jc w:val="both"/>
        <w:rPr>
          <w:szCs w:val="24"/>
        </w:rPr>
      </w:pPr>
      <w:r>
        <w:rPr>
          <w:szCs w:val="24"/>
        </w:rPr>
        <w:t>Vadovaudamasi Lietuvos Respublik</w:t>
      </w:r>
      <w:r w:rsidR="00293E98">
        <w:rPr>
          <w:szCs w:val="24"/>
        </w:rPr>
        <w:t xml:space="preserve">os vietos savivaldos įstatymo </w:t>
      </w:r>
      <w:r w:rsidR="00D93255">
        <w:rPr>
          <w:szCs w:val="24"/>
        </w:rPr>
        <w:t>15</w:t>
      </w:r>
      <w:r w:rsidR="00293E98">
        <w:rPr>
          <w:szCs w:val="24"/>
        </w:rPr>
        <w:t xml:space="preserve"> straipsnio 2 dal</w:t>
      </w:r>
      <w:r w:rsidR="00D93255">
        <w:rPr>
          <w:szCs w:val="24"/>
        </w:rPr>
        <w:t>ies</w:t>
      </w:r>
      <w:r w:rsidR="00293E98">
        <w:rPr>
          <w:szCs w:val="24"/>
        </w:rPr>
        <w:t xml:space="preserve"> </w:t>
      </w:r>
      <w:r w:rsidR="00D93255">
        <w:rPr>
          <w:szCs w:val="24"/>
        </w:rPr>
        <w:t>7 punktu</w:t>
      </w:r>
      <w:r w:rsidR="00205070">
        <w:rPr>
          <w:szCs w:val="24"/>
        </w:rPr>
        <w:t xml:space="preserve"> ir atsižvelgdama į </w:t>
      </w:r>
      <w:r w:rsidR="00D5237A">
        <w:rPr>
          <w:szCs w:val="24"/>
        </w:rPr>
        <w:t xml:space="preserve"> </w:t>
      </w:r>
      <w:r w:rsidR="00205070">
        <w:rPr>
          <w:szCs w:val="24"/>
        </w:rPr>
        <w:t xml:space="preserve">Plungės rajono savivaldybės  Kontrolės  komiteto 2024 m. kovo 26 d. Išvadą Nr. </w:t>
      </w:r>
      <w:r w:rsidR="00D74D89">
        <w:rPr>
          <w:szCs w:val="24"/>
        </w:rPr>
        <w:t>.....</w:t>
      </w:r>
      <w:r w:rsidR="00205070">
        <w:rPr>
          <w:szCs w:val="24"/>
        </w:rPr>
        <w:t xml:space="preserve"> „Dėl Plungės rajono savivaldybės kontrolės ir audito tarnybos 2023 metų ataskaitų rinkinio“, </w:t>
      </w:r>
      <w:r w:rsidR="00D5237A">
        <w:rPr>
          <w:szCs w:val="24"/>
        </w:rPr>
        <w:t>Plungės</w:t>
      </w:r>
      <w:r>
        <w:rPr>
          <w:szCs w:val="24"/>
        </w:rPr>
        <w:t xml:space="preserve"> rajono savivaldybės taryba n u s p r e n d ž i a:</w:t>
      </w:r>
    </w:p>
    <w:p w14:paraId="1CDC7950" w14:textId="238FC654" w:rsidR="00B81FC9" w:rsidRPr="00AB1DF9" w:rsidRDefault="00D5237A" w:rsidP="00AB1DF9">
      <w:pPr>
        <w:ind w:firstLine="720"/>
        <w:jc w:val="both"/>
        <w:rPr>
          <w:color w:val="000000"/>
          <w:szCs w:val="24"/>
          <w:lang w:eastAsia="en-GB"/>
        </w:rPr>
      </w:pPr>
      <w:r w:rsidRPr="00AB1DF9">
        <w:rPr>
          <w:color w:val="000000"/>
          <w:szCs w:val="24"/>
          <w:lang w:eastAsia="en-GB"/>
        </w:rPr>
        <w:t xml:space="preserve">1. </w:t>
      </w:r>
      <w:r w:rsidR="00293E98">
        <w:rPr>
          <w:color w:val="000000"/>
          <w:szCs w:val="24"/>
          <w:lang w:eastAsia="en-GB"/>
        </w:rPr>
        <w:t>P</w:t>
      </w:r>
      <w:r w:rsidR="00AB754A">
        <w:rPr>
          <w:color w:val="000000"/>
          <w:szCs w:val="24"/>
          <w:lang w:eastAsia="en-GB"/>
        </w:rPr>
        <w:t>atvirtinti</w:t>
      </w:r>
      <w:r w:rsidR="00293E98">
        <w:rPr>
          <w:color w:val="000000"/>
          <w:szCs w:val="24"/>
          <w:lang w:eastAsia="en-GB"/>
        </w:rPr>
        <w:t xml:space="preserve"> </w:t>
      </w:r>
      <w:r w:rsidRPr="00AB1DF9">
        <w:rPr>
          <w:color w:val="000000"/>
          <w:szCs w:val="24"/>
          <w:lang w:eastAsia="en-GB"/>
        </w:rPr>
        <w:t>Plungės</w:t>
      </w:r>
      <w:r w:rsidR="00406436" w:rsidRPr="00AB1DF9">
        <w:rPr>
          <w:color w:val="000000"/>
          <w:szCs w:val="24"/>
          <w:lang w:eastAsia="en-GB"/>
        </w:rPr>
        <w:t xml:space="preserve"> rajono savivaldybės </w:t>
      </w:r>
      <w:r w:rsidR="00D93255">
        <w:rPr>
          <w:color w:val="000000"/>
          <w:szCs w:val="24"/>
          <w:lang w:eastAsia="en-GB"/>
        </w:rPr>
        <w:t>kontrolės ir audito tarnybos 2023 metų ataskaitų rinkinį</w:t>
      </w:r>
      <w:r w:rsidR="00406436" w:rsidRPr="00AB1DF9">
        <w:rPr>
          <w:color w:val="000000"/>
          <w:szCs w:val="24"/>
          <w:lang w:eastAsia="en-GB"/>
        </w:rPr>
        <w:t xml:space="preserve"> (pridedama).</w:t>
      </w:r>
    </w:p>
    <w:p w14:paraId="33175B59" w14:textId="77777777" w:rsidR="006D7BA4" w:rsidRPr="006D7BA4" w:rsidRDefault="006D7BA4" w:rsidP="00AB1DF9">
      <w:pPr>
        <w:spacing w:line="276" w:lineRule="auto"/>
        <w:ind w:firstLine="720"/>
        <w:jc w:val="both"/>
        <w:rPr>
          <w:color w:val="000000"/>
          <w:szCs w:val="24"/>
          <w:lang w:eastAsia="en-GB"/>
        </w:rPr>
      </w:pPr>
    </w:p>
    <w:p w14:paraId="221837FB" w14:textId="77777777" w:rsidR="00406436" w:rsidRDefault="00406436" w:rsidP="00EF17E3">
      <w:pPr>
        <w:tabs>
          <w:tab w:val="left" w:pos="1296"/>
          <w:tab w:val="center" w:pos="4153"/>
          <w:tab w:val="right" w:pos="9356"/>
        </w:tabs>
        <w:spacing w:line="276" w:lineRule="auto"/>
        <w:jc w:val="both"/>
        <w:rPr>
          <w:szCs w:val="24"/>
        </w:rPr>
      </w:pPr>
    </w:p>
    <w:p w14:paraId="16285913" w14:textId="77777777" w:rsidR="00CC7445" w:rsidRDefault="00EF17E3" w:rsidP="00BF2BCF">
      <w:pPr>
        <w:tabs>
          <w:tab w:val="left" w:pos="7938"/>
        </w:tabs>
        <w:spacing w:line="276" w:lineRule="auto"/>
        <w:rPr>
          <w:szCs w:val="24"/>
        </w:rPr>
      </w:pPr>
      <w:r w:rsidRPr="00EF17E3">
        <w:rPr>
          <w:szCs w:val="24"/>
        </w:rPr>
        <w:t>Savivaldybės meras</w:t>
      </w:r>
      <w:r w:rsidR="00AB754A">
        <w:rPr>
          <w:szCs w:val="24"/>
        </w:rPr>
        <w:t xml:space="preserve"> </w:t>
      </w:r>
      <w:r w:rsidR="00AB754A">
        <w:rPr>
          <w:szCs w:val="24"/>
        </w:rPr>
        <w:tab/>
      </w:r>
    </w:p>
    <w:p w14:paraId="24EDECEB" w14:textId="77777777" w:rsidR="00CC7445" w:rsidRDefault="00CC7445" w:rsidP="00EF17E3">
      <w:pPr>
        <w:spacing w:line="276" w:lineRule="auto"/>
        <w:rPr>
          <w:szCs w:val="24"/>
        </w:rPr>
      </w:pPr>
    </w:p>
    <w:p w14:paraId="56A6C3FE" w14:textId="77777777" w:rsidR="00CC7445" w:rsidRDefault="00CC7445" w:rsidP="00EF17E3">
      <w:pPr>
        <w:spacing w:line="276" w:lineRule="auto"/>
        <w:rPr>
          <w:szCs w:val="24"/>
        </w:rPr>
      </w:pPr>
    </w:p>
    <w:p w14:paraId="56B9D232" w14:textId="77777777" w:rsidR="00CC7445" w:rsidRDefault="00CC7445" w:rsidP="00EF17E3">
      <w:pPr>
        <w:spacing w:line="276" w:lineRule="auto"/>
        <w:rPr>
          <w:szCs w:val="24"/>
        </w:rPr>
      </w:pPr>
    </w:p>
    <w:p w14:paraId="31C1A9B9" w14:textId="77777777" w:rsidR="00D40B01" w:rsidRPr="00D40B01" w:rsidRDefault="00D40B01" w:rsidP="00AB1DF9">
      <w:pPr>
        <w:jc w:val="both"/>
      </w:pPr>
      <w:r w:rsidRPr="00D40B01">
        <w:t xml:space="preserve"> </w:t>
      </w:r>
    </w:p>
    <w:p w14:paraId="6D98E4B6" w14:textId="77777777" w:rsidR="00D40B01" w:rsidRDefault="00D40B01">
      <w:pPr>
        <w:ind w:left="4536" w:firstLine="2694"/>
      </w:pPr>
    </w:p>
    <w:p w14:paraId="1D8B1766" w14:textId="77777777" w:rsidR="00AB754A" w:rsidRDefault="00AB754A" w:rsidP="00D40B01">
      <w:pPr>
        <w:ind w:left="4536" w:firstLine="2694"/>
        <w:jc w:val="center"/>
      </w:pPr>
    </w:p>
    <w:p w14:paraId="7C0D7280" w14:textId="77777777" w:rsidR="00AB754A" w:rsidRPr="00AB754A" w:rsidRDefault="00AB754A" w:rsidP="00AB754A"/>
    <w:p w14:paraId="2AEE9F86" w14:textId="77777777" w:rsidR="00AB754A" w:rsidRDefault="00AB754A" w:rsidP="00AB754A"/>
    <w:p w14:paraId="1F6A9772" w14:textId="77777777" w:rsidR="000E7072" w:rsidRDefault="000E7072" w:rsidP="00AB754A"/>
    <w:p w14:paraId="5740B9FE" w14:textId="77777777" w:rsidR="000E7072" w:rsidRDefault="000E7072" w:rsidP="00AB754A"/>
    <w:p w14:paraId="692C2D59" w14:textId="77777777" w:rsidR="000E7072" w:rsidRPr="00AB754A" w:rsidRDefault="000E7072" w:rsidP="00AB754A"/>
    <w:p w14:paraId="5ED494A2" w14:textId="77777777" w:rsidR="00AB754A" w:rsidRPr="00AB754A" w:rsidRDefault="00AB754A" w:rsidP="00AB754A"/>
    <w:p w14:paraId="1C56FADF" w14:textId="77777777" w:rsidR="00A923FD" w:rsidRDefault="00A923FD" w:rsidP="00CD32D1"/>
    <w:p w14:paraId="4FE305B1" w14:textId="77777777" w:rsidR="00A923FD" w:rsidRDefault="00A923FD" w:rsidP="00CD32D1"/>
    <w:p w14:paraId="535E387B" w14:textId="77777777" w:rsidR="00AB754A" w:rsidRDefault="00AB754A" w:rsidP="00CD32D1">
      <w:r>
        <w:t>SUDERINTA:</w:t>
      </w:r>
    </w:p>
    <w:p w14:paraId="60A9B713" w14:textId="77777777" w:rsidR="00AB754A" w:rsidRDefault="00AB754A" w:rsidP="00CD32D1">
      <w:r>
        <w:t>Savi</w:t>
      </w:r>
      <w:r w:rsidR="000E7072">
        <w:t>valdybės tarybos narys Algirdas Pečiulis</w:t>
      </w:r>
    </w:p>
    <w:p w14:paraId="69E13F6C" w14:textId="77777777" w:rsidR="00AB754A" w:rsidRDefault="00AB754A" w:rsidP="00CD32D1">
      <w:r>
        <w:t>Administracijos direktorius Dalius Pečiulis</w:t>
      </w:r>
    </w:p>
    <w:p w14:paraId="014B052E" w14:textId="77777777" w:rsidR="00AB754A" w:rsidRDefault="00AB754A" w:rsidP="00CD32D1">
      <w:r>
        <w:t>Savivaldybės tarybos posėdžių sekretorė Irmantė Kurmienė</w:t>
      </w:r>
    </w:p>
    <w:p w14:paraId="36125B40" w14:textId="77777777" w:rsidR="00AB754A" w:rsidRDefault="00AB754A" w:rsidP="00CD32D1">
      <w:r>
        <w:t xml:space="preserve">Teisės, personalo ir civilinės metrikacijos skyriaus vedėjas Vytautas Tumas </w:t>
      </w:r>
    </w:p>
    <w:p w14:paraId="79438029" w14:textId="77777777" w:rsidR="00AB754A" w:rsidRDefault="00AB754A" w:rsidP="00CD32D1">
      <w:r>
        <w:t>Bendrųjų reikalų skyriaus kalbos tvarkytoja Simona Grigalauskaitė</w:t>
      </w:r>
    </w:p>
    <w:p w14:paraId="2D98AF5D" w14:textId="77777777" w:rsidR="00AB754A" w:rsidRDefault="00AB754A" w:rsidP="00CD32D1"/>
    <w:p w14:paraId="558C5009" w14:textId="13382B5D" w:rsidR="00AB754A" w:rsidRDefault="00AB754A" w:rsidP="00CD32D1">
      <w:r>
        <w:t xml:space="preserve">Sprendimą rengė </w:t>
      </w:r>
      <w:r w:rsidR="00D93255">
        <w:t>Savivaldybės kontrolierė</w:t>
      </w:r>
    </w:p>
    <w:p w14:paraId="02E74D87" w14:textId="06176346" w:rsidR="00AB754A" w:rsidRPr="00AB754A" w:rsidRDefault="00AB754A" w:rsidP="00CD32D1">
      <w:r>
        <w:t>D</w:t>
      </w:r>
      <w:r w:rsidR="00D93255">
        <w:t>anutė Jarašiūnienė</w:t>
      </w:r>
    </w:p>
    <w:p w14:paraId="7E95E8DD" w14:textId="77777777" w:rsidR="00D40B01" w:rsidRDefault="00AB754A" w:rsidP="00AB754A">
      <w:pPr>
        <w:tabs>
          <w:tab w:val="left" w:pos="764"/>
        </w:tabs>
      </w:pPr>
      <w:r>
        <w:tab/>
      </w:r>
    </w:p>
    <w:p w14:paraId="7BA30E68" w14:textId="77777777" w:rsidR="000E7072" w:rsidRPr="00AB754A" w:rsidRDefault="000E7072" w:rsidP="00AB754A">
      <w:pPr>
        <w:tabs>
          <w:tab w:val="left" w:pos="764"/>
        </w:tabs>
        <w:sectPr w:rsidR="000E7072" w:rsidRPr="00AB754A" w:rsidSect="000D2F6F">
          <w:headerReference w:type="even" r:id="rId7"/>
          <w:headerReference w:type="default" r:id="rId8"/>
          <w:footerReference w:type="even" r:id="rId9"/>
          <w:footerReference w:type="default" r:id="rId10"/>
          <w:footerReference w:type="first" r:id="rId11"/>
          <w:pgSz w:w="11907" w:h="16840" w:code="9"/>
          <w:pgMar w:top="1134" w:right="567" w:bottom="1134" w:left="1701" w:header="567" w:footer="567" w:gutter="0"/>
          <w:cols w:space="1296"/>
          <w:titlePg/>
          <w:docGrid w:linePitch="326"/>
        </w:sectPr>
      </w:pPr>
    </w:p>
    <w:p w14:paraId="6F6861D6" w14:textId="77777777" w:rsidR="0062238A" w:rsidRDefault="0062238A" w:rsidP="0062238A">
      <w:pPr>
        <w:jc w:val="center"/>
        <w:rPr>
          <w:b/>
        </w:rPr>
      </w:pPr>
    </w:p>
    <w:p w14:paraId="127E51A5" w14:textId="77777777" w:rsidR="0062238A" w:rsidRDefault="0062238A" w:rsidP="0062238A">
      <w:pPr>
        <w:jc w:val="center"/>
        <w:rPr>
          <w:b/>
        </w:rPr>
      </w:pPr>
    </w:p>
    <w:p w14:paraId="3DC0F6D1" w14:textId="398ECFAD" w:rsidR="0062238A" w:rsidRPr="00704B91" w:rsidRDefault="00D93255" w:rsidP="0062238A">
      <w:pPr>
        <w:jc w:val="center"/>
        <w:rPr>
          <w:b/>
        </w:rPr>
      </w:pPr>
      <w:r>
        <w:rPr>
          <w:b/>
        </w:rPr>
        <w:t>PLUNGĖS RAJONO SAVIVALDYBĖS KONTROLĖS IR AUDITO TARNYBA</w:t>
      </w:r>
    </w:p>
    <w:p w14:paraId="2EC98785" w14:textId="77777777" w:rsidR="0062238A" w:rsidRPr="00704B91" w:rsidRDefault="0062238A" w:rsidP="0062238A">
      <w:pPr>
        <w:jc w:val="center"/>
        <w:rPr>
          <w:b/>
        </w:rPr>
      </w:pPr>
    </w:p>
    <w:p w14:paraId="0460B9C2" w14:textId="77777777" w:rsidR="0062238A" w:rsidRPr="00704B91" w:rsidRDefault="0062238A" w:rsidP="0062238A">
      <w:pPr>
        <w:jc w:val="center"/>
        <w:rPr>
          <w:b/>
        </w:rPr>
      </w:pPr>
      <w:r w:rsidRPr="00704B91">
        <w:rPr>
          <w:b/>
        </w:rPr>
        <w:t>AIŠKINAMASIS RAŠTAS</w:t>
      </w:r>
    </w:p>
    <w:p w14:paraId="0DC3030C" w14:textId="77777777" w:rsidR="0062238A" w:rsidRPr="00704B91" w:rsidRDefault="0062238A" w:rsidP="0062238A">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62238A" w:rsidRPr="00704B91" w14:paraId="1A589844" w14:textId="77777777" w:rsidTr="001967F1">
        <w:tc>
          <w:tcPr>
            <w:tcW w:w="9854" w:type="dxa"/>
            <w:shd w:val="clear" w:color="auto" w:fill="auto"/>
          </w:tcPr>
          <w:p w14:paraId="0D58A659" w14:textId="16634486" w:rsidR="0062238A" w:rsidRPr="00D93255" w:rsidRDefault="0062238A" w:rsidP="001967F1">
            <w:pPr>
              <w:jc w:val="center"/>
              <w:rPr>
                <w:b/>
                <w:szCs w:val="24"/>
              </w:rPr>
            </w:pPr>
            <w:r w:rsidRPr="00D93255">
              <w:rPr>
                <w:b/>
                <w:caps/>
                <w:szCs w:val="24"/>
              </w:rPr>
              <w:t>„</w:t>
            </w:r>
            <w:r w:rsidR="00D93255" w:rsidRPr="00D93255">
              <w:rPr>
                <w:b/>
                <w:color w:val="000000"/>
                <w:szCs w:val="24"/>
                <w:lang w:eastAsia="ar-SA"/>
              </w:rPr>
              <w:t>DĖL PLUNGĖS RAJONO SAVIVALDYBĖS KONTROLĖS IR AUDITO TARNYBOS 2023 METŲ ATASKAITŲ RINKINIO</w:t>
            </w:r>
            <w:r w:rsidR="00D93255" w:rsidRPr="00D93255">
              <w:rPr>
                <w:b/>
                <w:szCs w:val="24"/>
              </w:rPr>
              <w:t xml:space="preserve"> </w:t>
            </w:r>
            <w:r w:rsidRPr="00D93255">
              <w:rPr>
                <w:b/>
                <w:szCs w:val="24"/>
              </w:rPr>
              <w:t xml:space="preserve">PATVIRTINIMO </w:t>
            </w:r>
            <w:r w:rsidRPr="00D93255">
              <w:rPr>
                <w:b/>
                <w:bCs/>
                <w:color w:val="000000"/>
                <w:szCs w:val="24"/>
                <w:shd w:val="clear" w:color="auto" w:fill="FFFFFF"/>
              </w:rPr>
              <w:t>“</w:t>
            </w:r>
          </w:p>
          <w:p w14:paraId="1CF266A5" w14:textId="77777777" w:rsidR="0062238A" w:rsidRPr="00704B91" w:rsidRDefault="0062238A" w:rsidP="001967F1">
            <w:pPr>
              <w:jc w:val="center"/>
              <w:rPr>
                <w:b/>
                <w:caps/>
              </w:rPr>
            </w:pPr>
          </w:p>
        </w:tc>
      </w:tr>
      <w:tr w:rsidR="0062238A" w:rsidRPr="00704B91" w14:paraId="2D48DAC2" w14:textId="77777777" w:rsidTr="001967F1">
        <w:tc>
          <w:tcPr>
            <w:tcW w:w="9854" w:type="dxa"/>
            <w:shd w:val="clear" w:color="auto" w:fill="auto"/>
          </w:tcPr>
          <w:p w14:paraId="53D637C0" w14:textId="12F4E6DF" w:rsidR="0062238A" w:rsidRPr="00704B91" w:rsidRDefault="0062238A" w:rsidP="001967F1">
            <w:pPr>
              <w:jc w:val="center"/>
            </w:pPr>
            <w:r>
              <w:t>2024</w:t>
            </w:r>
            <w:r w:rsidRPr="00704B91">
              <w:t xml:space="preserve"> m. </w:t>
            </w:r>
            <w:r w:rsidR="008C6362">
              <w:t>kovo</w:t>
            </w:r>
            <w:r>
              <w:t xml:space="preserve"> 19 </w:t>
            </w:r>
            <w:r w:rsidRPr="00704B91">
              <w:t xml:space="preserve">d. </w:t>
            </w:r>
          </w:p>
          <w:p w14:paraId="5C25B2CA" w14:textId="77777777" w:rsidR="0062238A" w:rsidRPr="00704B91" w:rsidRDefault="0062238A" w:rsidP="001967F1">
            <w:pPr>
              <w:jc w:val="center"/>
            </w:pPr>
            <w:r w:rsidRPr="00704B91">
              <w:t>Plungė</w:t>
            </w:r>
          </w:p>
        </w:tc>
      </w:tr>
    </w:tbl>
    <w:p w14:paraId="5EFD031D" w14:textId="77777777" w:rsidR="0062238A" w:rsidRPr="00704B91" w:rsidRDefault="0062238A" w:rsidP="0062238A"/>
    <w:p w14:paraId="2B6D6A0B" w14:textId="7C826011" w:rsidR="0062238A" w:rsidRDefault="0062238A" w:rsidP="0062238A">
      <w:pPr>
        <w:ind w:firstLine="720"/>
        <w:jc w:val="both"/>
      </w:pPr>
      <w:r w:rsidRPr="00144F3E">
        <w:rPr>
          <w:rFonts w:eastAsia="Lucida Sans Unicode"/>
          <w:b/>
          <w:kern w:val="1"/>
        </w:rPr>
        <w:t xml:space="preserve">1. Parengto teisės akto projekto </w:t>
      </w:r>
      <w:r w:rsidRPr="008E45D8">
        <w:rPr>
          <w:rFonts w:eastAsia="Lucida Sans Unicode"/>
          <w:b/>
          <w:kern w:val="1"/>
        </w:rPr>
        <w:t xml:space="preserve">tikslai. </w:t>
      </w:r>
      <w:r>
        <w:t>Sprendimo projekto tikslas bei uždavinys – patvirtinti P</w:t>
      </w:r>
      <w:r w:rsidRPr="00AE19A1">
        <w:t xml:space="preserve">lungės rajono savivaldybės </w:t>
      </w:r>
      <w:r w:rsidR="00756B88">
        <w:t>kontrolės ir audito tarnybos 2023 metų ataskaitų rinkinį.</w:t>
      </w:r>
    </w:p>
    <w:p w14:paraId="1F8A012A" w14:textId="77777777" w:rsidR="0062238A" w:rsidRDefault="0062238A" w:rsidP="0062238A">
      <w:pPr>
        <w:ind w:firstLine="720"/>
        <w:jc w:val="both"/>
      </w:pPr>
      <w:r>
        <w:t xml:space="preserve">Sprendimo projektas parengtas vadovaujantis Lietuvos Respublikos vietos savivaldos įstatymu (toliau – Įstatymas). </w:t>
      </w:r>
    </w:p>
    <w:p w14:paraId="0C5B6195" w14:textId="0ED14E4A" w:rsidR="0062238A" w:rsidRDefault="0062238A" w:rsidP="0062238A">
      <w:pPr>
        <w:ind w:firstLine="720"/>
        <w:jc w:val="both"/>
      </w:pPr>
      <w:r w:rsidRPr="00D96350">
        <w:rPr>
          <w:b/>
        </w:rPr>
        <w:t xml:space="preserve">2. </w:t>
      </w:r>
      <w:r w:rsidRPr="0099356D">
        <w:rPr>
          <w:b/>
        </w:rPr>
        <w:t xml:space="preserve">Siūlomos teisinio reguliavimo nuostatos, šiuo metu esantis teisinis reglamentavimas, kokie šios srities teisės aktai tebegalioja ir kokius teisės aktus būtina pakeisti ar panaikinti, priėmus teikiamą tarybos sprendimo projektą. </w:t>
      </w:r>
      <w:r>
        <w:t xml:space="preserve">Vadovaujamasi </w:t>
      </w:r>
      <w:r w:rsidR="00205070">
        <w:t>Lietuvos Respublikos vietos savivaldos į</w:t>
      </w:r>
      <w:r>
        <w:t xml:space="preserve">statymu. </w:t>
      </w:r>
    </w:p>
    <w:p w14:paraId="28BB42E2" w14:textId="3DC9EF5A" w:rsidR="0062238A" w:rsidRPr="001F73A4" w:rsidRDefault="0062238A" w:rsidP="0062238A">
      <w:pPr>
        <w:ind w:firstLine="720"/>
        <w:jc w:val="both"/>
      </w:pPr>
      <w:r>
        <w:rPr>
          <w:b/>
        </w:rPr>
        <w:t xml:space="preserve">3. </w:t>
      </w:r>
      <w:r w:rsidRPr="00A035DD">
        <w:rPr>
          <w:b/>
        </w:rPr>
        <w:t xml:space="preserve">Kodėl būtina priimti sprendimą, kokių pozityvių rezultatų </w:t>
      </w:r>
      <w:r w:rsidRPr="00E85F2D">
        <w:rPr>
          <w:b/>
        </w:rPr>
        <w:t>laukiama.</w:t>
      </w:r>
      <w:r w:rsidRPr="00E85F2D">
        <w:t xml:space="preserve"> </w:t>
      </w:r>
      <w:r>
        <w:t>Patvirt</w:t>
      </w:r>
      <w:r w:rsidR="002E2805">
        <w:t>inus</w:t>
      </w:r>
      <w:r w:rsidR="00756B88">
        <w:t xml:space="preserve"> 2023 metų ataskaitų rinkin</w:t>
      </w:r>
      <w:r w:rsidR="002E2805">
        <w:t xml:space="preserve">į bus </w:t>
      </w:r>
      <w:proofErr w:type="spellStart"/>
      <w:r w:rsidR="002E2805">
        <w:t>įgyventi</w:t>
      </w:r>
      <w:r w:rsidR="00C7345A">
        <w:t>n</w:t>
      </w:r>
      <w:r w:rsidR="002E2805">
        <w:t>tas</w:t>
      </w:r>
      <w:proofErr w:type="spellEnd"/>
      <w:r w:rsidR="002E2805">
        <w:t xml:space="preserve"> Įstatymo </w:t>
      </w:r>
      <w:r w:rsidR="00C7345A">
        <w:t>15 straipsnio 2 dalies 7 punkt</w:t>
      </w:r>
      <w:r w:rsidR="004C3B5B">
        <w:t>as -</w:t>
      </w:r>
      <w:r w:rsidR="00C7345A">
        <w:t xml:space="preserve"> išimtinė savivaldybės tarybos teisė</w:t>
      </w:r>
      <w:r w:rsidR="004C3B5B">
        <w:t xml:space="preserve"> – sprendimų dėl savivaldybės kontrolės ir audito tarnybos metinių ataskaitų rinkinio svarstymas ir sprendimo dėl jo priėmimas.</w:t>
      </w:r>
    </w:p>
    <w:p w14:paraId="3301A2F5" w14:textId="77777777" w:rsidR="0062238A" w:rsidRDefault="0062238A" w:rsidP="0062238A">
      <w:pPr>
        <w:ind w:firstLine="720"/>
        <w:jc w:val="both"/>
        <w:rPr>
          <w:b/>
        </w:rPr>
      </w:pPr>
      <w:r>
        <w:rPr>
          <w:b/>
        </w:rPr>
        <w:t xml:space="preserve">4. </w:t>
      </w:r>
      <w:r w:rsidRPr="00836749">
        <w:rPr>
          <w:b/>
        </w:rPr>
        <w:t xml:space="preserve">Lėšų poreikis ir finansavimo šaltiniai. </w:t>
      </w:r>
      <w:r w:rsidRPr="00836749">
        <w:t>Nėra.</w:t>
      </w:r>
    </w:p>
    <w:p w14:paraId="60D55616" w14:textId="77777777" w:rsidR="0062238A" w:rsidRDefault="0062238A" w:rsidP="0062238A">
      <w:pPr>
        <w:ind w:firstLine="720"/>
        <w:jc w:val="both"/>
        <w:rPr>
          <w:b/>
        </w:rPr>
      </w:pPr>
      <w:r>
        <w:rPr>
          <w:b/>
        </w:rPr>
        <w:t xml:space="preserve">5. </w:t>
      </w:r>
      <w:r w:rsidRPr="00836749">
        <w:rPr>
          <w:b/>
        </w:rPr>
        <w:t xml:space="preserve">Pateikti kitus sprendimui priimti reikalingus pagrindimus, skaičiavimus ar paaiškinimus. </w:t>
      </w:r>
      <w:r w:rsidRPr="00836749">
        <w:t>Nėra.</w:t>
      </w:r>
    </w:p>
    <w:p w14:paraId="735475F6" w14:textId="77777777" w:rsidR="0062238A" w:rsidRPr="00836749" w:rsidRDefault="0062238A" w:rsidP="0062238A">
      <w:pPr>
        <w:ind w:firstLine="720"/>
        <w:jc w:val="both"/>
      </w:pPr>
      <w:r w:rsidRPr="00A6498E">
        <w:rPr>
          <w:b/>
        </w:rPr>
        <w:t xml:space="preserve">6. </w:t>
      </w:r>
      <w:r w:rsidRPr="00836749">
        <w:rPr>
          <w:b/>
        </w:rPr>
        <w:t xml:space="preserve">Pateikti sprendimo projekto lyginamąjį variantą, jeigu teikiamas sprendimo pakeitimo projektas. </w:t>
      </w:r>
      <w:r>
        <w:t>Nėra.</w:t>
      </w:r>
    </w:p>
    <w:p w14:paraId="0A3E54C2" w14:textId="77777777" w:rsidR="0062238A" w:rsidRPr="00836749" w:rsidRDefault="0062238A" w:rsidP="0062238A">
      <w:pPr>
        <w:ind w:firstLine="720"/>
        <w:jc w:val="both"/>
      </w:pPr>
      <w:r>
        <w:rPr>
          <w:b/>
        </w:rPr>
        <w:t xml:space="preserve">7. </w:t>
      </w:r>
      <w:r w:rsidRPr="00836749">
        <w:rPr>
          <w:b/>
        </w:rPr>
        <w:t xml:space="preserve">Sprendimo projekto antikorupcinis vertinimas. </w:t>
      </w:r>
      <w:r w:rsidRPr="00836749">
        <w:t>Korupcijos pasireiškimo tikimybės nėra. Vertinimas neatliekamas.</w:t>
      </w:r>
    </w:p>
    <w:p w14:paraId="144649A8" w14:textId="0F36965A" w:rsidR="0062238A" w:rsidRPr="00836749" w:rsidRDefault="0062238A" w:rsidP="0062238A">
      <w:pPr>
        <w:ind w:firstLine="720"/>
        <w:jc w:val="both"/>
      </w:pPr>
      <w:r>
        <w:rPr>
          <w:b/>
        </w:rPr>
        <w:t xml:space="preserve">8. </w:t>
      </w:r>
      <w:r w:rsidRPr="00836749">
        <w:rPr>
          <w:b/>
        </w:rPr>
        <w:t xml:space="preserve">Nurodyti, kieno iniciatyva sprendimo projektas yra parengtas. </w:t>
      </w:r>
      <w:r w:rsidRPr="00836749">
        <w:t xml:space="preserve">Plungės rajono savivaldybės </w:t>
      </w:r>
      <w:r w:rsidR="002E2805">
        <w:t>kontrolės ir audito tarnybos</w:t>
      </w:r>
      <w:r w:rsidRPr="00836749">
        <w:t xml:space="preserve"> iniciatyva.</w:t>
      </w:r>
    </w:p>
    <w:p w14:paraId="678467D4" w14:textId="77777777" w:rsidR="0062238A" w:rsidRDefault="0062238A" w:rsidP="0062238A">
      <w:pPr>
        <w:ind w:firstLine="720"/>
        <w:jc w:val="both"/>
        <w:rPr>
          <w:rFonts w:eastAsia="Lucida Sans Unicode"/>
          <w:kern w:val="1"/>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E35235">
        <w:t>Nėra.</w:t>
      </w:r>
    </w:p>
    <w:p w14:paraId="5D9019E3" w14:textId="58DECF95" w:rsidR="0062238A" w:rsidRPr="00653F58" w:rsidRDefault="0062238A" w:rsidP="0062238A">
      <w:pPr>
        <w:widowControl w:val="0"/>
        <w:ind w:firstLine="720"/>
        <w:jc w:val="both"/>
        <w:rPr>
          <w:rFonts w:eastAsia="Lucida Sans Unicode"/>
          <w:b/>
          <w:kern w:val="1"/>
        </w:rPr>
      </w:pPr>
      <w:r w:rsidRPr="00653F58">
        <w:rPr>
          <w:rFonts w:eastAsia="Lucida Sans Unicode"/>
          <w:b/>
          <w:kern w:val="1"/>
        </w:rPr>
        <w:t xml:space="preserve">10. </w:t>
      </w:r>
      <w:r>
        <w:rPr>
          <w:b/>
        </w:rPr>
        <w:t>Kam (institucijoms, skyriams, organizacijoms ir t. t.) patvirtintas sprendimas turi būti išsiųstas.</w:t>
      </w:r>
      <w:r w:rsidRPr="00637D27">
        <w:t xml:space="preserve"> </w:t>
      </w:r>
      <w:r w:rsidRPr="00836749">
        <w:t xml:space="preserve">Sprendimo projektą paskelbti </w:t>
      </w:r>
      <w:r w:rsidR="00D74D89">
        <w:t>P</w:t>
      </w:r>
      <w:r w:rsidRPr="00836749">
        <w:t>lungės rajono savivaldybės inter</w:t>
      </w:r>
      <w:r>
        <w:t xml:space="preserve">neto svetainėje </w:t>
      </w:r>
      <w:hyperlink r:id="rId12" w:history="1">
        <w:r w:rsidRPr="00E0643F">
          <w:rPr>
            <w:rStyle w:val="Hipersaitas"/>
          </w:rPr>
          <w:t>www.plunge.lt</w:t>
        </w:r>
      </w:hyperlink>
      <w:r>
        <w:t>.</w:t>
      </w:r>
    </w:p>
    <w:p w14:paraId="7C3E0C8D" w14:textId="77777777" w:rsidR="0062238A" w:rsidRPr="00836749" w:rsidRDefault="0062238A" w:rsidP="0062238A">
      <w:pPr>
        <w:widowControl w:val="0"/>
        <w:ind w:firstLine="720"/>
        <w:jc w:val="both"/>
        <w:rPr>
          <w:rFonts w:eastAsia="Lucida Sans Unicode"/>
          <w:kern w:val="1"/>
        </w:rPr>
      </w:pPr>
      <w:r>
        <w:rPr>
          <w:rFonts w:eastAsia="Lucida Sans Unicode"/>
          <w:b/>
          <w:kern w:val="1"/>
        </w:rPr>
        <w:t>11</w:t>
      </w:r>
      <w:r w:rsidRPr="00144F3E">
        <w:rPr>
          <w:rFonts w:eastAsia="Lucida Sans Unicode"/>
          <w:b/>
          <w:kern w:val="1"/>
        </w:rPr>
        <w:t xml:space="preserve">. </w:t>
      </w:r>
      <w:r w:rsidRPr="00836749">
        <w:rPr>
          <w:rFonts w:eastAsia="Lucida Sans Unicode"/>
          <w:b/>
          <w:kern w:val="1"/>
        </w:rPr>
        <w:t xml:space="preserve">Kita svarbi informacija </w:t>
      </w:r>
      <w:r w:rsidRPr="00836749">
        <w:rPr>
          <w:rFonts w:eastAsia="Lucida Sans Unicode"/>
          <w:kern w:val="1"/>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73747D6C" w14:textId="77777777" w:rsidR="0062238A" w:rsidRPr="00144F3E" w:rsidRDefault="0062238A" w:rsidP="0062238A">
      <w:pPr>
        <w:widowControl w:val="0"/>
        <w:ind w:firstLine="720"/>
        <w:jc w:val="both"/>
        <w:rPr>
          <w:rFonts w:eastAsia="Lucida Sans Unicode"/>
          <w:b/>
          <w:bCs/>
          <w:kern w:val="1"/>
        </w:rPr>
      </w:pPr>
      <w:r>
        <w:rPr>
          <w:rFonts w:eastAsia="Lucida Sans Unicode"/>
          <w:b/>
          <w:bCs/>
          <w:kern w:val="1"/>
        </w:rPr>
        <w:t>12</w:t>
      </w:r>
      <w:r w:rsidRPr="00144F3E">
        <w:rPr>
          <w:rFonts w:eastAsia="Lucida Sans Unicode"/>
          <w:b/>
          <w:bCs/>
          <w:kern w:val="1"/>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5"/>
        <w:gridCol w:w="2915"/>
        <w:gridCol w:w="3327"/>
      </w:tblGrid>
      <w:tr w:rsidR="0062238A" w:rsidRPr="00144F3E" w14:paraId="0491207F" w14:textId="77777777" w:rsidTr="001967F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14:paraId="56FC9058" w14:textId="77777777" w:rsidR="0062238A" w:rsidRPr="00144F3E" w:rsidRDefault="0062238A" w:rsidP="001967F1">
            <w:pPr>
              <w:widowControl w:val="0"/>
              <w:ind w:firstLine="720"/>
              <w:jc w:val="both"/>
              <w:rPr>
                <w:rFonts w:eastAsia="Lucida Sans Unicode"/>
                <w:b/>
                <w:kern w:val="1"/>
                <w:lang w:bidi="lo-LA"/>
              </w:rPr>
            </w:pPr>
            <w:r w:rsidRPr="00144F3E">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14:paraId="323A6067" w14:textId="77777777" w:rsidR="0062238A" w:rsidRPr="00144F3E" w:rsidRDefault="0062238A" w:rsidP="001967F1">
            <w:pPr>
              <w:widowControl w:val="0"/>
              <w:ind w:firstLine="720"/>
              <w:jc w:val="center"/>
              <w:rPr>
                <w:rFonts w:eastAsia="Lucida Sans Unicode"/>
                <w:b/>
                <w:bCs/>
                <w:kern w:val="1"/>
              </w:rPr>
            </w:pPr>
            <w:r w:rsidRPr="00144F3E">
              <w:rPr>
                <w:rFonts w:eastAsia="Lucida Sans Unicode"/>
                <w:b/>
                <w:bCs/>
                <w:kern w:val="1"/>
              </w:rPr>
              <w:t>Numatomo teisinio reguliavimo poveikio vertinimo rezultatai</w:t>
            </w:r>
          </w:p>
        </w:tc>
      </w:tr>
      <w:tr w:rsidR="0062238A" w:rsidRPr="00144F3E" w14:paraId="342E1D69" w14:textId="77777777" w:rsidTr="001967F1">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14:paraId="4E9849C7" w14:textId="77777777" w:rsidR="0062238A" w:rsidRPr="00144F3E" w:rsidRDefault="0062238A" w:rsidP="001967F1">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353467D" w14:textId="77777777" w:rsidR="0062238A" w:rsidRPr="00144F3E" w:rsidRDefault="0062238A" w:rsidP="001967F1">
            <w:pPr>
              <w:widowControl w:val="0"/>
              <w:ind w:firstLine="720"/>
              <w:rPr>
                <w:rFonts w:eastAsia="Lucida Sans Unicode"/>
                <w:b/>
                <w:kern w:val="1"/>
              </w:rPr>
            </w:pPr>
            <w:r w:rsidRPr="00144F3E">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14:paraId="6CC3F22A" w14:textId="77777777" w:rsidR="0062238A" w:rsidRPr="00144F3E" w:rsidRDefault="0062238A" w:rsidP="001967F1">
            <w:pPr>
              <w:widowControl w:val="0"/>
              <w:jc w:val="center"/>
              <w:rPr>
                <w:rFonts w:eastAsia="Lucida Sans Unicode"/>
                <w:b/>
                <w:kern w:val="1"/>
                <w:lang w:bidi="lo-LA"/>
              </w:rPr>
            </w:pPr>
            <w:r w:rsidRPr="00144F3E">
              <w:rPr>
                <w:rFonts w:eastAsia="Lucida Sans Unicode"/>
                <w:b/>
                <w:kern w:val="1"/>
              </w:rPr>
              <w:t>Neigiamas poveikis</w:t>
            </w:r>
          </w:p>
        </w:tc>
      </w:tr>
      <w:tr w:rsidR="0062238A" w:rsidRPr="00144F3E" w14:paraId="023B00FF"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682B0B33"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6599D5C"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14:paraId="46F6B999"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2951A0AD"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2CA1E505"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9DBB501" w14:textId="77777777" w:rsidR="0062238A" w:rsidRPr="00144F3E" w:rsidRDefault="0062238A" w:rsidP="001967F1">
            <w:pPr>
              <w:jc w:val="center"/>
              <w:rPr>
                <w:rFonts w:eastAsia="Lucida Sans Unicode"/>
                <w:i/>
                <w:kern w:val="1"/>
                <w:lang w:bidi="lo-LA"/>
              </w:rPr>
            </w:pPr>
            <w:r>
              <w:rPr>
                <w:i/>
              </w:rPr>
              <w:t>Nenumatomas</w:t>
            </w:r>
          </w:p>
        </w:tc>
        <w:tc>
          <w:tcPr>
            <w:tcW w:w="3431" w:type="dxa"/>
            <w:tcBorders>
              <w:top w:val="single" w:sz="4" w:space="0" w:color="000000"/>
              <w:left w:val="single" w:sz="4" w:space="0" w:color="000000"/>
              <w:bottom w:val="single" w:sz="4" w:space="0" w:color="000000"/>
              <w:right w:val="single" w:sz="4" w:space="0" w:color="000000"/>
            </w:tcBorders>
          </w:tcPr>
          <w:p w14:paraId="5CBBBD14"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106FA24B"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3B8DE2B7"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D3F6677"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14:paraId="144AB0DC"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04859CEC"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25B1DDD5"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397EBE7" w14:textId="77777777" w:rsidR="0062238A" w:rsidRPr="00144F3E" w:rsidRDefault="0062238A" w:rsidP="001967F1">
            <w:pPr>
              <w:widowControl w:val="0"/>
              <w:jc w:val="center"/>
              <w:rPr>
                <w:rFonts w:eastAsia="Lucida Sans Unicode"/>
                <w:i/>
                <w:kern w:val="1"/>
                <w:lang w:bidi="lo-LA"/>
              </w:rPr>
            </w:pPr>
            <w:r w:rsidRPr="00836749">
              <w:rPr>
                <w:rFonts w:eastAsia="Lucida Sans Unicode"/>
                <w:i/>
                <w:kern w:val="1"/>
                <w:lang w:bidi="lo-LA"/>
              </w:rPr>
              <w:t>Bus įgyvendinamos Vietos savivaldos įstatymo nuostatos</w:t>
            </w:r>
          </w:p>
        </w:tc>
        <w:tc>
          <w:tcPr>
            <w:tcW w:w="3431" w:type="dxa"/>
            <w:tcBorders>
              <w:top w:val="single" w:sz="4" w:space="0" w:color="000000"/>
              <w:left w:val="single" w:sz="4" w:space="0" w:color="000000"/>
              <w:bottom w:val="single" w:sz="4" w:space="0" w:color="000000"/>
              <w:right w:val="single" w:sz="4" w:space="0" w:color="000000"/>
            </w:tcBorders>
          </w:tcPr>
          <w:p w14:paraId="6641C73F"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113224FA"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14E1C5D4"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46F236B" w14:textId="77777777" w:rsidR="0062238A" w:rsidRPr="00403DC2" w:rsidRDefault="0062238A" w:rsidP="001967F1">
            <w:pPr>
              <w:widowControl w:val="0"/>
              <w:jc w:val="center"/>
              <w:rPr>
                <w:rFonts w:eastAsia="Lucida Sans Unicode"/>
                <w:i/>
                <w:kern w:val="1"/>
                <w:lang w:bidi="lo-LA"/>
              </w:rPr>
            </w:pPr>
            <w:r w:rsidRPr="00836749">
              <w:rPr>
                <w:rFonts w:eastAsia="Lucida Sans Unicode"/>
                <w:i/>
                <w:kern w:val="1"/>
                <w:lang w:bidi="lo-LA"/>
              </w:rPr>
              <w:t>Atitiks teisės aktų nuostatas</w:t>
            </w:r>
          </w:p>
        </w:tc>
        <w:tc>
          <w:tcPr>
            <w:tcW w:w="3431" w:type="dxa"/>
            <w:tcBorders>
              <w:top w:val="single" w:sz="4" w:space="0" w:color="000000"/>
              <w:left w:val="single" w:sz="4" w:space="0" w:color="000000"/>
              <w:bottom w:val="single" w:sz="4" w:space="0" w:color="000000"/>
              <w:right w:val="single" w:sz="4" w:space="0" w:color="000000"/>
            </w:tcBorders>
          </w:tcPr>
          <w:p w14:paraId="26AE8BB3" w14:textId="77777777" w:rsidR="0062238A" w:rsidRPr="00403DC2" w:rsidRDefault="0062238A" w:rsidP="001967F1">
            <w:pPr>
              <w:widowControl w:val="0"/>
              <w:ind w:firstLine="720"/>
              <w:jc w:val="both"/>
              <w:rPr>
                <w:rFonts w:eastAsia="Lucida Sans Unicode"/>
                <w:i/>
                <w:kern w:val="1"/>
                <w:lang w:bidi="lo-LA"/>
              </w:rPr>
            </w:pPr>
            <w:r w:rsidRPr="00403DC2">
              <w:rPr>
                <w:rFonts w:eastAsia="Lucida Sans Unicode"/>
                <w:i/>
                <w:kern w:val="1"/>
                <w:lang w:bidi="lo-LA"/>
              </w:rPr>
              <w:t>Nenumatomas</w:t>
            </w:r>
          </w:p>
        </w:tc>
      </w:tr>
      <w:tr w:rsidR="0062238A" w:rsidRPr="00144F3E" w14:paraId="32E30AFE"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4BC14138"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FEFD63D" w14:textId="77777777" w:rsidR="0062238A" w:rsidRPr="00144F3E" w:rsidRDefault="0062238A" w:rsidP="001967F1">
            <w:pPr>
              <w:widowControl w:val="0"/>
              <w:ind w:firstLine="720"/>
              <w:jc w:val="center"/>
              <w:rPr>
                <w:rFonts w:eastAsia="Lucida Sans Unicode"/>
                <w:i/>
                <w:kern w:val="1"/>
                <w:lang w:bidi="lo-LA"/>
              </w:rPr>
            </w:pPr>
            <w:r w:rsidRPr="00836749">
              <w:rPr>
                <w:rFonts w:eastAsia="Lucida Sans Unicode"/>
                <w:i/>
                <w:kern w:val="1"/>
                <w:lang w:bidi="lo-LA"/>
              </w:rPr>
              <w:t>Korupcijai įtakos neturės</w:t>
            </w:r>
          </w:p>
        </w:tc>
        <w:tc>
          <w:tcPr>
            <w:tcW w:w="3431" w:type="dxa"/>
            <w:tcBorders>
              <w:top w:val="single" w:sz="4" w:space="0" w:color="000000"/>
              <w:left w:val="single" w:sz="4" w:space="0" w:color="000000"/>
              <w:bottom w:val="single" w:sz="4" w:space="0" w:color="000000"/>
              <w:right w:val="single" w:sz="4" w:space="0" w:color="000000"/>
            </w:tcBorders>
          </w:tcPr>
          <w:p w14:paraId="3EFAB448"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746715A3"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4B298E23"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43EA2B8"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14:paraId="41F523B1"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5149AF7D"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31B61456"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137067A"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14:paraId="27004AFE"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14D23E92"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12DE379D"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2083668"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14:paraId="401C32B6"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r w:rsidR="0062238A" w:rsidRPr="00144F3E" w14:paraId="7D6462A0" w14:textId="77777777" w:rsidTr="001967F1">
        <w:tc>
          <w:tcPr>
            <w:tcW w:w="3118" w:type="dxa"/>
            <w:tcBorders>
              <w:top w:val="single" w:sz="4" w:space="0" w:color="000000"/>
              <w:left w:val="single" w:sz="4" w:space="0" w:color="000000"/>
              <w:bottom w:val="single" w:sz="4" w:space="0" w:color="000000"/>
              <w:right w:val="single" w:sz="4" w:space="0" w:color="000000"/>
            </w:tcBorders>
          </w:tcPr>
          <w:p w14:paraId="60B72155" w14:textId="77777777" w:rsidR="0062238A" w:rsidRPr="00144F3E" w:rsidRDefault="0062238A" w:rsidP="001967F1">
            <w:pPr>
              <w:widowControl w:val="0"/>
              <w:jc w:val="both"/>
              <w:rPr>
                <w:rFonts w:eastAsia="Lucida Sans Unicode"/>
                <w:i/>
                <w:kern w:val="1"/>
                <w:lang w:bidi="lo-LA"/>
              </w:rPr>
            </w:pPr>
            <w:r w:rsidRPr="00144F3E">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C869FDB"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14:paraId="03AF7692" w14:textId="77777777" w:rsidR="0062238A" w:rsidRPr="00144F3E" w:rsidRDefault="0062238A" w:rsidP="001967F1">
            <w:pPr>
              <w:widowControl w:val="0"/>
              <w:ind w:firstLine="720"/>
              <w:jc w:val="both"/>
              <w:rPr>
                <w:rFonts w:eastAsia="Lucida Sans Unicode"/>
                <w:i/>
                <w:kern w:val="1"/>
                <w:lang w:bidi="lo-LA"/>
              </w:rPr>
            </w:pPr>
            <w:r w:rsidRPr="00144F3E">
              <w:rPr>
                <w:rFonts w:eastAsia="Lucida Sans Unicode"/>
                <w:i/>
                <w:kern w:val="1"/>
                <w:lang w:bidi="lo-LA"/>
              </w:rPr>
              <w:t>Nenumatoma</w:t>
            </w:r>
            <w:r>
              <w:rPr>
                <w:rFonts w:eastAsia="Lucida Sans Unicode"/>
                <w:i/>
                <w:kern w:val="1"/>
                <w:lang w:bidi="lo-LA"/>
              </w:rPr>
              <w:t>s</w:t>
            </w:r>
          </w:p>
        </w:tc>
      </w:tr>
    </w:tbl>
    <w:p w14:paraId="0F289F0C" w14:textId="77777777" w:rsidR="0062238A" w:rsidRPr="002C5F81" w:rsidRDefault="0062238A" w:rsidP="0062238A">
      <w:pPr>
        <w:widowControl w:val="0"/>
        <w:jc w:val="both"/>
        <w:rPr>
          <w:rFonts w:eastAsia="Lucida Sans Unicode"/>
          <w:kern w:val="1"/>
        </w:rPr>
      </w:pPr>
    </w:p>
    <w:p w14:paraId="246A39D9" w14:textId="77777777" w:rsidR="0062238A" w:rsidRPr="00144F3E" w:rsidRDefault="0062238A" w:rsidP="0062238A">
      <w:pPr>
        <w:widowControl w:val="0"/>
        <w:jc w:val="both"/>
        <w:rPr>
          <w:rFonts w:eastAsia="Lucida Sans Unicode"/>
          <w:kern w:val="1"/>
        </w:rPr>
      </w:pPr>
      <w:r w:rsidRPr="002C5F81">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A39ECF0" w14:textId="77777777" w:rsidR="0062238A" w:rsidRDefault="0062238A" w:rsidP="0062238A">
      <w:pPr>
        <w:widowControl w:val="0"/>
        <w:jc w:val="both"/>
        <w:rPr>
          <w:rFonts w:eastAsia="Lucida Sans Unicode"/>
          <w:kern w:val="1"/>
        </w:rPr>
      </w:pPr>
    </w:p>
    <w:p w14:paraId="3B436205" w14:textId="77777777" w:rsidR="0062238A" w:rsidRDefault="0062238A" w:rsidP="0062238A">
      <w:pPr>
        <w:widowControl w:val="0"/>
        <w:jc w:val="both"/>
        <w:rPr>
          <w:rFonts w:eastAsia="Lucida Sans Unicode"/>
          <w:kern w:val="1"/>
        </w:rPr>
      </w:pPr>
    </w:p>
    <w:p w14:paraId="23142173" w14:textId="77777777" w:rsidR="0062238A" w:rsidRDefault="0062238A" w:rsidP="0062238A">
      <w:pPr>
        <w:widowControl w:val="0"/>
        <w:jc w:val="both"/>
        <w:rPr>
          <w:rFonts w:eastAsia="Lucida Sans Unicode"/>
          <w:kern w:val="1"/>
        </w:rPr>
      </w:pPr>
      <w:r w:rsidRPr="00144F3E">
        <w:rPr>
          <w:rFonts w:eastAsia="Lucida Sans Unicode"/>
          <w:kern w:val="1"/>
        </w:rPr>
        <w:t>Rengė</w:t>
      </w:r>
      <w:r>
        <w:rPr>
          <w:rFonts w:eastAsia="Lucida Sans Unicode"/>
          <w:kern w:val="1"/>
        </w:rPr>
        <w:t>ja</w:t>
      </w:r>
    </w:p>
    <w:p w14:paraId="56540521" w14:textId="643B2452" w:rsidR="0062238A" w:rsidRPr="007378D5" w:rsidRDefault="00756B88" w:rsidP="0062238A">
      <w:pPr>
        <w:widowControl w:val="0"/>
        <w:jc w:val="both"/>
        <w:rPr>
          <w:rFonts w:eastAsia="Lucida Sans Unicode"/>
          <w:kern w:val="1"/>
        </w:rPr>
      </w:pPr>
      <w:r>
        <w:rPr>
          <w:rFonts w:eastAsia="Lucida Sans Unicode"/>
          <w:kern w:val="1"/>
        </w:rPr>
        <w:t xml:space="preserve">Plungės rajono savivaldybės kontrolierė                                                         Danutė Jarašiūnienė                                  </w:t>
      </w:r>
    </w:p>
    <w:p w14:paraId="7055A059" w14:textId="77777777" w:rsidR="0062238A" w:rsidRPr="00704B91" w:rsidRDefault="0062238A" w:rsidP="0062238A">
      <w:pPr>
        <w:ind w:left="1571"/>
      </w:pPr>
    </w:p>
    <w:p w14:paraId="1FF55C9D" w14:textId="77777777" w:rsidR="00B81FC9" w:rsidRPr="00756B88" w:rsidRDefault="00B81FC9" w:rsidP="00F65C69">
      <w:pPr>
        <w:keepNext/>
        <w:keepLines/>
        <w:spacing w:line="276" w:lineRule="auto"/>
        <w:rPr>
          <w:color w:val="365F91"/>
          <w:sz w:val="32"/>
          <w:szCs w:val="24"/>
        </w:rPr>
      </w:pPr>
    </w:p>
    <w:sectPr w:rsidR="00B81FC9" w:rsidRPr="00756B88" w:rsidSect="000D2F6F">
      <w:pgSz w:w="11907" w:h="16840"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090A8" w14:textId="77777777" w:rsidR="00F256E9" w:rsidRDefault="00F256E9">
      <w:pPr>
        <w:rPr>
          <w:szCs w:val="24"/>
          <w:lang w:val="en-GB"/>
        </w:rPr>
      </w:pPr>
      <w:r>
        <w:rPr>
          <w:szCs w:val="24"/>
          <w:lang w:val="en-GB"/>
        </w:rPr>
        <w:separator/>
      </w:r>
    </w:p>
  </w:endnote>
  <w:endnote w:type="continuationSeparator" w:id="0">
    <w:p w14:paraId="5FD7E03E" w14:textId="77777777" w:rsidR="00F256E9" w:rsidRDefault="00F256E9">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1A85F" w14:textId="77777777" w:rsidR="00B81FC9" w:rsidRDefault="00B81FC9">
    <w:pPr>
      <w:tabs>
        <w:tab w:val="center" w:pos="4986"/>
        <w:tab w:val="right" w:pos="997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7F028" w14:textId="77777777" w:rsidR="00B81FC9" w:rsidRDefault="00B81FC9">
    <w:pPr>
      <w:tabs>
        <w:tab w:val="center" w:pos="4986"/>
        <w:tab w:val="right" w:pos="9972"/>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9D82E" w14:textId="77777777" w:rsidR="00B81FC9" w:rsidRDefault="00B81FC9">
    <w:pPr>
      <w:tabs>
        <w:tab w:val="center" w:pos="4986"/>
        <w:tab w:val="right" w:pos="99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A2E8B" w14:textId="77777777" w:rsidR="00F256E9" w:rsidRDefault="00F256E9">
      <w:pPr>
        <w:rPr>
          <w:szCs w:val="24"/>
          <w:lang w:val="en-GB"/>
        </w:rPr>
      </w:pPr>
      <w:r>
        <w:rPr>
          <w:szCs w:val="24"/>
          <w:lang w:val="en-GB"/>
        </w:rPr>
        <w:separator/>
      </w:r>
    </w:p>
  </w:footnote>
  <w:footnote w:type="continuationSeparator" w:id="0">
    <w:p w14:paraId="41D80D42" w14:textId="77777777" w:rsidR="00F256E9" w:rsidRDefault="00F256E9">
      <w:pPr>
        <w:rPr>
          <w:szCs w:val="24"/>
          <w:lang w:val="en-GB"/>
        </w:rPr>
      </w:pPr>
      <w:r>
        <w:rPr>
          <w:szCs w:val="24"/>
          <w:lang w:val="en-GB"/>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62B9D" w14:textId="77777777" w:rsidR="00B81FC9" w:rsidRDefault="00406436">
    <w:pPr>
      <w:framePr w:wrap="auto" w:vAnchor="text" w:hAnchor="margin" w:xAlign="center" w:y="1"/>
      <w:tabs>
        <w:tab w:val="center" w:pos="4680"/>
        <w:tab w:val="right" w:pos="9360"/>
      </w:tabs>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1</w:t>
    </w:r>
    <w:r>
      <w:rPr>
        <w:sz w:val="22"/>
        <w:szCs w:val="22"/>
        <w:lang w:eastAsia="lt-LT"/>
      </w:rPr>
      <w:fldChar w:fldCharType="end"/>
    </w:r>
  </w:p>
  <w:p w14:paraId="5A042E2E" w14:textId="77777777" w:rsidR="00B81FC9" w:rsidRDefault="00B81FC9">
    <w:pPr>
      <w:tabs>
        <w:tab w:val="center" w:pos="4680"/>
        <w:tab w:val="right" w:pos="9360"/>
      </w:tabs>
      <w:rPr>
        <w:sz w:val="22"/>
        <w:szCs w:val="22"/>
        <w:lang w:eastAsia="lt-LT"/>
      </w:rPr>
    </w:pPr>
  </w:p>
  <w:p w14:paraId="6D6C7632" w14:textId="77777777" w:rsidR="00B81FC9" w:rsidRDefault="00B81FC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422E" w14:textId="77777777" w:rsidR="00406436" w:rsidRDefault="00406436">
    <w:pPr>
      <w:pStyle w:val="Antrats"/>
      <w:jc w:val="center"/>
    </w:pPr>
  </w:p>
  <w:p w14:paraId="291F8EE4" w14:textId="77777777" w:rsidR="00B81FC9" w:rsidRDefault="00B81F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68B"/>
    <w:rsid w:val="00044D28"/>
    <w:rsid w:val="000452CF"/>
    <w:rsid w:val="000534CC"/>
    <w:rsid w:val="000D2F6F"/>
    <w:rsid w:val="000E7072"/>
    <w:rsid w:val="001140EE"/>
    <w:rsid w:val="00133734"/>
    <w:rsid w:val="00164750"/>
    <w:rsid w:val="001A3FF1"/>
    <w:rsid w:val="001F2237"/>
    <w:rsid w:val="001F6001"/>
    <w:rsid w:val="00204605"/>
    <w:rsid w:val="00205070"/>
    <w:rsid w:val="00260D5E"/>
    <w:rsid w:val="00273673"/>
    <w:rsid w:val="00293E98"/>
    <w:rsid w:val="002E0DF1"/>
    <w:rsid w:val="002E2805"/>
    <w:rsid w:val="00311F37"/>
    <w:rsid w:val="00317863"/>
    <w:rsid w:val="003E765D"/>
    <w:rsid w:val="003E78A3"/>
    <w:rsid w:val="00406436"/>
    <w:rsid w:val="004274D7"/>
    <w:rsid w:val="00490890"/>
    <w:rsid w:val="004941DB"/>
    <w:rsid w:val="004C3B5B"/>
    <w:rsid w:val="00512D57"/>
    <w:rsid w:val="00517706"/>
    <w:rsid w:val="005440C0"/>
    <w:rsid w:val="00564DFA"/>
    <w:rsid w:val="005C5775"/>
    <w:rsid w:val="0062238A"/>
    <w:rsid w:val="00696FED"/>
    <w:rsid w:val="006A6CF9"/>
    <w:rsid w:val="006D7BA4"/>
    <w:rsid w:val="006E06EB"/>
    <w:rsid w:val="006F07FC"/>
    <w:rsid w:val="00756B88"/>
    <w:rsid w:val="0081668B"/>
    <w:rsid w:val="00836749"/>
    <w:rsid w:val="00874520"/>
    <w:rsid w:val="00895D11"/>
    <w:rsid w:val="008A0EA6"/>
    <w:rsid w:val="008C6362"/>
    <w:rsid w:val="008D5427"/>
    <w:rsid w:val="009068DE"/>
    <w:rsid w:val="00936AD6"/>
    <w:rsid w:val="0099356D"/>
    <w:rsid w:val="00A672B5"/>
    <w:rsid w:val="00A70CB5"/>
    <w:rsid w:val="00A712DC"/>
    <w:rsid w:val="00A923FD"/>
    <w:rsid w:val="00AB1DF9"/>
    <w:rsid w:val="00AB205A"/>
    <w:rsid w:val="00AB754A"/>
    <w:rsid w:val="00AD7551"/>
    <w:rsid w:val="00AE19A1"/>
    <w:rsid w:val="00AE3833"/>
    <w:rsid w:val="00AF5572"/>
    <w:rsid w:val="00B07E40"/>
    <w:rsid w:val="00B550D9"/>
    <w:rsid w:val="00B64D67"/>
    <w:rsid w:val="00B81FC9"/>
    <w:rsid w:val="00BC1454"/>
    <w:rsid w:val="00BF2BCF"/>
    <w:rsid w:val="00C37EAA"/>
    <w:rsid w:val="00C42A51"/>
    <w:rsid w:val="00C4553A"/>
    <w:rsid w:val="00C7345A"/>
    <w:rsid w:val="00CA2A13"/>
    <w:rsid w:val="00CA4D3F"/>
    <w:rsid w:val="00CC7445"/>
    <w:rsid w:val="00CD32D1"/>
    <w:rsid w:val="00D06C90"/>
    <w:rsid w:val="00D40B01"/>
    <w:rsid w:val="00D5237A"/>
    <w:rsid w:val="00D626EF"/>
    <w:rsid w:val="00D74D89"/>
    <w:rsid w:val="00D93255"/>
    <w:rsid w:val="00E23B9B"/>
    <w:rsid w:val="00E87F07"/>
    <w:rsid w:val="00ED38E3"/>
    <w:rsid w:val="00EF098C"/>
    <w:rsid w:val="00EF17E3"/>
    <w:rsid w:val="00F256E9"/>
    <w:rsid w:val="00F65C69"/>
    <w:rsid w:val="00F940E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91B40"/>
  <w15:docId w15:val="{DA4012B0-5CEE-4C38-B192-419A1DEA0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06436"/>
    <w:rPr>
      <w:color w:val="808080"/>
    </w:rPr>
  </w:style>
  <w:style w:type="paragraph" w:styleId="Antrats">
    <w:name w:val="header"/>
    <w:basedOn w:val="prastasis"/>
    <w:link w:val="AntratsDiagrama"/>
    <w:uiPriority w:val="99"/>
    <w:unhideWhenUsed/>
    <w:rsid w:val="0040643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06436"/>
    <w:rPr>
      <w:rFonts w:asciiTheme="minorHAnsi" w:eastAsiaTheme="minorEastAsia" w:hAnsiTheme="minorHAnsi" w:cstheme="minorBidi"/>
      <w:sz w:val="22"/>
      <w:szCs w:val="22"/>
      <w:lang w:eastAsia="lt-LT"/>
    </w:rPr>
  </w:style>
  <w:style w:type="character" w:styleId="Hipersaitas">
    <w:name w:val="Hyperlink"/>
    <w:basedOn w:val="Numatytasispastraiposriftas"/>
    <w:unhideWhenUsed/>
    <w:rsid w:val="00EF17E3"/>
    <w:rPr>
      <w:color w:val="0000FF" w:themeColor="hyperlink"/>
      <w:u w:val="single"/>
    </w:rPr>
  </w:style>
  <w:style w:type="paragraph" w:styleId="Debesliotekstas">
    <w:name w:val="Balloon Text"/>
    <w:basedOn w:val="prastasis"/>
    <w:link w:val="DebesliotekstasDiagrama"/>
    <w:semiHidden/>
    <w:unhideWhenUsed/>
    <w:rsid w:val="000534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053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45749">
      <w:bodyDiv w:val="1"/>
      <w:marLeft w:val="0"/>
      <w:marRight w:val="0"/>
      <w:marTop w:val="0"/>
      <w:marBottom w:val="0"/>
      <w:divBdr>
        <w:top w:val="none" w:sz="0" w:space="0" w:color="auto"/>
        <w:left w:val="none" w:sz="0" w:space="0" w:color="auto"/>
        <w:bottom w:val="none" w:sz="0" w:space="0" w:color="auto"/>
        <w:right w:val="none" w:sz="0" w:space="0" w:color="auto"/>
      </w:divBdr>
      <w:divsChild>
        <w:div w:id="1957786549">
          <w:marLeft w:val="0"/>
          <w:marRight w:val="0"/>
          <w:marTop w:val="0"/>
          <w:marBottom w:val="0"/>
          <w:divBdr>
            <w:top w:val="none" w:sz="0" w:space="0" w:color="auto"/>
            <w:left w:val="none" w:sz="0" w:space="0" w:color="auto"/>
            <w:bottom w:val="none" w:sz="0" w:space="0" w:color="auto"/>
            <w:right w:val="none" w:sz="0" w:space="0" w:color="auto"/>
          </w:divBdr>
          <w:divsChild>
            <w:div w:id="1202015921">
              <w:marLeft w:val="0"/>
              <w:marRight w:val="0"/>
              <w:marTop w:val="0"/>
              <w:marBottom w:val="0"/>
              <w:divBdr>
                <w:top w:val="none" w:sz="0" w:space="0" w:color="auto"/>
                <w:left w:val="none" w:sz="0" w:space="0" w:color="auto"/>
                <w:bottom w:val="none" w:sz="0" w:space="0" w:color="auto"/>
                <w:right w:val="none" w:sz="0" w:space="0" w:color="auto"/>
              </w:divBdr>
              <w:divsChild>
                <w:div w:id="728919443">
                  <w:marLeft w:val="0"/>
                  <w:marRight w:val="0"/>
                  <w:marTop w:val="0"/>
                  <w:marBottom w:val="0"/>
                  <w:divBdr>
                    <w:top w:val="none" w:sz="0" w:space="0" w:color="auto"/>
                    <w:left w:val="none" w:sz="0" w:space="0" w:color="auto"/>
                    <w:bottom w:val="none" w:sz="0" w:space="0" w:color="auto"/>
                    <w:right w:val="none" w:sz="0" w:space="0" w:color="auto"/>
                  </w:divBdr>
                </w:div>
                <w:div w:id="10626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070268">
      <w:bodyDiv w:val="1"/>
      <w:marLeft w:val="0"/>
      <w:marRight w:val="0"/>
      <w:marTop w:val="0"/>
      <w:marBottom w:val="0"/>
      <w:divBdr>
        <w:top w:val="none" w:sz="0" w:space="0" w:color="auto"/>
        <w:left w:val="none" w:sz="0" w:space="0" w:color="auto"/>
        <w:bottom w:val="none" w:sz="0" w:space="0" w:color="auto"/>
        <w:right w:val="none" w:sz="0" w:space="0" w:color="auto"/>
      </w:divBdr>
    </w:div>
    <w:div w:id="564612576">
      <w:bodyDiv w:val="1"/>
      <w:marLeft w:val="0"/>
      <w:marRight w:val="0"/>
      <w:marTop w:val="0"/>
      <w:marBottom w:val="0"/>
      <w:divBdr>
        <w:top w:val="none" w:sz="0" w:space="0" w:color="auto"/>
        <w:left w:val="none" w:sz="0" w:space="0" w:color="auto"/>
        <w:bottom w:val="none" w:sz="0" w:space="0" w:color="auto"/>
        <w:right w:val="none" w:sz="0" w:space="0" w:color="auto"/>
      </w:divBdr>
    </w:div>
    <w:div w:id="587006730">
      <w:bodyDiv w:val="1"/>
      <w:marLeft w:val="0"/>
      <w:marRight w:val="0"/>
      <w:marTop w:val="0"/>
      <w:marBottom w:val="0"/>
      <w:divBdr>
        <w:top w:val="none" w:sz="0" w:space="0" w:color="auto"/>
        <w:left w:val="none" w:sz="0" w:space="0" w:color="auto"/>
        <w:bottom w:val="none" w:sz="0" w:space="0" w:color="auto"/>
        <w:right w:val="none" w:sz="0" w:space="0" w:color="auto"/>
      </w:divBdr>
      <w:divsChild>
        <w:div w:id="1415013761">
          <w:marLeft w:val="0"/>
          <w:marRight w:val="0"/>
          <w:marTop w:val="0"/>
          <w:marBottom w:val="0"/>
          <w:divBdr>
            <w:top w:val="none" w:sz="0" w:space="0" w:color="auto"/>
            <w:left w:val="none" w:sz="0" w:space="0" w:color="auto"/>
            <w:bottom w:val="none" w:sz="0" w:space="0" w:color="auto"/>
            <w:right w:val="none" w:sz="0" w:space="0" w:color="auto"/>
          </w:divBdr>
          <w:divsChild>
            <w:div w:id="1295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596724">
      <w:bodyDiv w:val="1"/>
      <w:marLeft w:val="0"/>
      <w:marRight w:val="0"/>
      <w:marTop w:val="0"/>
      <w:marBottom w:val="0"/>
      <w:divBdr>
        <w:top w:val="none" w:sz="0" w:space="0" w:color="auto"/>
        <w:left w:val="none" w:sz="0" w:space="0" w:color="auto"/>
        <w:bottom w:val="none" w:sz="0" w:space="0" w:color="auto"/>
        <w:right w:val="none" w:sz="0" w:space="0" w:color="auto"/>
      </w:divBdr>
    </w:div>
    <w:div w:id="1292785289">
      <w:bodyDiv w:val="1"/>
      <w:marLeft w:val="0"/>
      <w:marRight w:val="0"/>
      <w:marTop w:val="0"/>
      <w:marBottom w:val="0"/>
      <w:divBdr>
        <w:top w:val="none" w:sz="0" w:space="0" w:color="auto"/>
        <w:left w:val="none" w:sz="0" w:space="0" w:color="auto"/>
        <w:bottom w:val="none" w:sz="0" w:space="0" w:color="auto"/>
        <w:right w:val="none" w:sz="0" w:space="0" w:color="auto"/>
      </w:divBdr>
    </w:div>
    <w:div w:id="1877160502">
      <w:bodyDiv w:val="1"/>
      <w:marLeft w:val="0"/>
      <w:marRight w:val="0"/>
      <w:marTop w:val="0"/>
      <w:marBottom w:val="0"/>
      <w:divBdr>
        <w:top w:val="none" w:sz="0" w:space="0" w:color="auto"/>
        <w:left w:val="none" w:sz="0" w:space="0" w:color="auto"/>
        <w:bottom w:val="none" w:sz="0" w:space="0" w:color="auto"/>
        <w:right w:val="none" w:sz="0" w:space="0" w:color="auto"/>
      </w:divBdr>
      <w:divsChild>
        <w:div w:id="2086567187">
          <w:marLeft w:val="0"/>
          <w:marRight w:val="0"/>
          <w:marTop w:val="0"/>
          <w:marBottom w:val="0"/>
          <w:divBdr>
            <w:top w:val="none" w:sz="0" w:space="0" w:color="auto"/>
            <w:left w:val="none" w:sz="0" w:space="0" w:color="auto"/>
            <w:bottom w:val="none" w:sz="0" w:space="0" w:color="auto"/>
            <w:right w:val="none" w:sz="0" w:space="0" w:color="auto"/>
          </w:divBdr>
          <w:divsChild>
            <w:div w:id="1921211895">
              <w:marLeft w:val="0"/>
              <w:marRight w:val="0"/>
              <w:marTop w:val="0"/>
              <w:marBottom w:val="0"/>
              <w:divBdr>
                <w:top w:val="none" w:sz="0" w:space="0" w:color="auto"/>
                <w:left w:val="none" w:sz="0" w:space="0" w:color="auto"/>
                <w:bottom w:val="none" w:sz="0" w:space="0" w:color="auto"/>
                <w:right w:val="none" w:sz="0" w:space="0" w:color="auto"/>
              </w:divBdr>
              <w:divsChild>
                <w:div w:id="279607573">
                  <w:marLeft w:val="0"/>
                  <w:marRight w:val="0"/>
                  <w:marTop w:val="0"/>
                  <w:marBottom w:val="0"/>
                  <w:divBdr>
                    <w:top w:val="none" w:sz="0" w:space="0" w:color="auto"/>
                    <w:left w:val="none" w:sz="0" w:space="0" w:color="auto"/>
                    <w:bottom w:val="none" w:sz="0" w:space="0" w:color="auto"/>
                    <w:right w:val="none" w:sz="0" w:space="0" w:color="auto"/>
                  </w:divBdr>
                </w:div>
                <w:div w:id="8928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2C423-D35E-424B-A678-0E35C3A1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3128</Words>
  <Characters>1784</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Telšių rajono savivaldybė</Company>
  <LinksUpToDate>false</LinksUpToDate>
  <CharactersWithSpaces>4903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vartotojas</dc:creator>
  <cp:lastModifiedBy>Irma Kvizikevičienė</cp:lastModifiedBy>
  <cp:revision>3</cp:revision>
  <cp:lastPrinted>2021-05-27T13:20:00Z</cp:lastPrinted>
  <dcterms:created xsi:type="dcterms:W3CDTF">2024-03-20T11:56:00Z</dcterms:created>
  <dcterms:modified xsi:type="dcterms:W3CDTF">2024-03-20T14:02:00Z</dcterms:modified>
</cp:coreProperties>
</file>