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C37" w:rsidRPr="00D86E1C" w:rsidRDefault="000D3C37" w:rsidP="000D3C37">
      <w:pPr>
        <w:keepNext/>
        <w:jc w:val="right"/>
        <w:outlineLvl w:val="0"/>
        <w:rPr>
          <w:b/>
        </w:rPr>
      </w:pPr>
      <w:r w:rsidRPr="00D86E1C">
        <w:rPr>
          <w:b/>
        </w:rPr>
        <w:t xml:space="preserve">Projektas </w:t>
      </w:r>
    </w:p>
    <w:p w:rsidR="000D3C37" w:rsidRDefault="000D3C37" w:rsidP="000D3C37">
      <w:pPr>
        <w:keepNext/>
        <w:jc w:val="center"/>
        <w:outlineLvl w:val="0"/>
        <w:rPr>
          <w:b/>
          <w:sz w:val="28"/>
          <w:szCs w:val="28"/>
        </w:rPr>
      </w:pPr>
      <w:r w:rsidRPr="00150BA4">
        <w:rPr>
          <w:b/>
          <w:sz w:val="28"/>
          <w:szCs w:val="28"/>
        </w:rPr>
        <w:t>PLUNGĖS RAJ</w:t>
      </w:r>
      <w:r>
        <w:rPr>
          <w:b/>
          <w:sz w:val="28"/>
          <w:szCs w:val="28"/>
        </w:rPr>
        <w:t>O</w:t>
      </w:r>
      <w:r w:rsidRPr="00150BA4">
        <w:rPr>
          <w:b/>
          <w:sz w:val="28"/>
          <w:szCs w:val="28"/>
        </w:rPr>
        <w:t>NO SAVIVALDYBĖS</w:t>
      </w:r>
    </w:p>
    <w:p w:rsidR="000D3C37" w:rsidRPr="00150BA4" w:rsidRDefault="000D3C37" w:rsidP="000D3C37">
      <w:pPr>
        <w:keepNext/>
        <w:jc w:val="center"/>
        <w:outlineLvl w:val="0"/>
        <w:rPr>
          <w:b/>
          <w:sz w:val="28"/>
          <w:szCs w:val="28"/>
        </w:rPr>
      </w:pPr>
      <w:r w:rsidRPr="00150BA4">
        <w:rPr>
          <w:b/>
          <w:sz w:val="28"/>
          <w:szCs w:val="28"/>
        </w:rPr>
        <w:t>TARYBA</w:t>
      </w:r>
    </w:p>
    <w:p w:rsidR="000D3C37" w:rsidRPr="00150BA4" w:rsidRDefault="000D3C37" w:rsidP="000D3C37">
      <w:pPr>
        <w:keepNext/>
        <w:jc w:val="center"/>
        <w:outlineLvl w:val="1"/>
        <w:rPr>
          <w:b/>
          <w:sz w:val="28"/>
          <w:szCs w:val="28"/>
        </w:rPr>
      </w:pPr>
    </w:p>
    <w:p w:rsidR="000D3C37" w:rsidRPr="00150BA4" w:rsidRDefault="000D3C37" w:rsidP="000D3C37">
      <w:pPr>
        <w:keepNext/>
        <w:jc w:val="center"/>
        <w:outlineLvl w:val="1"/>
        <w:rPr>
          <w:b/>
          <w:sz w:val="28"/>
          <w:szCs w:val="28"/>
        </w:rPr>
      </w:pPr>
      <w:r w:rsidRPr="00150BA4">
        <w:rPr>
          <w:b/>
          <w:sz w:val="28"/>
          <w:szCs w:val="28"/>
        </w:rPr>
        <w:t>SPRENDIMAS</w:t>
      </w:r>
    </w:p>
    <w:p w:rsidR="000D3C37" w:rsidRPr="00150BA4" w:rsidRDefault="000D3C37" w:rsidP="000D3C37">
      <w:pPr>
        <w:jc w:val="center"/>
        <w:rPr>
          <w:sz w:val="28"/>
          <w:szCs w:val="28"/>
        </w:rPr>
      </w:pPr>
      <w:r w:rsidRPr="00150BA4">
        <w:rPr>
          <w:b/>
          <w:caps/>
          <w:sz w:val="28"/>
          <w:szCs w:val="28"/>
        </w:rPr>
        <w:t xml:space="preserve">DĖL </w:t>
      </w:r>
      <w:r w:rsidRPr="00150BA4">
        <w:rPr>
          <w:b/>
          <w:sz w:val="28"/>
          <w:szCs w:val="28"/>
        </w:rPr>
        <w:t>BŪSTO NUOMOS AR IŠPERKAMOSIOS BŪSTO NUO</w:t>
      </w:r>
      <w:r>
        <w:rPr>
          <w:b/>
          <w:sz w:val="28"/>
          <w:szCs w:val="28"/>
        </w:rPr>
        <w:t>MOS MOKESČIO DALIES KOMPENSACIJOS</w:t>
      </w:r>
      <w:r w:rsidRPr="00150BA4">
        <w:rPr>
          <w:b/>
          <w:sz w:val="28"/>
          <w:szCs w:val="28"/>
        </w:rPr>
        <w:t xml:space="preserve"> MO</w:t>
      </w:r>
      <w:r>
        <w:rPr>
          <w:b/>
          <w:sz w:val="28"/>
          <w:szCs w:val="28"/>
        </w:rPr>
        <w:t>KĖJIMO IR PERMOKĖTOS KOMPENSACIJOS</w:t>
      </w:r>
      <w:r w:rsidRPr="00150BA4">
        <w:rPr>
          <w:b/>
          <w:sz w:val="28"/>
          <w:szCs w:val="28"/>
        </w:rPr>
        <w:t xml:space="preserve"> GRĄŽINIMO PLUNGĖS RAJONO SAVIVALDYBĖJE TVARKOS APRAŠO</w:t>
      </w:r>
      <w:r w:rsidRPr="00150BA4">
        <w:rPr>
          <w:sz w:val="28"/>
          <w:szCs w:val="28"/>
        </w:rPr>
        <w:t xml:space="preserve"> </w:t>
      </w:r>
      <w:r w:rsidRPr="00150BA4">
        <w:rPr>
          <w:b/>
          <w:caps/>
          <w:sz w:val="28"/>
          <w:szCs w:val="28"/>
        </w:rPr>
        <w:t>PATVIRTINIMO</w:t>
      </w:r>
    </w:p>
    <w:p w:rsidR="000D3C37" w:rsidRDefault="000D3C37" w:rsidP="000D3C37">
      <w:pPr>
        <w:jc w:val="center"/>
      </w:pPr>
    </w:p>
    <w:p w:rsidR="000D3C37" w:rsidRDefault="000D3C37" w:rsidP="000D3C37">
      <w:pPr>
        <w:tabs>
          <w:tab w:val="left" w:pos="5070"/>
          <w:tab w:val="left" w:pos="5366"/>
          <w:tab w:val="left" w:pos="6771"/>
          <w:tab w:val="left" w:pos="7363"/>
        </w:tabs>
        <w:jc w:val="center"/>
      </w:pPr>
      <w:r w:rsidRPr="004D3539">
        <w:rPr>
          <w:noProof/>
        </w:rPr>
        <w:t>2024 m. kovo 2</w:t>
      </w:r>
      <w:r>
        <w:rPr>
          <w:noProof/>
        </w:rPr>
        <w:t>8</w:t>
      </w:r>
      <w:r w:rsidRPr="004D3539">
        <w:rPr>
          <w:noProof/>
        </w:rPr>
        <w:t xml:space="preserve"> d. </w:t>
      </w:r>
      <w:r w:rsidRPr="004D3539">
        <w:t>Nr. T1-</w:t>
      </w:r>
    </w:p>
    <w:p w:rsidR="000D3C37" w:rsidRDefault="000D3C37" w:rsidP="000D3C37">
      <w:pPr>
        <w:tabs>
          <w:tab w:val="left" w:pos="5070"/>
          <w:tab w:val="left" w:pos="5366"/>
          <w:tab w:val="left" w:pos="6771"/>
          <w:tab w:val="left" w:pos="7363"/>
        </w:tabs>
        <w:jc w:val="center"/>
      </w:pPr>
      <w:r>
        <w:t>Plungė</w:t>
      </w:r>
    </w:p>
    <w:p w:rsidR="000D3C37" w:rsidRDefault="000D3C37" w:rsidP="000D3C37">
      <w:pPr>
        <w:jc w:val="center"/>
      </w:pPr>
    </w:p>
    <w:p w:rsidR="000D3C37" w:rsidRDefault="000D3C37" w:rsidP="000D3C37">
      <w:pPr>
        <w:tabs>
          <w:tab w:val="left" w:pos="912"/>
        </w:tabs>
        <w:ind w:firstLine="720"/>
        <w:jc w:val="both"/>
      </w:pPr>
      <w:r>
        <w:t xml:space="preserve">Vadovaudamasi </w:t>
      </w:r>
      <w:r w:rsidRPr="004D3539">
        <w:rPr>
          <w:highlight w:val="cyan"/>
        </w:rPr>
        <w:t xml:space="preserve">Lietuvos Respublikos vietos savivaldos įstatymo </w:t>
      </w:r>
      <w:r w:rsidRPr="004D3539">
        <w:rPr>
          <w:color w:val="000000"/>
          <w:highlight w:val="cyan"/>
        </w:rPr>
        <w:t>6 straipsnio 15 punktu ir 15 straipsnio 2 dalies 23 punktu,</w:t>
      </w:r>
      <w:r w:rsidRPr="004D3539">
        <w:rPr>
          <w:highlight w:val="cyan"/>
        </w:rPr>
        <w:t xml:space="preserve"> Lietuvos Respublikos paramos būstui įsigyti ar išsinuomoti įstatymo 17, 18 ir 19 straipsniais,</w:t>
      </w:r>
      <w:r>
        <w:t xml:space="preserve"> Plungės rajono savivaldybės taryba </w:t>
      </w:r>
      <w:r>
        <w:rPr>
          <w:spacing w:val="60"/>
        </w:rPr>
        <w:t>nusprendži</w:t>
      </w:r>
      <w:r>
        <w:t>a:</w:t>
      </w:r>
    </w:p>
    <w:p w:rsidR="000D3C37" w:rsidRDefault="000D3C37" w:rsidP="000D3C37">
      <w:pPr>
        <w:ind w:firstLine="720"/>
        <w:jc w:val="both"/>
      </w:pPr>
      <w:r>
        <w:t>1. Patvirtinti Būsto nuomos ar išperkamosios būsto nuomos mokesčio dalies kompensacijos mokėjimo ir permokėtos kompensacijos grąžinimo Plungės rajono savivaldybėje tvarkos aprašą (pridedama).</w:t>
      </w:r>
    </w:p>
    <w:p w:rsidR="000D3C37" w:rsidRDefault="000D3C37" w:rsidP="000D3C37">
      <w:pPr>
        <w:ind w:firstLine="720"/>
        <w:jc w:val="both"/>
      </w:pPr>
      <w:r>
        <w:t xml:space="preserve">2. Pripažinti netekusiu galios Plungės rajono savivaldybės </w:t>
      </w:r>
      <w:r w:rsidRPr="00427B7F">
        <w:rPr>
          <w:highlight w:val="cyan"/>
        </w:rPr>
        <w:t xml:space="preserve">tarybos 2019 m. lapkričio 28 d. sprendimą Nr. T1-291 „Dėl Būsto nuomos ar išperkamosios būsto nuomos mokesčių dalies kompensacijų mokėjimo ir permokėtų kompensacijų grąžinimo Plungės rajono savivaldybėje tvarkos aprašo patvirtinimo“ </w:t>
      </w:r>
      <w:r>
        <w:t xml:space="preserve">ir </w:t>
      </w:r>
      <w:r w:rsidRPr="00D86E1C">
        <w:t>jį keitus</w:t>
      </w:r>
      <w:r>
        <w:t>į</w:t>
      </w:r>
      <w:r w:rsidRPr="00D86E1C">
        <w:t xml:space="preserve"> 2020 m. birželio 25 </w:t>
      </w:r>
      <w:r w:rsidRPr="00427B7F">
        <w:rPr>
          <w:highlight w:val="cyan"/>
        </w:rPr>
        <w:t>d. sprendim</w:t>
      </w:r>
      <w:r>
        <w:rPr>
          <w:highlight w:val="cyan"/>
        </w:rPr>
        <w:t>ą</w:t>
      </w:r>
      <w:r w:rsidRPr="00427B7F">
        <w:rPr>
          <w:highlight w:val="cyan"/>
        </w:rPr>
        <w:t xml:space="preserve"> Nr. T1-140.</w:t>
      </w:r>
    </w:p>
    <w:p w:rsidR="000D3C37" w:rsidRDefault="000D3C37" w:rsidP="000D3C37">
      <w:pPr>
        <w:ind w:left="709"/>
        <w:jc w:val="both"/>
      </w:pPr>
    </w:p>
    <w:p w:rsidR="000D3C37" w:rsidRDefault="000D3C37" w:rsidP="000D3C37">
      <w:pPr>
        <w:ind w:left="709"/>
        <w:jc w:val="both"/>
      </w:pPr>
    </w:p>
    <w:p w:rsidR="000D3C37" w:rsidRPr="000D3C37" w:rsidRDefault="000D3C37" w:rsidP="000D3C37">
      <w:pPr>
        <w:rPr>
          <w:rStyle w:val="Komentaronuoroda"/>
          <w:sz w:val="24"/>
        </w:rPr>
      </w:pPr>
      <w:r w:rsidRPr="000D3C37">
        <w:rPr>
          <w:rStyle w:val="Komentaronuoroda"/>
          <w:sz w:val="24"/>
        </w:rPr>
        <w:t>Savivaldybės meras</w:t>
      </w:r>
    </w:p>
    <w:p w:rsidR="000D3C37" w:rsidRDefault="000D3C37" w:rsidP="000D3C37">
      <w:pPr>
        <w:rPr>
          <w:rStyle w:val="Komentaronuoroda"/>
        </w:rPr>
      </w:pPr>
    </w:p>
    <w:p w:rsidR="000D3C37" w:rsidRDefault="000D3C37" w:rsidP="000D3C37">
      <w:pPr>
        <w:rPr>
          <w:rStyle w:val="Komentaronuoroda"/>
        </w:rPr>
      </w:pPr>
    </w:p>
    <w:p w:rsidR="000D3C37" w:rsidRDefault="000D3C37" w:rsidP="000D3C37">
      <w:pPr>
        <w:rPr>
          <w:rStyle w:val="Komentaronuoroda"/>
        </w:rPr>
      </w:pPr>
    </w:p>
    <w:p w:rsidR="000D3C37" w:rsidRDefault="000D3C37" w:rsidP="000D3C37">
      <w:pPr>
        <w:rPr>
          <w:rStyle w:val="Komentaronuoroda"/>
        </w:rPr>
      </w:pPr>
    </w:p>
    <w:p w:rsidR="000D3C37" w:rsidRDefault="000D3C37" w:rsidP="000D3C37">
      <w:pPr>
        <w:rPr>
          <w:rStyle w:val="Komentaronuoroda"/>
        </w:rPr>
      </w:pPr>
    </w:p>
    <w:p w:rsidR="000D3C37" w:rsidRDefault="000D3C37" w:rsidP="000D3C37">
      <w:pPr>
        <w:rPr>
          <w:rStyle w:val="Komentaronuoroda"/>
        </w:rPr>
      </w:pPr>
    </w:p>
    <w:p w:rsidR="000D3C37" w:rsidRDefault="000D3C37" w:rsidP="000D3C37"/>
    <w:p w:rsidR="000D3C37" w:rsidRDefault="000D3C37" w:rsidP="000D3C37"/>
    <w:p w:rsidR="000D3C37" w:rsidRDefault="000D3C37" w:rsidP="000D3C37"/>
    <w:p w:rsidR="000D3C37" w:rsidRDefault="000D3C37" w:rsidP="000D3C37">
      <w:r>
        <w:t>SUDERINTA:</w:t>
      </w:r>
    </w:p>
    <w:p w:rsidR="000D3C37" w:rsidRDefault="000D3C37" w:rsidP="000D3C37">
      <w:r>
        <w:t>Savivaldybės meras Audrius Klišonis</w:t>
      </w:r>
    </w:p>
    <w:p w:rsidR="000D3C37" w:rsidRDefault="000D3C37" w:rsidP="000D3C37">
      <w:r>
        <w:t>Administracijos direktorius Dalius Pečiulis</w:t>
      </w:r>
    </w:p>
    <w:p w:rsidR="000D3C37" w:rsidRDefault="000D3C37" w:rsidP="000D3C37">
      <w:r>
        <w:t>Savivaldybės tarybos posėdžių sekretorė Irmantė Kurmienė</w:t>
      </w:r>
    </w:p>
    <w:p w:rsidR="000D3C37" w:rsidRDefault="000D3C37" w:rsidP="000D3C37">
      <w:r>
        <w:t>Teisės, personalo ir civilinės metrikacijos patarėja Donata Norvaišienė</w:t>
      </w:r>
    </w:p>
    <w:p w:rsidR="000D3C37" w:rsidRDefault="000D3C37" w:rsidP="000D3C37">
      <w:r>
        <w:t>Teisės, personalo ir civilinės metrikacijos skyriaus vedėjas Vytautas Tumas</w:t>
      </w:r>
    </w:p>
    <w:p w:rsidR="000D3C37" w:rsidRDefault="000D3C37" w:rsidP="000D3C37">
      <w:r>
        <w:t xml:space="preserve">Turto skyriaus vedėja Živilė </w:t>
      </w:r>
      <w:proofErr w:type="spellStart"/>
      <w:r>
        <w:t>Bieliauskienė</w:t>
      </w:r>
      <w:proofErr w:type="spellEnd"/>
    </w:p>
    <w:p w:rsidR="000D3C37" w:rsidRDefault="000D3C37" w:rsidP="000D3C37">
      <w:r>
        <w:t xml:space="preserve">Bendrųjų reikalų skyriaus kalbos tvarkytoja Simona </w:t>
      </w:r>
      <w:proofErr w:type="spellStart"/>
      <w:r>
        <w:t>Grigalauskaitė</w:t>
      </w:r>
      <w:proofErr w:type="spellEnd"/>
    </w:p>
    <w:p w:rsidR="000D3C37" w:rsidRDefault="000D3C37" w:rsidP="000D3C37"/>
    <w:p w:rsidR="000D3C37" w:rsidRDefault="000D3C37" w:rsidP="000D3C37">
      <w:r>
        <w:t>Sprendimą rengė Turto skyriaus vyr. specialistė Neringa Žilienė</w:t>
      </w:r>
    </w:p>
    <w:p w:rsidR="000D3C37" w:rsidRDefault="000D3C37" w:rsidP="000D3C37"/>
    <w:p w:rsidR="000D3C37" w:rsidRDefault="000D3C37" w:rsidP="000D3C37"/>
    <w:p w:rsidR="000D3C37" w:rsidRDefault="000D3C37" w:rsidP="000D3C37"/>
    <w:p w:rsidR="000D3C37" w:rsidRDefault="000D3C37" w:rsidP="000D3C37"/>
    <w:p w:rsidR="000D3C37" w:rsidRDefault="000D3C37" w:rsidP="000D3C37"/>
    <w:p w:rsidR="000D3C37" w:rsidRDefault="000D3C37" w:rsidP="000D3C37"/>
    <w:p w:rsidR="000D3C37" w:rsidRDefault="000D3C37" w:rsidP="000D3C37"/>
    <w:p w:rsidR="000D3C37" w:rsidRDefault="000D3C37" w:rsidP="000D3C37"/>
    <w:p w:rsidR="000D3C37" w:rsidRDefault="000D3C37" w:rsidP="000D3C37">
      <w:pPr>
        <w:pStyle w:val="Sraopastraipa"/>
        <w:autoSpaceDE w:val="0"/>
        <w:ind w:left="0" w:firstLine="5812"/>
        <w:rPr>
          <w:lang w:eastAsia="ar-SA"/>
        </w:rPr>
      </w:pPr>
      <w:r>
        <w:rPr>
          <w:lang w:eastAsia="ar-SA"/>
        </w:rPr>
        <w:lastRenderedPageBreak/>
        <w:t>PATVIRTINTA</w:t>
      </w:r>
    </w:p>
    <w:p w:rsidR="000D3C37" w:rsidRDefault="000D3C37" w:rsidP="000D3C37">
      <w:pPr>
        <w:pStyle w:val="Sraopastraipa"/>
        <w:autoSpaceDE w:val="0"/>
        <w:ind w:left="0" w:firstLine="5812"/>
        <w:rPr>
          <w:lang w:eastAsia="ar-SA"/>
        </w:rPr>
      </w:pPr>
      <w:r>
        <w:rPr>
          <w:lang w:eastAsia="ar-SA"/>
        </w:rPr>
        <w:t xml:space="preserve">Plungės rajono savivaldybės </w:t>
      </w:r>
    </w:p>
    <w:p w:rsidR="000D3C37" w:rsidRPr="004D3539" w:rsidRDefault="000D3C37" w:rsidP="000D3C37">
      <w:pPr>
        <w:pStyle w:val="Sraopastraipa"/>
        <w:autoSpaceDE w:val="0"/>
        <w:ind w:left="0" w:firstLine="5812"/>
        <w:rPr>
          <w:lang w:eastAsia="ar-SA"/>
        </w:rPr>
      </w:pPr>
      <w:r>
        <w:rPr>
          <w:lang w:eastAsia="ar-SA"/>
        </w:rPr>
        <w:t xml:space="preserve">tarybos </w:t>
      </w:r>
      <w:r w:rsidRPr="004D3539">
        <w:rPr>
          <w:lang w:eastAsia="ar-SA"/>
        </w:rPr>
        <w:t>2024 m. kovo 2</w:t>
      </w:r>
      <w:r>
        <w:rPr>
          <w:lang w:eastAsia="ar-SA"/>
        </w:rPr>
        <w:t>8</w:t>
      </w:r>
      <w:r w:rsidRPr="004D3539">
        <w:rPr>
          <w:lang w:eastAsia="ar-SA"/>
        </w:rPr>
        <w:t xml:space="preserve"> d. </w:t>
      </w:r>
    </w:p>
    <w:p w:rsidR="000D3C37" w:rsidRDefault="000D3C37" w:rsidP="000D3C37">
      <w:pPr>
        <w:pStyle w:val="Sraopastraipa"/>
        <w:autoSpaceDE w:val="0"/>
        <w:ind w:left="0" w:firstLine="5812"/>
        <w:rPr>
          <w:lang w:eastAsia="ar-SA"/>
        </w:rPr>
      </w:pPr>
      <w:r w:rsidRPr="004D3539">
        <w:rPr>
          <w:lang w:eastAsia="ar-SA"/>
        </w:rPr>
        <w:t>sprendimu Nr. T1-</w:t>
      </w:r>
    </w:p>
    <w:p w:rsidR="000D3C37" w:rsidRDefault="000D3C37" w:rsidP="000D3C37"/>
    <w:p w:rsidR="000D3C37" w:rsidRDefault="000D3C37" w:rsidP="000D3C37">
      <w:pPr>
        <w:jc w:val="center"/>
        <w:rPr>
          <w:b/>
          <w:lang w:val="x-none" w:eastAsia="x-none"/>
        </w:rPr>
      </w:pPr>
      <w:r>
        <w:rPr>
          <w:b/>
        </w:rPr>
        <w:t xml:space="preserve">BŪSTO NUOMOS AR IŠPERKAMOSIOS BŪSTO NUOMOS MOKESČIO DALIES KOMPENSACIJOS MOKĖJIMO IR PERMOKĖTOS KOMPENSACIJOS GRĄŽINIMO PLUNGĖS RAJONO SAVIVALDYBĖJE </w:t>
      </w:r>
      <w:r>
        <w:rPr>
          <w:b/>
          <w:color w:val="000000"/>
          <w:lang w:val="x-none" w:eastAsia="x-none"/>
        </w:rPr>
        <w:t>TVARKOS</w:t>
      </w:r>
      <w:r>
        <w:rPr>
          <w:b/>
          <w:lang w:val="x-none" w:eastAsia="x-none"/>
        </w:rPr>
        <w:t xml:space="preserve"> APRAŠAS</w:t>
      </w:r>
    </w:p>
    <w:p w:rsidR="000D3C37" w:rsidRDefault="000D3C37" w:rsidP="000D3C37">
      <w:pPr>
        <w:jc w:val="center"/>
        <w:rPr>
          <w:b/>
          <w:bCs/>
        </w:rPr>
      </w:pPr>
    </w:p>
    <w:p w:rsidR="000D3C37" w:rsidRDefault="000D3C37" w:rsidP="000D3C37">
      <w:pPr>
        <w:jc w:val="center"/>
        <w:rPr>
          <w:b/>
          <w:bCs/>
        </w:rPr>
      </w:pPr>
      <w:r>
        <w:rPr>
          <w:b/>
          <w:bCs/>
        </w:rPr>
        <w:t xml:space="preserve">I SKYRIUS </w:t>
      </w:r>
    </w:p>
    <w:p w:rsidR="000D3C37" w:rsidRDefault="000D3C37" w:rsidP="000D3C37">
      <w:pPr>
        <w:jc w:val="center"/>
        <w:rPr>
          <w:b/>
          <w:bCs/>
        </w:rPr>
      </w:pPr>
      <w:r>
        <w:rPr>
          <w:b/>
          <w:bCs/>
        </w:rPr>
        <w:t>BENDROSIOS NUOSTATOS</w:t>
      </w:r>
    </w:p>
    <w:p w:rsidR="000D3C37" w:rsidRDefault="000D3C37" w:rsidP="000D3C37">
      <w:pPr>
        <w:jc w:val="center"/>
      </w:pPr>
    </w:p>
    <w:p w:rsidR="000D3C37" w:rsidRDefault="000D3C37" w:rsidP="000D3C37">
      <w:pPr>
        <w:pStyle w:val="Sraopastraipa"/>
        <w:widowControl w:val="0"/>
        <w:numPr>
          <w:ilvl w:val="0"/>
          <w:numId w:val="1"/>
        </w:numPr>
        <w:ind w:left="0" w:firstLine="720"/>
        <w:jc w:val="both"/>
      </w:pPr>
      <w:bookmarkStart w:id="0" w:name="_GoBack"/>
      <w:bookmarkEnd w:id="0"/>
      <w:r>
        <w:rPr>
          <w:lang w:eastAsia="ar-SA"/>
        </w:rPr>
        <w:t xml:space="preserve">Būsto nuomos ar išperkamosios būsto nuomos mokesčio dalies kompensacijos (toliau – Kompensacija) mokėjimo ir permokėtos kompensacijos grąžinimo Plungės rajono savivaldybėje tvarkos aprašas </w:t>
      </w:r>
      <w:r>
        <w:t>(toliau – Aprašas) reglamentuoja</w:t>
      </w:r>
      <w:r>
        <w:rPr>
          <w:lang w:eastAsia="ar-SA"/>
        </w:rPr>
        <w:t xml:space="preserve"> būsto nuomos ar išperkamosios būsto nuomos mokesčio dalies kompensacijos mokėjimo ir permokėtos kompensacijos grąžinimo</w:t>
      </w:r>
      <w:r>
        <w:t xml:space="preserve"> tvarką.</w:t>
      </w:r>
    </w:p>
    <w:p w:rsidR="000D3C37" w:rsidRDefault="000D3C37" w:rsidP="000D3C37">
      <w:pPr>
        <w:pStyle w:val="Sraopastraipa"/>
        <w:widowControl w:val="0"/>
        <w:numPr>
          <w:ilvl w:val="0"/>
          <w:numId w:val="1"/>
        </w:numPr>
        <w:ind w:left="0" w:firstLine="720"/>
        <w:jc w:val="both"/>
      </w:pPr>
      <w:r>
        <w:t xml:space="preserve"> Tvarkos aprašas parengtas vadovaujantis Lietuvos Respublikos paramos būstui įsigyti ar išsinuomoti įstatymu (toliau – Įstatymas) ir kitais teisės aktais. </w:t>
      </w:r>
    </w:p>
    <w:p w:rsidR="000D3C37" w:rsidRDefault="000D3C37" w:rsidP="000D3C37">
      <w:pPr>
        <w:pStyle w:val="Sraopastraipa"/>
        <w:widowControl w:val="0"/>
        <w:numPr>
          <w:ilvl w:val="0"/>
          <w:numId w:val="1"/>
        </w:numPr>
        <w:ind w:left="0" w:firstLine="720"/>
        <w:jc w:val="both"/>
      </w:pPr>
      <w:r>
        <w:rPr>
          <w:lang w:eastAsia="lt-LT"/>
        </w:rPr>
        <w:t xml:space="preserve"> </w:t>
      </w:r>
      <w:r w:rsidRPr="00711832">
        <w:rPr>
          <w:highlight w:val="cyan"/>
          <w:lang w:eastAsia="lt-LT"/>
        </w:rPr>
        <w:t xml:space="preserve">Būsto nuomos ar išperkamosios būsto nuomos mokesčio dalies kompensacija finansuojama iš valstybės biudžeto, išskyrus šio </w:t>
      </w:r>
      <w:r>
        <w:rPr>
          <w:highlight w:val="cyan"/>
          <w:lang w:eastAsia="lt-LT"/>
        </w:rPr>
        <w:t>Į</w:t>
      </w:r>
      <w:r w:rsidRPr="00711832">
        <w:rPr>
          <w:highlight w:val="cyan"/>
          <w:lang w:eastAsia="lt-LT"/>
        </w:rPr>
        <w:t>statymo 10 straipsnio 2 dalyje nustatytus atvejus, kai būsto nuoma finansuojama iš savivaldybės biudžeto.</w:t>
      </w:r>
    </w:p>
    <w:p w:rsidR="000D3C37" w:rsidRDefault="000D3C37" w:rsidP="000D3C37">
      <w:pPr>
        <w:pStyle w:val="Sraopastraipa"/>
        <w:widowControl w:val="0"/>
        <w:numPr>
          <w:ilvl w:val="0"/>
          <w:numId w:val="1"/>
        </w:numPr>
        <w:ind w:left="0" w:firstLine="720"/>
        <w:jc w:val="both"/>
      </w:pPr>
      <w:r>
        <w:t xml:space="preserve"> Apraše vartojamos sąvokos atitinka Įstatyme apibrėžtas sąvokas.</w:t>
      </w:r>
    </w:p>
    <w:p w:rsidR="000D3C37" w:rsidRDefault="000D3C37" w:rsidP="000D3C37">
      <w:pPr>
        <w:ind w:firstLine="964"/>
        <w:jc w:val="both"/>
        <w:rPr>
          <w:b/>
          <w:lang w:val="pt-BR"/>
        </w:rPr>
      </w:pPr>
    </w:p>
    <w:p w:rsidR="000D3C37" w:rsidRDefault="000D3C37" w:rsidP="000D3C37">
      <w:pPr>
        <w:ind w:right="278"/>
        <w:jc w:val="center"/>
        <w:rPr>
          <w:b/>
          <w:lang w:eastAsia="ar-SA"/>
        </w:rPr>
      </w:pPr>
      <w:r>
        <w:rPr>
          <w:b/>
          <w:lang w:eastAsia="ar-SA"/>
        </w:rPr>
        <w:t>II</w:t>
      </w:r>
      <w:r w:rsidRPr="005F34A3">
        <w:rPr>
          <w:b/>
          <w:bCs/>
        </w:rPr>
        <w:t xml:space="preserve"> </w:t>
      </w:r>
      <w:r>
        <w:rPr>
          <w:b/>
          <w:bCs/>
        </w:rPr>
        <w:t xml:space="preserve">SKYRIUS </w:t>
      </w:r>
      <w:r>
        <w:rPr>
          <w:b/>
          <w:lang w:eastAsia="ar-SA"/>
        </w:rPr>
        <w:t xml:space="preserve"> </w:t>
      </w:r>
    </w:p>
    <w:p w:rsidR="000D3C37" w:rsidRDefault="000D3C37" w:rsidP="000D3C37">
      <w:pPr>
        <w:ind w:right="278"/>
        <w:jc w:val="center"/>
        <w:rPr>
          <w:b/>
        </w:rPr>
      </w:pPr>
      <w:r>
        <w:rPr>
          <w:b/>
          <w:lang w:eastAsia="ar-SA"/>
        </w:rPr>
        <w:t>B</w:t>
      </w:r>
      <w:r>
        <w:rPr>
          <w:b/>
        </w:rPr>
        <w:t xml:space="preserve">ŪSTO NUOMOS AR IŠPERKAMOSIOS BŪSTO NUOMOS MOKESČIO DALIES </w:t>
      </w:r>
    </w:p>
    <w:p w:rsidR="000D3C37" w:rsidRDefault="000D3C37" w:rsidP="000D3C37">
      <w:pPr>
        <w:ind w:right="278"/>
        <w:jc w:val="center"/>
        <w:rPr>
          <w:b/>
          <w:lang w:val="pt-BR"/>
        </w:rPr>
      </w:pPr>
      <w:r>
        <w:rPr>
          <w:b/>
          <w:lang w:eastAsia="ar-SA"/>
        </w:rPr>
        <w:t>KOMPENSACIJOS MOKĖJIMAS</w:t>
      </w:r>
      <w:r>
        <w:rPr>
          <w:b/>
          <w:lang w:val="pt-BR"/>
        </w:rPr>
        <w:t xml:space="preserve"> </w:t>
      </w:r>
    </w:p>
    <w:p w:rsidR="000D3C37" w:rsidRDefault="000D3C37" w:rsidP="000D3C37">
      <w:pPr>
        <w:ind w:right="278" w:firstLine="720"/>
        <w:jc w:val="both"/>
        <w:rPr>
          <w:b/>
          <w:lang w:val="pt-BR"/>
        </w:rPr>
      </w:pPr>
    </w:p>
    <w:p w:rsidR="000D3C37" w:rsidRDefault="000D3C37" w:rsidP="000D3C37">
      <w:pPr>
        <w:pStyle w:val="Sraopastraipa"/>
        <w:ind w:left="0" w:firstLine="720"/>
        <w:jc w:val="both"/>
      </w:pPr>
      <w:r>
        <w:rPr>
          <w:lang w:eastAsia="lt-LT"/>
        </w:rPr>
        <w:t xml:space="preserve">5. Asmenys ir šeimos, atitinkantys </w:t>
      </w:r>
      <w:r w:rsidRPr="00F85B3D">
        <w:rPr>
          <w:highlight w:val="cyan"/>
          <w:lang w:eastAsia="lt-LT"/>
        </w:rPr>
        <w:t>Įstatymo 8 ar 10 straipsnyje</w:t>
      </w:r>
      <w:r>
        <w:rPr>
          <w:lang w:eastAsia="lt-LT"/>
        </w:rPr>
        <w:t xml:space="preserve"> nustatytus reikalavimus, norėdami gauti paramą būstui įsigyti ar išsinuomoti, kreipiasi į Plungės rajono savivaldybės administraciją pagal Gyvenamosios vietos deklaravimo įstatyme nustatyta tvarka asmens (šeimos atveju – vieno iš šeimos narių pasirinktinai) deklaruotą gyvenamąją vietą, o jeigu asmuo deklaruotos</w:t>
      </w:r>
      <w:r>
        <w:rPr>
          <w:b/>
          <w:lang w:eastAsia="lt-LT"/>
        </w:rPr>
        <w:t xml:space="preserve"> </w:t>
      </w:r>
      <w:r>
        <w:rPr>
          <w:lang w:eastAsia="lt-LT"/>
        </w:rPr>
        <w:t xml:space="preserve">gyvenamosios vietos neturi, – į savivaldybės, kurioje yra įtrauktas į gyvenamosios vietos nedeklaravusių asmenų apskaitą, administraciją, pateikdami LR Socialinės apsaugos ir darbo ministro patvirtintos formos prašymą suteikti paramą būstui įsigyti ar išsinuomoti, </w:t>
      </w:r>
      <w:r>
        <w:t xml:space="preserve">papildomus dokumentus, nustatytus Socialinės apsaugos ir darbo ministerijos prašymų suteikti paramą būstui įsigyti ar išsinuomoti nagrinėjimo tvarkos apraše, patvirtintame Lietuvos Respublikos socialinės apsaugos ir darbo ministro </w:t>
      </w:r>
      <w:r w:rsidRPr="00F85B3D">
        <w:t>2015 m. balandžio 10 d. įsakymu Nr. A1-195 „Dėl Prašymų suteikti paramą būstui įsigyti ar išsinuomoti nagrinėjimo tvarkos aprašo patvirtinimo“ (2019 m. rugsėjo 24 d. įsakymo Nr. A1-551 redakcija),</w:t>
      </w:r>
      <w:r>
        <w:t xml:space="preserve"> ir nuomininko ar nuomotojo banko sąskaitos numerį.</w:t>
      </w:r>
    </w:p>
    <w:p w:rsidR="000D3C37" w:rsidRDefault="000D3C37" w:rsidP="000D3C37">
      <w:pPr>
        <w:ind w:firstLine="720"/>
        <w:jc w:val="both"/>
        <w:rPr>
          <w:lang w:eastAsia="lt-LT"/>
        </w:rPr>
      </w:pPr>
      <w:r>
        <w:rPr>
          <w:lang w:eastAsia="lt-LT"/>
        </w:rPr>
        <w:t xml:space="preserve">6. Asmenys ir šeimos, turintys teisę į būsto nuomos mokesčio dalies kompensaciją ir (ar) į išperkamosios būsto nuomos mokesčio dalies kompensaciją, Įstatymo 7 straipsnyje nustatyta tvarka kreipiasi į Plungės rajono savivaldybės administraciją dėl būsto nuomos ar išperkamosios būsto nuomos mokesčio dalies kompensacijos, pateikdami pagal Civiliniame kodekse nustatytas sąlygas ne trumpiau kaip vieniems metams sudarytą būsto nuomos ar išperkamosios būsto nuomos sutartį, pagal kurią išsinuomoja fiziniams </w:t>
      </w:r>
      <w:r>
        <w:rPr>
          <w:bCs/>
          <w:lang w:eastAsia="lt-LT"/>
        </w:rPr>
        <w:t xml:space="preserve">asmenims </w:t>
      </w:r>
      <w:r w:rsidRPr="00F85B3D">
        <w:rPr>
          <w:bCs/>
          <w:highlight w:val="cyan"/>
          <w:lang w:eastAsia="lt-LT"/>
        </w:rPr>
        <w:t xml:space="preserve">(išskyrus asmens ar šeimos narių artimuosius giminaičius) </w:t>
      </w:r>
      <w:r w:rsidRPr="00F85B3D">
        <w:rPr>
          <w:highlight w:val="cyan"/>
          <w:lang w:eastAsia="lt-LT"/>
        </w:rPr>
        <w:t>ar juridiniams asmenims priklausantį būstą (išskyrus savivaldybei priklausantį būstą</w:t>
      </w:r>
      <w:r w:rsidRPr="00F85B3D">
        <w:rPr>
          <w:bCs/>
          <w:highlight w:val="cyan"/>
          <w:lang w:eastAsia="lt-LT"/>
        </w:rPr>
        <w:t>, švietimo įstaigų, mokslo ir studijų institucijų nuomojamus nuosavybės, patikėjimo, panaudos ar kita teise valdomus bendrabučius</w:t>
      </w:r>
      <w:r w:rsidRPr="00F85B3D">
        <w:rPr>
          <w:highlight w:val="cyan"/>
          <w:lang w:eastAsia="lt-LT"/>
        </w:rPr>
        <w:t>),</w:t>
      </w:r>
      <w:r>
        <w:rPr>
          <w:lang w:eastAsia="lt-LT"/>
        </w:rPr>
        <w:t xml:space="preserve"> esantį Plungės rajono savivaldybėje, kurioje asmuo ar šeima yra deklaravę savo gyvenamąją vietą, o jeigu deklaruotos gyvenamosios vietos neturi, – savivaldybės, kurioje yra įtraukti į gyvenamosios vietos nedeklaravusių asmenų apskaitą, teritorijoje. Būsto </w:t>
      </w:r>
      <w:r>
        <w:rPr>
          <w:lang w:eastAsia="lt-LT"/>
        </w:rPr>
        <w:lastRenderedPageBreak/>
        <w:t>nuomos ar išperkamosios būsto nuomos sutartis privalo būti įregistruota Lietuvos Respublikos nekilnojamojo turto registre.</w:t>
      </w:r>
    </w:p>
    <w:p w:rsidR="000D3C37" w:rsidRDefault="000D3C37" w:rsidP="000D3C37">
      <w:pPr>
        <w:ind w:firstLine="720"/>
        <w:jc w:val="both"/>
        <w:rPr>
          <w:lang w:eastAsia="lt-LT"/>
        </w:rPr>
      </w:pPr>
      <w:r w:rsidRPr="00921753">
        <w:rPr>
          <w:highlight w:val="cyan"/>
          <w:lang w:eastAsia="lt-LT"/>
        </w:rPr>
        <w:t>7. Teisę į būsto nuomos mokesčio dalies kompensaciją turi asmenys ir šeimos, kurie atitinka visus šiame punkte nurodytus reikalavimus:</w:t>
      </w:r>
    </w:p>
    <w:p w:rsidR="000D3C37" w:rsidRDefault="000D3C37" w:rsidP="000D3C37">
      <w:pPr>
        <w:ind w:firstLine="720"/>
        <w:jc w:val="both"/>
        <w:rPr>
          <w:lang w:eastAsia="lt-LT"/>
        </w:rPr>
      </w:pPr>
      <w:r>
        <w:rPr>
          <w:lang w:eastAsia="lt-LT"/>
        </w:rPr>
        <w:t>7.1. Gyventojų turto deklaravimo įstatyme nustatyta tvarka deklaravo turtą ir gautas pajamas, deklaruoto turto vertė ir pajamos, kurios, vadovaujantis Lietuvos Respublikos piniginės socialinės paramos nepasiturintiems gyventojams įstatymo 17 straipsniu, įskaitomos į asmens ar šeimos gaunamas pajamas, neviršija Įstatymo 11 straipsnio 1 dalyje nustatytų pajamų ir turto dydžių;</w:t>
      </w:r>
    </w:p>
    <w:p w:rsidR="000D3C37" w:rsidRDefault="000D3C37" w:rsidP="000D3C37">
      <w:pPr>
        <w:ind w:firstLine="720"/>
        <w:jc w:val="both"/>
        <w:rPr>
          <w:lang w:eastAsia="lt-LT"/>
        </w:rPr>
      </w:pPr>
      <w:r>
        <w:rPr>
          <w:lang w:eastAsia="lt-LT"/>
        </w:rPr>
        <w:t>7.2. įsigyja pirmą būstą Lietuvos Respublikos teritorijoje arba atitinka vieną iš šių sąlygų:</w:t>
      </w:r>
    </w:p>
    <w:p w:rsidR="000D3C37" w:rsidRDefault="000D3C37" w:rsidP="000D3C37">
      <w:pPr>
        <w:ind w:firstLine="720"/>
        <w:jc w:val="both"/>
        <w:rPr>
          <w:lang w:eastAsia="lt-LT"/>
        </w:rPr>
      </w:pPr>
      <w:r>
        <w:rPr>
          <w:lang w:eastAsia="lt-LT"/>
        </w:rPr>
        <w:t xml:space="preserve">7.2.1. pastaruosius 5 metus iki prašymo suteikti paramą būstui įsigyti pateikimo dienos, šio prašymo pateikimo metu, taip pat teisės į išperkamosios būsto nuomos mokesčio dalies kompensaciją nustatymo metu neturi būsto nuosavybės teise ir nebuvo pasinaudoję šia paramos forma ar finansine paskata pirmąjį būstą įsigyjančioms jaunoms šeimoms, vadovaujantis Lietuvos Respublikos finansinės paskatos pirmąjį būstą įsigyjančioms jaunoms šeimoms įstatymu; </w:t>
      </w:r>
    </w:p>
    <w:p w:rsidR="000D3C37" w:rsidRDefault="000D3C37" w:rsidP="000D3C37">
      <w:pPr>
        <w:ind w:firstLine="720"/>
        <w:jc w:val="both"/>
        <w:rPr>
          <w:lang w:eastAsia="lt-LT"/>
        </w:rPr>
      </w:pPr>
      <w:r>
        <w:rPr>
          <w:lang w:eastAsia="lt-LT"/>
        </w:rPr>
        <w:t>7.2.2. turi ar per pastaruosius 5 metus iki prašymo suteikti paramą būstui įsigyti pateikimo dienos turėjo nuosavybės teise būstą, kurio naudingasis plotas (visų Lietuvos Respublikoje nuosavybės teise turimų ir (ar) vienu metu turėtų būstų naudingųjų plotų suma), tenkantis (tenkanti) vienam asmeniui ar šeimos nariui, yra mažesnis (mažesnė) kaip 14 kvadratinių metrų, arba turimas būstas, neatsižvelgiant į jo naudingąjį plotą, Nekilnojamojo turto kadastro duomenimis, yra fiziškai nusidėvėjęs daugiau kaip 60 procentų. Parama teikiama valstybės iš dalies kompensuojamų būstų kreditų gavėjams būstui pirkti, statyti (dalį kredito panaudojant žemės sklypui, kuriame yra arba planuojamas statyti būstas, pirkti), nuosavybės teise turimam būstui rekonstruoti arba mokant išperkamosios būsto nuomos mokesčio dalies kompensaciją.</w:t>
      </w:r>
    </w:p>
    <w:p w:rsidR="000D3C37" w:rsidRDefault="000D3C37" w:rsidP="000D3C37">
      <w:pPr>
        <w:ind w:firstLine="720"/>
        <w:jc w:val="both"/>
        <w:rPr>
          <w:lang w:eastAsia="lt-LT"/>
        </w:rPr>
      </w:pPr>
      <w:r>
        <w:rPr>
          <w:lang w:eastAsia="lt-LT"/>
        </w:rPr>
        <w:t xml:space="preserve">8. Teisę į fiziniams ar juridiniams asmenims priklausančio būsto nuomos mokesčio dalies kompensaciją turi asmenys ir šeimos, kurie atitinka visus šioje dalyje nurodytus reikalavimus: </w:t>
      </w:r>
    </w:p>
    <w:p w:rsidR="000D3C37" w:rsidRDefault="000D3C37" w:rsidP="000D3C37">
      <w:pPr>
        <w:ind w:firstLine="720"/>
        <w:jc w:val="both"/>
        <w:rPr>
          <w:lang w:eastAsia="lt-LT"/>
        </w:rPr>
      </w:pPr>
      <w:r>
        <w:rPr>
          <w:lang w:eastAsia="lt-LT"/>
        </w:rPr>
        <w:t>8.1. Gyventojų turto deklaravimo įstatyme nustatyta tvarka deklaravo turtą ir gautas pajamas, deklaruoto turto vertė ir pajamos, kurios, vadovaujantis Piniginės socialinės paramos nepasiturintiems gyventojams įstatymo 17 straipsniu, įskaitomos į asmens ar šeimos gaunamas pajamas, neviršija Įstatymo 11 straipsnio 2 dalyje nustatytų pajamų ir turto dydžių;</w:t>
      </w:r>
    </w:p>
    <w:p w:rsidR="000D3C37" w:rsidRDefault="000D3C37" w:rsidP="000D3C37">
      <w:pPr>
        <w:ind w:firstLine="720"/>
        <w:jc w:val="both"/>
        <w:rPr>
          <w:lang w:eastAsia="lt-LT"/>
        </w:rPr>
      </w:pPr>
      <w:r>
        <w:rPr>
          <w:lang w:eastAsia="lt-LT"/>
        </w:rPr>
        <w:t>8.2. neturi Lietuvos Respublikos teritorijoje nuosavybės teise būsto arba nuosavybės teise turimas būstas, Nekilnojamojo turto kadastro duomenimis, yra fiziškai nusidėvėjęs daugiau kaip 60 procentų, arba nuosavybės teise turimo būsto naudingasis plotas (visų Lietuvos Respublikoje nuosavybės teise turimų būstų naudingųjų plotų suma), tenkantis (tenkanti) vienam asmeniui ar šeimos nariui, yra mažesnis (mažesnė) kaip 10 arba 14 kvadratinių metrų, jeigu šeimoje yra neįgalusis arba asmuo, sergantis sunkia lėtinės ligos, įrašytos į Vyriausybės ar jos įgaliotos institucijos patvirtintą sąrašą, forma;</w:t>
      </w:r>
    </w:p>
    <w:p w:rsidR="000D3C37" w:rsidRDefault="000D3C37" w:rsidP="000D3C37">
      <w:pPr>
        <w:ind w:firstLine="720"/>
        <w:jc w:val="both"/>
        <w:rPr>
          <w:lang w:eastAsia="lt-LT"/>
        </w:rPr>
      </w:pPr>
      <w:r w:rsidRPr="00280096">
        <w:rPr>
          <w:highlight w:val="cyan"/>
          <w:lang w:eastAsia="lt-LT"/>
        </w:rPr>
        <w:t>8.3. Įstatymo 17 straipsnio 1 dalyje nustatyta tvarka išsinuomojo fiziniams asmenims (išskyrus asmens ar šeimos narių artimuosius giminaičius) ar juridiniams asmenims priklausantį būstą (išskyrus savivaldybei priklausantį būstą, švietimo įstaigų, mokslo ir studijų institucijų nuomojamus nuosavybės, patikėjimo, panaudos ar kita teise valdomus bendrabučius), jeigu apskaičiuotas metinis nuomojamo būsto nuomos sutartyje nurodytas būsto nuomos mokesčio dydis neviršija 60 procentų faktinių 8.1. punkte nustatyta tvarka deklaruotų asmens ar šeimos pajamų.</w:t>
      </w:r>
    </w:p>
    <w:p w:rsidR="000D3C37" w:rsidRPr="00953010" w:rsidRDefault="000D3C37" w:rsidP="000D3C37">
      <w:pPr>
        <w:ind w:firstLine="720"/>
        <w:jc w:val="both"/>
        <w:rPr>
          <w:rFonts w:eastAsia="Times New Roman"/>
          <w:lang w:eastAsia="lt-LT"/>
        </w:rPr>
      </w:pPr>
      <w:r>
        <w:rPr>
          <w:highlight w:val="cyan"/>
        </w:rPr>
        <w:t>9</w:t>
      </w:r>
      <w:r w:rsidRPr="00024B48">
        <w:rPr>
          <w:highlight w:val="cyan"/>
        </w:rPr>
        <w:t>.</w:t>
      </w:r>
      <w:r w:rsidRPr="00184B27">
        <w:t xml:space="preserve"> </w:t>
      </w:r>
      <w:r w:rsidRPr="00024B48">
        <w:rPr>
          <w:rFonts w:eastAsia="Times New Roman"/>
          <w:lang w:eastAsia="lt-LT"/>
        </w:rPr>
        <w:t xml:space="preserve">Be </w:t>
      </w:r>
      <w:r w:rsidRPr="00953010">
        <w:rPr>
          <w:rFonts w:eastAsia="Times New Roman"/>
          <w:lang w:eastAsia="lt-LT"/>
        </w:rPr>
        <w:t xml:space="preserve">Aprašo 8 punkte nurodytų asmenų ir šeimų, teisę į fiziniams ar juridiniams asmenims priklausančio būsto faktinio nuomos mokesčio dalies kompensaciją turi asmenys ir šeimos, įrašyti į Asmenų ir šeimų, turinčių teisę į socialinio būsto nuomą, sąrašą, kuriems nesuteiktas socialinis būstas pasibaigus Įstatymo 16 straipsnio 9 dalyje nustatytam laikotarpiui. </w:t>
      </w:r>
    </w:p>
    <w:p w:rsidR="000D3C37" w:rsidRDefault="000D3C37" w:rsidP="000D3C37">
      <w:pPr>
        <w:ind w:firstLine="720"/>
        <w:jc w:val="both"/>
        <w:rPr>
          <w:lang w:eastAsia="lt-LT"/>
        </w:rPr>
      </w:pPr>
      <w:r w:rsidRPr="00953010">
        <w:rPr>
          <w:lang w:eastAsia="lt-LT"/>
        </w:rPr>
        <w:t>10. Aprašo 9 punkte nurodyti</w:t>
      </w:r>
      <w:r>
        <w:rPr>
          <w:lang w:eastAsia="lt-LT"/>
        </w:rPr>
        <w:t xml:space="preserve"> asmenys ir šeimos teisės į fiziniams ar juridiniams asmenims priklausančio būsto faktinio nuomos mokesčio dalies kompensaciją neturi, kai jie:</w:t>
      </w:r>
    </w:p>
    <w:p w:rsidR="000D3C37" w:rsidRDefault="000D3C37" w:rsidP="000D3C37">
      <w:pPr>
        <w:ind w:firstLine="720"/>
        <w:jc w:val="both"/>
        <w:rPr>
          <w:lang w:eastAsia="lt-LT"/>
        </w:rPr>
      </w:pPr>
      <w:r>
        <w:rPr>
          <w:lang w:eastAsia="lt-LT"/>
        </w:rPr>
        <w:t>10.1. prašyme suteikti paramą būstui įsigyti ar išsinuomoti išreiškė reikalavimus, susijusius su vietove, kurioje turėtų būti siūlomas nuomotis socialinis būstas, ar gyvenamojo namo aukštu, kuriame turėtų būti siūlomas nuomotis socialinis būstas;</w:t>
      </w:r>
    </w:p>
    <w:p w:rsidR="000D3C37" w:rsidRDefault="000D3C37" w:rsidP="000D3C37">
      <w:pPr>
        <w:ind w:firstLine="720"/>
        <w:jc w:val="both"/>
        <w:rPr>
          <w:lang w:eastAsia="lt-LT"/>
        </w:rPr>
      </w:pPr>
      <w:r>
        <w:rPr>
          <w:lang w:eastAsia="lt-LT"/>
        </w:rPr>
        <w:lastRenderedPageBreak/>
        <w:t>10.2. yra socialinio būsto nuomininkai, turintys teisę į socialinio būsto nuomos sąlygų pagerinimą.</w:t>
      </w:r>
    </w:p>
    <w:p w:rsidR="000D3C37" w:rsidRDefault="000D3C37" w:rsidP="000D3C37">
      <w:pPr>
        <w:ind w:firstLine="720"/>
        <w:jc w:val="both"/>
        <w:rPr>
          <w:lang w:eastAsia="lt-LT"/>
        </w:rPr>
      </w:pPr>
      <w:r w:rsidRPr="00CD56F3">
        <w:rPr>
          <w:highlight w:val="cyan"/>
        </w:rPr>
        <w:t xml:space="preserve">11. </w:t>
      </w:r>
      <w:r w:rsidRPr="00CD56F3">
        <w:rPr>
          <w:highlight w:val="cyan"/>
          <w:lang w:eastAsia="lt-LT"/>
        </w:rPr>
        <w:t>Teisę būsto nuomos mokesčio dalies ar į išperkamosios būsto nuomos mokesčio dalies kompensaciją turi asmenys ir šeimos, kurių Gyventojų turto deklaravimo įstatyme nustatyta tvarka deklaruoto turto vertė ir pajamos, pagal Piniginės socialinės paramos nepasiturintiems gyventojams įstatymo 17 straipsnį įskaitomos į asmens ar šeimos gaunamas pajamas, neviršija Įstatymo 11 straipsnio 1 ar 2 dalyje nustatytų pajamų ir turto dydžių.</w:t>
      </w:r>
    </w:p>
    <w:p w:rsidR="000D3C37" w:rsidRDefault="000D3C37" w:rsidP="000D3C37">
      <w:pPr>
        <w:ind w:firstLine="720"/>
        <w:jc w:val="both"/>
        <w:rPr>
          <w:lang w:eastAsia="lt-LT"/>
        </w:rPr>
      </w:pPr>
      <w:r>
        <w:rPr>
          <w:lang w:eastAsia="lt-LT"/>
        </w:rPr>
        <w:t xml:space="preserve">12. </w:t>
      </w:r>
      <w:r>
        <w:t>Prašymai suteikti būsto nuomos ar išperkamosios būsto nuomos mokesčio dalies kompensaciją registruojami Plungės rajono savivaldybės administracijos dokumentų valdymo sistemoje (DVS) pagal prašymo pateikimo datą ir Socialinės paramos informacinėje sistemoje (SPIS), ir nagrinėjami Socialinės apsaugos ir darbo ministerijos prašymų suteikti paramą būstui įsigyti ar išsinuomoti nagrinėjimo tvarkos apraše nustatyta tvarka.</w:t>
      </w:r>
    </w:p>
    <w:p w:rsidR="000D3C37" w:rsidRDefault="000D3C37" w:rsidP="000D3C37">
      <w:pPr>
        <w:ind w:firstLine="720"/>
        <w:jc w:val="both"/>
        <w:rPr>
          <w:lang w:eastAsia="lt-LT"/>
        </w:rPr>
      </w:pPr>
      <w:r>
        <w:rPr>
          <w:lang w:eastAsia="lt-LT"/>
        </w:rPr>
        <w:t xml:space="preserve">13. Plungės rajono savivaldybės administracija sprendimą dėl būsto nuomos ar išperkamosios būsto nuomos mokesčio dalies kompensacijos mokėjimo priima ne vėliau kaip per 30 kalendorinių dienų nuo asmens ar šeimos kreipimosi dėl būsto nuomos ar išperkamosios būsto nuomos mokesčio dalies kompensacijos. Būsto nuomos ar išperkamosios būsto nuomos mokesčio dalies kompensacijos mokamos už laikotarpį nuo būsto nuomos ar išperkamosios būsto nuomos sutarties sudarymo dienos, jeigu Savivaldybės administracija priėmė sprendimą mokėti būsto nuomos ar išperkamosios būsto nuomos mokesčio dalies kompensaciją, bet ne anksčiau kaip nuo asmens ar šeimos kreipimosi dėl būsto nuomos ar išperkamosios būsto nuomos mokesčio dalies kompensacijos. </w:t>
      </w:r>
    </w:p>
    <w:p w:rsidR="000D3C37" w:rsidRPr="002232CF" w:rsidRDefault="000D3C37" w:rsidP="000D3C37">
      <w:pPr>
        <w:ind w:firstLine="720"/>
        <w:jc w:val="both"/>
        <w:rPr>
          <w:lang w:eastAsia="lt-LT"/>
        </w:rPr>
      </w:pPr>
      <w:r w:rsidRPr="002232CF">
        <w:rPr>
          <w:lang w:eastAsia="lt-LT"/>
        </w:rPr>
        <w:t>14. Būsto nuomos ar išperkamosios būsto nuomos mokesčio dalies kompensacijos mokėjimas skiriamas iki einamųjų metų gruodžio 31 d., po to pratęsiamas be atskiro asmens ar šeimos prašymo</w:t>
      </w:r>
      <w:r>
        <w:rPr>
          <w:lang w:eastAsia="lt-LT"/>
        </w:rPr>
        <w:t>, jeigu būsto nuomos sutartis yra galiojanti.</w:t>
      </w:r>
    </w:p>
    <w:p w:rsidR="000D3C37" w:rsidRDefault="000D3C37" w:rsidP="000D3C37">
      <w:pPr>
        <w:ind w:firstLine="720"/>
        <w:jc w:val="both"/>
        <w:rPr>
          <w:lang w:eastAsia="lt-LT"/>
        </w:rPr>
      </w:pPr>
      <w:r>
        <w:rPr>
          <w:lang w:eastAsia="lt-LT"/>
        </w:rPr>
        <w:t>15. Būsto nuomos ar išperkamosios būsto nuomos mokesčio dalies kompensacija mokama už praėjusį mėnesį (mokant pirmą kartą, kai Savivaldybės administracija priima sprendimą mokėti būsto nuomos ar išperkamosios būsto nuomos mokesčio dalies kompensaciją, – už visą laikotarpį nuo būsto nuomos ar išperkamosios būsto nuomos sutarties sudarymo dienos, bet ne anksčiau kaip nuo asmens ar šeimos kreipimosi dėl būsto nuomos ar išperkamosios būsto nuomos mokesčio dalies kompensacijos) ir pervedama ne vėliau kaip iki einamojo mėnesio dvidešimt penktos kalendorinės dienos nuomininkui arba rašytiniu nuomininko prašymu tiesiogiai nuomotojui. Išperkamosios būsto nuomos mokesčio dalies kompensacija mokama ne ilgiau kaip 30 metų nuo išperkamosios būsto nuomos sutarties įregistravimo Nekilnojamojo turto registre dienos.</w:t>
      </w:r>
    </w:p>
    <w:p w:rsidR="000D3C37" w:rsidRDefault="000D3C37" w:rsidP="000D3C37">
      <w:pPr>
        <w:ind w:firstLine="720"/>
        <w:jc w:val="both"/>
        <w:rPr>
          <w:lang w:eastAsia="lt-LT"/>
        </w:rPr>
      </w:pPr>
      <w:r>
        <w:rPr>
          <w:lang w:eastAsia="lt-LT"/>
        </w:rPr>
        <w:t xml:space="preserve">16. </w:t>
      </w:r>
      <w:r>
        <w:t>Vienos dienos kompensacijos dydis apskaičiuojamas asmeniui ar šeimai apskaičiuotą mėnesio kompensacijos dydį padalijus iš to kalendorinio mėnesio, už kurį skaičiuojama kompensacija, dienų skaičiaus.</w:t>
      </w:r>
    </w:p>
    <w:p w:rsidR="000D3C37" w:rsidRPr="002232CF" w:rsidRDefault="000D3C37" w:rsidP="000D3C37">
      <w:pPr>
        <w:ind w:firstLine="720"/>
        <w:jc w:val="both"/>
        <w:rPr>
          <w:strike/>
          <w:lang w:eastAsia="lt-LT"/>
        </w:rPr>
      </w:pPr>
      <w:r>
        <w:rPr>
          <w:highlight w:val="cyan"/>
          <w:lang w:eastAsia="lt-LT"/>
        </w:rPr>
        <w:t xml:space="preserve">17. </w:t>
      </w:r>
      <w:r>
        <w:rPr>
          <w:color w:val="000000"/>
          <w:highlight w:val="cyan"/>
        </w:rPr>
        <w:t>A</w:t>
      </w:r>
      <w:r w:rsidRPr="002232CF">
        <w:rPr>
          <w:color w:val="000000"/>
          <w:highlight w:val="cyan"/>
        </w:rPr>
        <w:t xml:space="preserve">smenims ir šeimoms, turintiems teisę į būsto nuomos mokesčio dalies kompensaciją pagal </w:t>
      </w:r>
      <w:r>
        <w:rPr>
          <w:color w:val="000000"/>
          <w:highlight w:val="cyan"/>
        </w:rPr>
        <w:t>Į</w:t>
      </w:r>
      <w:r w:rsidRPr="002232CF">
        <w:rPr>
          <w:color w:val="000000"/>
          <w:highlight w:val="cyan"/>
        </w:rPr>
        <w:t xml:space="preserve">statymo 10 straipsnį ar į išperkamosios būsto nuomos mokesčio dalies kompensaciją pagal </w:t>
      </w:r>
      <w:r>
        <w:rPr>
          <w:color w:val="000000"/>
          <w:highlight w:val="cyan"/>
        </w:rPr>
        <w:t>Į</w:t>
      </w:r>
      <w:r w:rsidRPr="002232CF">
        <w:rPr>
          <w:color w:val="000000"/>
          <w:highlight w:val="cyan"/>
        </w:rPr>
        <w:t>statymo 8 straipsnį, būsto nuomos ar išperkamosios būsto nuomos mokesčio dalies</w:t>
      </w:r>
      <w:r w:rsidRPr="002232CF">
        <w:rPr>
          <w:strike/>
          <w:color w:val="000000"/>
          <w:highlight w:val="cyan"/>
        </w:rPr>
        <w:t> </w:t>
      </w:r>
      <w:r w:rsidRPr="002232CF">
        <w:rPr>
          <w:color w:val="000000"/>
          <w:highlight w:val="cyan"/>
        </w:rPr>
        <w:t xml:space="preserve">kompensacijos dydis nustatomas pagal būsto nuomos ar išperkamosios būsto nuomos sutartyje nurodytą būsto nuomos ar išperkamosios būsto nuomos mokesčio dydį ir vidutiniškai per mėnesį asmeniui ar šeimai tenkančias pajamas pagal Gyventojų turto deklaravimo įstatyme nustatyta tvarka deklaruotas asmens ar šeimos pajamas, atskaičius </w:t>
      </w:r>
      <w:r>
        <w:rPr>
          <w:color w:val="000000"/>
          <w:highlight w:val="cyan"/>
        </w:rPr>
        <w:t>Į</w:t>
      </w:r>
      <w:r w:rsidRPr="002232CF">
        <w:rPr>
          <w:color w:val="000000"/>
          <w:highlight w:val="cyan"/>
        </w:rPr>
        <w:t>statymo 11 straipsnio 4 dalyje nurodytus atskaitymus.</w:t>
      </w:r>
    </w:p>
    <w:p w:rsidR="000D3C37" w:rsidRPr="002232CF" w:rsidRDefault="000D3C37" w:rsidP="000D3C37">
      <w:pPr>
        <w:ind w:firstLine="720"/>
        <w:jc w:val="both"/>
        <w:rPr>
          <w:strike/>
          <w:lang w:eastAsia="lt-LT"/>
        </w:rPr>
      </w:pPr>
      <w:r>
        <w:rPr>
          <w:lang w:eastAsia="lt-LT"/>
        </w:rPr>
        <w:t xml:space="preserve">18. </w:t>
      </w:r>
      <w:r w:rsidRPr="002232CF">
        <w:rPr>
          <w:color w:val="000000"/>
          <w:highlight w:val="cyan"/>
        </w:rPr>
        <w:t>Būsto nuomos ar išperkamosios būsto nuomos mokesčio dalies kompensacijos dydis</w:t>
      </w:r>
      <w:r>
        <w:rPr>
          <w:strike/>
          <w:color w:val="000000"/>
          <w:highlight w:val="cyan"/>
        </w:rPr>
        <w:t xml:space="preserve"> </w:t>
      </w:r>
      <w:r w:rsidRPr="002232CF">
        <w:rPr>
          <w:color w:val="000000"/>
          <w:highlight w:val="cyan"/>
        </w:rPr>
        <w:t>apskaičiuojamas</w:t>
      </w:r>
      <w:r>
        <w:rPr>
          <w:color w:val="000000"/>
          <w:highlight w:val="cyan"/>
        </w:rPr>
        <w:t>:</w:t>
      </w:r>
      <w:r w:rsidRPr="002232CF">
        <w:rPr>
          <w:color w:val="000000"/>
          <w:highlight w:val="cyan"/>
        </w:rPr>
        <w:t xml:space="preserve"> iš būsto nuomos ar išperkamosios būsto nuomos sutartyje nurodyto būsto nuomos ar išperkamosios būsto nuomos mokesčio dydžio atimant 40 procentų </w:t>
      </w:r>
      <w:r w:rsidRPr="00E37002">
        <w:rPr>
          <w:color w:val="000000"/>
          <w:highlight w:val="cyan"/>
        </w:rPr>
        <w:t xml:space="preserve">pagal Aprašo 17 punkte apskaičiuotų asmens ar šeimos pajamų, ir negali būti didesnis kaip 1 VRP dydžio vienam asmeniui ir 1 VRP x (1 + 0,2 x n) (kur n – šeimos narių skaičius) šeimoms. Jeigu apskaičiuota </w:t>
      </w:r>
      <w:r w:rsidRPr="002232CF">
        <w:rPr>
          <w:color w:val="000000"/>
          <w:highlight w:val="cyan"/>
        </w:rPr>
        <w:t>asmens ar šeimos 40 procentų pajamų dalies suma yra didesnė už būsto nuomos ar išperkamosios būsto nuomos sutartyje nurodytą būsto nuomos ar išperkamosios būsto nuomos mokesčio dydį arba jam lygi, būsto nuomos ar išperkamosios būsto nuomos mokesčio dalies kompensacija nemokama.</w:t>
      </w:r>
    </w:p>
    <w:p w:rsidR="000D3C37" w:rsidRDefault="000D3C37" w:rsidP="000D3C37">
      <w:pPr>
        <w:ind w:firstLine="720"/>
        <w:jc w:val="both"/>
        <w:rPr>
          <w:lang w:eastAsia="lt-LT"/>
        </w:rPr>
      </w:pPr>
      <w:r>
        <w:rPr>
          <w:lang w:eastAsia="lt-LT"/>
        </w:rPr>
        <w:lastRenderedPageBreak/>
        <w:t>19</w:t>
      </w:r>
      <w:r w:rsidRPr="00804028">
        <w:rPr>
          <w:lang w:eastAsia="lt-LT"/>
        </w:rPr>
        <w:t xml:space="preserve">. </w:t>
      </w:r>
      <w:r>
        <w:rPr>
          <w:lang w:eastAsia="lt-LT"/>
        </w:rPr>
        <w:t>Asmenys ir šeimos, įrašyti į Asmenų ir šeimų, turinčių teisę į socialinio būsto nuomą, sąrašą ir gaunantys būsto nuomos mokesčio dalies kompensaciją, neišbraukiami iš Asmenų ir šeimų, turinčių teisę į socialinio būsto nuomą, sąrašo.</w:t>
      </w:r>
    </w:p>
    <w:p w:rsidR="000D3C37" w:rsidRDefault="000D3C37" w:rsidP="000D3C37">
      <w:pPr>
        <w:pStyle w:val="HTMLiankstoformatuotas"/>
        <w:tabs>
          <w:tab w:val="left" w:pos="709"/>
        </w:tabs>
        <w:ind w:firstLine="720"/>
        <w:jc w:val="both"/>
        <w:rPr>
          <w:rFonts w:ascii="Times New Roman" w:hAnsi="Times New Roman" w:cs="Times New Roman"/>
          <w:sz w:val="24"/>
          <w:szCs w:val="24"/>
        </w:rPr>
      </w:pPr>
      <w:r>
        <w:rPr>
          <w:rFonts w:ascii="Times New Roman" w:hAnsi="Times New Roman" w:cs="Times New Roman"/>
          <w:sz w:val="24"/>
          <w:szCs w:val="24"/>
        </w:rPr>
        <w:t xml:space="preserve">20. Būsto nuomotojas gali pranešti Savivaldybės administracijai apie nuomininko įsiskolinimą už būstą.  </w:t>
      </w:r>
    </w:p>
    <w:p w:rsidR="000D3C37" w:rsidRDefault="000D3C37" w:rsidP="000D3C37">
      <w:pPr>
        <w:pStyle w:val="HTMLiankstoformatuotas"/>
        <w:tabs>
          <w:tab w:val="left" w:pos="709"/>
        </w:tabs>
        <w:ind w:firstLine="720"/>
        <w:jc w:val="both"/>
        <w:rPr>
          <w:rFonts w:ascii="Times New Roman" w:hAnsi="Times New Roman" w:cs="Times New Roman"/>
          <w:sz w:val="24"/>
          <w:szCs w:val="24"/>
        </w:rPr>
      </w:pPr>
      <w:r>
        <w:rPr>
          <w:rFonts w:ascii="Times New Roman" w:hAnsi="Times New Roman" w:cs="Times New Roman"/>
          <w:sz w:val="24"/>
          <w:szCs w:val="24"/>
        </w:rPr>
        <w:t>21. Asmenys ir šeimos</w:t>
      </w:r>
      <w:r w:rsidRPr="00360B5D">
        <w:rPr>
          <w:rFonts w:ascii="Times New Roman" w:hAnsi="Times New Roman" w:cs="Times New Roman"/>
          <w:sz w:val="24"/>
          <w:szCs w:val="24"/>
        </w:rPr>
        <w:t xml:space="preserve"> apie priimtą sprendimą dėl būsto nuomos ar išperkamosios būsto nuomos mokesči</w:t>
      </w:r>
      <w:r>
        <w:rPr>
          <w:rFonts w:ascii="Times New Roman" w:hAnsi="Times New Roman" w:cs="Times New Roman"/>
          <w:sz w:val="24"/>
          <w:szCs w:val="24"/>
        </w:rPr>
        <w:t>o</w:t>
      </w:r>
      <w:r w:rsidRPr="00360B5D">
        <w:rPr>
          <w:rFonts w:ascii="Times New Roman" w:hAnsi="Times New Roman" w:cs="Times New Roman"/>
          <w:sz w:val="24"/>
          <w:szCs w:val="24"/>
        </w:rPr>
        <w:t xml:space="preserve"> dalies kompensacijos mokėjimo, nutraukimo, sustabdymo </w:t>
      </w:r>
      <w:r>
        <w:rPr>
          <w:rFonts w:ascii="Times New Roman" w:hAnsi="Times New Roman" w:cs="Times New Roman"/>
          <w:sz w:val="24"/>
          <w:szCs w:val="24"/>
        </w:rPr>
        <w:t>ar atnaujinimo yra informuojamos</w:t>
      </w:r>
      <w:r w:rsidRPr="00360B5D">
        <w:rPr>
          <w:rFonts w:ascii="Times New Roman" w:hAnsi="Times New Roman" w:cs="Times New Roman"/>
          <w:sz w:val="24"/>
          <w:szCs w:val="24"/>
        </w:rPr>
        <w:t xml:space="preserve"> registruotu laišku (jeigu asmens ar šeimos prašyme nenurodytas kitas informavimo būdas)</w:t>
      </w:r>
      <w:r>
        <w:rPr>
          <w:rFonts w:ascii="Times New Roman" w:hAnsi="Times New Roman" w:cs="Times New Roman"/>
          <w:sz w:val="24"/>
          <w:szCs w:val="24"/>
        </w:rPr>
        <w:t xml:space="preserve">. </w:t>
      </w:r>
    </w:p>
    <w:p w:rsidR="000D3C37" w:rsidRDefault="000D3C37" w:rsidP="000D3C37">
      <w:pPr>
        <w:pStyle w:val="HTMLiankstoformatuotas"/>
        <w:tabs>
          <w:tab w:val="left" w:pos="709"/>
        </w:tabs>
        <w:ind w:firstLine="720"/>
        <w:jc w:val="both"/>
        <w:rPr>
          <w:rFonts w:ascii="Times New Roman" w:hAnsi="Times New Roman" w:cs="Times New Roman"/>
          <w:sz w:val="24"/>
          <w:szCs w:val="24"/>
        </w:rPr>
      </w:pPr>
      <w:r w:rsidRPr="0018034D">
        <w:rPr>
          <w:rFonts w:ascii="Times New Roman" w:hAnsi="Times New Roman" w:cs="Times New Roman"/>
          <w:sz w:val="24"/>
          <w:szCs w:val="24"/>
        </w:rPr>
        <w:t>2</w:t>
      </w:r>
      <w:r>
        <w:rPr>
          <w:rFonts w:ascii="Times New Roman" w:hAnsi="Times New Roman" w:cs="Times New Roman"/>
          <w:sz w:val="24"/>
          <w:szCs w:val="24"/>
        </w:rPr>
        <w:t>2</w:t>
      </w:r>
      <w:r w:rsidRPr="0018034D">
        <w:rPr>
          <w:rFonts w:ascii="Times New Roman" w:hAnsi="Times New Roman" w:cs="Times New Roman"/>
          <w:sz w:val="24"/>
          <w:szCs w:val="24"/>
        </w:rPr>
        <w:t xml:space="preserve">. Asmenys ir šeimos, kuriems mokama kompensacija, per mėnesį nuo aplinkybių pasikeitimo privalo pranešti </w:t>
      </w:r>
      <w:r>
        <w:rPr>
          <w:rFonts w:ascii="Times New Roman" w:hAnsi="Times New Roman" w:cs="Times New Roman"/>
          <w:sz w:val="24"/>
          <w:szCs w:val="24"/>
        </w:rPr>
        <w:t>S</w:t>
      </w:r>
      <w:r w:rsidRPr="0018034D">
        <w:rPr>
          <w:rFonts w:ascii="Times New Roman" w:hAnsi="Times New Roman" w:cs="Times New Roman"/>
          <w:sz w:val="24"/>
          <w:szCs w:val="24"/>
        </w:rPr>
        <w:t xml:space="preserve">avivaldybės administracijai apie šeimos narių pasikeitimą, gyvenamosios vietos pakeitimą, būsto įsigijimą, materialinės padėties pasikeitimą, kurie lemia </w:t>
      </w:r>
      <w:r>
        <w:rPr>
          <w:rFonts w:ascii="Times New Roman" w:hAnsi="Times New Roman" w:cs="Times New Roman"/>
          <w:sz w:val="24"/>
          <w:szCs w:val="24"/>
        </w:rPr>
        <w:t>Įstatyme</w:t>
      </w:r>
      <w:r w:rsidRPr="0018034D">
        <w:rPr>
          <w:rFonts w:ascii="Times New Roman" w:hAnsi="Times New Roman" w:cs="Times New Roman"/>
          <w:sz w:val="24"/>
          <w:szCs w:val="24"/>
        </w:rPr>
        <w:t xml:space="preserve"> nustatytų pajamų ir turto dydžių viršijimą, būsto nuomos ar išperkamosios būsto nuomos sutarties pasibaigimą arba teisės į kompensaciją praradimą.</w:t>
      </w:r>
    </w:p>
    <w:p w:rsidR="000D3C37" w:rsidRDefault="000D3C37" w:rsidP="000D3C37">
      <w:pPr>
        <w:pStyle w:val="HTMLiankstoformatuotas"/>
        <w:tabs>
          <w:tab w:val="left" w:pos="709"/>
        </w:tabs>
        <w:ind w:firstLine="720"/>
        <w:jc w:val="both"/>
        <w:rPr>
          <w:rFonts w:ascii="Times New Roman" w:hAnsi="Times New Roman" w:cs="Times New Roman"/>
          <w:color w:val="000000"/>
          <w:sz w:val="24"/>
          <w:szCs w:val="24"/>
        </w:rPr>
      </w:pPr>
      <w:r>
        <w:rPr>
          <w:rFonts w:ascii="Times New Roman" w:hAnsi="Times New Roman" w:cs="Times New Roman"/>
          <w:sz w:val="24"/>
          <w:szCs w:val="24"/>
        </w:rPr>
        <w:t xml:space="preserve">23. </w:t>
      </w:r>
      <w:r w:rsidRPr="0018034D">
        <w:rPr>
          <w:rFonts w:ascii="Times New Roman" w:hAnsi="Times New Roman" w:cs="Times New Roman"/>
          <w:sz w:val="24"/>
          <w:szCs w:val="24"/>
        </w:rPr>
        <w:t xml:space="preserve">Asmenys ir šeimos, kuriems mokama kompensacija, kiekvienais metais Gyventojų turto deklaravimo įstatymo nustatyta tvarka privalo deklaruoti praėjusių kalendorinių metų turtą ir pajamas ir iki einamųjų metų gegužės 1 d. arba dėl svarbių priežasčių (ligos, kai asmuo gydomas stacionare, sužalojimo, nėštumo, likus 70 kalendorinių dienų iki gimdymo, ir praėjus 56 kalendorinėms dienoms po gimdymo (komplikuoto gimdymo atveju arba gimus dviem ir daugiau vaikų – 70 kalendorinių dienų), dėl </w:t>
      </w:r>
      <w:r>
        <w:rPr>
          <w:rFonts w:ascii="Times New Roman" w:hAnsi="Times New Roman" w:cs="Times New Roman"/>
          <w:sz w:val="24"/>
          <w:szCs w:val="24"/>
        </w:rPr>
        <w:t>Plungės</w:t>
      </w:r>
      <w:r w:rsidRPr="0018034D">
        <w:rPr>
          <w:rFonts w:ascii="Times New Roman" w:hAnsi="Times New Roman" w:cs="Times New Roman"/>
          <w:sz w:val="24"/>
          <w:szCs w:val="24"/>
        </w:rPr>
        <w:t xml:space="preserve"> rajono savivaldybėje paskelbtos epidemijos, stichinės nelaimės arba nelaimingo atsitikimo, dėl šeimos narių ar artimųjų giminaičių mirties, priežiūros ar slaugymo, dėl sulaikymo, suėmimo, arešto atlikimo, dėl Karo prievolės įstatyme nustatytų pareigų vykdymo) </w:t>
      </w:r>
      <w:r>
        <w:rPr>
          <w:rFonts w:ascii="Times New Roman" w:hAnsi="Times New Roman" w:cs="Times New Roman"/>
          <w:sz w:val="24"/>
          <w:szCs w:val="24"/>
        </w:rPr>
        <w:t xml:space="preserve">– </w:t>
      </w:r>
      <w:r w:rsidRPr="0018034D">
        <w:rPr>
          <w:rFonts w:ascii="Times New Roman" w:hAnsi="Times New Roman" w:cs="Times New Roman"/>
          <w:sz w:val="24"/>
          <w:szCs w:val="24"/>
        </w:rPr>
        <w:t xml:space="preserve">iki einamųjų metų birželio 1 dienos ir pateikti užpildytą </w:t>
      </w:r>
      <w:r w:rsidRPr="0018034D">
        <w:rPr>
          <w:rFonts w:ascii="Times New Roman" w:hAnsi="Times New Roman" w:cs="Times New Roman"/>
          <w:color w:val="000000"/>
          <w:sz w:val="24"/>
          <w:szCs w:val="24"/>
        </w:rPr>
        <w:t>socialinės apsaugos ir darbo ministro patvirtintos formos prašymo priedą, jame nurodydami gautas pajamas, kurios, vadovaujantis Piniginės socialinės paramos nepasiturintiems gyventojams įstatymo 17 straipsnio 1 dalimi, neįskaitomos į asmenų ir šeimų gaunamas pajamas</w:t>
      </w:r>
      <w:r>
        <w:rPr>
          <w:rFonts w:ascii="Times New Roman" w:hAnsi="Times New Roman" w:cs="Times New Roman"/>
          <w:color w:val="000000"/>
          <w:sz w:val="24"/>
          <w:szCs w:val="24"/>
        </w:rPr>
        <w:t>.</w:t>
      </w:r>
    </w:p>
    <w:p w:rsidR="000D3C37" w:rsidRDefault="000D3C37" w:rsidP="000D3C37">
      <w:pPr>
        <w:ind w:right="278"/>
        <w:jc w:val="center"/>
        <w:rPr>
          <w:b/>
          <w:lang w:val="pt-BR"/>
        </w:rPr>
      </w:pPr>
    </w:p>
    <w:p w:rsidR="000D3C37" w:rsidRDefault="000D3C37" w:rsidP="000D3C37">
      <w:pPr>
        <w:ind w:right="278"/>
        <w:jc w:val="center"/>
        <w:rPr>
          <w:b/>
          <w:lang w:val="pt-BR"/>
        </w:rPr>
      </w:pPr>
      <w:r w:rsidRPr="00063F99">
        <w:rPr>
          <w:b/>
          <w:lang w:val="pt-BR"/>
        </w:rPr>
        <w:t>III</w:t>
      </w:r>
      <w:r w:rsidRPr="005F34A3">
        <w:rPr>
          <w:b/>
          <w:bCs/>
        </w:rPr>
        <w:t xml:space="preserve"> </w:t>
      </w:r>
      <w:r>
        <w:rPr>
          <w:b/>
          <w:bCs/>
        </w:rPr>
        <w:t xml:space="preserve">SKYRIUS </w:t>
      </w:r>
      <w:r w:rsidRPr="00063F99">
        <w:rPr>
          <w:b/>
          <w:lang w:val="pt-BR"/>
        </w:rPr>
        <w:t xml:space="preserve"> </w:t>
      </w:r>
    </w:p>
    <w:p w:rsidR="000D3C37" w:rsidRPr="00063F99" w:rsidRDefault="000D3C37" w:rsidP="000D3C37">
      <w:pPr>
        <w:ind w:right="278"/>
        <w:jc w:val="center"/>
        <w:rPr>
          <w:b/>
          <w:caps/>
          <w:lang w:val="pt-BR"/>
        </w:rPr>
      </w:pPr>
      <w:r>
        <w:rPr>
          <w:b/>
          <w:bCs/>
        </w:rPr>
        <w:t>BŪSTO NUOMOS AR IŠPERKAMOSIOS BŪSTO NUOMOS MOKESČIO DALIES KOMPENSACIJOS MOKĖJIMO STABDYMAS, NUTRAUKIMAS IR PERMOKĖTOS KOMPENSACIJOS GRĄŽINIMAS</w:t>
      </w:r>
    </w:p>
    <w:p w:rsidR="000D3C37" w:rsidRPr="00063F99" w:rsidRDefault="000D3C37" w:rsidP="000D3C37">
      <w:pPr>
        <w:ind w:right="278"/>
        <w:jc w:val="both"/>
        <w:rPr>
          <w:b/>
          <w:caps/>
          <w:lang w:val="pt-BR"/>
        </w:rPr>
      </w:pPr>
    </w:p>
    <w:p w:rsidR="000D3C37" w:rsidRDefault="000D3C37" w:rsidP="000D3C37">
      <w:pPr>
        <w:ind w:firstLine="720"/>
        <w:jc w:val="both"/>
        <w:rPr>
          <w:lang w:eastAsia="lt-LT"/>
        </w:rPr>
      </w:pPr>
      <w:r>
        <w:rPr>
          <w:lang w:eastAsia="lt-LT"/>
        </w:rPr>
        <w:t xml:space="preserve">24. </w:t>
      </w:r>
      <w:r w:rsidRPr="00F41FC4">
        <w:rPr>
          <w:lang w:eastAsia="lt-LT"/>
        </w:rPr>
        <w:t>Asme</w:t>
      </w:r>
      <w:r w:rsidRPr="000F4009">
        <w:rPr>
          <w:lang w:eastAsia="lt-LT"/>
        </w:rPr>
        <w:t>nims</w:t>
      </w:r>
      <w:r>
        <w:rPr>
          <w:lang w:eastAsia="lt-LT"/>
        </w:rPr>
        <w:t xml:space="preserve"> ir šeimoms būsto nuomos ar išperkamosios būsto nuomos mokesčio dalies kompensacijos mokėjimas nutraukiamas, kai:</w:t>
      </w:r>
    </w:p>
    <w:p w:rsidR="000D3C37" w:rsidRPr="00DE74C8" w:rsidRDefault="000D3C37" w:rsidP="000D3C37">
      <w:pPr>
        <w:ind w:firstLine="720"/>
        <w:jc w:val="both"/>
        <w:rPr>
          <w:strike/>
        </w:rPr>
      </w:pPr>
      <w:r>
        <w:rPr>
          <w:lang w:eastAsia="lt-LT"/>
        </w:rPr>
        <w:t xml:space="preserve">24.1. </w:t>
      </w:r>
      <w:r w:rsidRPr="00DE74C8">
        <w:rPr>
          <w:highlight w:val="cyan"/>
          <w:lang w:eastAsia="lt-LT"/>
        </w:rPr>
        <w:t xml:space="preserve">asmenys ar šeimos įsigyja būstą nuosavybės teise, išskyrus atvejus, kai asmenų ir šeimų, gaunančių būsto nuomos mokesčio dalies kompensaciją, įsigyto būsto naudingasis plotas, tenkantis vienam asmeniui ar šeimos nariui, yra mažesnis už nustatytą </w:t>
      </w:r>
      <w:r>
        <w:rPr>
          <w:highlight w:val="cyan"/>
          <w:lang w:eastAsia="lt-LT"/>
        </w:rPr>
        <w:t>Į</w:t>
      </w:r>
      <w:r w:rsidRPr="00DE74C8">
        <w:rPr>
          <w:highlight w:val="cyan"/>
          <w:lang w:eastAsia="lt-LT"/>
        </w:rPr>
        <w:t xml:space="preserve">statymo 9 straipsnio 1 dalies 2 punkte, arba kai asmenų ir šeimų, gaunančių išperkamosios būsto nuomos mokesčio dalies kompensaciją, įsigyto būsto naudingasis plotas, tenkantis vienam asmeniui ar šeimos nariui, yra mažesnis už nustatytą </w:t>
      </w:r>
      <w:r>
        <w:rPr>
          <w:highlight w:val="cyan"/>
          <w:lang w:eastAsia="lt-LT"/>
        </w:rPr>
        <w:t>Į</w:t>
      </w:r>
      <w:r w:rsidRPr="00DE74C8">
        <w:rPr>
          <w:highlight w:val="cyan"/>
          <w:lang w:eastAsia="lt-LT"/>
        </w:rPr>
        <w:t>statymo 8 straipsnio 2 punkto b papunktyje;</w:t>
      </w:r>
    </w:p>
    <w:p w:rsidR="000D3C37" w:rsidRPr="00DE74C8" w:rsidRDefault="000D3C37" w:rsidP="000D3C37">
      <w:pPr>
        <w:ind w:firstLine="720"/>
        <w:jc w:val="both"/>
        <w:rPr>
          <w:highlight w:val="cyan"/>
          <w:lang w:eastAsia="lt-LT"/>
        </w:rPr>
      </w:pPr>
      <w:bookmarkStart w:id="1" w:name="part_be230cf21e5d4cbba222e2fadfc3f2d1"/>
      <w:bookmarkEnd w:id="1"/>
      <w:r>
        <w:rPr>
          <w:highlight w:val="cyan"/>
          <w:lang w:eastAsia="lt-LT"/>
        </w:rPr>
        <w:t xml:space="preserve">24.2. </w:t>
      </w:r>
      <w:r w:rsidRPr="00DE74C8">
        <w:rPr>
          <w:highlight w:val="cyan"/>
          <w:lang w:eastAsia="lt-LT"/>
        </w:rPr>
        <w:t xml:space="preserve">asmens ar šeimos, gaunančių būsto nuomos mokesčio dalies kompensaciją, deklaruoto turto vertė ar pajamos, kurios, vadovaujantis Piniginės socialinės paramos nepasiturintiems gyventojams įstatymo 17 straipsniu, įskaitomos į asmens ar šeimos gaunamas pajamas, daugiau kaip 25 procentais viršija </w:t>
      </w:r>
      <w:r>
        <w:rPr>
          <w:highlight w:val="cyan"/>
          <w:lang w:eastAsia="lt-LT"/>
        </w:rPr>
        <w:t>Į</w:t>
      </w:r>
      <w:r w:rsidRPr="00DE74C8">
        <w:rPr>
          <w:highlight w:val="cyan"/>
          <w:lang w:eastAsia="lt-LT"/>
        </w:rPr>
        <w:t xml:space="preserve">statymo 11 straipsnio 2 dalyje nustatytus metinius pajamų ir turto dydžius, arba asmens ar šeimos, gaunančių išperkamosios būsto nuomos mokesčio dalies kompensaciją, deklaruoto turto vertė ar pajamos, kurios, vadovaujantis Piniginės socialinės paramos nepasiturintiems gyventojams įstatymo 17 straipsniu, įskaitomos į asmens ar šeimos gaunamas pajamas, viršija </w:t>
      </w:r>
      <w:r>
        <w:rPr>
          <w:highlight w:val="cyan"/>
          <w:lang w:eastAsia="lt-LT"/>
        </w:rPr>
        <w:t>Į</w:t>
      </w:r>
      <w:r w:rsidRPr="00DE74C8">
        <w:rPr>
          <w:highlight w:val="cyan"/>
          <w:lang w:eastAsia="lt-LT"/>
        </w:rPr>
        <w:t>statymo 11 straipsnio 1 dalyje nustatytus metinius pajamų ir turto dydžius;</w:t>
      </w:r>
    </w:p>
    <w:p w:rsidR="000D3C37" w:rsidRPr="00DE74C8" w:rsidRDefault="000D3C37" w:rsidP="000D3C37">
      <w:pPr>
        <w:ind w:firstLine="720"/>
        <w:jc w:val="both"/>
        <w:rPr>
          <w:highlight w:val="cyan"/>
          <w:lang w:eastAsia="lt-LT"/>
        </w:rPr>
      </w:pPr>
      <w:bookmarkStart w:id="2" w:name="part_e037acd1d32d4c9cbe2bd83178209e6d"/>
      <w:bookmarkEnd w:id="2"/>
      <w:r>
        <w:rPr>
          <w:highlight w:val="cyan"/>
          <w:lang w:eastAsia="lt-LT"/>
        </w:rPr>
        <w:t xml:space="preserve">24.3. </w:t>
      </w:r>
      <w:r w:rsidRPr="00DE74C8">
        <w:rPr>
          <w:highlight w:val="cyan"/>
          <w:lang w:eastAsia="lt-LT"/>
        </w:rPr>
        <w:t>asmuo ar šeima pasibaigus kalendoriniams metams (iki kitų metų gegužės 1 dienos) Gyventojų turto deklaravimo įstatyme nustatyta tvarka nepateikė turto (įskaitant gautas pajamas) deklaracijos;</w:t>
      </w:r>
    </w:p>
    <w:p w:rsidR="000D3C37" w:rsidRPr="00DE74C8" w:rsidRDefault="000D3C37" w:rsidP="000D3C37">
      <w:pPr>
        <w:ind w:firstLine="720"/>
        <w:jc w:val="both"/>
        <w:rPr>
          <w:highlight w:val="cyan"/>
          <w:lang w:eastAsia="lt-LT"/>
        </w:rPr>
      </w:pPr>
      <w:bookmarkStart w:id="3" w:name="part_a83f24bba5684c47ba9f12524260e7d4"/>
      <w:bookmarkEnd w:id="3"/>
      <w:r>
        <w:rPr>
          <w:highlight w:val="cyan"/>
          <w:lang w:eastAsia="lt-LT"/>
        </w:rPr>
        <w:t xml:space="preserve">24.4. </w:t>
      </w:r>
      <w:r w:rsidRPr="00DE74C8">
        <w:rPr>
          <w:highlight w:val="cyan"/>
          <w:lang w:eastAsia="lt-LT"/>
        </w:rPr>
        <w:t>pasibaigia Nekilnojamojo turto registre įregistruota būsto nuomos sutartis;</w:t>
      </w:r>
    </w:p>
    <w:p w:rsidR="000D3C37" w:rsidRPr="00DE74C8" w:rsidRDefault="000D3C37" w:rsidP="000D3C37">
      <w:pPr>
        <w:ind w:firstLine="720"/>
        <w:jc w:val="both"/>
        <w:rPr>
          <w:highlight w:val="cyan"/>
          <w:lang w:eastAsia="lt-LT"/>
        </w:rPr>
      </w:pPr>
      <w:bookmarkStart w:id="4" w:name="part_2403a8bdf10f4f04826152168db79161"/>
      <w:bookmarkEnd w:id="4"/>
      <w:r>
        <w:rPr>
          <w:highlight w:val="cyan"/>
          <w:lang w:eastAsia="lt-LT"/>
        </w:rPr>
        <w:lastRenderedPageBreak/>
        <w:t xml:space="preserve">24.5. </w:t>
      </w:r>
      <w:r w:rsidRPr="00DE74C8">
        <w:rPr>
          <w:highlight w:val="cyan"/>
          <w:lang w:eastAsia="lt-LT"/>
        </w:rPr>
        <w:t>pasibaigia Nekilnojamojo turto registre įregistruota išperkamosios būsto nuomos sutartis;</w:t>
      </w:r>
    </w:p>
    <w:p w:rsidR="000D3C37" w:rsidRPr="00DE74C8" w:rsidRDefault="000D3C37" w:rsidP="000D3C37">
      <w:pPr>
        <w:ind w:firstLine="720"/>
        <w:jc w:val="both"/>
        <w:rPr>
          <w:highlight w:val="cyan"/>
          <w:lang w:eastAsia="lt-LT"/>
        </w:rPr>
      </w:pPr>
      <w:bookmarkStart w:id="5" w:name="part_cb489641b74b4627bafdde0e547a16c3"/>
      <w:bookmarkEnd w:id="5"/>
      <w:r>
        <w:rPr>
          <w:highlight w:val="cyan"/>
          <w:lang w:eastAsia="lt-LT"/>
        </w:rPr>
        <w:t xml:space="preserve">24.6. </w:t>
      </w:r>
      <w:r w:rsidRPr="00DE74C8">
        <w:rPr>
          <w:highlight w:val="cyan"/>
          <w:lang w:eastAsia="lt-LT"/>
        </w:rPr>
        <w:t xml:space="preserve">per 3 mėnesius nuo būsto nuomos ar išperkamosios būsto nuomos mokesčio dalies kompensacijos mokėjimo sustabdymo </w:t>
      </w:r>
      <w:r w:rsidRPr="00E37002">
        <w:rPr>
          <w:highlight w:val="cyan"/>
          <w:lang w:eastAsia="lt-LT"/>
        </w:rPr>
        <w:t xml:space="preserve">Aprašo 25 punkte nustatytu </w:t>
      </w:r>
      <w:r w:rsidRPr="00DE74C8">
        <w:rPr>
          <w:highlight w:val="cyan"/>
          <w:lang w:eastAsia="lt-LT"/>
        </w:rPr>
        <w:t>atveju skolininkas nepadengia įsiskolinimo už būsto nuomą ar išperkamąją būsto nuomą arba nepateikia Civilinio kodekso 6.90 straipsnyje nurodytos garantijos, atitinkančios įsiskolinimo sumą;</w:t>
      </w:r>
    </w:p>
    <w:p w:rsidR="000D3C37" w:rsidRPr="00DE74C8" w:rsidRDefault="000D3C37" w:rsidP="000D3C37">
      <w:pPr>
        <w:ind w:firstLine="720"/>
        <w:jc w:val="both"/>
        <w:rPr>
          <w:lang w:eastAsia="lt-LT"/>
        </w:rPr>
      </w:pPr>
      <w:bookmarkStart w:id="6" w:name="part_dd21e05a542146ffaf340e9b8b293db1"/>
      <w:bookmarkEnd w:id="6"/>
      <w:r>
        <w:rPr>
          <w:highlight w:val="cyan"/>
          <w:lang w:eastAsia="lt-LT"/>
        </w:rPr>
        <w:t xml:space="preserve">24.7. </w:t>
      </w:r>
      <w:r w:rsidRPr="00DE74C8">
        <w:rPr>
          <w:highlight w:val="cyan"/>
          <w:lang w:eastAsia="lt-LT"/>
        </w:rPr>
        <w:t>paaiškėja, kad būstas nuomojamas iš asmens ar šeimos narių artimųjų giminaičių, ar paaiškėja, kad gyvenamosios patalpos nuomojamos nuosavybės, patikėjimo, panaudos ar kita teise valdomame bendrabutyje iš švietimo įstaigų, mokslo ir studijų institucijų.</w:t>
      </w:r>
    </w:p>
    <w:p w:rsidR="000D3C37" w:rsidRPr="004455C3" w:rsidRDefault="000D3C37" w:rsidP="000D3C37">
      <w:pPr>
        <w:ind w:firstLine="720"/>
        <w:jc w:val="both"/>
        <w:rPr>
          <w:lang w:eastAsia="lt-LT"/>
        </w:rPr>
      </w:pPr>
      <w:r>
        <w:rPr>
          <w:lang w:eastAsia="lt-LT"/>
        </w:rPr>
        <w:t>25. Asmenims ir šeimoms, kurių įsiskolinimas už būsto nuomą ar išperkamąją būsto nuomą viršija 3 mėnesių būsto nuomos ar išperkamosios būsto nuomos sutartyje nustatyto nuomos mokesčio sumą, būsto nuomos ar išperkamosios būsto nuomos mokesčio dalies kompensacijos mokėjimas Savivaldybės administracijos sprendimu sustabdomas, iki bus padengtas įsiskolinimas arba pateikta Civilinio kodekso 6.90 straipsnyje nurodyta garantija, atitinkanti įsiskolinimo sumą. Būsto nuomos ar išperkamosios būsto nuomos mokesčio dalies kompensacijos mokėjimas atnaujinamas Savivaldybės administracijos sprendimu, asmeniui ar šeimai pateikus dokumentus, patvirtinančius, kad įsiskolinimas padengtas, arba Civilinio kodekso 6.90 straipsnyje nurodytą garantiją, atitinkančią įsiskolinimo sumą. Atnaujinus būsto nuomos ar išperkamosios būsto nuomos mokesčio dalies kompensacijos mokėjimą, kompensacija išmokama ir už laikotarpį, kai jos mokėjimas buvo sustabdytas.</w:t>
      </w:r>
    </w:p>
    <w:p w:rsidR="000D3C37" w:rsidRPr="00063F99" w:rsidRDefault="000D3C37" w:rsidP="000D3C37">
      <w:pPr>
        <w:ind w:firstLine="720"/>
        <w:jc w:val="both"/>
        <w:rPr>
          <w:lang w:val="pt-BR"/>
        </w:rPr>
      </w:pPr>
      <w:r>
        <w:rPr>
          <w:lang w:val="pt-BR"/>
        </w:rPr>
        <w:t>26</w:t>
      </w:r>
      <w:r w:rsidRPr="00063F99">
        <w:rPr>
          <w:lang w:val="pt-BR"/>
        </w:rPr>
        <w:t xml:space="preserve">. Nustačius, kad asmenys ar šeimos </w:t>
      </w:r>
      <w:r w:rsidRPr="00063F99">
        <w:rPr>
          <w:lang w:eastAsia="lt-LT"/>
        </w:rPr>
        <w:t>būsto nuomos</w:t>
      </w:r>
      <w:r w:rsidRPr="00063F99">
        <w:rPr>
          <w:bCs/>
          <w:lang w:eastAsia="lt-LT"/>
        </w:rPr>
        <w:t xml:space="preserve"> ar išperkamosios būsto nuomos</w:t>
      </w:r>
      <w:r w:rsidRPr="00063F99">
        <w:rPr>
          <w:lang w:eastAsia="lt-LT"/>
        </w:rPr>
        <w:t xml:space="preserve"> mokesči</w:t>
      </w:r>
      <w:r>
        <w:rPr>
          <w:lang w:eastAsia="lt-LT"/>
        </w:rPr>
        <w:t>o</w:t>
      </w:r>
      <w:r w:rsidRPr="00063F99">
        <w:rPr>
          <w:lang w:eastAsia="lt-LT"/>
        </w:rPr>
        <w:t xml:space="preserve"> dalies </w:t>
      </w:r>
      <w:r w:rsidRPr="00063F99">
        <w:rPr>
          <w:lang w:val="pt-BR"/>
        </w:rPr>
        <w:t>kompensaciją gavo neteisėtai, nes kreipimosi metu pateikė neteisingus duomenis, ar kompensacijos teikimo laikotarpiu per mėnesį nepranešė apie gyvenamosios vietos pakeitimą, būsto įsigijimą, materialinės padėties pasikeitimą, būsto nuomos ar išperkamosios būsto nuomos sutar</w:t>
      </w:r>
      <w:r>
        <w:rPr>
          <w:lang w:val="pt-BR"/>
        </w:rPr>
        <w:t>ties pasibaigimą arba teisės į k</w:t>
      </w:r>
      <w:r w:rsidRPr="00063F99">
        <w:rPr>
          <w:lang w:val="pt-BR"/>
        </w:rPr>
        <w:t xml:space="preserve">ompensaciją praradimą, neteisėtai gauta </w:t>
      </w:r>
      <w:r>
        <w:rPr>
          <w:lang w:val="pt-BR"/>
        </w:rPr>
        <w:t>būsto</w:t>
      </w:r>
      <w:r w:rsidRPr="00063F99">
        <w:rPr>
          <w:lang w:eastAsia="lt-LT"/>
        </w:rPr>
        <w:t xml:space="preserve"> nuomos</w:t>
      </w:r>
      <w:r w:rsidRPr="00063F99">
        <w:rPr>
          <w:bCs/>
          <w:lang w:eastAsia="lt-LT"/>
        </w:rPr>
        <w:t xml:space="preserve"> ar išperkamosios būsto nuomos</w:t>
      </w:r>
      <w:r w:rsidRPr="00063F99">
        <w:rPr>
          <w:lang w:eastAsia="lt-LT"/>
        </w:rPr>
        <w:t xml:space="preserve"> mokesčių dalies kompensacija </w:t>
      </w:r>
      <w:r w:rsidRPr="00063F99">
        <w:rPr>
          <w:lang w:val="pt-BR"/>
        </w:rPr>
        <w:t>grąžinama visa iš karto ar</w:t>
      </w:r>
      <w:r>
        <w:rPr>
          <w:lang w:val="pt-BR"/>
        </w:rPr>
        <w:t>ba, asmens rašytiniu prašymu ir S</w:t>
      </w:r>
      <w:r w:rsidRPr="00063F99">
        <w:rPr>
          <w:lang w:val="pt-BR"/>
        </w:rPr>
        <w:t xml:space="preserve">avivaldybės </w:t>
      </w:r>
      <w:r>
        <w:rPr>
          <w:lang w:val="pt-BR"/>
        </w:rPr>
        <w:t>administracijos direktoriaus įsakymu, –</w:t>
      </w:r>
      <w:r w:rsidRPr="00063F99">
        <w:rPr>
          <w:lang w:val="pt-BR"/>
        </w:rPr>
        <w:t xml:space="preserve"> dalimis.</w:t>
      </w:r>
    </w:p>
    <w:p w:rsidR="000D3C37" w:rsidRPr="00063F99" w:rsidRDefault="000D3C37" w:rsidP="000D3C37">
      <w:pPr>
        <w:ind w:firstLine="720"/>
        <w:jc w:val="both"/>
        <w:rPr>
          <w:lang w:val="pt-BR"/>
        </w:rPr>
      </w:pPr>
      <w:r>
        <w:rPr>
          <w:lang w:val="pt-BR"/>
        </w:rPr>
        <w:t>27</w:t>
      </w:r>
      <w:r w:rsidRPr="00063F99">
        <w:rPr>
          <w:lang w:val="pt-BR"/>
        </w:rPr>
        <w:t xml:space="preserve">. Negrąžinta neteisėtai gauta </w:t>
      </w:r>
      <w:r>
        <w:rPr>
          <w:lang w:val="pt-BR"/>
        </w:rPr>
        <w:t>būsto</w:t>
      </w:r>
      <w:r w:rsidRPr="00063F99">
        <w:rPr>
          <w:lang w:eastAsia="lt-LT"/>
        </w:rPr>
        <w:t xml:space="preserve"> nuomos</w:t>
      </w:r>
      <w:r w:rsidRPr="00063F99">
        <w:rPr>
          <w:bCs/>
          <w:lang w:eastAsia="lt-LT"/>
        </w:rPr>
        <w:t xml:space="preserve"> ar išperkamosios būsto nuomos</w:t>
      </w:r>
      <w:r w:rsidRPr="00063F99">
        <w:rPr>
          <w:lang w:eastAsia="lt-LT"/>
        </w:rPr>
        <w:t xml:space="preserve"> mokesčių dalies kompensacija </w:t>
      </w:r>
      <w:r w:rsidRPr="00063F99">
        <w:rPr>
          <w:lang w:val="pt-BR"/>
        </w:rPr>
        <w:t>išieškoma Lietuvos Respublikos civilinio kodekso nustatyta tvarka, jeigu su išieškojimu susijusios išlaidos neviršija išieškotinos sumos.</w:t>
      </w:r>
    </w:p>
    <w:p w:rsidR="000D3C37" w:rsidRPr="00063F99" w:rsidRDefault="000D3C37" w:rsidP="000D3C37">
      <w:pPr>
        <w:ind w:right="278"/>
        <w:jc w:val="both"/>
        <w:rPr>
          <w:lang w:val="pt-BR"/>
        </w:rPr>
      </w:pPr>
    </w:p>
    <w:p w:rsidR="000D3C37" w:rsidRDefault="000D3C37" w:rsidP="000D3C37">
      <w:pPr>
        <w:ind w:right="278"/>
        <w:jc w:val="center"/>
        <w:rPr>
          <w:b/>
          <w:lang w:val="pt-BR"/>
        </w:rPr>
      </w:pPr>
      <w:r w:rsidRPr="00063F99">
        <w:rPr>
          <w:b/>
          <w:lang w:val="pt-BR"/>
        </w:rPr>
        <w:t>I</w:t>
      </w:r>
      <w:r>
        <w:rPr>
          <w:b/>
          <w:lang w:val="pt-BR"/>
        </w:rPr>
        <w:t>V</w:t>
      </w:r>
      <w:r w:rsidRPr="005F34A3">
        <w:rPr>
          <w:b/>
          <w:bCs/>
        </w:rPr>
        <w:t xml:space="preserve"> </w:t>
      </w:r>
      <w:r>
        <w:rPr>
          <w:b/>
          <w:bCs/>
        </w:rPr>
        <w:t xml:space="preserve">SKYRIUS </w:t>
      </w:r>
      <w:r w:rsidRPr="00063F99">
        <w:rPr>
          <w:b/>
          <w:lang w:val="pt-BR"/>
        </w:rPr>
        <w:t xml:space="preserve"> </w:t>
      </w:r>
    </w:p>
    <w:p w:rsidR="000D3C37" w:rsidRPr="00063F99" w:rsidRDefault="000D3C37" w:rsidP="000D3C37">
      <w:pPr>
        <w:ind w:right="278"/>
        <w:jc w:val="center"/>
        <w:rPr>
          <w:b/>
          <w:lang w:val="pt-BR"/>
        </w:rPr>
      </w:pPr>
      <w:r w:rsidRPr="00063F99">
        <w:rPr>
          <w:b/>
          <w:lang w:val="pt-BR"/>
        </w:rPr>
        <w:t>BAIGIAMOSIOS NUOSTATOS</w:t>
      </w:r>
    </w:p>
    <w:p w:rsidR="000D3C37" w:rsidRPr="00063F99" w:rsidRDefault="000D3C37" w:rsidP="000D3C37">
      <w:pPr>
        <w:ind w:right="278"/>
        <w:jc w:val="center"/>
        <w:rPr>
          <w:b/>
          <w:lang w:val="pt-BR"/>
        </w:rPr>
      </w:pPr>
    </w:p>
    <w:p w:rsidR="000D3C37" w:rsidRDefault="000D3C37" w:rsidP="000D3C37">
      <w:pPr>
        <w:ind w:firstLine="720"/>
        <w:jc w:val="both"/>
        <w:rPr>
          <w:lang w:val="pt-BR"/>
        </w:rPr>
      </w:pPr>
      <w:r>
        <w:rPr>
          <w:lang w:val="pt-BR"/>
        </w:rPr>
        <w:t xml:space="preserve">28. </w:t>
      </w:r>
      <w:r w:rsidRPr="00063F99">
        <w:rPr>
          <w:lang w:val="pt-BR"/>
        </w:rPr>
        <w:t xml:space="preserve">Šis </w:t>
      </w:r>
      <w:r>
        <w:rPr>
          <w:lang w:val="pt-BR"/>
        </w:rPr>
        <w:t>A</w:t>
      </w:r>
      <w:r w:rsidRPr="00063F99">
        <w:rPr>
          <w:lang w:val="pt-BR"/>
        </w:rPr>
        <w:t>prašas gali būti keičiamas, papildomas ir atnaujinamas Savivaldybės tarybos sprendimu.</w:t>
      </w:r>
    </w:p>
    <w:p w:rsidR="000D3C37" w:rsidRDefault="000D3C37" w:rsidP="000D3C37">
      <w:pPr>
        <w:ind w:firstLine="720"/>
        <w:jc w:val="both"/>
      </w:pPr>
      <w:r>
        <w:rPr>
          <w:lang w:val="pt-BR"/>
        </w:rPr>
        <w:t xml:space="preserve">29. </w:t>
      </w:r>
      <w:r>
        <w:t>Ataskaitas</w:t>
      </w:r>
      <w:r w:rsidRPr="00D74C90">
        <w:t xml:space="preserve"> apie </w:t>
      </w:r>
      <w:r>
        <w:t>būsto nuomos ar išperkamosios būsto nuomos mokesčio dalies kompensaciją</w:t>
      </w:r>
      <w:r w:rsidRPr="00D74C90">
        <w:t xml:space="preserve"> Socialinės apsaugos ir darbo ministerijai teikia </w:t>
      </w:r>
      <w:r>
        <w:t xml:space="preserve">Savivaldybės administracija </w:t>
      </w:r>
      <w:r w:rsidRPr="00D74C90">
        <w:t>ministerijos nustatyta tvarka.</w:t>
      </w:r>
    </w:p>
    <w:p w:rsidR="000D3C37" w:rsidRDefault="000D3C37" w:rsidP="000D3C37">
      <w:pPr>
        <w:ind w:firstLine="720"/>
        <w:jc w:val="both"/>
      </w:pPr>
      <w:r>
        <w:t>30. Atsakingas darbuotojas turi teisę teisės aktų nustatyta tvarka tikrinti asmenų ir šeimų pateiktus duomenis teisei į kompensaciją nustatyti bei gauti informaciją apie šiuos duomenis iš valstybės ir žinybinių registrų bei valstybės informacinių sistemų.</w:t>
      </w:r>
    </w:p>
    <w:p w:rsidR="000D3C37" w:rsidRPr="00D74C90" w:rsidRDefault="000D3C37" w:rsidP="000D3C37">
      <w:pPr>
        <w:ind w:firstLine="720"/>
        <w:jc w:val="both"/>
      </w:pPr>
      <w:r>
        <w:t>31. Šalių ginčai dėl šio Aprašo taikymo sprendžiami įstatymų nustatyta tvarka.</w:t>
      </w:r>
    </w:p>
    <w:p w:rsidR="000D3C37" w:rsidRPr="00063F99" w:rsidRDefault="000D3C37" w:rsidP="000D3C37">
      <w:pPr>
        <w:ind w:right="278"/>
        <w:rPr>
          <w:b/>
          <w:lang w:val="pt-BR"/>
        </w:rPr>
      </w:pPr>
    </w:p>
    <w:p w:rsidR="000D3C37" w:rsidRDefault="000D3C37" w:rsidP="000D3C37">
      <w:pPr>
        <w:ind w:right="278"/>
        <w:jc w:val="center"/>
        <w:rPr>
          <w:lang w:val="pt-BR"/>
        </w:rPr>
      </w:pPr>
      <w:r w:rsidRPr="00063F99">
        <w:rPr>
          <w:lang w:val="pt-BR"/>
        </w:rPr>
        <w:t>______________________________</w:t>
      </w:r>
    </w:p>
    <w:p w:rsidR="000D3C37" w:rsidRDefault="000D3C37" w:rsidP="000D3C37"/>
    <w:p w:rsidR="000D3C37" w:rsidRDefault="000D3C37" w:rsidP="000D3C37"/>
    <w:p w:rsidR="000D3C37" w:rsidRDefault="000D3C37" w:rsidP="000D3C37"/>
    <w:p w:rsidR="000D3C37" w:rsidRDefault="000D3C37" w:rsidP="000D3C37"/>
    <w:p w:rsidR="000D3C37" w:rsidRDefault="000D3C37" w:rsidP="000D3C37"/>
    <w:p w:rsidR="000D3C37" w:rsidRDefault="000D3C37" w:rsidP="000D3C37"/>
    <w:p w:rsidR="000D3C37" w:rsidRDefault="000D3C37" w:rsidP="000D3C37"/>
    <w:p w:rsidR="000D3C37" w:rsidRDefault="000D3C37" w:rsidP="000D3C37"/>
    <w:p w:rsidR="000D3C37" w:rsidRDefault="000D3C37" w:rsidP="000D3C37"/>
    <w:p w:rsidR="000D3C37" w:rsidRPr="00C24304" w:rsidRDefault="000D3C37" w:rsidP="000D3C37">
      <w:pPr>
        <w:jc w:val="center"/>
        <w:rPr>
          <w:b/>
          <w:szCs w:val="18"/>
          <w:lang w:eastAsia="my-MM" w:bidi="my-MM"/>
        </w:rPr>
      </w:pPr>
      <w:r w:rsidRPr="00C24304">
        <w:rPr>
          <w:b/>
          <w:szCs w:val="18"/>
          <w:lang w:eastAsia="my-MM" w:bidi="my-MM"/>
        </w:rPr>
        <w:t>TURTO SKYRIUS</w:t>
      </w:r>
    </w:p>
    <w:p w:rsidR="000D3C37" w:rsidRPr="006975E2" w:rsidRDefault="000D3C37" w:rsidP="000D3C37">
      <w:pPr>
        <w:jc w:val="center"/>
        <w:rPr>
          <w:b/>
        </w:rPr>
      </w:pPr>
    </w:p>
    <w:p w:rsidR="000D3C37" w:rsidRPr="006975E2" w:rsidRDefault="000D3C37" w:rsidP="000D3C37">
      <w:pPr>
        <w:jc w:val="center"/>
        <w:rPr>
          <w:b/>
        </w:rPr>
      </w:pPr>
      <w:r w:rsidRPr="006975E2">
        <w:rPr>
          <w:b/>
        </w:rPr>
        <w:t>AIŠKINAMASIS RAŠTAS</w:t>
      </w:r>
    </w:p>
    <w:p w:rsidR="000D3C37" w:rsidRPr="006975E2" w:rsidRDefault="000D3C37" w:rsidP="000D3C37">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0D3C37" w:rsidRPr="006975E2" w:rsidTr="005F131A">
        <w:tc>
          <w:tcPr>
            <w:tcW w:w="9854" w:type="dxa"/>
            <w:shd w:val="clear" w:color="auto" w:fill="auto"/>
          </w:tcPr>
          <w:p w:rsidR="000D3C37" w:rsidRPr="006975E2" w:rsidRDefault="000D3C37" w:rsidP="005F131A">
            <w:pPr>
              <w:jc w:val="center"/>
              <w:rPr>
                <w:b/>
                <w:caps/>
              </w:rPr>
            </w:pPr>
            <w:r>
              <w:rPr>
                <w:b/>
                <w:caps/>
              </w:rPr>
              <w:t>„</w:t>
            </w:r>
            <w:r w:rsidRPr="007807D5">
              <w:rPr>
                <w:b/>
                <w:caps/>
              </w:rPr>
              <w:t>DĖL BŪSTO NUOMOS AR IŠPERKAMOSIOS BŪSTO NUOMOS MOKESČIO DALIES KOMPENSACIJOS MOKĖJIMO IR PERMOKĖTOS KOMPENSACIJOS GRĄŽINIMO PLUNGĖS RAJONO SAVIVALDYBĖJE TVARKOS APRAŠO PATVIRTINIMO</w:t>
            </w:r>
            <w:r w:rsidRPr="002356F5">
              <w:rPr>
                <w:b/>
                <w:caps/>
              </w:rPr>
              <w:t>“</w:t>
            </w:r>
          </w:p>
        </w:tc>
      </w:tr>
      <w:tr w:rsidR="000D3C37" w:rsidRPr="002E25C0" w:rsidTr="005F131A">
        <w:tc>
          <w:tcPr>
            <w:tcW w:w="9854" w:type="dxa"/>
            <w:shd w:val="clear" w:color="auto" w:fill="auto"/>
          </w:tcPr>
          <w:p w:rsidR="000D3C37" w:rsidRDefault="000D3C37" w:rsidP="005F131A">
            <w:pPr>
              <w:jc w:val="center"/>
            </w:pPr>
          </w:p>
          <w:p w:rsidR="000D3C37" w:rsidRDefault="000D3C37" w:rsidP="005F131A">
            <w:pPr>
              <w:jc w:val="center"/>
            </w:pPr>
            <w:r>
              <w:t>2024 m. kovo 6 d.</w:t>
            </w:r>
          </w:p>
          <w:p w:rsidR="000D3C37" w:rsidRPr="002E25C0" w:rsidRDefault="000D3C37" w:rsidP="005F131A">
            <w:pPr>
              <w:jc w:val="center"/>
            </w:pPr>
            <w:r>
              <w:t>Plungė</w:t>
            </w:r>
          </w:p>
        </w:tc>
      </w:tr>
    </w:tbl>
    <w:p w:rsidR="000D3C37" w:rsidRDefault="000D3C37" w:rsidP="000D3C37"/>
    <w:p w:rsidR="000D3C37" w:rsidRDefault="000D3C37" w:rsidP="000D3C37">
      <w:pPr>
        <w:ind w:firstLine="720"/>
        <w:jc w:val="both"/>
      </w:pPr>
      <w:r>
        <w:rPr>
          <w:b/>
        </w:rPr>
        <w:t xml:space="preserve">1. </w:t>
      </w:r>
      <w:r w:rsidRPr="00DD2DFD">
        <w:rPr>
          <w:b/>
        </w:rPr>
        <w:t>Parengto sprendimo projekto tikslai, uždaviniai.</w:t>
      </w:r>
      <w:r>
        <w:rPr>
          <w:b/>
        </w:rPr>
        <w:t xml:space="preserve"> </w:t>
      </w:r>
      <w:r w:rsidRPr="00A86F61">
        <w:t>Sprendimo projektu</w:t>
      </w:r>
      <w:r>
        <w:t xml:space="preserve"> reikia patvirtinti Būsto nuomos ar išperkamosios būsto nuomos mokesčio dalies kompensacijos mokėjimo ir permokėtos kompensacijos grąžinimo Plungės rajono savivaldybėje tvarkos aprašą.</w:t>
      </w:r>
    </w:p>
    <w:p w:rsidR="000D3C37" w:rsidRDefault="000D3C37" w:rsidP="000D3C37">
      <w:pPr>
        <w:ind w:firstLine="720"/>
        <w:jc w:val="both"/>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rPr>
        <w:t xml:space="preserve"> </w:t>
      </w:r>
      <w:r>
        <w:rPr>
          <w:rFonts w:eastAsia="TimesNewRomanPSMT"/>
        </w:rPr>
        <w:t>Vadovaujantis Lietuvos Respublikos paramos būstui įsigyti ar išsinuomoti įstatymo (toliau – Įstatymas) naujomis nuostatomis, įsigaliojusiomis nuo 2024 m. sausio 1 d., reikia pripažinti netekusiu galios Plungės rajono savivaldybės tarybos 2019 m. lapkričio 28 d. sprendimą Nr. T1-</w:t>
      </w:r>
      <w:r w:rsidRPr="001F74E2">
        <w:t xml:space="preserve">291 „Dėl Būsto nuomos ar išperkamosios būsto nuomos mokesčių dalies kompensacijų mokėjimo ir permokėtų kompensacijų grąžinimo Plungės rajono savivaldybėje tvarkos aprašo patvirtinimo“ </w:t>
      </w:r>
      <w:r>
        <w:t xml:space="preserve">ir </w:t>
      </w:r>
      <w:r w:rsidRPr="00953010">
        <w:t>jį keitus</w:t>
      </w:r>
      <w:r>
        <w:t>į</w:t>
      </w:r>
      <w:r w:rsidRPr="00953010">
        <w:t xml:space="preserve"> 2020</w:t>
      </w:r>
      <w:r w:rsidRPr="001F74E2">
        <w:t xml:space="preserve"> m. birželio 25 d. sprendim</w:t>
      </w:r>
      <w:r>
        <w:t>ą</w:t>
      </w:r>
      <w:r w:rsidRPr="001F74E2">
        <w:t xml:space="preserve"> Nr. T1-140.</w:t>
      </w:r>
      <w:r>
        <w:t xml:space="preserve"> </w:t>
      </w:r>
    </w:p>
    <w:p w:rsidR="000D3C37" w:rsidRDefault="000D3C37" w:rsidP="000D3C37">
      <w:pPr>
        <w:ind w:firstLine="720"/>
        <w:jc w:val="both"/>
      </w:pPr>
      <w:r>
        <w:t>Įstatymo naujos nuostatos:</w:t>
      </w:r>
    </w:p>
    <w:p w:rsidR="000D3C37" w:rsidRDefault="000D3C37" w:rsidP="000D3C37">
      <w:pPr>
        <w:numPr>
          <w:ilvl w:val="0"/>
          <w:numId w:val="2"/>
        </w:numPr>
        <w:ind w:left="0" w:firstLine="720"/>
        <w:jc w:val="both"/>
      </w:pPr>
      <w:r>
        <w:t xml:space="preserve">Asmenys ir šeimos </w:t>
      </w:r>
      <w:r w:rsidRPr="0054496C">
        <w:t>išsinuomoja fiziniams asmenims (</w:t>
      </w:r>
      <w:r w:rsidRPr="00BE3C94">
        <w:rPr>
          <w:u w:val="single"/>
        </w:rPr>
        <w:t>išskyrus asmens ar šeimos narių artimuosius giminaičius)</w:t>
      </w:r>
      <w:r w:rsidRPr="0054496C">
        <w:t xml:space="preserve"> ar juridiniams asmenims priklausantį būstą </w:t>
      </w:r>
      <w:r w:rsidRPr="00BE3C94">
        <w:rPr>
          <w:u w:val="single"/>
        </w:rPr>
        <w:t>(išskyrus savivaldybei priklausantį būstą, švietimo įstaigų, mokslo ir studijų institucijų nuomojamus nuosavybės, patikėjimo, panaudos ar kita teise valdomus bendrabučius)</w:t>
      </w:r>
      <w:r>
        <w:t>;</w:t>
      </w:r>
    </w:p>
    <w:p w:rsidR="000D3C37" w:rsidRPr="00BE3C94" w:rsidRDefault="000D3C37" w:rsidP="000D3C37">
      <w:pPr>
        <w:numPr>
          <w:ilvl w:val="0"/>
          <w:numId w:val="2"/>
        </w:numPr>
        <w:ind w:left="0" w:firstLine="720"/>
        <w:jc w:val="both"/>
        <w:rPr>
          <w:u w:val="single"/>
        </w:rPr>
      </w:pPr>
      <w:r w:rsidRPr="00244D4F">
        <w:t xml:space="preserve">būsto nuomos ar išperkamosios būsto nuomos mokesčio dalies kompensacijos </w:t>
      </w:r>
      <w:r w:rsidRPr="00BE3C94">
        <w:rPr>
          <w:u w:val="single"/>
        </w:rPr>
        <w:t>dydis nustatomas pagal būsto nuomos ar išperkamosios būsto nuomos sutartyje nurodytą būsto nuomos ar išperkamosios būsto nuomos mokesčio dydį ir vidutiniškai per mėnesį asmeniui ar šeimai tenkančias pajamas pagal </w:t>
      </w:r>
      <w:bookmarkStart w:id="7" w:name="n4512024f572b465791f49e6b8e8ebad8"/>
      <w:r w:rsidRPr="00BE3C94">
        <w:rPr>
          <w:u w:val="single"/>
        </w:rPr>
        <w:t xml:space="preserve"> </w:t>
      </w:r>
      <w:hyperlink r:id="rId6" w:tgtFrame="_blank" w:tooltip="Lietuvos Respublikos gyventojų turto deklaravimo įstatymas" w:history="1">
        <w:r w:rsidRPr="000D3C37">
          <w:rPr>
            <w:rStyle w:val="Hipersaitas"/>
            <w:color w:val="auto"/>
          </w:rPr>
          <w:t>Gyventojų turto deklaravimo įstatyme</w:t>
        </w:r>
      </w:hyperlink>
      <w:bookmarkEnd w:id="7"/>
      <w:r w:rsidRPr="000D3C37">
        <w:rPr>
          <w:u w:val="single"/>
        </w:rPr>
        <w:t> nustatyta tvarka deklaruotas asmens ar šeimos pajamas, atskaičius Įstatymo </w:t>
      </w:r>
      <w:bookmarkStart w:id="8" w:name="nd8ebd810a64644c88bf905b04a4cc5b1"/>
      <w:r w:rsidRPr="000D3C37">
        <w:rPr>
          <w:u w:val="single"/>
        </w:rPr>
        <w:fldChar w:fldCharType="begin"/>
      </w:r>
      <w:r w:rsidRPr="000D3C37">
        <w:rPr>
          <w:u w:val="single"/>
        </w:rPr>
        <w:instrText>HYPERLINK "javascript:OL('316689','11')" \o "Asmenų ir šeimų vertinamų pajamų ir turto metiniai dydžiai, pagal kuriuos nustatoma teisė į paramą būstui įsigyti ar išsinuomoti (str. 11)"</w:instrText>
      </w:r>
      <w:r w:rsidRPr="000D3C37">
        <w:rPr>
          <w:u w:val="single"/>
        </w:rPr>
        <w:fldChar w:fldCharType="separate"/>
      </w:r>
      <w:r w:rsidRPr="000D3C37">
        <w:rPr>
          <w:rStyle w:val="Hipersaitas"/>
          <w:color w:val="auto"/>
        </w:rPr>
        <w:t>11</w:t>
      </w:r>
      <w:r w:rsidRPr="000D3C37">
        <w:rPr>
          <w:u w:val="single"/>
        </w:rPr>
        <w:fldChar w:fldCharType="end"/>
      </w:r>
      <w:bookmarkEnd w:id="8"/>
      <w:r w:rsidRPr="000D3C37">
        <w:rPr>
          <w:u w:val="single"/>
        </w:rPr>
        <w:t xml:space="preserve"> straipsnio </w:t>
      </w:r>
      <w:r w:rsidRPr="00BE3C94">
        <w:rPr>
          <w:u w:val="single"/>
        </w:rPr>
        <w:t>4 dalyje nurodytus atskaitymus;</w:t>
      </w:r>
    </w:p>
    <w:p w:rsidR="000D3C37" w:rsidRPr="00BE3C94" w:rsidRDefault="000D3C37" w:rsidP="000D3C37">
      <w:pPr>
        <w:numPr>
          <w:ilvl w:val="0"/>
          <w:numId w:val="2"/>
        </w:numPr>
        <w:ind w:left="0" w:firstLine="720"/>
        <w:jc w:val="both"/>
        <w:rPr>
          <w:u w:val="single"/>
        </w:rPr>
      </w:pPr>
      <w:r w:rsidRPr="00244D4F">
        <w:t>Būsto nuomos ar išperkamosios būsto nuomos mokesčio dalies kompensacijos dydis </w:t>
      </w:r>
      <w:r w:rsidRPr="00BE3C94">
        <w:rPr>
          <w:u w:val="single"/>
        </w:rPr>
        <w:t>apskaičiuojamas, iš būsto nuomos ar išperkamosios būsto nuomos sutartyje nurodyto būsto nuomos ar išperkamosios būsto nuomos mokesčio dydžio atimant 40 procentų apskaičiuotų asmens ar šeimos pajamų, ir negali būti didesnis kaip 1 VRP dydžio vienam asmeniui ir 1 VRP x (1 + 0,2 x n) (kur n – šeimos narių skaičius) šeimoms;</w:t>
      </w:r>
    </w:p>
    <w:p w:rsidR="000D3C37" w:rsidRPr="001F74E2" w:rsidRDefault="000D3C37" w:rsidP="000D3C37">
      <w:pPr>
        <w:numPr>
          <w:ilvl w:val="0"/>
          <w:numId w:val="2"/>
        </w:numPr>
        <w:ind w:left="0" w:firstLine="720"/>
        <w:jc w:val="both"/>
        <w:rPr>
          <w:rFonts w:eastAsia="TimesNewRomanPSMT"/>
          <w:b/>
        </w:rPr>
      </w:pPr>
      <w:r>
        <w:t>Įstatymo 19 straipsnio 1 dalis, nustatanti atvejus, kada būsto numos ar išperkamosios būsto nuomos mokesčio dalies kompensacijos mokėjimas nutraukiamas, papildyta 7 punktu -</w:t>
      </w:r>
      <w:r w:rsidRPr="00BE3C94">
        <w:rPr>
          <w:u w:val="single"/>
        </w:rPr>
        <w:t>paaiškėja, kad būstas nuomojamas iš asmens ar šeimos narių artimųjų giminaičių, ar paaiškėja, kad gyvenamosios patalpos nuomojamos nuosavybės, patikėjimo, panaudos ar kita teise valdomame bendrabutyje iš švietimo įstaigų, mokslo ir studijų institucijų.</w:t>
      </w:r>
    </w:p>
    <w:p w:rsidR="000D3C37" w:rsidRDefault="000D3C37" w:rsidP="000D3C37">
      <w:pPr>
        <w:ind w:firstLine="720"/>
        <w:jc w:val="both"/>
      </w:pPr>
      <w:r>
        <w:rPr>
          <w:rFonts w:eastAsia="TimesNewRomanPSMT"/>
          <w:b/>
        </w:rPr>
        <w:t>3.</w:t>
      </w:r>
      <w:r w:rsidRPr="00D1346C">
        <w:rPr>
          <w:b/>
        </w:rPr>
        <w:t xml:space="preserve"> </w:t>
      </w:r>
      <w:r w:rsidRPr="00A035DD">
        <w:rPr>
          <w:b/>
        </w:rPr>
        <w:t>Kodėl būtina priimti sprendimą, kokių pozityvių rezultatų laukiama.</w:t>
      </w:r>
      <w:r>
        <w:rPr>
          <w:b/>
        </w:rPr>
        <w:t xml:space="preserve"> </w:t>
      </w:r>
      <w:r w:rsidRPr="00A86F61">
        <w:t>Priėmus</w:t>
      </w:r>
      <w:r>
        <w:t xml:space="preserve"> </w:t>
      </w:r>
      <w:r w:rsidRPr="00A86F61">
        <w:t>sprendimą</w:t>
      </w:r>
      <w:r>
        <w:t xml:space="preserve"> asmenims ir šeimoms apskaičiuojant būsto nuomos ar išperkamosios būsto nuomos mokesčio dalies kompensaciją, bus taikomos naujos Įstatymo nuostatos. </w:t>
      </w:r>
    </w:p>
    <w:p w:rsidR="000D3C37" w:rsidRDefault="000D3C37" w:rsidP="000D3C37">
      <w:pPr>
        <w:ind w:firstLine="720"/>
        <w:jc w:val="both"/>
        <w:rPr>
          <w:b/>
        </w:rPr>
      </w:pPr>
      <w:r>
        <w:rPr>
          <w:rFonts w:eastAsia="TimesNewRomanPSMT"/>
          <w:b/>
        </w:rPr>
        <w:t xml:space="preserve">4. </w:t>
      </w:r>
      <w:r>
        <w:rPr>
          <w:b/>
        </w:rPr>
        <w:t>Lėšų poreikis ir finansavimo šaltiniai</w:t>
      </w:r>
      <w:r w:rsidRPr="00A035DD">
        <w:rPr>
          <w:b/>
        </w:rPr>
        <w:t>.</w:t>
      </w:r>
      <w:r>
        <w:rPr>
          <w:b/>
        </w:rPr>
        <w:t xml:space="preserve"> </w:t>
      </w:r>
      <w:r w:rsidRPr="00C24304">
        <w:t>Nėra.</w:t>
      </w:r>
    </w:p>
    <w:p w:rsidR="000D3C37" w:rsidRDefault="000D3C37" w:rsidP="000D3C37">
      <w:pPr>
        <w:ind w:firstLine="720"/>
        <w:jc w:val="both"/>
      </w:pPr>
      <w:r>
        <w:rPr>
          <w:b/>
        </w:rPr>
        <w:t xml:space="preserve">5. Pateikti </w:t>
      </w:r>
      <w:r w:rsidRPr="00650E8C">
        <w:rPr>
          <w:rFonts w:eastAsia="TimesNewRomanPSMT"/>
          <w:b/>
        </w:rPr>
        <w:t xml:space="preserve">kitus sprendimui priimti reikalingus pagrindimus, skaičiavimus ar </w:t>
      </w:r>
      <w:r>
        <w:rPr>
          <w:rFonts w:eastAsia="TimesNewRomanPSMT"/>
          <w:b/>
        </w:rPr>
        <w:t xml:space="preserve">paaiškinimus. </w:t>
      </w:r>
      <w:r>
        <w:t>Nėra.</w:t>
      </w:r>
    </w:p>
    <w:p w:rsidR="000D3C37" w:rsidRDefault="000D3C37" w:rsidP="000D3C37">
      <w:pPr>
        <w:ind w:firstLine="720"/>
        <w:jc w:val="both"/>
        <w:rPr>
          <w:b/>
        </w:rPr>
      </w:pPr>
      <w:r>
        <w:rPr>
          <w:b/>
        </w:rPr>
        <w:lastRenderedPageBreak/>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Pr>
          <w:rFonts w:eastAsia="TimesNewRomanPSMT"/>
        </w:rPr>
        <w:t>Yra</w:t>
      </w:r>
      <w:r w:rsidRPr="00C24304">
        <w:rPr>
          <w:rFonts w:eastAsia="TimesNewRomanPSMT"/>
        </w:rPr>
        <w:t>.</w:t>
      </w:r>
    </w:p>
    <w:p w:rsidR="000D3C37" w:rsidRPr="00850C02" w:rsidRDefault="000D3C37" w:rsidP="000D3C37">
      <w:pPr>
        <w:ind w:firstLine="720"/>
        <w:jc w:val="both"/>
      </w:pPr>
      <w:r>
        <w:rPr>
          <w:rFonts w:eastAsia="TimesNewRomanPSMT"/>
          <w:b/>
        </w:rPr>
        <w:t xml:space="preserve">7. </w:t>
      </w:r>
      <w:r>
        <w:rPr>
          <w:b/>
          <w:color w:val="000000"/>
        </w:rPr>
        <w:t xml:space="preserve">Sprendimo projekto antikorupcinis vertinimas. </w:t>
      </w:r>
      <w:r w:rsidRPr="00953010">
        <w:t>Korupcijos pasireiškimo tikimybės nėra.</w:t>
      </w:r>
      <w:r w:rsidRPr="003A3F6D">
        <w:t xml:space="preserve"> </w:t>
      </w:r>
      <w:r w:rsidRPr="00B06C7F">
        <w:t>Vertinimas atliktas.</w:t>
      </w:r>
      <w:r w:rsidRPr="00850C02">
        <w:t xml:space="preserve"> </w:t>
      </w:r>
    </w:p>
    <w:p w:rsidR="000D3C37" w:rsidRDefault="000D3C37" w:rsidP="000D3C37">
      <w:pPr>
        <w:autoSpaceDE w:val="0"/>
        <w:autoSpaceDN w:val="0"/>
        <w:adjustRightInd w:val="0"/>
        <w:ind w:firstLine="720"/>
        <w:jc w:val="both"/>
        <w:rPr>
          <w:lang w:eastAsia="lt-LT"/>
        </w:rPr>
      </w:pPr>
      <w:r>
        <w:rPr>
          <w:b/>
        </w:rPr>
        <w:t xml:space="preserve">8. </w:t>
      </w:r>
      <w:r w:rsidRPr="00727738">
        <w:rPr>
          <w:b/>
        </w:rPr>
        <w:t>N</w:t>
      </w:r>
      <w:r w:rsidRPr="00A035DD">
        <w:rPr>
          <w:b/>
        </w:rPr>
        <w:t>urodyti, kieno iniciatyva sprendimo projektas yra parengtas</w:t>
      </w:r>
      <w:r>
        <w:rPr>
          <w:b/>
        </w:rPr>
        <w:t xml:space="preserve">. </w:t>
      </w:r>
      <w:r>
        <w:rPr>
          <w:lang w:eastAsia="lt-LT"/>
        </w:rPr>
        <w:t>Turto skyriaus iniciatyva.</w:t>
      </w:r>
    </w:p>
    <w:p w:rsidR="000D3C37" w:rsidRDefault="000D3C37" w:rsidP="000D3C37">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t>Nėra</w:t>
      </w:r>
      <w:r w:rsidRPr="00C24304">
        <w:t>.</w:t>
      </w:r>
    </w:p>
    <w:p w:rsidR="000D3C37" w:rsidRDefault="000D3C37" w:rsidP="000D3C37">
      <w:pPr>
        <w:tabs>
          <w:tab w:val="left" w:pos="720"/>
        </w:tabs>
        <w:ind w:firstLine="720"/>
        <w:jc w:val="both"/>
        <w:rPr>
          <w:b/>
        </w:rPr>
      </w:pPr>
      <w:r>
        <w:rPr>
          <w:b/>
        </w:rPr>
        <w:t xml:space="preserve">10. Kam (institucijoms, skyriams, organizacijoms ir t. t.) patvirtintas sprendimas turi būti išsiųstas. </w:t>
      </w:r>
      <w:r w:rsidRPr="00BE3C94">
        <w:rPr>
          <w:bCs/>
        </w:rPr>
        <w:t>Nėra</w:t>
      </w:r>
      <w:r w:rsidRPr="00BE3C94">
        <w:rPr>
          <w:bCs/>
          <w:lang w:eastAsia="lt-LT"/>
        </w:rPr>
        <w:t>.</w:t>
      </w:r>
      <w:r>
        <w:rPr>
          <w:lang w:eastAsia="lt-LT"/>
        </w:rPr>
        <w:t xml:space="preserve"> </w:t>
      </w:r>
    </w:p>
    <w:p w:rsidR="000D3C37" w:rsidRDefault="000D3C37" w:rsidP="000D3C37">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0D3C37" w:rsidRPr="006B0A1C" w:rsidRDefault="000D3C37" w:rsidP="000D3C37">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0D3C37" w:rsidRPr="007D4B69" w:rsidTr="005F131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0D3C37" w:rsidRPr="007D4B69" w:rsidRDefault="000D3C37" w:rsidP="005F131A">
            <w:pPr>
              <w:widowControl w:val="0"/>
              <w:jc w:val="center"/>
              <w:rPr>
                <w:rFonts w:eastAsia="Lucida Sans Unicode"/>
                <w:b/>
                <w:kern w:val="1"/>
                <w:lang w:bidi="lo-LA"/>
              </w:rPr>
            </w:pPr>
            <w:r w:rsidRPr="007D4B69">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0D3C37" w:rsidRPr="007D4B69" w:rsidRDefault="000D3C37" w:rsidP="005F131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0D3C37" w:rsidRPr="007D4B69" w:rsidTr="005F131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0D3C37" w:rsidRPr="007D4B69" w:rsidRDefault="000D3C37" w:rsidP="005F131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0D3C37" w:rsidRPr="007D4B69" w:rsidRDefault="000D3C37" w:rsidP="005F131A">
            <w:pPr>
              <w:widowControl w:val="0"/>
              <w:jc w:val="center"/>
              <w:rPr>
                <w:rFonts w:eastAsia="Lucida Sans Unicode"/>
                <w:b/>
                <w:kern w:val="1"/>
              </w:rPr>
            </w:pPr>
            <w:r w:rsidRPr="007D4B69">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tcPr>
          <w:p w:rsidR="000D3C37" w:rsidRPr="007D4B69" w:rsidRDefault="000D3C37" w:rsidP="005F131A">
            <w:pPr>
              <w:widowControl w:val="0"/>
              <w:jc w:val="center"/>
              <w:rPr>
                <w:rFonts w:eastAsia="Lucida Sans Unicode"/>
                <w:b/>
                <w:kern w:val="1"/>
                <w:lang w:bidi="lo-LA"/>
              </w:rPr>
            </w:pPr>
            <w:r w:rsidRPr="007D4B69">
              <w:rPr>
                <w:rFonts w:eastAsia="Lucida Sans Unicode"/>
                <w:b/>
                <w:kern w:val="1"/>
              </w:rPr>
              <w:t>Neigiamas poveikis</w:t>
            </w:r>
          </w:p>
        </w:tc>
      </w:tr>
      <w:tr w:rsidR="000D3C37" w:rsidRPr="007D4B69" w:rsidTr="005F131A">
        <w:tc>
          <w:tcPr>
            <w:tcW w:w="3118" w:type="dxa"/>
            <w:tcBorders>
              <w:top w:val="single" w:sz="4" w:space="0" w:color="000000"/>
              <w:left w:val="single" w:sz="4" w:space="0" w:color="000000"/>
              <w:bottom w:val="single" w:sz="4" w:space="0" w:color="000000"/>
              <w:right w:val="single" w:sz="4" w:space="0" w:color="000000"/>
            </w:tcBorders>
          </w:tcPr>
          <w:p w:rsidR="000D3C37" w:rsidRPr="007D4B69" w:rsidRDefault="000D3C37" w:rsidP="005F131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0D3C37" w:rsidRPr="00F4125A" w:rsidRDefault="000D3C37" w:rsidP="005F131A">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0D3C37" w:rsidRPr="00F4125A" w:rsidRDefault="000D3C37" w:rsidP="005F131A">
            <w:pPr>
              <w:widowControl w:val="0"/>
              <w:jc w:val="center"/>
              <w:rPr>
                <w:rFonts w:eastAsia="Lucida Sans Unicode"/>
                <w:i/>
                <w:kern w:val="1"/>
                <w:lang w:bidi="lo-LA"/>
              </w:rPr>
            </w:pPr>
            <w:r w:rsidRPr="00F4125A">
              <w:rPr>
                <w:rFonts w:eastAsia="Lucida Sans Unicode"/>
                <w:i/>
                <w:kern w:val="1"/>
                <w:lang w:bidi="lo-LA"/>
              </w:rPr>
              <w:t>Nenumatomas</w:t>
            </w:r>
          </w:p>
        </w:tc>
      </w:tr>
      <w:tr w:rsidR="000D3C37" w:rsidRPr="007D4B69" w:rsidTr="005F131A">
        <w:tc>
          <w:tcPr>
            <w:tcW w:w="3118" w:type="dxa"/>
            <w:tcBorders>
              <w:top w:val="single" w:sz="4" w:space="0" w:color="000000"/>
              <w:left w:val="single" w:sz="4" w:space="0" w:color="000000"/>
              <w:bottom w:val="single" w:sz="4" w:space="0" w:color="000000"/>
              <w:right w:val="single" w:sz="4" w:space="0" w:color="000000"/>
            </w:tcBorders>
          </w:tcPr>
          <w:p w:rsidR="000D3C37" w:rsidRPr="007D4B69" w:rsidRDefault="000D3C37" w:rsidP="005F131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0D3C37" w:rsidRPr="00747D96" w:rsidRDefault="000D3C37" w:rsidP="005F131A">
            <w:pPr>
              <w:widowControl w:val="0"/>
              <w:jc w:val="center"/>
              <w:rPr>
                <w:rFonts w:eastAsia="Lucida Sans Unicode"/>
                <w:i/>
                <w:kern w:val="1"/>
                <w:lang w:bidi="lo-LA"/>
              </w:rPr>
            </w:pPr>
            <w:r>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0D3C37" w:rsidRPr="00F4125A" w:rsidRDefault="000D3C37" w:rsidP="005F131A">
            <w:pPr>
              <w:widowControl w:val="0"/>
              <w:jc w:val="center"/>
              <w:rPr>
                <w:rFonts w:eastAsia="Lucida Sans Unicode"/>
                <w:i/>
                <w:kern w:val="1"/>
                <w:lang w:bidi="lo-LA"/>
              </w:rPr>
            </w:pPr>
            <w:r w:rsidRPr="00F4125A">
              <w:rPr>
                <w:rFonts w:eastAsia="Lucida Sans Unicode"/>
                <w:i/>
                <w:kern w:val="1"/>
                <w:lang w:bidi="lo-LA"/>
              </w:rPr>
              <w:t>Nenumatomas</w:t>
            </w:r>
          </w:p>
        </w:tc>
      </w:tr>
      <w:tr w:rsidR="000D3C37" w:rsidRPr="007D4B69" w:rsidTr="005F131A">
        <w:tc>
          <w:tcPr>
            <w:tcW w:w="3118" w:type="dxa"/>
            <w:tcBorders>
              <w:top w:val="single" w:sz="4" w:space="0" w:color="000000"/>
              <w:left w:val="single" w:sz="4" w:space="0" w:color="000000"/>
              <w:bottom w:val="single" w:sz="4" w:space="0" w:color="000000"/>
              <w:right w:val="single" w:sz="4" w:space="0" w:color="000000"/>
            </w:tcBorders>
          </w:tcPr>
          <w:p w:rsidR="000D3C37" w:rsidRPr="007D4B69" w:rsidRDefault="000D3C37" w:rsidP="005F131A">
            <w:pPr>
              <w:widowControl w:val="0"/>
              <w:jc w:val="cente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0D3C37" w:rsidRPr="00F4125A" w:rsidRDefault="000D3C37" w:rsidP="005F131A">
            <w:pPr>
              <w:widowControl w:val="0"/>
              <w:jc w:val="center"/>
              <w:rPr>
                <w:rFonts w:eastAsia="Lucida Sans Unicode"/>
                <w:i/>
                <w:kern w:val="1"/>
                <w:lang w:bidi="lo-LA"/>
              </w:rPr>
            </w:pPr>
            <w:r>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0D3C37" w:rsidRPr="00F4125A" w:rsidRDefault="000D3C37" w:rsidP="005F131A">
            <w:pPr>
              <w:widowControl w:val="0"/>
              <w:jc w:val="center"/>
              <w:rPr>
                <w:rFonts w:eastAsia="Lucida Sans Unicode"/>
                <w:i/>
                <w:kern w:val="1"/>
                <w:lang w:bidi="lo-LA"/>
              </w:rPr>
            </w:pPr>
            <w:r w:rsidRPr="00F4125A">
              <w:rPr>
                <w:rFonts w:eastAsia="Lucida Sans Unicode"/>
                <w:i/>
                <w:kern w:val="1"/>
                <w:lang w:bidi="lo-LA"/>
              </w:rPr>
              <w:t>Nenumatomas</w:t>
            </w:r>
          </w:p>
        </w:tc>
      </w:tr>
      <w:tr w:rsidR="000D3C37" w:rsidRPr="007D4B69" w:rsidTr="005F131A">
        <w:tc>
          <w:tcPr>
            <w:tcW w:w="3118" w:type="dxa"/>
            <w:tcBorders>
              <w:top w:val="single" w:sz="4" w:space="0" w:color="000000"/>
              <w:left w:val="single" w:sz="4" w:space="0" w:color="000000"/>
              <w:bottom w:val="single" w:sz="4" w:space="0" w:color="000000"/>
              <w:right w:val="single" w:sz="4" w:space="0" w:color="000000"/>
            </w:tcBorders>
          </w:tcPr>
          <w:p w:rsidR="000D3C37" w:rsidRPr="007D4B69" w:rsidRDefault="000D3C37" w:rsidP="005F131A">
            <w:pPr>
              <w:widowControl w:val="0"/>
              <w:jc w:val="cente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0D3C37" w:rsidRPr="00F4125A" w:rsidRDefault="000D3C37" w:rsidP="005F131A">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0D3C37" w:rsidRPr="00F4125A" w:rsidRDefault="000D3C37" w:rsidP="005F131A">
            <w:pPr>
              <w:widowControl w:val="0"/>
              <w:jc w:val="center"/>
              <w:rPr>
                <w:rFonts w:eastAsia="Lucida Sans Unicode"/>
                <w:i/>
                <w:kern w:val="1"/>
                <w:lang w:bidi="lo-LA"/>
              </w:rPr>
            </w:pPr>
            <w:r w:rsidRPr="00F4125A">
              <w:rPr>
                <w:rFonts w:eastAsia="Lucida Sans Unicode"/>
                <w:i/>
                <w:kern w:val="1"/>
                <w:lang w:bidi="lo-LA"/>
              </w:rPr>
              <w:t>Nenumatomas</w:t>
            </w:r>
          </w:p>
        </w:tc>
      </w:tr>
      <w:tr w:rsidR="000D3C37" w:rsidRPr="007D4B69" w:rsidTr="005F131A">
        <w:tc>
          <w:tcPr>
            <w:tcW w:w="3118" w:type="dxa"/>
            <w:tcBorders>
              <w:top w:val="single" w:sz="4" w:space="0" w:color="000000"/>
              <w:left w:val="single" w:sz="4" w:space="0" w:color="000000"/>
              <w:bottom w:val="single" w:sz="4" w:space="0" w:color="000000"/>
              <w:right w:val="single" w:sz="4" w:space="0" w:color="000000"/>
            </w:tcBorders>
          </w:tcPr>
          <w:p w:rsidR="000D3C37" w:rsidRPr="007D4B69" w:rsidRDefault="000D3C37" w:rsidP="005F131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0D3C37" w:rsidRPr="00F4125A" w:rsidRDefault="000D3C37" w:rsidP="005F131A">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0D3C37" w:rsidRPr="00F4125A" w:rsidRDefault="000D3C37" w:rsidP="005F131A">
            <w:pPr>
              <w:widowControl w:val="0"/>
              <w:jc w:val="center"/>
              <w:rPr>
                <w:rFonts w:eastAsia="Lucida Sans Unicode"/>
                <w:i/>
                <w:kern w:val="1"/>
                <w:lang w:bidi="lo-LA"/>
              </w:rPr>
            </w:pPr>
            <w:r w:rsidRPr="00F4125A">
              <w:rPr>
                <w:rFonts w:eastAsia="Lucida Sans Unicode"/>
                <w:i/>
                <w:kern w:val="1"/>
                <w:lang w:bidi="lo-LA"/>
              </w:rPr>
              <w:t>Nenumatomas</w:t>
            </w:r>
          </w:p>
        </w:tc>
      </w:tr>
      <w:tr w:rsidR="000D3C37" w:rsidRPr="007D4B69" w:rsidTr="005F131A">
        <w:tc>
          <w:tcPr>
            <w:tcW w:w="3118" w:type="dxa"/>
            <w:tcBorders>
              <w:top w:val="single" w:sz="4" w:space="0" w:color="000000"/>
              <w:left w:val="single" w:sz="4" w:space="0" w:color="000000"/>
              <w:bottom w:val="single" w:sz="4" w:space="0" w:color="000000"/>
              <w:right w:val="single" w:sz="4" w:space="0" w:color="000000"/>
            </w:tcBorders>
          </w:tcPr>
          <w:p w:rsidR="000D3C37" w:rsidRPr="007D4B69" w:rsidRDefault="000D3C37" w:rsidP="005F131A">
            <w:pPr>
              <w:widowControl w:val="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0D3C37" w:rsidRPr="00F4125A" w:rsidRDefault="000D3C37" w:rsidP="005F131A">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0D3C37" w:rsidRPr="00F4125A" w:rsidRDefault="000D3C37" w:rsidP="005F131A">
            <w:pPr>
              <w:widowControl w:val="0"/>
              <w:jc w:val="center"/>
              <w:rPr>
                <w:rFonts w:eastAsia="Lucida Sans Unicode"/>
                <w:i/>
                <w:kern w:val="1"/>
                <w:lang w:bidi="lo-LA"/>
              </w:rPr>
            </w:pPr>
            <w:r w:rsidRPr="00F4125A">
              <w:rPr>
                <w:rFonts w:eastAsia="Lucida Sans Unicode"/>
                <w:i/>
                <w:kern w:val="1"/>
                <w:lang w:bidi="lo-LA"/>
              </w:rPr>
              <w:t>Nenumatomas</w:t>
            </w:r>
          </w:p>
        </w:tc>
      </w:tr>
      <w:tr w:rsidR="000D3C37" w:rsidRPr="007D4B69" w:rsidTr="005F131A">
        <w:tc>
          <w:tcPr>
            <w:tcW w:w="3118" w:type="dxa"/>
            <w:tcBorders>
              <w:top w:val="single" w:sz="4" w:space="0" w:color="000000"/>
              <w:left w:val="single" w:sz="4" w:space="0" w:color="000000"/>
              <w:bottom w:val="single" w:sz="4" w:space="0" w:color="000000"/>
              <w:right w:val="single" w:sz="4" w:space="0" w:color="000000"/>
            </w:tcBorders>
          </w:tcPr>
          <w:p w:rsidR="000D3C37" w:rsidRPr="007D4B69" w:rsidRDefault="000D3C37" w:rsidP="005F131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0D3C37" w:rsidRPr="00F4125A" w:rsidRDefault="000D3C37" w:rsidP="005F131A">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0D3C37" w:rsidRPr="00F4125A" w:rsidRDefault="000D3C37" w:rsidP="005F131A">
            <w:pPr>
              <w:widowControl w:val="0"/>
              <w:jc w:val="center"/>
              <w:rPr>
                <w:rFonts w:eastAsia="Lucida Sans Unicode"/>
                <w:i/>
                <w:kern w:val="1"/>
                <w:lang w:bidi="lo-LA"/>
              </w:rPr>
            </w:pPr>
            <w:r w:rsidRPr="00F4125A">
              <w:rPr>
                <w:rFonts w:eastAsia="Lucida Sans Unicode"/>
                <w:i/>
                <w:kern w:val="1"/>
                <w:lang w:bidi="lo-LA"/>
              </w:rPr>
              <w:t>Nenumatomas</w:t>
            </w:r>
          </w:p>
        </w:tc>
      </w:tr>
      <w:tr w:rsidR="000D3C37" w:rsidRPr="007D4B69" w:rsidTr="005F131A">
        <w:tc>
          <w:tcPr>
            <w:tcW w:w="3118" w:type="dxa"/>
            <w:tcBorders>
              <w:top w:val="single" w:sz="4" w:space="0" w:color="000000"/>
              <w:left w:val="single" w:sz="4" w:space="0" w:color="000000"/>
              <w:bottom w:val="single" w:sz="4" w:space="0" w:color="000000"/>
              <w:right w:val="single" w:sz="4" w:space="0" w:color="000000"/>
            </w:tcBorders>
          </w:tcPr>
          <w:p w:rsidR="000D3C37" w:rsidRPr="007D4B69" w:rsidRDefault="000D3C37" w:rsidP="005F131A">
            <w:pPr>
              <w:widowControl w:val="0"/>
              <w:jc w:val="cente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0D3C37" w:rsidRPr="00F4125A" w:rsidRDefault="000D3C37" w:rsidP="005F131A">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0D3C37" w:rsidRPr="00F4125A" w:rsidRDefault="000D3C37" w:rsidP="005F131A">
            <w:pPr>
              <w:widowControl w:val="0"/>
              <w:jc w:val="center"/>
              <w:rPr>
                <w:rFonts w:eastAsia="Lucida Sans Unicode"/>
                <w:i/>
                <w:kern w:val="1"/>
                <w:lang w:bidi="lo-LA"/>
              </w:rPr>
            </w:pPr>
            <w:r w:rsidRPr="00F4125A">
              <w:rPr>
                <w:rFonts w:eastAsia="Lucida Sans Unicode"/>
                <w:i/>
                <w:kern w:val="1"/>
                <w:lang w:bidi="lo-LA"/>
              </w:rPr>
              <w:t>Nenumatomas</w:t>
            </w:r>
          </w:p>
        </w:tc>
      </w:tr>
      <w:tr w:rsidR="000D3C37" w:rsidRPr="007D4B69" w:rsidTr="005F131A">
        <w:tc>
          <w:tcPr>
            <w:tcW w:w="3118" w:type="dxa"/>
            <w:tcBorders>
              <w:top w:val="single" w:sz="4" w:space="0" w:color="000000"/>
              <w:left w:val="single" w:sz="4" w:space="0" w:color="000000"/>
              <w:bottom w:val="single" w:sz="4" w:space="0" w:color="000000"/>
              <w:right w:val="single" w:sz="4" w:space="0" w:color="000000"/>
            </w:tcBorders>
          </w:tcPr>
          <w:p w:rsidR="000D3C37" w:rsidRPr="007D4B69" w:rsidRDefault="000D3C37" w:rsidP="005F131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0D3C37" w:rsidRPr="00F4125A" w:rsidRDefault="000D3C37" w:rsidP="005F131A">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0D3C37" w:rsidRPr="00F4125A" w:rsidRDefault="000D3C37" w:rsidP="005F131A">
            <w:pPr>
              <w:widowControl w:val="0"/>
              <w:jc w:val="center"/>
              <w:rPr>
                <w:rFonts w:eastAsia="Lucida Sans Unicode"/>
                <w:i/>
                <w:kern w:val="1"/>
                <w:lang w:bidi="lo-LA"/>
              </w:rPr>
            </w:pPr>
            <w:r w:rsidRPr="00F4125A">
              <w:rPr>
                <w:rFonts w:eastAsia="Lucida Sans Unicode"/>
                <w:i/>
                <w:kern w:val="1"/>
                <w:lang w:bidi="lo-LA"/>
              </w:rPr>
              <w:t>Nenumatomas</w:t>
            </w:r>
          </w:p>
        </w:tc>
      </w:tr>
      <w:tr w:rsidR="000D3C37" w:rsidRPr="007D4B69" w:rsidTr="005F131A">
        <w:tc>
          <w:tcPr>
            <w:tcW w:w="3118" w:type="dxa"/>
            <w:tcBorders>
              <w:top w:val="single" w:sz="4" w:space="0" w:color="000000"/>
              <w:left w:val="single" w:sz="4" w:space="0" w:color="000000"/>
              <w:bottom w:val="single" w:sz="4" w:space="0" w:color="000000"/>
              <w:right w:val="single" w:sz="4" w:space="0" w:color="000000"/>
            </w:tcBorders>
          </w:tcPr>
          <w:p w:rsidR="000D3C37" w:rsidRPr="007D4B69" w:rsidRDefault="000D3C37" w:rsidP="005F131A">
            <w:pPr>
              <w:widowControl w:val="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0D3C37" w:rsidRPr="00F4125A" w:rsidRDefault="000D3C37" w:rsidP="005F131A">
            <w:pPr>
              <w:widowControl w:val="0"/>
              <w:jc w:val="center"/>
              <w:rPr>
                <w:rFonts w:eastAsia="Lucida Sans Unicode"/>
                <w:i/>
                <w:kern w:val="1"/>
                <w:lang w:bidi="lo-LA"/>
              </w:rPr>
            </w:pPr>
            <w:r>
              <w:rPr>
                <w:rFonts w:eastAsia="Lucida Sans Unicode"/>
                <w:i/>
                <w:kern w:val="1"/>
                <w:lang w:bidi="lo-LA"/>
              </w:rPr>
              <w:t>Teikiama parama asmenims ir šeimoms</w:t>
            </w:r>
          </w:p>
        </w:tc>
        <w:tc>
          <w:tcPr>
            <w:tcW w:w="3119" w:type="dxa"/>
            <w:tcBorders>
              <w:top w:val="single" w:sz="4" w:space="0" w:color="000000"/>
              <w:left w:val="single" w:sz="4" w:space="0" w:color="000000"/>
              <w:bottom w:val="single" w:sz="4" w:space="0" w:color="000000"/>
              <w:right w:val="single" w:sz="4" w:space="0" w:color="000000"/>
            </w:tcBorders>
          </w:tcPr>
          <w:p w:rsidR="000D3C37" w:rsidRPr="00F4125A" w:rsidRDefault="000D3C37" w:rsidP="005F131A">
            <w:pPr>
              <w:widowControl w:val="0"/>
              <w:jc w:val="center"/>
              <w:rPr>
                <w:rFonts w:eastAsia="Lucida Sans Unicode"/>
                <w:i/>
                <w:kern w:val="1"/>
                <w:lang w:bidi="lo-LA"/>
              </w:rPr>
            </w:pPr>
            <w:r w:rsidRPr="00F4125A">
              <w:rPr>
                <w:rFonts w:eastAsia="Lucida Sans Unicode"/>
                <w:i/>
                <w:kern w:val="1"/>
                <w:lang w:bidi="lo-LA"/>
              </w:rPr>
              <w:t>Nenumatomas</w:t>
            </w:r>
          </w:p>
        </w:tc>
      </w:tr>
    </w:tbl>
    <w:p w:rsidR="000D3C37" w:rsidRDefault="000D3C37" w:rsidP="000D3C37">
      <w:pPr>
        <w:widowControl w:val="0"/>
        <w:rPr>
          <w:rFonts w:eastAsia="Lucida Sans Unicode"/>
          <w:kern w:val="1"/>
          <w:lang w:bidi="lo-LA"/>
        </w:rPr>
      </w:pPr>
    </w:p>
    <w:p w:rsidR="000D3C37" w:rsidRDefault="000D3C37" w:rsidP="000D3C37">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D3C37" w:rsidRDefault="000D3C37" w:rsidP="000D3C37">
      <w:pPr>
        <w:widowControl w:val="0"/>
        <w:rPr>
          <w:rFonts w:eastAsia="Lucida Sans Unicode"/>
          <w:kern w:val="2"/>
        </w:rPr>
      </w:pPr>
    </w:p>
    <w:p w:rsidR="000D3C37" w:rsidRDefault="000D3C37" w:rsidP="000D3C37">
      <w:pPr>
        <w:widowControl w:val="0"/>
        <w:rPr>
          <w:rFonts w:eastAsia="Lucida Sans Unicode"/>
          <w:kern w:val="2"/>
        </w:rPr>
      </w:pPr>
    </w:p>
    <w:p w:rsidR="000D3C37" w:rsidRDefault="000D3C37" w:rsidP="000D3C37">
      <w:pPr>
        <w:widowControl w:val="0"/>
        <w:rPr>
          <w:kern w:val="1"/>
        </w:rPr>
      </w:pPr>
      <w:r>
        <w:rPr>
          <w:rFonts w:eastAsia="Lucida Sans Unicode"/>
          <w:kern w:val="2"/>
        </w:rPr>
        <w:t>Rengėja</w:t>
      </w:r>
      <w:r>
        <w:rPr>
          <w:rFonts w:eastAsia="Lucida Sans Unicode"/>
          <w:kern w:val="2"/>
        </w:rPr>
        <w:tab/>
      </w:r>
      <w:r>
        <w:rPr>
          <w:rFonts w:eastAsia="Lucida Sans Unicode"/>
          <w:kern w:val="2"/>
        </w:rPr>
        <w:tab/>
        <w:t xml:space="preserve">                                 </w:t>
      </w:r>
    </w:p>
    <w:p w:rsidR="000D3C37" w:rsidRDefault="000D3C37" w:rsidP="000D3C37">
      <w:r>
        <w:rPr>
          <w:kern w:val="1"/>
        </w:rPr>
        <w:t xml:space="preserve">Turto skyriaus </w:t>
      </w:r>
      <w:r>
        <w:rPr>
          <w:rFonts w:eastAsia="Arial Unicode MS" w:cs="Tahoma"/>
          <w:kern w:val="1"/>
          <w:lang w:eastAsia="hi-IN" w:bidi="hi-IN"/>
        </w:rPr>
        <w:t>v</w:t>
      </w:r>
      <w:r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Pr="002626B7">
        <w:rPr>
          <w:rFonts w:eastAsia="Arial Unicode MS" w:cs="Tahoma"/>
          <w:kern w:val="1"/>
          <w:lang w:eastAsia="hi-IN" w:bidi="hi-IN"/>
        </w:rPr>
        <w:t xml:space="preserve">    </w:t>
      </w:r>
      <w:r>
        <w:rPr>
          <w:rFonts w:eastAsia="Arial Unicode MS" w:cs="Tahoma"/>
          <w:kern w:val="1"/>
          <w:lang w:eastAsia="hi-IN" w:bidi="hi-IN"/>
        </w:rPr>
        <w:t xml:space="preserve">                      </w:t>
      </w:r>
      <w:r w:rsidRPr="002626B7">
        <w:rPr>
          <w:rFonts w:eastAsia="Arial Unicode MS" w:cs="Tahoma"/>
          <w:kern w:val="1"/>
          <w:lang w:eastAsia="hi-IN" w:bidi="hi-IN"/>
        </w:rPr>
        <w:t xml:space="preserve"> Neringa Žilienė </w:t>
      </w:r>
    </w:p>
    <w:p w:rsidR="000D3C37" w:rsidRDefault="000D3C37" w:rsidP="000D3C37"/>
    <w:p w:rsidR="001B05C7" w:rsidRDefault="001B05C7"/>
    <w:sectPr w:rsidR="001B05C7" w:rsidSect="005C2473">
      <w:pgSz w:w="11906" w:h="16838"/>
      <w:pgMar w:top="1134" w:right="567" w:bottom="1134" w:left="1701" w:header="0"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onsolas">
    <w:panose1 w:val="020B0609020204030204"/>
    <w:charset w:val="BA"/>
    <w:family w:val="modern"/>
    <w:pitch w:val="fixed"/>
    <w:sig w:usb0="E10002FF" w:usb1="4000FCFF" w:usb2="00000009" w:usb3="00000000" w:csb0="0000019F" w:csb1="00000000"/>
  </w:font>
  <w:font w:name="TimesNewRomanPSMT">
    <w:altName w:val="Times New Roman"/>
    <w:panose1 w:val="00000000000000000000"/>
    <w:charset w:val="EE"/>
    <w:family w:val="auto"/>
    <w:notTrueType/>
    <w:pitch w:val="default"/>
    <w:sig w:usb0="00000005" w:usb1="08070000" w:usb2="00000010" w:usb3="00000000" w:csb0="00020002"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9B7A03"/>
    <w:multiLevelType w:val="hybridMultilevel"/>
    <w:tmpl w:val="0218D500"/>
    <w:lvl w:ilvl="0" w:tplc="EE1EBE46">
      <w:start w:val="1"/>
      <w:numFmt w:val="decimal"/>
      <w:lvlText w:val="%1."/>
      <w:lvlJc w:val="left"/>
      <w:pPr>
        <w:ind w:left="5715" w:hanging="1605"/>
      </w:pPr>
      <w:rPr>
        <w:rFonts w:cs="Times New Roman" w:hint="default"/>
      </w:rPr>
    </w:lvl>
    <w:lvl w:ilvl="1" w:tplc="04270019">
      <w:start w:val="1"/>
      <w:numFmt w:val="lowerLetter"/>
      <w:lvlText w:val="%2."/>
      <w:lvlJc w:val="left"/>
      <w:pPr>
        <w:ind w:left="2356" w:hanging="360"/>
      </w:pPr>
      <w:rPr>
        <w:rFonts w:cs="Times New Roman"/>
      </w:rPr>
    </w:lvl>
    <w:lvl w:ilvl="2" w:tplc="0427001B">
      <w:start w:val="1"/>
      <w:numFmt w:val="lowerRoman"/>
      <w:lvlText w:val="%3."/>
      <w:lvlJc w:val="right"/>
      <w:pPr>
        <w:ind w:left="3076" w:hanging="180"/>
      </w:pPr>
      <w:rPr>
        <w:rFonts w:cs="Times New Roman"/>
      </w:rPr>
    </w:lvl>
    <w:lvl w:ilvl="3" w:tplc="0427000F">
      <w:start w:val="1"/>
      <w:numFmt w:val="decimal"/>
      <w:lvlText w:val="%4."/>
      <w:lvlJc w:val="left"/>
      <w:pPr>
        <w:ind w:left="3796" w:hanging="360"/>
      </w:pPr>
      <w:rPr>
        <w:rFonts w:cs="Times New Roman"/>
      </w:rPr>
    </w:lvl>
    <w:lvl w:ilvl="4" w:tplc="04270019">
      <w:start w:val="1"/>
      <w:numFmt w:val="lowerLetter"/>
      <w:lvlText w:val="%5."/>
      <w:lvlJc w:val="left"/>
      <w:pPr>
        <w:ind w:left="4516" w:hanging="360"/>
      </w:pPr>
      <w:rPr>
        <w:rFonts w:cs="Times New Roman"/>
      </w:rPr>
    </w:lvl>
    <w:lvl w:ilvl="5" w:tplc="0427001B">
      <w:start w:val="1"/>
      <w:numFmt w:val="lowerRoman"/>
      <w:lvlText w:val="%6."/>
      <w:lvlJc w:val="right"/>
      <w:pPr>
        <w:ind w:left="5236" w:hanging="180"/>
      </w:pPr>
      <w:rPr>
        <w:rFonts w:cs="Times New Roman"/>
      </w:rPr>
    </w:lvl>
    <w:lvl w:ilvl="6" w:tplc="0427000F">
      <w:start w:val="1"/>
      <w:numFmt w:val="decimal"/>
      <w:lvlText w:val="%7."/>
      <w:lvlJc w:val="left"/>
      <w:pPr>
        <w:ind w:left="5956" w:hanging="360"/>
      </w:pPr>
      <w:rPr>
        <w:rFonts w:cs="Times New Roman"/>
      </w:rPr>
    </w:lvl>
    <w:lvl w:ilvl="7" w:tplc="04270019">
      <w:start w:val="1"/>
      <w:numFmt w:val="lowerLetter"/>
      <w:lvlText w:val="%8."/>
      <w:lvlJc w:val="left"/>
      <w:pPr>
        <w:ind w:left="6676" w:hanging="360"/>
      </w:pPr>
      <w:rPr>
        <w:rFonts w:cs="Times New Roman"/>
      </w:rPr>
    </w:lvl>
    <w:lvl w:ilvl="8" w:tplc="0427001B">
      <w:start w:val="1"/>
      <w:numFmt w:val="lowerRoman"/>
      <w:lvlText w:val="%9."/>
      <w:lvlJc w:val="right"/>
      <w:pPr>
        <w:ind w:left="7396" w:hanging="180"/>
      </w:pPr>
      <w:rPr>
        <w:rFonts w:cs="Times New Roman"/>
      </w:rPr>
    </w:lvl>
  </w:abstractNum>
  <w:abstractNum w:abstractNumId="1">
    <w:nsid w:val="53727404"/>
    <w:multiLevelType w:val="hybridMultilevel"/>
    <w:tmpl w:val="FD3C71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C37"/>
    <w:rsid w:val="000D3C37"/>
    <w:rsid w:val="001B05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D3C37"/>
    <w:rPr>
      <w:rFonts w:eastAsia="Calibri"/>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99"/>
    <w:qFormat/>
    <w:rsid w:val="000D3C37"/>
    <w:pPr>
      <w:ind w:left="720"/>
    </w:pPr>
  </w:style>
  <w:style w:type="paragraph" w:styleId="HTMLiankstoformatuotas">
    <w:name w:val="HTML Preformatted"/>
    <w:basedOn w:val="prastasis"/>
    <w:link w:val="HTMLiankstoformatuotasDiagrama"/>
    <w:rsid w:val="000D3C37"/>
    <w:rPr>
      <w:rFonts w:ascii="Consolas" w:hAnsi="Consolas" w:cs="Consolas"/>
      <w:sz w:val="20"/>
      <w:szCs w:val="20"/>
    </w:rPr>
  </w:style>
  <w:style w:type="character" w:customStyle="1" w:styleId="HTMLiankstoformatuotasDiagrama">
    <w:name w:val="HTML iš anksto formatuotas Diagrama"/>
    <w:basedOn w:val="Numatytasispastraiposriftas"/>
    <w:link w:val="HTMLiankstoformatuotas"/>
    <w:rsid w:val="000D3C37"/>
    <w:rPr>
      <w:rFonts w:ascii="Consolas" w:eastAsia="Calibri" w:hAnsi="Consolas" w:cs="Consolas"/>
      <w:lang w:eastAsia="en-US"/>
    </w:rPr>
  </w:style>
  <w:style w:type="character" w:styleId="Hipersaitas">
    <w:name w:val="Hyperlink"/>
    <w:rsid w:val="000D3C37"/>
    <w:rPr>
      <w:rFonts w:cs="Times New Roman"/>
      <w:color w:val="0000FF"/>
      <w:u w:val="single"/>
    </w:rPr>
  </w:style>
  <w:style w:type="character" w:styleId="Komentaronuoroda">
    <w:name w:val="annotation reference"/>
    <w:rsid w:val="000D3C37"/>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D3C37"/>
    <w:rPr>
      <w:rFonts w:eastAsia="Calibri"/>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99"/>
    <w:qFormat/>
    <w:rsid w:val="000D3C37"/>
    <w:pPr>
      <w:ind w:left="720"/>
    </w:pPr>
  </w:style>
  <w:style w:type="paragraph" w:styleId="HTMLiankstoformatuotas">
    <w:name w:val="HTML Preformatted"/>
    <w:basedOn w:val="prastasis"/>
    <w:link w:val="HTMLiankstoformatuotasDiagrama"/>
    <w:rsid w:val="000D3C37"/>
    <w:rPr>
      <w:rFonts w:ascii="Consolas" w:hAnsi="Consolas" w:cs="Consolas"/>
      <w:sz w:val="20"/>
      <w:szCs w:val="20"/>
    </w:rPr>
  </w:style>
  <w:style w:type="character" w:customStyle="1" w:styleId="HTMLiankstoformatuotasDiagrama">
    <w:name w:val="HTML iš anksto formatuotas Diagrama"/>
    <w:basedOn w:val="Numatytasispastraiposriftas"/>
    <w:link w:val="HTMLiankstoformatuotas"/>
    <w:rsid w:val="000D3C37"/>
    <w:rPr>
      <w:rFonts w:ascii="Consolas" w:eastAsia="Calibri" w:hAnsi="Consolas" w:cs="Consolas"/>
      <w:lang w:eastAsia="en-US"/>
    </w:rPr>
  </w:style>
  <w:style w:type="character" w:styleId="Hipersaitas">
    <w:name w:val="Hyperlink"/>
    <w:rsid w:val="000D3C37"/>
    <w:rPr>
      <w:rFonts w:cs="Times New Roman"/>
      <w:color w:val="0000FF"/>
      <w:u w:val="single"/>
    </w:rPr>
  </w:style>
  <w:style w:type="character" w:styleId="Komentaronuoroda">
    <w:name w:val="annotation reference"/>
    <w:rsid w:val="000D3C37"/>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nfolex.lt/ta/7277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34C082A9</Template>
  <TotalTime>2</TotalTime>
  <Pages>8</Pages>
  <Words>17101</Words>
  <Characters>9749</Characters>
  <Application>Microsoft Office Word</Application>
  <DocSecurity>0</DocSecurity>
  <Lines>81</Lines>
  <Paragraphs>53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Neringa Žilienė</cp:lastModifiedBy>
  <cp:revision>1</cp:revision>
  <dcterms:created xsi:type="dcterms:W3CDTF">2024-03-05T14:04:00Z</dcterms:created>
  <dcterms:modified xsi:type="dcterms:W3CDTF">2024-03-05T14:06:00Z</dcterms:modified>
</cp:coreProperties>
</file>