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4D9" w:rsidRDefault="002834D9"/>
    <w:tbl>
      <w:tblPr>
        <w:tblpPr w:leftFromText="180" w:rightFromText="180" w:vertAnchor="text" w:horzAnchor="margin" w:tblpY="-575"/>
        <w:tblW w:w="9747" w:type="dxa"/>
        <w:tblLayout w:type="fixed"/>
        <w:tblCellMar>
          <w:left w:w="10" w:type="dxa"/>
          <w:right w:w="10" w:type="dxa"/>
        </w:tblCellMar>
        <w:tblLook w:val="04A0" w:firstRow="1" w:lastRow="0" w:firstColumn="1" w:lastColumn="0" w:noHBand="0" w:noVBand="1"/>
      </w:tblPr>
      <w:tblGrid>
        <w:gridCol w:w="9747"/>
      </w:tblGrid>
      <w:tr w:rsidR="004C52E1" w:rsidRPr="00DA59DF" w:rsidTr="002834D9">
        <w:trPr>
          <w:trHeight w:val="343"/>
        </w:trPr>
        <w:tc>
          <w:tcPr>
            <w:tcW w:w="9747" w:type="dxa"/>
            <w:tcMar>
              <w:top w:w="0" w:type="dxa"/>
              <w:left w:w="108" w:type="dxa"/>
              <w:bottom w:w="0" w:type="dxa"/>
              <w:right w:w="108" w:type="dxa"/>
            </w:tcMar>
            <w:vAlign w:val="bottom"/>
          </w:tcPr>
          <w:p w:rsidR="004C52E1" w:rsidRPr="000B4CC7" w:rsidRDefault="004C52E1" w:rsidP="00400401">
            <w:pPr>
              <w:keepNext/>
              <w:autoSpaceDN w:val="0"/>
              <w:jc w:val="right"/>
              <w:outlineLvl w:val="1"/>
              <w:rPr>
                <w:b/>
                <w:szCs w:val="24"/>
              </w:rPr>
            </w:pPr>
            <w:r w:rsidRPr="000B4CC7">
              <w:rPr>
                <w:b/>
                <w:szCs w:val="24"/>
              </w:rPr>
              <w:t>Projektas</w:t>
            </w:r>
          </w:p>
          <w:p w:rsidR="004C52E1" w:rsidRPr="00DA59DF" w:rsidRDefault="004C52E1" w:rsidP="00400401">
            <w:pPr>
              <w:keepNext/>
              <w:autoSpaceDN w:val="0"/>
              <w:jc w:val="center"/>
              <w:outlineLvl w:val="1"/>
              <w:rPr>
                <w:b/>
                <w:sz w:val="28"/>
                <w:szCs w:val="28"/>
              </w:rPr>
            </w:pPr>
            <w:r w:rsidRPr="00DA59DF">
              <w:rPr>
                <w:b/>
                <w:sz w:val="28"/>
                <w:szCs w:val="28"/>
              </w:rPr>
              <w:t>PLUNGĖS RAJONO SAVIVALDYBĖS</w:t>
            </w:r>
          </w:p>
          <w:p w:rsidR="004C52E1" w:rsidRPr="00DA59DF" w:rsidRDefault="004C52E1" w:rsidP="00400401">
            <w:pPr>
              <w:keepNext/>
              <w:autoSpaceDN w:val="0"/>
              <w:jc w:val="center"/>
              <w:outlineLvl w:val="1"/>
              <w:rPr>
                <w:b/>
                <w:sz w:val="28"/>
                <w:szCs w:val="28"/>
              </w:rPr>
            </w:pPr>
            <w:r w:rsidRPr="00DA59DF">
              <w:rPr>
                <w:b/>
                <w:sz w:val="28"/>
                <w:szCs w:val="28"/>
              </w:rPr>
              <w:t>TARYBA</w:t>
            </w:r>
          </w:p>
          <w:p w:rsidR="004C52E1" w:rsidRPr="00DA59DF" w:rsidRDefault="004C52E1" w:rsidP="00400401">
            <w:pPr>
              <w:widowControl w:val="0"/>
              <w:suppressAutoHyphens/>
              <w:autoSpaceDN w:val="0"/>
              <w:rPr>
                <w:rFonts w:ascii="Liberation Serif" w:eastAsia="NSimSun" w:hAnsi="Liberation Serif" w:cs="DejaVu Sans" w:hint="eastAsia"/>
                <w:kern w:val="3"/>
                <w:sz w:val="28"/>
                <w:szCs w:val="28"/>
              </w:rPr>
            </w:pPr>
          </w:p>
        </w:tc>
      </w:tr>
      <w:tr w:rsidR="004C52E1" w:rsidRPr="00DA59DF" w:rsidTr="002834D9">
        <w:trPr>
          <w:trHeight w:val="194"/>
        </w:trPr>
        <w:tc>
          <w:tcPr>
            <w:tcW w:w="9747" w:type="dxa"/>
            <w:tcMar>
              <w:top w:w="0" w:type="dxa"/>
              <w:left w:w="108" w:type="dxa"/>
              <w:bottom w:w="0" w:type="dxa"/>
              <w:right w:w="108" w:type="dxa"/>
            </w:tcMar>
            <w:vAlign w:val="bottom"/>
            <w:hideMark/>
          </w:tcPr>
          <w:p w:rsidR="004C52E1" w:rsidRPr="00DA59DF" w:rsidRDefault="004C52E1" w:rsidP="00400401">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4C52E1" w:rsidRPr="007C5FE3" w:rsidTr="002834D9">
        <w:trPr>
          <w:trHeight w:val="270"/>
        </w:trPr>
        <w:tc>
          <w:tcPr>
            <w:tcW w:w="9747" w:type="dxa"/>
            <w:tcMar>
              <w:top w:w="0" w:type="dxa"/>
              <w:left w:w="108" w:type="dxa"/>
              <w:bottom w:w="0" w:type="dxa"/>
              <w:right w:w="108" w:type="dxa"/>
            </w:tcMar>
            <w:hideMark/>
          </w:tcPr>
          <w:p w:rsidR="004C52E1" w:rsidRPr="002A656A" w:rsidRDefault="004C52E1" w:rsidP="00400401">
            <w:pPr>
              <w:widowControl w:val="0"/>
              <w:suppressAutoHyphens/>
              <w:autoSpaceDN w:val="0"/>
              <w:jc w:val="center"/>
              <w:rPr>
                <w:rFonts w:eastAsia="NSimSun"/>
                <w:b/>
                <w:kern w:val="3"/>
                <w:sz w:val="28"/>
                <w:szCs w:val="28"/>
                <w:lang w:eastAsia="zh-CN" w:bidi="hi-IN"/>
              </w:rPr>
            </w:pPr>
            <w:bookmarkStart w:id="0" w:name="_GoBack" w:colFirst="0" w:colLast="0"/>
            <w:r>
              <w:rPr>
                <w:rFonts w:eastAsia="NSimSun"/>
                <w:b/>
                <w:kern w:val="3"/>
                <w:sz w:val="28"/>
                <w:szCs w:val="28"/>
                <w:lang w:eastAsia="zh-CN" w:bidi="hi-IN"/>
              </w:rPr>
              <w:t xml:space="preserve">DĖL </w:t>
            </w:r>
            <w:r w:rsidRPr="002A656A">
              <w:rPr>
                <w:rFonts w:eastAsia="NSimSun"/>
                <w:b/>
                <w:kern w:val="3"/>
                <w:sz w:val="28"/>
                <w:szCs w:val="28"/>
                <w:lang w:eastAsia="zh-CN" w:bidi="hi-IN"/>
              </w:rPr>
              <w:t xml:space="preserve">PLUNGĖS RAJONO SAVIVALDYBĖS TARYBOS 2024 M. </w:t>
            </w:r>
            <w:r w:rsidRPr="002A656A">
              <w:rPr>
                <w:b/>
                <w:sz w:val="28"/>
                <w:szCs w:val="28"/>
              </w:rPr>
              <w:t>VASARIO</w:t>
            </w:r>
            <w:r w:rsidRPr="002A656A">
              <w:rPr>
                <w:sz w:val="28"/>
                <w:szCs w:val="28"/>
              </w:rPr>
              <w:t xml:space="preserve"> </w:t>
            </w:r>
            <w:r w:rsidRPr="002A656A">
              <w:rPr>
                <w:b/>
                <w:sz w:val="28"/>
                <w:szCs w:val="28"/>
              </w:rPr>
              <w:t xml:space="preserve">8 </w:t>
            </w:r>
            <w:r w:rsidRPr="002A656A">
              <w:rPr>
                <w:rFonts w:eastAsia="NSimSun"/>
                <w:b/>
                <w:kern w:val="3"/>
                <w:sz w:val="28"/>
                <w:szCs w:val="28"/>
                <w:lang w:eastAsia="zh-CN" w:bidi="hi-IN"/>
              </w:rPr>
              <w:t>D. SPRENDIMO NR. T1-</w:t>
            </w:r>
            <w:r>
              <w:rPr>
                <w:rFonts w:eastAsia="NSimSun"/>
                <w:b/>
                <w:kern w:val="3"/>
                <w:sz w:val="28"/>
                <w:szCs w:val="28"/>
                <w:lang w:eastAsia="zh-CN" w:bidi="hi-IN"/>
              </w:rPr>
              <w:t>2</w:t>
            </w:r>
            <w:r w:rsidRPr="002A656A">
              <w:rPr>
                <w:rFonts w:eastAsia="NSimSun"/>
                <w:b/>
                <w:kern w:val="3"/>
                <w:sz w:val="28"/>
                <w:szCs w:val="28"/>
                <w:lang w:eastAsia="zh-CN" w:bidi="hi-IN"/>
              </w:rPr>
              <w:t>2 ,,</w:t>
            </w:r>
            <w:r w:rsidRPr="002A656A">
              <w:rPr>
                <w:b/>
                <w:sz w:val="28"/>
                <w:szCs w:val="28"/>
              </w:rPr>
              <w:t>DĖL VŠĮ PLUNGĖS RAJONO SAVIVALDYBĖS LIGONINĖS VIDAUS VALDYMO STRUKTŪROS PATVIRTINIMO“ PAKEITIMO</w:t>
            </w:r>
          </w:p>
        </w:tc>
      </w:tr>
      <w:bookmarkEnd w:id="0"/>
      <w:tr w:rsidR="004C52E1" w:rsidRPr="00DA59DF" w:rsidTr="002834D9">
        <w:trPr>
          <w:cantSplit/>
          <w:trHeight w:val="359"/>
        </w:trPr>
        <w:tc>
          <w:tcPr>
            <w:tcW w:w="9747" w:type="dxa"/>
            <w:tcMar>
              <w:top w:w="0" w:type="dxa"/>
              <w:left w:w="108" w:type="dxa"/>
              <w:bottom w:w="0" w:type="dxa"/>
              <w:right w:w="108" w:type="dxa"/>
            </w:tcMar>
          </w:tcPr>
          <w:p w:rsidR="004C52E1" w:rsidRPr="002A656A" w:rsidRDefault="004C52E1" w:rsidP="00400401">
            <w:pPr>
              <w:widowControl w:val="0"/>
              <w:suppressAutoHyphens/>
              <w:autoSpaceDN w:val="0"/>
              <w:jc w:val="center"/>
              <w:rPr>
                <w:rFonts w:ascii="Liberation Serif" w:eastAsia="NSimSun" w:hAnsi="Liberation Serif" w:cs="DejaVu Sans" w:hint="eastAsia"/>
                <w:kern w:val="3"/>
                <w:sz w:val="28"/>
                <w:szCs w:val="28"/>
                <w:lang w:eastAsia="zh-CN" w:bidi="hi-IN"/>
              </w:rPr>
            </w:pPr>
          </w:p>
        </w:tc>
      </w:tr>
      <w:tr w:rsidR="004C52E1" w:rsidRPr="00DA59DF" w:rsidTr="002834D9">
        <w:trPr>
          <w:trHeight w:val="80"/>
        </w:trPr>
        <w:tc>
          <w:tcPr>
            <w:tcW w:w="9747" w:type="dxa"/>
            <w:tcMar>
              <w:top w:w="0" w:type="dxa"/>
              <w:left w:w="108" w:type="dxa"/>
              <w:bottom w:w="0" w:type="dxa"/>
              <w:right w:w="108" w:type="dxa"/>
            </w:tcMar>
          </w:tcPr>
          <w:p w:rsidR="004C52E1" w:rsidRPr="00142018" w:rsidRDefault="004C52E1" w:rsidP="00400401">
            <w:pPr>
              <w:widowControl w:val="0"/>
              <w:suppressAutoHyphens/>
              <w:autoSpaceDN w:val="0"/>
              <w:jc w:val="center"/>
              <w:rPr>
                <w:rFonts w:eastAsia="NSimSun"/>
                <w:kern w:val="3"/>
                <w:szCs w:val="24"/>
                <w:lang w:eastAsia="zh-CN" w:bidi="hi-IN"/>
              </w:rPr>
            </w:pPr>
            <w:r>
              <w:rPr>
                <w:szCs w:val="24"/>
              </w:rPr>
              <w:t xml:space="preserve">2024 m. kovo 28 </w:t>
            </w:r>
            <w:r w:rsidRPr="00251752">
              <w:rPr>
                <w:rFonts w:eastAsia="NSimSun"/>
                <w:kern w:val="3"/>
                <w:szCs w:val="24"/>
                <w:lang w:eastAsia="zh-CN" w:bidi="hi-IN"/>
              </w:rPr>
              <w:t>d. Nr. T1-</w:t>
            </w:r>
          </w:p>
          <w:p w:rsidR="004C52E1" w:rsidRPr="000B4CC7" w:rsidRDefault="004C52E1" w:rsidP="00400401">
            <w:pPr>
              <w:widowControl w:val="0"/>
              <w:suppressAutoHyphens/>
              <w:autoSpaceDN w:val="0"/>
              <w:jc w:val="center"/>
              <w:rPr>
                <w:rFonts w:eastAsia="NSimSun"/>
                <w:kern w:val="3"/>
                <w:szCs w:val="24"/>
                <w:lang w:eastAsia="zh-CN" w:bidi="hi-IN"/>
              </w:rPr>
            </w:pPr>
            <w:r w:rsidRPr="00251752">
              <w:rPr>
                <w:rFonts w:eastAsia="NSimSun"/>
                <w:kern w:val="3"/>
                <w:szCs w:val="24"/>
                <w:lang w:eastAsia="zh-CN" w:bidi="hi-IN"/>
              </w:rPr>
              <w:t>Plungė</w:t>
            </w:r>
          </w:p>
        </w:tc>
      </w:tr>
    </w:tbl>
    <w:p w:rsidR="004C52E1" w:rsidRDefault="004C52E1" w:rsidP="004C52E1">
      <w:pPr>
        <w:pStyle w:val="Antrats"/>
        <w:tabs>
          <w:tab w:val="clear" w:pos="4153"/>
          <w:tab w:val="clear" w:pos="8306"/>
        </w:tabs>
        <w:rPr>
          <w:lang w:val="lt-LT"/>
        </w:rPr>
      </w:pPr>
    </w:p>
    <w:p w:rsidR="004C52E1" w:rsidRDefault="004C52E1" w:rsidP="004C52E1">
      <w:pPr>
        <w:widowControl w:val="0"/>
        <w:suppressAutoHyphens/>
        <w:autoSpaceDN w:val="0"/>
        <w:ind w:firstLine="720"/>
        <w:jc w:val="both"/>
        <w:rPr>
          <w:rFonts w:eastAsia="NSimSun"/>
          <w:kern w:val="3"/>
          <w:szCs w:val="24"/>
          <w:lang w:eastAsia="zh-CN" w:bidi="hi-IN"/>
        </w:rPr>
      </w:pPr>
      <w:r w:rsidRPr="00257A72">
        <w:rPr>
          <w:rFonts w:eastAsia="NSimSun"/>
          <w:kern w:val="3"/>
          <w:szCs w:val="24"/>
          <w:lang w:eastAsia="zh-CN" w:bidi="hi-IN"/>
        </w:rPr>
        <w:t xml:space="preserve">Plungės rajono </w:t>
      </w:r>
      <w:r w:rsidRPr="002C06FA">
        <w:rPr>
          <w:rFonts w:eastAsia="NSimSun"/>
          <w:kern w:val="3"/>
          <w:szCs w:val="24"/>
          <w:lang w:eastAsia="zh-CN" w:bidi="hi-IN"/>
        </w:rPr>
        <w:t>savivaldybės taryb</w:t>
      </w:r>
      <w:r>
        <w:rPr>
          <w:rFonts w:eastAsia="NSimSun"/>
          <w:kern w:val="3"/>
          <w:szCs w:val="24"/>
          <w:lang w:eastAsia="zh-CN" w:bidi="hi-IN"/>
        </w:rPr>
        <w:t>a n u s p r e n d ž i a:</w:t>
      </w:r>
    </w:p>
    <w:p w:rsidR="004C52E1" w:rsidRDefault="004C52E1" w:rsidP="004C52E1">
      <w:pPr>
        <w:widowControl w:val="0"/>
        <w:suppressAutoHyphens/>
        <w:autoSpaceDN w:val="0"/>
        <w:ind w:firstLine="720"/>
        <w:jc w:val="both"/>
        <w:rPr>
          <w:szCs w:val="24"/>
        </w:rPr>
      </w:pPr>
      <w:r>
        <w:rPr>
          <w:rFonts w:eastAsia="NSimSun"/>
          <w:kern w:val="3"/>
          <w:szCs w:val="24"/>
          <w:lang w:eastAsia="zh-CN" w:bidi="hi-IN"/>
        </w:rPr>
        <w:t>Pakeisti P</w:t>
      </w:r>
      <w:r w:rsidRPr="00292720">
        <w:rPr>
          <w:rFonts w:eastAsia="NSimSun"/>
          <w:kern w:val="3"/>
          <w:szCs w:val="24"/>
          <w:lang w:eastAsia="zh-CN" w:bidi="hi-IN"/>
        </w:rPr>
        <w:t xml:space="preserve">lungės rajono savivaldybės tarybos 2024 m. </w:t>
      </w:r>
      <w:r w:rsidRPr="00292720">
        <w:rPr>
          <w:szCs w:val="24"/>
        </w:rPr>
        <w:t xml:space="preserve">vasario 8 </w:t>
      </w:r>
      <w:r w:rsidRPr="00292720">
        <w:rPr>
          <w:rFonts w:eastAsia="NSimSun"/>
          <w:kern w:val="3"/>
          <w:szCs w:val="24"/>
          <w:lang w:eastAsia="zh-CN" w:bidi="hi-IN"/>
        </w:rPr>
        <w:t xml:space="preserve">d. sprendimo </w:t>
      </w:r>
      <w:r>
        <w:rPr>
          <w:rFonts w:eastAsia="NSimSun"/>
          <w:kern w:val="3"/>
          <w:szCs w:val="24"/>
          <w:lang w:eastAsia="zh-CN" w:bidi="hi-IN"/>
        </w:rPr>
        <w:t>N</w:t>
      </w:r>
      <w:r w:rsidRPr="00292720">
        <w:rPr>
          <w:rFonts w:eastAsia="NSimSun"/>
          <w:kern w:val="3"/>
          <w:szCs w:val="24"/>
          <w:lang w:eastAsia="zh-CN" w:bidi="hi-IN"/>
        </w:rPr>
        <w:t xml:space="preserve">r. </w:t>
      </w:r>
      <w:r>
        <w:rPr>
          <w:rFonts w:eastAsia="NSimSun"/>
          <w:kern w:val="3"/>
          <w:szCs w:val="24"/>
          <w:lang w:eastAsia="zh-CN" w:bidi="hi-IN"/>
        </w:rPr>
        <w:t>T</w:t>
      </w:r>
      <w:r w:rsidRPr="00292720">
        <w:rPr>
          <w:rFonts w:eastAsia="NSimSun"/>
          <w:kern w:val="3"/>
          <w:szCs w:val="24"/>
          <w:lang w:eastAsia="zh-CN" w:bidi="hi-IN"/>
        </w:rPr>
        <w:t>1-</w:t>
      </w:r>
      <w:r>
        <w:rPr>
          <w:rFonts w:eastAsia="NSimSun"/>
          <w:kern w:val="3"/>
          <w:szCs w:val="24"/>
          <w:lang w:eastAsia="zh-CN" w:bidi="hi-IN"/>
        </w:rPr>
        <w:t>2</w:t>
      </w:r>
      <w:r w:rsidRPr="00292720">
        <w:rPr>
          <w:rFonts w:eastAsia="NSimSun"/>
          <w:kern w:val="3"/>
          <w:szCs w:val="24"/>
          <w:lang w:eastAsia="zh-CN" w:bidi="hi-IN"/>
        </w:rPr>
        <w:t xml:space="preserve">2 </w:t>
      </w:r>
      <w:r>
        <w:rPr>
          <w:rFonts w:eastAsia="NSimSun"/>
          <w:kern w:val="3"/>
          <w:szCs w:val="24"/>
          <w:lang w:eastAsia="zh-CN" w:bidi="hi-IN"/>
        </w:rPr>
        <w:t>„</w:t>
      </w:r>
      <w:r>
        <w:rPr>
          <w:szCs w:val="24"/>
        </w:rPr>
        <w:t>D</w:t>
      </w:r>
      <w:r w:rsidRPr="00292720">
        <w:rPr>
          <w:szCs w:val="24"/>
        </w:rPr>
        <w:t xml:space="preserve">ėl </w:t>
      </w:r>
      <w:r>
        <w:rPr>
          <w:szCs w:val="24"/>
        </w:rPr>
        <w:t>VšĮ</w:t>
      </w:r>
      <w:r w:rsidRPr="00292720">
        <w:rPr>
          <w:szCs w:val="24"/>
        </w:rPr>
        <w:t xml:space="preserve"> </w:t>
      </w:r>
      <w:r>
        <w:rPr>
          <w:szCs w:val="24"/>
        </w:rPr>
        <w:t>P</w:t>
      </w:r>
      <w:r w:rsidRPr="00292720">
        <w:rPr>
          <w:szCs w:val="24"/>
        </w:rPr>
        <w:t>lungės rajono savivaldybės ligoninės vidaus valdymo struktūros patvirtinimo“</w:t>
      </w:r>
      <w:r>
        <w:rPr>
          <w:b/>
          <w:sz w:val="28"/>
          <w:szCs w:val="28"/>
        </w:rPr>
        <w:t xml:space="preserve"> </w:t>
      </w:r>
      <w:r>
        <w:rPr>
          <w:szCs w:val="24"/>
        </w:rPr>
        <w:t>antraštės</w:t>
      </w:r>
      <w:r w:rsidRPr="006316C8">
        <w:rPr>
          <w:szCs w:val="24"/>
        </w:rPr>
        <w:t xml:space="preserve"> ir </w:t>
      </w:r>
      <w:r>
        <w:rPr>
          <w:szCs w:val="24"/>
        </w:rPr>
        <w:t>priedo pavadinimus ir išdėstyti juos taip:</w:t>
      </w:r>
    </w:p>
    <w:p w:rsidR="004C52E1" w:rsidRPr="00400401" w:rsidRDefault="004C52E1" w:rsidP="004C52E1">
      <w:pPr>
        <w:pStyle w:val="Sraopastraipa"/>
        <w:widowControl w:val="0"/>
        <w:numPr>
          <w:ilvl w:val="0"/>
          <w:numId w:val="7"/>
        </w:numPr>
        <w:tabs>
          <w:tab w:val="left" w:pos="993"/>
        </w:tabs>
        <w:suppressAutoHyphens/>
        <w:autoSpaceDN w:val="0"/>
        <w:ind w:left="0" w:firstLine="720"/>
        <w:jc w:val="both"/>
        <w:rPr>
          <w:rFonts w:eastAsiaTheme="minorHAnsi"/>
          <w:szCs w:val="24"/>
          <w:lang w:eastAsia="en-US"/>
        </w:rPr>
      </w:pPr>
      <w:r w:rsidRPr="004D7B4A">
        <w:rPr>
          <w:szCs w:val="24"/>
        </w:rPr>
        <w:t>V</w:t>
      </w:r>
      <w:r w:rsidRPr="00400401">
        <w:rPr>
          <w:szCs w:val="24"/>
        </w:rPr>
        <w:t xml:space="preserve">ietoj </w:t>
      </w:r>
      <w:r>
        <w:rPr>
          <w:rFonts w:eastAsia="NSimSun"/>
          <w:kern w:val="3"/>
          <w:szCs w:val="24"/>
          <w:lang w:eastAsia="zh-CN" w:bidi="hi-IN"/>
        </w:rPr>
        <w:t>„</w:t>
      </w:r>
      <w:r w:rsidRPr="00400401">
        <w:rPr>
          <w:szCs w:val="24"/>
        </w:rPr>
        <w:t xml:space="preserve">Dėl VšĮ Plungės rajono savivaldybės ligoninės vidaus valdymo struktūros patvirtinimo“ įrašyti </w:t>
      </w:r>
      <w:r w:rsidRPr="00400401">
        <w:rPr>
          <w:rFonts w:eastAsia="NSimSun"/>
          <w:kern w:val="3"/>
          <w:szCs w:val="24"/>
          <w:lang w:eastAsia="zh-CN" w:bidi="hi-IN"/>
        </w:rPr>
        <w:t>,,</w:t>
      </w:r>
      <w:r w:rsidRPr="00400401">
        <w:rPr>
          <w:szCs w:val="24"/>
        </w:rPr>
        <w:t>Dėl VšĮ Plungės ligoninės vidaus valdymo struktūros patvirtinimo“</w:t>
      </w:r>
      <w:r w:rsidRPr="004D7B4A">
        <w:rPr>
          <w:rFonts w:eastAsia="NSimSun"/>
          <w:kern w:val="3"/>
          <w:szCs w:val="24"/>
          <w:lang w:eastAsia="zh-CN" w:bidi="hi-IN"/>
        </w:rPr>
        <w:t>;</w:t>
      </w:r>
    </w:p>
    <w:p w:rsidR="004C52E1" w:rsidRPr="00400401" w:rsidRDefault="004C52E1" w:rsidP="004C52E1">
      <w:pPr>
        <w:pStyle w:val="Sraopastraipa"/>
        <w:widowControl w:val="0"/>
        <w:suppressAutoHyphens/>
        <w:autoSpaceDN w:val="0"/>
        <w:ind w:left="0" w:firstLine="720"/>
        <w:jc w:val="both"/>
        <w:rPr>
          <w:szCs w:val="24"/>
        </w:rPr>
      </w:pPr>
      <w:r>
        <w:rPr>
          <w:rFonts w:eastAsia="NSimSun"/>
          <w:kern w:val="3"/>
          <w:szCs w:val="24"/>
          <w:lang w:eastAsia="zh-CN" w:bidi="hi-IN"/>
        </w:rPr>
        <w:t xml:space="preserve">2. Vietoj </w:t>
      </w:r>
      <w:r w:rsidRPr="004D7B4A">
        <w:rPr>
          <w:rFonts w:eastAsia="NSimSun"/>
          <w:kern w:val="3"/>
          <w:szCs w:val="24"/>
          <w:lang w:eastAsia="zh-CN" w:bidi="hi-IN"/>
        </w:rPr>
        <w:t>„</w:t>
      </w:r>
      <w:r w:rsidRPr="004D7B4A">
        <w:rPr>
          <w:szCs w:val="24"/>
        </w:rPr>
        <w:t>v</w:t>
      </w:r>
      <w:r w:rsidRPr="00400401">
        <w:rPr>
          <w:szCs w:val="24"/>
        </w:rPr>
        <w:t xml:space="preserve">iešosios įstaigos </w:t>
      </w:r>
      <w:r w:rsidRPr="004D7B4A">
        <w:rPr>
          <w:szCs w:val="24"/>
        </w:rPr>
        <w:t>P</w:t>
      </w:r>
      <w:r w:rsidRPr="00400401">
        <w:rPr>
          <w:szCs w:val="24"/>
        </w:rPr>
        <w:t>lungės rajono savivaldybės ligoninės vidaus valdymo struktūra“ įrašyti „</w:t>
      </w:r>
      <w:r w:rsidRPr="004D7B4A">
        <w:rPr>
          <w:szCs w:val="24"/>
        </w:rPr>
        <w:t>v</w:t>
      </w:r>
      <w:r w:rsidRPr="00400401">
        <w:rPr>
          <w:szCs w:val="24"/>
        </w:rPr>
        <w:t xml:space="preserve">iešosios įstaigos </w:t>
      </w:r>
      <w:r w:rsidRPr="004D7B4A">
        <w:rPr>
          <w:szCs w:val="24"/>
        </w:rPr>
        <w:t>P</w:t>
      </w:r>
      <w:r w:rsidRPr="00400401">
        <w:rPr>
          <w:szCs w:val="24"/>
        </w:rPr>
        <w:t>lungės ligoninės vidaus valdymo struktūra“.</w:t>
      </w:r>
    </w:p>
    <w:p w:rsidR="004C52E1" w:rsidRPr="00F544E8" w:rsidRDefault="004C52E1" w:rsidP="004C52E1">
      <w:pPr>
        <w:widowControl w:val="0"/>
        <w:suppressAutoHyphens/>
        <w:autoSpaceDN w:val="0"/>
        <w:ind w:firstLine="720"/>
        <w:jc w:val="both"/>
        <w:rPr>
          <w:szCs w:val="24"/>
        </w:rPr>
      </w:pPr>
    </w:p>
    <w:p w:rsidR="004C52E1" w:rsidRDefault="004C52E1" w:rsidP="004C52E1">
      <w:pPr>
        <w:pStyle w:val="Antrats"/>
        <w:ind w:firstLine="720"/>
        <w:jc w:val="both"/>
        <w:rPr>
          <w:lang w:val="lt-LT"/>
        </w:rPr>
      </w:pPr>
    </w:p>
    <w:p w:rsidR="004C52E1" w:rsidRDefault="004C52E1" w:rsidP="004C52E1">
      <w:pPr>
        <w:pStyle w:val="Antrats"/>
        <w:tabs>
          <w:tab w:val="clear" w:pos="4153"/>
          <w:tab w:val="clear" w:pos="8306"/>
        </w:tabs>
        <w:rPr>
          <w:lang w:val="lt-LT"/>
        </w:rPr>
      </w:pPr>
      <w:r>
        <w:rPr>
          <w:lang w:val="lt-LT"/>
        </w:rPr>
        <w:t>Savivaldybės meras</w:t>
      </w:r>
    </w:p>
    <w:p w:rsidR="004C52E1" w:rsidRDefault="004C52E1" w:rsidP="004C52E1">
      <w:pPr>
        <w:pStyle w:val="Antrats"/>
        <w:tabs>
          <w:tab w:val="clear" w:pos="4153"/>
          <w:tab w:val="clear" w:pos="8306"/>
        </w:tabs>
        <w:ind w:left="5812"/>
        <w:jc w:val="both"/>
        <w:rPr>
          <w:lang w:val="lt-LT"/>
        </w:rPr>
      </w:pPr>
    </w:p>
    <w:p w:rsidR="004C52E1" w:rsidRDefault="004C52E1" w:rsidP="004C52E1">
      <w:pPr>
        <w:pStyle w:val="Antrats"/>
        <w:tabs>
          <w:tab w:val="clear" w:pos="4153"/>
          <w:tab w:val="clear" w:pos="8306"/>
        </w:tabs>
        <w:ind w:left="5812"/>
        <w:jc w:val="both"/>
        <w:rPr>
          <w:lang w:val="lt-LT"/>
        </w:rPr>
      </w:pPr>
    </w:p>
    <w:p w:rsidR="004C52E1" w:rsidRDefault="004C52E1" w:rsidP="004C52E1">
      <w:pPr>
        <w:pStyle w:val="Antrats"/>
        <w:tabs>
          <w:tab w:val="clear" w:pos="4153"/>
          <w:tab w:val="clear" w:pos="8306"/>
        </w:tabs>
        <w:ind w:left="5812"/>
        <w:jc w:val="both"/>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Default="004C52E1" w:rsidP="004C52E1">
      <w:pPr>
        <w:pStyle w:val="Antrats"/>
        <w:rPr>
          <w:lang w:val="lt-LT"/>
        </w:rPr>
      </w:pPr>
    </w:p>
    <w:p w:rsidR="004C52E1" w:rsidRPr="002F50BA" w:rsidRDefault="004C52E1" w:rsidP="004C52E1">
      <w:pPr>
        <w:pStyle w:val="Antrats"/>
      </w:pPr>
      <w:r w:rsidRPr="002F50BA">
        <w:rPr>
          <w:lang w:val="lt-LT"/>
        </w:rPr>
        <w:t>SUDERINTA:</w:t>
      </w:r>
    </w:p>
    <w:p w:rsidR="004C52E1" w:rsidRPr="002F50BA" w:rsidRDefault="004C52E1" w:rsidP="004C52E1">
      <w:pPr>
        <w:rPr>
          <w:szCs w:val="24"/>
        </w:rPr>
      </w:pPr>
      <w:r w:rsidRPr="002F50BA">
        <w:rPr>
          <w:szCs w:val="24"/>
        </w:rPr>
        <w:t xml:space="preserve">Savivaldybės </w:t>
      </w:r>
      <w:r>
        <w:rPr>
          <w:szCs w:val="24"/>
        </w:rPr>
        <w:t>meras Audrius Klišonis</w:t>
      </w:r>
    </w:p>
    <w:p w:rsidR="004C52E1" w:rsidRPr="002F50BA" w:rsidRDefault="004C52E1" w:rsidP="004C52E1">
      <w:pPr>
        <w:rPr>
          <w:szCs w:val="24"/>
        </w:rPr>
      </w:pPr>
      <w:r w:rsidRPr="002F50BA">
        <w:rPr>
          <w:szCs w:val="24"/>
        </w:rPr>
        <w:t>Administracijos direktorius Dalius Pečiulis</w:t>
      </w:r>
    </w:p>
    <w:p w:rsidR="004C52E1" w:rsidRPr="002F50BA" w:rsidRDefault="004C52E1" w:rsidP="004C52E1">
      <w:pPr>
        <w:rPr>
          <w:szCs w:val="24"/>
        </w:rPr>
      </w:pPr>
      <w:r w:rsidRPr="002F50BA">
        <w:rPr>
          <w:szCs w:val="24"/>
        </w:rPr>
        <w:t>Savivaldybės tarybos posėdžių sekretorė Irmantė Kurmienė</w:t>
      </w:r>
    </w:p>
    <w:p w:rsidR="004C52E1" w:rsidRPr="005B4F0C" w:rsidRDefault="004C52E1" w:rsidP="004C52E1">
      <w:pPr>
        <w:rPr>
          <w:szCs w:val="24"/>
        </w:rPr>
      </w:pPr>
      <w:r w:rsidRPr="003C447B">
        <w:rPr>
          <w:szCs w:val="24"/>
        </w:rPr>
        <w:t xml:space="preserve">Teisės, personalo ir civilinės metrikacijos </w:t>
      </w:r>
      <w:r w:rsidRPr="00104306">
        <w:rPr>
          <w:szCs w:val="24"/>
        </w:rPr>
        <w:t xml:space="preserve">skyriaus vedėjas Vytautas Tumas </w:t>
      </w:r>
    </w:p>
    <w:p w:rsidR="004C52E1" w:rsidRPr="002F50BA" w:rsidRDefault="004C52E1" w:rsidP="004C52E1">
      <w:pPr>
        <w:rPr>
          <w:szCs w:val="24"/>
        </w:rPr>
      </w:pPr>
      <w:r>
        <w:rPr>
          <w:szCs w:val="24"/>
        </w:rPr>
        <w:t>Bendrųjų reikalų</w:t>
      </w:r>
      <w:r w:rsidRPr="005B4F0C">
        <w:rPr>
          <w:szCs w:val="24"/>
        </w:rPr>
        <w:t xml:space="preserve"> skyriaus kalbos tvarkytoja Simona Grigalauskaitė</w:t>
      </w:r>
    </w:p>
    <w:p w:rsidR="004C52E1" w:rsidRPr="002F50BA" w:rsidRDefault="004C52E1" w:rsidP="004C52E1">
      <w:pPr>
        <w:widowControl w:val="0"/>
        <w:rPr>
          <w:szCs w:val="24"/>
        </w:rPr>
      </w:pPr>
    </w:p>
    <w:p w:rsidR="004C52E1" w:rsidRPr="002834D9" w:rsidRDefault="004C52E1" w:rsidP="002834D9">
      <w:pPr>
        <w:rPr>
          <w:szCs w:val="24"/>
        </w:rPr>
      </w:pPr>
      <w:r w:rsidRPr="002F50BA">
        <w:rPr>
          <w:szCs w:val="24"/>
        </w:rPr>
        <w:t>Sprendimą r</w:t>
      </w:r>
      <w:r w:rsidRPr="002F50BA">
        <w:rPr>
          <w:kern w:val="2"/>
          <w:szCs w:val="24"/>
        </w:rPr>
        <w:t>engė</w:t>
      </w:r>
      <w:r w:rsidRPr="002F50BA">
        <w:rPr>
          <w:szCs w:val="24"/>
        </w:rPr>
        <w:t xml:space="preserve"> savivaldybės gydytoja Oresta Gerulskienė</w:t>
      </w:r>
    </w:p>
    <w:p w:rsidR="004C52E1" w:rsidRDefault="004C52E1" w:rsidP="004C52E1">
      <w:pPr>
        <w:widowControl w:val="0"/>
        <w:suppressAutoHyphens/>
        <w:autoSpaceDN w:val="0"/>
        <w:ind w:firstLine="720"/>
        <w:jc w:val="center"/>
        <w:textAlignment w:val="baseline"/>
        <w:rPr>
          <w:rFonts w:eastAsia="NSimSun"/>
          <w:b/>
          <w:kern w:val="3"/>
          <w:szCs w:val="24"/>
          <w:lang w:eastAsia="zh-CN" w:bidi="hi-IN"/>
        </w:rPr>
      </w:pPr>
      <w:r>
        <w:rPr>
          <w:rFonts w:eastAsia="NSimSun"/>
          <w:b/>
          <w:kern w:val="3"/>
          <w:szCs w:val="24"/>
          <w:lang w:eastAsia="zh-CN" w:bidi="hi-IN"/>
        </w:rPr>
        <w:lastRenderedPageBreak/>
        <w:t>SAVIVALDYBĖS GYDYTOJA</w:t>
      </w:r>
    </w:p>
    <w:p w:rsidR="004C52E1" w:rsidRDefault="004C52E1" w:rsidP="004C52E1">
      <w:pPr>
        <w:widowControl w:val="0"/>
        <w:suppressAutoHyphens/>
        <w:autoSpaceDN w:val="0"/>
        <w:ind w:firstLine="720"/>
        <w:jc w:val="center"/>
        <w:textAlignment w:val="baseline"/>
        <w:rPr>
          <w:rFonts w:eastAsia="NSimSun"/>
          <w:b/>
          <w:kern w:val="3"/>
          <w:szCs w:val="24"/>
          <w:lang w:eastAsia="zh-CN" w:bidi="hi-IN"/>
        </w:rPr>
      </w:pPr>
    </w:p>
    <w:p w:rsidR="004C52E1" w:rsidRPr="004C52E1" w:rsidRDefault="004C52E1" w:rsidP="004C52E1">
      <w:pPr>
        <w:widowControl w:val="0"/>
        <w:suppressAutoHyphens/>
        <w:autoSpaceDN w:val="0"/>
        <w:ind w:firstLine="720"/>
        <w:jc w:val="center"/>
        <w:textAlignment w:val="baseline"/>
        <w:rPr>
          <w:rFonts w:eastAsia="NSimSun"/>
          <w:b/>
          <w:kern w:val="3"/>
          <w:szCs w:val="24"/>
          <w:lang w:eastAsia="zh-CN" w:bidi="hi-IN"/>
        </w:rPr>
      </w:pPr>
      <w:r w:rsidRPr="004C52E1">
        <w:rPr>
          <w:rFonts w:eastAsia="NSimSun" w:hint="eastAsia"/>
          <w:b/>
          <w:kern w:val="3"/>
          <w:szCs w:val="24"/>
          <w:lang w:eastAsia="zh-CN" w:bidi="hi-IN"/>
        </w:rPr>
        <w:t>AI</w:t>
      </w:r>
      <w:r w:rsidRPr="004C52E1">
        <w:rPr>
          <w:rFonts w:eastAsia="NSimSun" w:hint="eastAsia"/>
          <w:b/>
          <w:kern w:val="3"/>
          <w:szCs w:val="24"/>
          <w:lang w:eastAsia="zh-CN" w:bidi="hi-IN"/>
        </w:rPr>
        <w:t>Š</w:t>
      </w:r>
      <w:r w:rsidRPr="004C52E1">
        <w:rPr>
          <w:rFonts w:eastAsia="NSimSun" w:hint="eastAsia"/>
          <w:b/>
          <w:kern w:val="3"/>
          <w:szCs w:val="24"/>
          <w:lang w:eastAsia="zh-CN" w:bidi="hi-IN"/>
        </w:rPr>
        <w:t>KINAMASIS RA</w:t>
      </w:r>
      <w:r w:rsidRPr="004C52E1">
        <w:rPr>
          <w:rFonts w:eastAsia="NSimSun" w:hint="eastAsia"/>
          <w:b/>
          <w:kern w:val="3"/>
          <w:szCs w:val="24"/>
          <w:lang w:eastAsia="zh-CN" w:bidi="hi-IN"/>
        </w:rPr>
        <w:t>Š</w:t>
      </w:r>
      <w:r w:rsidRPr="004C52E1">
        <w:rPr>
          <w:rFonts w:eastAsia="NSimSun" w:hint="eastAsia"/>
          <w:b/>
          <w:kern w:val="3"/>
          <w:szCs w:val="24"/>
          <w:lang w:eastAsia="zh-CN" w:bidi="hi-IN"/>
        </w:rPr>
        <w:t xml:space="preserve">TAS </w:t>
      </w:r>
    </w:p>
    <w:p w:rsidR="004C52E1" w:rsidRPr="004C52E1" w:rsidRDefault="004C52E1" w:rsidP="004C52E1">
      <w:pPr>
        <w:widowControl w:val="0"/>
        <w:suppressAutoHyphens/>
        <w:autoSpaceDN w:val="0"/>
        <w:ind w:firstLine="720"/>
        <w:jc w:val="center"/>
        <w:textAlignment w:val="baseline"/>
        <w:rPr>
          <w:rFonts w:eastAsia="NSimSun"/>
          <w:b/>
          <w:kern w:val="3"/>
          <w:szCs w:val="24"/>
          <w:lang w:eastAsia="zh-CN" w:bidi="hi-IN"/>
        </w:rPr>
      </w:pPr>
      <w:r w:rsidRPr="004C52E1">
        <w:rPr>
          <w:rFonts w:eastAsia="NSimSun" w:hint="eastAsia"/>
          <w:b/>
          <w:kern w:val="3"/>
          <w:szCs w:val="24"/>
          <w:lang w:eastAsia="zh-CN" w:bidi="hi-IN"/>
        </w:rPr>
        <w:t>PRIE SAVIVALDYB</w:t>
      </w:r>
      <w:r w:rsidRPr="004C52E1">
        <w:rPr>
          <w:rFonts w:eastAsia="NSimSun" w:hint="cs"/>
          <w:b/>
          <w:kern w:val="3"/>
          <w:szCs w:val="24"/>
          <w:lang w:eastAsia="zh-CN" w:bidi="hi-IN"/>
        </w:rPr>
        <w:t>Ė</w:t>
      </w:r>
      <w:r w:rsidRPr="004C52E1">
        <w:rPr>
          <w:rFonts w:eastAsia="NSimSun" w:hint="eastAsia"/>
          <w:b/>
          <w:kern w:val="3"/>
          <w:szCs w:val="24"/>
          <w:lang w:eastAsia="zh-CN" w:bidi="hi-IN"/>
        </w:rPr>
        <w:t xml:space="preserve">S TARYBOS SPRENDIMO PROJEKTO </w:t>
      </w:r>
    </w:p>
    <w:p w:rsidR="004C52E1" w:rsidRPr="004C52E1" w:rsidRDefault="004C52E1" w:rsidP="004C52E1">
      <w:pPr>
        <w:widowControl w:val="0"/>
        <w:suppressAutoHyphens/>
        <w:autoSpaceDN w:val="0"/>
        <w:jc w:val="center"/>
        <w:textAlignment w:val="baseline"/>
        <w:rPr>
          <w:rFonts w:eastAsia="NSimSun"/>
          <w:kern w:val="3"/>
          <w:szCs w:val="24"/>
          <w:lang w:eastAsia="zh-CN" w:bidi="hi-IN"/>
        </w:rPr>
      </w:pPr>
      <w:r w:rsidRPr="004C52E1">
        <w:rPr>
          <w:rFonts w:eastAsia="NSimSun"/>
          <w:b/>
          <w:kern w:val="3"/>
          <w:szCs w:val="24"/>
          <w:lang w:eastAsia="zh-CN" w:bidi="hi-IN"/>
        </w:rPr>
        <w:t xml:space="preserve">„DĖL PLUNGĖS RAJONO SAVIVALDYBĖS TARYBOS 2024 M. </w:t>
      </w:r>
      <w:r w:rsidRPr="004C52E1">
        <w:rPr>
          <w:rFonts w:eastAsiaTheme="minorHAnsi"/>
          <w:b/>
          <w:szCs w:val="24"/>
          <w:lang w:eastAsia="en-US"/>
        </w:rPr>
        <w:t>VASARIO</w:t>
      </w:r>
      <w:r w:rsidRPr="004C52E1">
        <w:rPr>
          <w:rFonts w:eastAsiaTheme="minorHAnsi"/>
          <w:szCs w:val="24"/>
          <w:lang w:eastAsia="en-US"/>
        </w:rPr>
        <w:t xml:space="preserve"> </w:t>
      </w:r>
      <w:r w:rsidRPr="004C52E1">
        <w:rPr>
          <w:rFonts w:eastAsiaTheme="minorHAnsi"/>
          <w:b/>
          <w:szCs w:val="24"/>
          <w:lang w:eastAsia="en-US"/>
        </w:rPr>
        <w:t xml:space="preserve">8 </w:t>
      </w:r>
      <w:r w:rsidRPr="004C52E1">
        <w:rPr>
          <w:rFonts w:eastAsia="NSimSun"/>
          <w:b/>
          <w:kern w:val="3"/>
          <w:szCs w:val="24"/>
          <w:lang w:eastAsia="zh-CN" w:bidi="hi-IN"/>
        </w:rPr>
        <w:t>D. SPRENDIMO NR. T1-22 ,,</w:t>
      </w:r>
      <w:r w:rsidRPr="004C52E1">
        <w:rPr>
          <w:rFonts w:eastAsiaTheme="minorHAnsi"/>
          <w:b/>
          <w:szCs w:val="24"/>
          <w:lang w:eastAsia="en-US"/>
        </w:rPr>
        <w:t>DĖL VŠĮ PLUNGĖS RAJONO SAVIVALDYBĖS LIGONINĖS VIDAUS VALDYMO STRUKTŪROS PATVIRTINIMO“ PAKEITIMO</w:t>
      </w:r>
      <w:r w:rsidRPr="004C52E1">
        <w:rPr>
          <w:rFonts w:eastAsia="NSimSun"/>
          <w:kern w:val="3"/>
          <w:szCs w:val="24"/>
          <w:lang w:eastAsia="zh-CN" w:bidi="hi-IN"/>
        </w:rPr>
        <w:t>“</w:t>
      </w:r>
    </w:p>
    <w:p w:rsidR="004C52E1" w:rsidRPr="004C52E1" w:rsidRDefault="004C52E1" w:rsidP="004C52E1">
      <w:pPr>
        <w:widowControl w:val="0"/>
        <w:suppressAutoHyphens/>
        <w:autoSpaceDN w:val="0"/>
        <w:jc w:val="center"/>
        <w:textAlignment w:val="baseline"/>
        <w:rPr>
          <w:rFonts w:eastAsia="NSimSun"/>
          <w:kern w:val="3"/>
          <w:szCs w:val="24"/>
          <w:lang w:eastAsia="zh-CN" w:bidi="hi-IN"/>
        </w:rPr>
      </w:pPr>
    </w:p>
    <w:p w:rsidR="004C52E1" w:rsidRPr="004C52E1" w:rsidRDefault="004C52E1" w:rsidP="004C52E1">
      <w:pPr>
        <w:widowControl w:val="0"/>
        <w:suppressAutoHyphens/>
        <w:autoSpaceDN w:val="0"/>
        <w:jc w:val="center"/>
        <w:textAlignment w:val="baseline"/>
        <w:rPr>
          <w:rFonts w:eastAsia="NSimSun"/>
          <w:kern w:val="3"/>
          <w:szCs w:val="24"/>
          <w:lang w:eastAsia="zh-CN" w:bidi="hi-IN"/>
        </w:rPr>
      </w:pPr>
      <w:r w:rsidRPr="004C52E1">
        <w:rPr>
          <w:rFonts w:eastAsia="NSimSun"/>
          <w:kern w:val="3"/>
          <w:szCs w:val="24"/>
          <w:lang w:eastAsia="zh-CN" w:bidi="hi-IN"/>
        </w:rPr>
        <w:t>2024 m. kovo 8 d.</w:t>
      </w:r>
    </w:p>
    <w:p w:rsidR="004C52E1" w:rsidRPr="004C52E1" w:rsidRDefault="004C52E1" w:rsidP="004C52E1">
      <w:pPr>
        <w:jc w:val="center"/>
        <w:rPr>
          <w:szCs w:val="24"/>
        </w:rPr>
      </w:pPr>
      <w:r w:rsidRPr="004C52E1">
        <w:rPr>
          <w:szCs w:val="24"/>
        </w:rPr>
        <w:t>Plungė</w:t>
      </w:r>
    </w:p>
    <w:p w:rsidR="004C52E1" w:rsidRPr="004C52E1" w:rsidRDefault="004C52E1" w:rsidP="004C52E1">
      <w:pPr>
        <w:widowControl w:val="0"/>
        <w:suppressAutoHyphens/>
        <w:autoSpaceDN w:val="0"/>
        <w:ind w:firstLine="720"/>
        <w:jc w:val="both"/>
        <w:textAlignment w:val="baseline"/>
        <w:rPr>
          <w:b/>
          <w:szCs w:val="24"/>
        </w:rPr>
      </w:pPr>
    </w:p>
    <w:p w:rsidR="004C52E1" w:rsidRPr="004C52E1" w:rsidRDefault="004C52E1" w:rsidP="004C52E1">
      <w:pPr>
        <w:widowControl w:val="0"/>
        <w:suppressAutoHyphens/>
        <w:autoSpaceDN w:val="0"/>
        <w:ind w:firstLine="720"/>
        <w:jc w:val="both"/>
        <w:rPr>
          <w:rFonts w:eastAsiaTheme="minorHAnsi"/>
          <w:szCs w:val="24"/>
          <w:lang w:eastAsia="en-US"/>
        </w:rPr>
      </w:pPr>
      <w:r w:rsidRPr="004C52E1">
        <w:rPr>
          <w:rFonts w:eastAsiaTheme="minorHAnsi"/>
          <w:b/>
          <w:szCs w:val="24"/>
          <w:lang w:eastAsia="en-US"/>
        </w:rPr>
        <w:t>1. Parengto sprendimo projekto tikslai, uždaviniai.</w:t>
      </w:r>
      <w:r w:rsidRPr="004C52E1">
        <w:rPr>
          <w:rFonts w:eastAsiaTheme="minorHAnsi"/>
          <w:szCs w:val="24"/>
          <w:lang w:eastAsia="en-US"/>
        </w:rPr>
        <w:t xml:space="preserve"> </w:t>
      </w:r>
      <w:r w:rsidRPr="004C52E1">
        <w:rPr>
          <w:rFonts w:eastAsia="NSimSun"/>
          <w:kern w:val="3"/>
          <w:szCs w:val="24"/>
          <w:lang w:eastAsia="zh-CN" w:bidi="hi-IN"/>
        </w:rPr>
        <w:t xml:space="preserve">Vadovaujantis Plungės rajono savivaldybės tarybos 2024 m. gruodžio 22 d. sprendimu Nr. T1-21 „Dėl </w:t>
      </w:r>
      <w:r w:rsidRPr="004C52E1">
        <w:rPr>
          <w:rFonts w:eastAsiaTheme="minorHAnsi"/>
          <w:szCs w:val="24"/>
          <w:lang w:eastAsia="en-US"/>
        </w:rPr>
        <w:t>Viešosios įstaigos Plungės rajono savivaldybės ligoninės pavadinimo keitimo ir įstatų patvirtinimo</w:t>
      </w:r>
      <w:r w:rsidRPr="004C52E1">
        <w:rPr>
          <w:rFonts w:eastAsia="NSimSun"/>
          <w:kern w:val="3"/>
          <w:szCs w:val="24"/>
          <w:lang w:eastAsia="zh-CN" w:bidi="hi-IN"/>
        </w:rPr>
        <w:t>“ ir atsižvelgiant į tai, kad jie įregistruoti Juridinių asmenų registre 2024 m. kovo 1 d.</w:t>
      </w:r>
      <w:r w:rsidRPr="004C52E1">
        <w:rPr>
          <w:rFonts w:eastAsiaTheme="minorHAnsi"/>
          <w:szCs w:val="24"/>
          <w:lang w:eastAsia="en-US"/>
        </w:rPr>
        <w:t xml:space="preserve">, reikia pakeisti </w:t>
      </w:r>
      <w:r w:rsidRPr="004C52E1">
        <w:rPr>
          <w:rFonts w:eastAsia="NSimSun"/>
          <w:kern w:val="3"/>
          <w:szCs w:val="24"/>
          <w:lang w:eastAsia="zh-CN" w:bidi="hi-IN"/>
        </w:rPr>
        <w:t xml:space="preserve">Plungės rajono savivaldybės tarybos 2024 m. </w:t>
      </w:r>
      <w:r w:rsidRPr="004C52E1">
        <w:rPr>
          <w:rFonts w:eastAsiaTheme="minorHAnsi"/>
          <w:szCs w:val="24"/>
          <w:lang w:eastAsia="en-US"/>
        </w:rPr>
        <w:t xml:space="preserve">vasario 8 </w:t>
      </w:r>
      <w:r w:rsidRPr="004C52E1">
        <w:rPr>
          <w:rFonts w:eastAsia="NSimSun"/>
          <w:kern w:val="3"/>
          <w:szCs w:val="24"/>
          <w:lang w:eastAsia="zh-CN" w:bidi="hi-IN"/>
        </w:rPr>
        <w:t>d. sprendimo Nr. T1-22 ,,</w:t>
      </w:r>
      <w:r w:rsidRPr="004C52E1">
        <w:rPr>
          <w:rFonts w:eastAsiaTheme="minorHAnsi"/>
          <w:szCs w:val="24"/>
          <w:lang w:eastAsia="en-US"/>
        </w:rPr>
        <w:t xml:space="preserve">Dėl VšĮ Plungės rajono savivaldybės ligoninės vidaus valdymo struktūros patvirtinimo“ antraštės ir priedo pavadinimus. </w:t>
      </w:r>
    </w:p>
    <w:p w:rsidR="004C52E1" w:rsidRPr="004C52E1" w:rsidRDefault="004C52E1" w:rsidP="004C52E1">
      <w:pPr>
        <w:widowControl w:val="0"/>
        <w:suppressAutoHyphens/>
        <w:autoSpaceDN w:val="0"/>
        <w:ind w:firstLine="720"/>
        <w:jc w:val="both"/>
        <w:rPr>
          <w:rFonts w:eastAsiaTheme="minorHAnsi"/>
          <w:szCs w:val="24"/>
          <w:lang w:eastAsia="en-US"/>
        </w:rPr>
      </w:pPr>
      <w:r w:rsidRPr="004C52E1">
        <w:rPr>
          <w:rFonts w:eastAsia="TimesNewRomanPSMT"/>
          <w:b/>
          <w:szCs w:val="24"/>
          <w:lang w:eastAsia="en-US"/>
        </w:rPr>
        <w:t>2. Siūlomos teisinio reguliavimo nuostatos, šiuo metu esantis teisinis reglamentavimas, kokie šios srities teisės aktai tebegalioja ir kokius teisės aktus būtina pakeisti ar panaikinti, priėmus teikiamą tarybos sprendimo projektą.</w:t>
      </w:r>
      <w:r w:rsidRPr="004C52E1">
        <w:rPr>
          <w:rFonts w:eastAsia="Lucida Sans Unicode"/>
          <w:kern w:val="2"/>
          <w:szCs w:val="24"/>
        </w:rPr>
        <w:t xml:space="preserve"> </w:t>
      </w:r>
      <w:r w:rsidRPr="004C52E1">
        <w:rPr>
          <w:rFonts w:eastAsia="NSimSun"/>
          <w:kern w:val="3"/>
          <w:szCs w:val="24"/>
          <w:lang w:eastAsia="zh-CN" w:bidi="hi-IN"/>
        </w:rPr>
        <w:t xml:space="preserve">Pakeisti Plungės rajono savivaldybės tarybos 2024 m. </w:t>
      </w:r>
      <w:r w:rsidRPr="004C52E1">
        <w:rPr>
          <w:rFonts w:eastAsiaTheme="minorHAnsi"/>
          <w:szCs w:val="24"/>
          <w:lang w:eastAsia="en-US"/>
        </w:rPr>
        <w:t xml:space="preserve">vasario 8 </w:t>
      </w:r>
      <w:r w:rsidRPr="004C52E1">
        <w:rPr>
          <w:rFonts w:eastAsia="NSimSun"/>
          <w:kern w:val="3"/>
          <w:szCs w:val="24"/>
          <w:lang w:eastAsia="zh-CN" w:bidi="hi-IN"/>
        </w:rPr>
        <w:t>d. sprendimo Nr. T1-22 „</w:t>
      </w:r>
      <w:r w:rsidRPr="004C52E1">
        <w:rPr>
          <w:rFonts w:eastAsiaTheme="minorHAnsi"/>
          <w:szCs w:val="24"/>
          <w:lang w:eastAsia="en-US"/>
        </w:rPr>
        <w:t>Dėl VšĮ Plungės rajono savivaldybės ligoninės vidaus valdymo struktūros patvirtinimo“ antraštės ir priedo pavadinimus:</w:t>
      </w:r>
    </w:p>
    <w:p w:rsidR="004C52E1" w:rsidRPr="004C52E1" w:rsidRDefault="004C52E1" w:rsidP="004C52E1">
      <w:pPr>
        <w:widowControl w:val="0"/>
        <w:tabs>
          <w:tab w:val="left" w:pos="993"/>
        </w:tabs>
        <w:suppressAutoHyphens/>
        <w:autoSpaceDN w:val="0"/>
        <w:ind w:firstLine="720"/>
        <w:contextualSpacing/>
        <w:jc w:val="both"/>
        <w:rPr>
          <w:rFonts w:eastAsiaTheme="minorHAnsi"/>
          <w:szCs w:val="24"/>
          <w:lang w:eastAsia="en-US"/>
        </w:rPr>
      </w:pPr>
      <w:r w:rsidRPr="004C52E1">
        <w:rPr>
          <w:rFonts w:eastAsiaTheme="minorHAnsi"/>
          <w:szCs w:val="24"/>
          <w:lang w:eastAsia="en-US"/>
        </w:rPr>
        <w:t xml:space="preserve">1. Vietoj </w:t>
      </w:r>
      <w:r w:rsidRPr="004C52E1">
        <w:rPr>
          <w:rFonts w:eastAsia="NSimSun"/>
          <w:kern w:val="3"/>
          <w:szCs w:val="24"/>
          <w:lang w:eastAsia="zh-CN" w:bidi="hi-IN"/>
        </w:rPr>
        <w:t>„</w:t>
      </w:r>
      <w:r w:rsidRPr="004C52E1">
        <w:rPr>
          <w:rFonts w:eastAsiaTheme="minorHAnsi"/>
          <w:szCs w:val="24"/>
          <w:lang w:eastAsia="en-US"/>
        </w:rPr>
        <w:t xml:space="preserve">Dėl VšĮ Plungės rajono savivaldybės ligoninės vidaus valdymo struktūros patvirtinimo“ įrašyti </w:t>
      </w:r>
      <w:r w:rsidRPr="004C52E1">
        <w:rPr>
          <w:rFonts w:eastAsia="NSimSun"/>
          <w:kern w:val="3"/>
          <w:szCs w:val="24"/>
          <w:lang w:eastAsia="zh-CN" w:bidi="hi-IN"/>
        </w:rPr>
        <w:t>,,</w:t>
      </w:r>
      <w:r w:rsidRPr="004C52E1">
        <w:rPr>
          <w:rFonts w:eastAsiaTheme="minorHAnsi"/>
          <w:szCs w:val="24"/>
          <w:lang w:eastAsia="en-US"/>
        </w:rPr>
        <w:t>Dėl VšĮ Plungės ligoninės vidaus valdymo struktūros patvirtinimo“</w:t>
      </w:r>
      <w:r w:rsidRPr="004C52E1">
        <w:rPr>
          <w:rFonts w:eastAsia="NSimSun"/>
          <w:kern w:val="3"/>
          <w:szCs w:val="24"/>
          <w:lang w:eastAsia="zh-CN" w:bidi="hi-IN"/>
        </w:rPr>
        <w:t>.</w:t>
      </w:r>
    </w:p>
    <w:p w:rsidR="004C52E1" w:rsidRPr="004C52E1" w:rsidRDefault="004C52E1" w:rsidP="004C52E1">
      <w:pPr>
        <w:widowControl w:val="0"/>
        <w:suppressAutoHyphens/>
        <w:autoSpaceDN w:val="0"/>
        <w:ind w:firstLine="720"/>
        <w:contextualSpacing/>
        <w:jc w:val="both"/>
        <w:rPr>
          <w:rFonts w:eastAsiaTheme="minorHAnsi"/>
          <w:szCs w:val="24"/>
          <w:lang w:eastAsia="en-US"/>
        </w:rPr>
      </w:pPr>
      <w:r w:rsidRPr="004C52E1">
        <w:rPr>
          <w:rFonts w:eastAsia="NSimSun"/>
          <w:kern w:val="3"/>
          <w:szCs w:val="24"/>
          <w:lang w:eastAsia="zh-CN" w:bidi="hi-IN"/>
        </w:rPr>
        <w:t>2. Vietoj „</w:t>
      </w:r>
      <w:r w:rsidRPr="004C52E1">
        <w:rPr>
          <w:rFonts w:eastAsiaTheme="minorHAnsi"/>
          <w:szCs w:val="24"/>
          <w:lang w:eastAsia="en-US"/>
        </w:rPr>
        <w:t>viešosios įstaigos Plungės rajono savivaldybės ligoninės vidaus valdymo struktūra“ įrašyti „viešosios įstaigos Plungės ligoninės vidaus valdymo struktūra“.</w:t>
      </w:r>
    </w:p>
    <w:p w:rsidR="004C52E1" w:rsidRPr="004C52E1" w:rsidRDefault="004C52E1" w:rsidP="004C52E1">
      <w:pPr>
        <w:widowControl w:val="0"/>
        <w:tabs>
          <w:tab w:val="left" w:pos="-3261"/>
        </w:tabs>
        <w:suppressAutoHyphens/>
        <w:autoSpaceDN w:val="0"/>
        <w:ind w:firstLine="720"/>
        <w:jc w:val="both"/>
        <w:rPr>
          <w:rFonts w:eastAsiaTheme="minorHAnsi"/>
          <w:szCs w:val="24"/>
          <w:lang w:eastAsia="en-US"/>
        </w:rPr>
      </w:pPr>
      <w:r w:rsidRPr="004C52E1">
        <w:rPr>
          <w:rFonts w:eastAsia="TimesNewRomanPSMT"/>
          <w:b/>
          <w:szCs w:val="24"/>
          <w:lang w:eastAsia="en-US"/>
        </w:rPr>
        <w:t>3.</w:t>
      </w:r>
      <w:r w:rsidRPr="004C52E1">
        <w:rPr>
          <w:rFonts w:eastAsiaTheme="minorHAnsi"/>
          <w:b/>
          <w:szCs w:val="24"/>
          <w:lang w:eastAsia="en-US"/>
        </w:rPr>
        <w:t xml:space="preserve"> Kodėl būtina priimti sprendimą, kokių pozityvių rezultatų laukiama.</w:t>
      </w:r>
      <w:r w:rsidRPr="004C52E1">
        <w:rPr>
          <w:rFonts w:eastAsia="NSimSun"/>
          <w:kern w:val="3"/>
          <w:szCs w:val="24"/>
          <w:lang w:eastAsia="zh-CN" w:bidi="hi-IN"/>
        </w:rPr>
        <w:t xml:space="preserve"> Atsižvelgiant į tai, kad </w:t>
      </w:r>
      <w:r w:rsidRPr="004C52E1">
        <w:rPr>
          <w:rFonts w:eastAsiaTheme="minorHAnsi"/>
          <w:szCs w:val="24"/>
          <w:lang w:eastAsia="en-US"/>
        </w:rPr>
        <w:t>Viešosios įstaigos Plungės rajono savivaldybės ligoninės pavadinimo keitimas ir įstatų patvirtinimas</w:t>
      </w:r>
      <w:r w:rsidRPr="004C52E1">
        <w:rPr>
          <w:rFonts w:eastAsia="NSimSun"/>
          <w:kern w:val="3"/>
          <w:szCs w:val="24"/>
          <w:lang w:eastAsia="zh-CN" w:bidi="hi-IN"/>
        </w:rPr>
        <w:t xml:space="preserve"> įregistruoti Juridinių asmenų registre 2024 m. kovo 1 d.</w:t>
      </w:r>
      <w:r w:rsidRPr="004C52E1">
        <w:rPr>
          <w:rFonts w:eastAsiaTheme="minorHAnsi"/>
          <w:szCs w:val="24"/>
          <w:lang w:eastAsia="en-US"/>
        </w:rPr>
        <w:t>,</w:t>
      </w:r>
      <w:r w:rsidRPr="004C52E1">
        <w:rPr>
          <w:rFonts w:eastAsiaTheme="minorHAnsi"/>
          <w:b/>
          <w:szCs w:val="24"/>
          <w:lang w:eastAsia="en-US"/>
        </w:rPr>
        <w:t xml:space="preserve"> </w:t>
      </w:r>
      <w:r w:rsidRPr="004C52E1">
        <w:rPr>
          <w:rFonts w:eastAsiaTheme="minorHAnsi"/>
          <w:szCs w:val="24"/>
          <w:lang w:eastAsia="en-US"/>
        </w:rPr>
        <w:t>reikia pakeisti įstaigos pavadinimą.</w:t>
      </w:r>
    </w:p>
    <w:p w:rsidR="004C52E1" w:rsidRPr="004C52E1" w:rsidRDefault="004C52E1" w:rsidP="004C52E1">
      <w:pPr>
        <w:ind w:firstLine="720"/>
        <w:jc w:val="both"/>
        <w:rPr>
          <w:rFonts w:eastAsia="Lucida Sans Unicode"/>
          <w:kern w:val="2"/>
          <w:szCs w:val="24"/>
        </w:rPr>
      </w:pPr>
      <w:r w:rsidRPr="004C52E1">
        <w:rPr>
          <w:rFonts w:eastAsia="TimesNewRomanPSMT"/>
          <w:b/>
          <w:szCs w:val="24"/>
          <w:lang w:eastAsia="en-US"/>
        </w:rPr>
        <w:t xml:space="preserve">4. </w:t>
      </w:r>
      <w:r w:rsidRPr="004C52E1">
        <w:rPr>
          <w:rFonts w:eastAsiaTheme="minorHAnsi"/>
          <w:b/>
          <w:szCs w:val="24"/>
          <w:lang w:eastAsia="en-US"/>
        </w:rPr>
        <w:t xml:space="preserve">Lėšų poreikis ir finansavimo šaltiniai. </w:t>
      </w:r>
      <w:r w:rsidRPr="004C52E1">
        <w:rPr>
          <w:rFonts w:eastAsiaTheme="minorHAnsi"/>
          <w:szCs w:val="24"/>
          <w:lang w:eastAsia="en-US"/>
        </w:rPr>
        <w:t>Nėra.</w:t>
      </w:r>
    </w:p>
    <w:p w:rsidR="004C52E1" w:rsidRPr="004C52E1" w:rsidRDefault="004C52E1" w:rsidP="004C52E1">
      <w:pPr>
        <w:ind w:firstLine="720"/>
        <w:jc w:val="both"/>
        <w:rPr>
          <w:rFonts w:eastAsiaTheme="minorHAnsi"/>
          <w:szCs w:val="24"/>
          <w:lang w:eastAsia="en-US"/>
        </w:rPr>
      </w:pPr>
      <w:r w:rsidRPr="004C52E1">
        <w:rPr>
          <w:rFonts w:eastAsiaTheme="minorHAnsi"/>
          <w:b/>
          <w:szCs w:val="24"/>
          <w:lang w:eastAsia="en-US"/>
        </w:rPr>
        <w:t xml:space="preserve">5. Pateikti </w:t>
      </w:r>
      <w:r w:rsidRPr="004C52E1">
        <w:rPr>
          <w:rFonts w:eastAsia="TimesNewRomanPSMT"/>
          <w:b/>
          <w:szCs w:val="24"/>
          <w:lang w:eastAsia="en-US"/>
        </w:rPr>
        <w:t xml:space="preserve">kitus sprendimui priimti reikalingus </w:t>
      </w:r>
      <w:proofErr w:type="spellStart"/>
      <w:r w:rsidRPr="004C52E1">
        <w:rPr>
          <w:rFonts w:eastAsia="TimesNewRomanPSMT"/>
          <w:b/>
          <w:szCs w:val="24"/>
          <w:lang w:eastAsia="en-US"/>
        </w:rPr>
        <w:t>pagrindimus</w:t>
      </w:r>
      <w:proofErr w:type="spellEnd"/>
      <w:r w:rsidRPr="004C52E1">
        <w:rPr>
          <w:rFonts w:eastAsia="TimesNewRomanPSMT"/>
          <w:b/>
          <w:szCs w:val="24"/>
          <w:lang w:eastAsia="en-US"/>
        </w:rPr>
        <w:t>, skaičiavimus ar paaiškinimus.</w:t>
      </w:r>
      <w:r w:rsidRPr="004C52E1">
        <w:rPr>
          <w:rFonts w:eastAsiaTheme="minorHAnsi"/>
          <w:szCs w:val="24"/>
          <w:lang w:eastAsia="en-US"/>
        </w:rPr>
        <w:t xml:space="preserve"> -</w:t>
      </w:r>
    </w:p>
    <w:p w:rsidR="004C52E1" w:rsidRPr="004C52E1" w:rsidRDefault="004C52E1" w:rsidP="004C52E1">
      <w:pPr>
        <w:autoSpaceDE w:val="0"/>
        <w:autoSpaceDN w:val="0"/>
        <w:adjustRightInd w:val="0"/>
        <w:ind w:firstLine="720"/>
        <w:jc w:val="both"/>
        <w:rPr>
          <w:rFonts w:eastAsia="TimesNewRomanPSMT"/>
          <w:b/>
          <w:szCs w:val="24"/>
          <w:lang w:eastAsia="en-US"/>
        </w:rPr>
      </w:pPr>
      <w:r w:rsidRPr="004C52E1">
        <w:rPr>
          <w:rFonts w:eastAsiaTheme="minorHAnsi"/>
          <w:b/>
          <w:szCs w:val="24"/>
          <w:lang w:eastAsia="en-US"/>
        </w:rPr>
        <w:t xml:space="preserve">6. Pateikti </w:t>
      </w:r>
      <w:r w:rsidRPr="004C52E1">
        <w:rPr>
          <w:rFonts w:eastAsia="TimesNewRomanPSMT"/>
          <w:b/>
          <w:szCs w:val="24"/>
          <w:lang w:eastAsia="en-US"/>
        </w:rPr>
        <w:t xml:space="preserve">sprendimo projekto lyginamąjį variantą, jeigu teikiamas sprendimo pakeitimo projektas. </w:t>
      </w:r>
      <w:r w:rsidRPr="004C52E1">
        <w:rPr>
          <w:rFonts w:eastAsia="TimesNewRomanPSMT"/>
          <w:szCs w:val="24"/>
          <w:lang w:eastAsia="en-US"/>
        </w:rPr>
        <w:t xml:space="preserve">- </w:t>
      </w:r>
    </w:p>
    <w:p w:rsidR="004C52E1" w:rsidRPr="004C52E1" w:rsidRDefault="004C52E1" w:rsidP="004C52E1">
      <w:pPr>
        <w:tabs>
          <w:tab w:val="left" w:pos="720"/>
        </w:tabs>
        <w:ind w:firstLine="720"/>
        <w:jc w:val="both"/>
        <w:rPr>
          <w:rFonts w:eastAsiaTheme="minorHAnsi"/>
          <w:b/>
          <w:szCs w:val="24"/>
        </w:rPr>
      </w:pPr>
      <w:r w:rsidRPr="004C52E1">
        <w:rPr>
          <w:rFonts w:eastAsia="TimesNewRomanPSMT"/>
          <w:b/>
          <w:szCs w:val="24"/>
          <w:lang w:eastAsia="en-US"/>
        </w:rPr>
        <w:t xml:space="preserve">7. </w:t>
      </w:r>
      <w:r w:rsidRPr="004C52E1">
        <w:rPr>
          <w:rFonts w:eastAsiaTheme="minorHAnsi"/>
          <w:b/>
          <w:color w:val="000000"/>
          <w:szCs w:val="24"/>
          <w:lang w:eastAsia="en-US"/>
        </w:rPr>
        <w:t xml:space="preserve">Sprendimo projekto antikorupcinis vertinimas. </w:t>
      </w:r>
      <w:r w:rsidRPr="004C52E1">
        <w:rPr>
          <w:rFonts w:eastAsiaTheme="minorHAnsi"/>
          <w:szCs w:val="24"/>
        </w:rPr>
        <w:t>Korupcijos pasireiškimo galimybių nėra, vertinimas neatliekamas.</w:t>
      </w:r>
    </w:p>
    <w:p w:rsidR="004C52E1" w:rsidRPr="004C52E1" w:rsidRDefault="004C52E1" w:rsidP="004C52E1">
      <w:pPr>
        <w:widowControl w:val="0"/>
        <w:suppressAutoHyphens/>
        <w:ind w:firstLine="720"/>
        <w:jc w:val="both"/>
        <w:rPr>
          <w:rFonts w:eastAsiaTheme="minorHAnsi"/>
          <w:szCs w:val="24"/>
          <w:lang w:eastAsia="en-US"/>
        </w:rPr>
      </w:pPr>
      <w:r w:rsidRPr="004C52E1">
        <w:rPr>
          <w:rFonts w:eastAsiaTheme="minorHAnsi"/>
          <w:b/>
          <w:szCs w:val="24"/>
          <w:lang w:eastAsia="en-US"/>
        </w:rPr>
        <w:t>8. Nurodyti, kieno iniciatyva sprendimo projektas yra parengtas.</w:t>
      </w:r>
      <w:r w:rsidRPr="004C52E1">
        <w:rPr>
          <w:rFonts w:eastAsiaTheme="minorHAnsi"/>
          <w:szCs w:val="24"/>
          <w:lang w:eastAsia="en-US"/>
        </w:rPr>
        <w:t xml:space="preserve"> Plungės rajono savivaldybės gydytojos iniciatyva.</w:t>
      </w:r>
    </w:p>
    <w:p w:rsidR="004C52E1" w:rsidRPr="004C52E1" w:rsidRDefault="004C52E1" w:rsidP="004C52E1">
      <w:pPr>
        <w:tabs>
          <w:tab w:val="left" w:pos="720"/>
        </w:tabs>
        <w:ind w:firstLine="720"/>
        <w:jc w:val="both"/>
        <w:rPr>
          <w:rFonts w:eastAsiaTheme="minorHAnsi"/>
          <w:b/>
          <w:szCs w:val="24"/>
          <w:lang w:eastAsia="en-US"/>
        </w:rPr>
      </w:pPr>
      <w:r w:rsidRPr="004C52E1">
        <w:rPr>
          <w:rFonts w:eastAsiaTheme="minorHAnsi"/>
          <w:b/>
          <w:szCs w:val="24"/>
          <w:lang w:eastAsia="en-US"/>
        </w:rPr>
        <w:t xml:space="preserve">9. Nurodyti, kuri sprendimo projekto ar pridedamos medžiagos dalis (remiantis teisės aktais) yra neskelbtina. </w:t>
      </w:r>
      <w:r w:rsidRPr="004C52E1">
        <w:rPr>
          <w:rFonts w:eastAsiaTheme="minorHAnsi"/>
          <w:szCs w:val="24"/>
          <w:lang w:eastAsia="en-US"/>
        </w:rPr>
        <w:t>Nėra.</w:t>
      </w:r>
    </w:p>
    <w:p w:rsidR="004C52E1" w:rsidRPr="004C52E1" w:rsidRDefault="004C52E1" w:rsidP="004C52E1">
      <w:pPr>
        <w:tabs>
          <w:tab w:val="left" w:pos="720"/>
        </w:tabs>
        <w:ind w:firstLine="720"/>
        <w:jc w:val="both"/>
        <w:rPr>
          <w:rFonts w:eastAsiaTheme="minorHAnsi"/>
          <w:b/>
          <w:szCs w:val="24"/>
          <w:lang w:eastAsia="en-US"/>
        </w:rPr>
      </w:pPr>
      <w:r w:rsidRPr="004C52E1">
        <w:rPr>
          <w:rFonts w:eastAsiaTheme="minorHAnsi"/>
          <w:b/>
          <w:szCs w:val="24"/>
          <w:lang w:eastAsia="en-US"/>
        </w:rPr>
        <w:t xml:space="preserve">10. Kam (institucijoms, skyriams, organizacijoms ir t. t.) patvirtintas sprendimas turi būti išsiųstas. </w:t>
      </w:r>
      <w:r w:rsidRPr="004C52E1">
        <w:rPr>
          <w:rFonts w:eastAsiaTheme="minorHAnsi"/>
          <w:szCs w:val="24"/>
          <w:lang w:eastAsia="en-US"/>
        </w:rPr>
        <w:t>VšĮ Plungės ligoninei.</w:t>
      </w:r>
    </w:p>
    <w:p w:rsidR="004C52E1" w:rsidRPr="004C52E1" w:rsidRDefault="004C52E1" w:rsidP="004C52E1">
      <w:pPr>
        <w:ind w:firstLine="720"/>
        <w:jc w:val="both"/>
        <w:rPr>
          <w:rFonts w:eastAsiaTheme="minorHAnsi"/>
          <w:b/>
          <w:szCs w:val="24"/>
          <w:lang w:eastAsia="en-US"/>
        </w:rPr>
      </w:pPr>
      <w:r w:rsidRPr="004C52E1">
        <w:rPr>
          <w:rFonts w:eastAsiaTheme="minorHAnsi"/>
          <w:b/>
          <w:szCs w:val="24"/>
          <w:lang w:eastAsia="en-US"/>
        </w:rPr>
        <w:t>11. Kita svarbi informacija</w:t>
      </w:r>
      <w:r w:rsidRPr="004C52E1">
        <w:rPr>
          <w:rFonts w:eastAsiaTheme="minorHAnsi"/>
          <w:szCs w:val="24"/>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C52E1" w:rsidRPr="004C52E1" w:rsidRDefault="004C52E1" w:rsidP="004C52E1">
      <w:pPr>
        <w:ind w:firstLine="720"/>
        <w:jc w:val="both"/>
        <w:rPr>
          <w:rFonts w:eastAsia="Lucida Sans Unicode"/>
          <w:kern w:val="2"/>
          <w:szCs w:val="24"/>
          <w:lang w:eastAsia="en-US" w:bidi="lo-LA"/>
        </w:rPr>
      </w:pPr>
      <w:r w:rsidRPr="004C52E1">
        <w:rPr>
          <w:rFonts w:eastAsiaTheme="minorHAnsi"/>
          <w:b/>
          <w:szCs w:val="24"/>
          <w:lang w:eastAsia="en-US"/>
        </w:rPr>
        <w:t>12.</w:t>
      </w:r>
      <w:r w:rsidRPr="004C52E1">
        <w:rPr>
          <w:rFonts w:eastAsiaTheme="minorHAnsi"/>
          <w:szCs w:val="24"/>
          <w:lang w:eastAsia="en-US"/>
        </w:rPr>
        <w:t xml:space="preserve"> </w:t>
      </w:r>
      <w:r w:rsidRPr="004C52E1">
        <w:rPr>
          <w:rFonts w:eastAsiaTheme="minorHAnsi"/>
          <w:b/>
          <w:szCs w:val="24"/>
          <w:lang w:eastAsia="en-US"/>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C52E1" w:rsidRPr="004C52E1" w:rsidTr="0040040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4C52E1" w:rsidRPr="004C52E1" w:rsidRDefault="004C52E1" w:rsidP="004C52E1">
            <w:pPr>
              <w:widowControl w:val="0"/>
              <w:spacing w:line="256" w:lineRule="auto"/>
              <w:jc w:val="center"/>
              <w:rPr>
                <w:rFonts w:eastAsia="Lucida Sans Unicode"/>
                <w:b/>
                <w:kern w:val="2"/>
                <w:szCs w:val="24"/>
                <w:lang w:eastAsia="en-US" w:bidi="lo-LA"/>
              </w:rPr>
            </w:pPr>
            <w:r w:rsidRPr="004C52E1">
              <w:rPr>
                <w:rFonts w:eastAsia="Lucida Sans Unicode"/>
                <w:b/>
                <w:kern w:val="2"/>
                <w:szCs w:val="24"/>
                <w:lang w:eastAsia="en-US"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4C52E1" w:rsidRPr="004C52E1" w:rsidRDefault="004C52E1" w:rsidP="004C52E1">
            <w:pPr>
              <w:widowControl w:val="0"/>
              <w:spacing w:line="256" w:lineRule="auto"/>
              <w:jc w:val="center"/>
              <w:rPr>
                <w:rFonts w:eastAsia="Lucida Sans Unicode"/>
                <w:b/>
                <w:bCs/>
                <w:kern w:val="2"/>
                <w:szCs w:val="24"/>
                <w:lang w:eastAsia="en-US" w:bidi="lo-LA"/>
              </w:rPr>
            </w:pPr>
            <w:r w:rsidRPr="004C52E1">
              <w:rPr>
                <w:rFonts w:eastAsia="Lucida Sans Unicode"/>
                <w:b/>
                <w:bCs/>
                <w:kern w:val="2"/>
                <w:szCs w:val="24"/>
                <w:lang w:eastAsia="en-US" w:bidi="lo-LA"/>
              </w:rPr>
              <w:t>Numatomo teisinio reguliavimo poveikio vertinimo rezultatai</w:t>
            </w:r>
          </w:p>
        </w:tc>
      </w:tr>
      <w:tr w:rsidR="004C52E1" w:rsidRPr="004C52E1" w:rsidTr="0040040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52E1" w:rsidRPr="004C52E1" w:rsidRDefault="004C52E1" w:rsidP="004C52E1">
            <w:pPr>
              <w:spacing w:line="276" w:lineRule="auto"/>
              <w:rPr>
                <w:rFonts w:eastAsia="Lucida Sans Unicode"/>
                <w:b/>
                <w:kern w:val="2"/>
                <w:szCs w:val="24"/>
                <w:lang w:eastAsia="en-US"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b/>
                <w:kern w:val="2"/>
                <w:szCs w:val="24"/>
                <w:lang w:eastAsia="en-US" w:bidi="lo-LA"/>
              </w:rPr>
            </w:pPr>
            <w:r w:rsidRPr="004C52E1">
              <w:rPr>
                <w:rFonts w:eastAsia="Lucida Sans Unicode"/>
                <w:b/>
                <w:kern w:val="2"/>
                <w:szCs w:val="24"/>
                <w:lang w:eastAsia="en-US"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b/>
                <w:kern w:val="2"/>
                <w:szCs w:val="24"/>
                <w:lang w:eastAsia="en-US" w:bidi="lo-LA"/>
              </w:rPr>
            </w:pPr>
            <w:r w:rsidRPr="004C52E1">
              <w:rPr>
                <w:rFonts w:eastAsia="Lucida Sans Unicode"/>
                <w:b/>
                <w:kern w:val="2"/>
                <w:szCs w:val="24"/>
                <w:lang w:eastAsia="en-US" w:bidi="lo-LA"/>
              </w:rPr>
              <w:t>Neigiamas poveikis</w:t>
            </w: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lastRenderedPageBreak/>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b/>
                <w:i/>
                <w:kern w:val="2"/>
                <w:szCs w:val="24"/>
                <w:lang w:eastAsia="en-US" w:bidi="lo-LA"/>
              </w:rPr>
            </w:pPr>
            <w:r w:rsidRPr="004C52E1">
              <w:rPr>
                <w:rFonts w:eastAsia="Lucida Sans Unicode"/>
                <w:i/>
                <w:kern w:val="2"/>
                <w:szCs w:val="24"/>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Nėra</w:t>
            </w: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Nenumatomas</w:t>
            </w:r>
          </w:p>
        </w:tc>
      </w:tr>
      <w:tr w:rsidR="004C52E1" w:rsidRPr="004C52E1" w:rsidTr="00400401">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Nenumatomas</w:t>
            </w:r>
          </w:p>
        </w:tc>
      </w:tr>
      <w:tr w:rsidR="004C52E1" w:rsidRPr="004C52E1" w:rsidTr="00400401">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Nėra</w:t>
            </w: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r w:rsidR="004C52E1" w:rsidRPr="004C52E1" w:rsidTr="00400401">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r w:rsidR="004C52E1" w:rsidRPr="004C52E1" w:rsidTr="00400401">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both"/>
              <w:rPr>
                <w:rFonts w:eastAsia="Lucida Sans Unicode"/>
                <w:i/>
                <w:kern w:val="2"/>
                <w:szCs w:val="24"/>
                <w:lang w:eastAsia="en-US" w:bidi="lo-LA"/>
              </w:rPr>
            </w:pPr>
            <w:r w:rsidRPr="004C52E1">
              <w:rPr>
                <w:rFonts w:eastAsia="Lucida Sans Unicode"/>
                <w:i/>
                <w:kern w:val="2"/>
                <w:szCs w:val="24"/>
                <w:lang w:eastAsia="en-US"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4C52E1" w:rsidRPr="004C52E1" w:rsidRDefault="004C52E1" w:rsidP="004C52E1">
            <w:pPr>
              <w:widowControl w:val="0"/>
              <w:spacing w:line="256" w:lineRule="auto"/>
              <w:jc w:val="center"/>
              <w:rPr>
                <w:rFonts w:eastAsia="Lucida Sans Unicode"/>
                <w:i/>
                <w:kern w:val="2"/>
                <w:szCs w:val="24"/>
                <w:lang w:eastAsia="en-US" w:bidi="lo-LA"/>
              </w:rPr>
            </w:pPr>
            <w:r w:rsidRPr="004C52E1">
              <w:rPr>
                <w:rFonts w:eastAsia="Lucida Sans Unicode"/>
                <w:i/>
                <w:kern w:val="2"/>
                <w:szCs w:val="24"/>
                <w:lang w:eastAsia="en-US" w:bidi="lo-LA"/>
              </w:rPr>
              <w:t>Taip</w:t>
            </w:r>
          </w:p>
        </w:tc>
        <w:tc>
          <w:tcPr>
            <w:tcW w:w="2926" w:type="dxa"/>
            <w:tcBorders>
              <w:top w:val="single" w:sz="4" w:space="0" w:color="000000"/>
              <w:left w:val="single" w:sz="4" w:space="0" w:color="000000"/>
              <w:bottom w:val="single" w:sz="4" w:space="0" w:color="000000"/>
              <w:right w:val="single" w:sz="4" w:space="0" w:color="000000"/>
            </w:tcBorders>
          </w:tcPr>
          <w:p w:rsidR="004C52E1" w:rsidRPr="004C52E1" w:rsidRDefault="004C52E1" w:rsidP="004C52E1">
            <w:pPr>
              <w:widowControl w:val="0"/>
              <w:spacing w:line="256" w:lineRule="auto"/>
              <w:jc w:val="center"/>
              <w:rPr>
                <w:rFonts w:eastAsia="Lucida Sans Unicode"/>
                <w:i/>
                <w:kern w:val="2"/>
                <w:szCs w:val="24"/>
                <w:lang w:eastAsia="en-US" w:bidi="lo-LA"/>
              </w:rPr>
            </w:pPr>
          </w:p>
        </w:tc>
      </w:tr>
    </w:tbl>
    <w:p w:rsidR="004C52E1" w:rsidRPr="004C52E1" w:rsidRDefault="004C52E1" w:rsidP="004C52E1">
      <w:pPr>
        <w:widowControl w:val="0"/>
        <w:jc w:val="both"/>
        <w:rPr>
          <w:rFonts w:eastAsia="Lucida Sans Unicode"/>
          <w:kern w:val="2"/>
          <w:szCs w:val="24"/>
          <w:lang w:eastAsia="en-US" w:bidi="lo-LA"/>
        </w:rPr>
      </w:pPr>
      <w:r w:rsidRPr="004C52E1">
        <w:rPr>
          <w:rFonts w:eastAsia="Lucida Sans Unicode"/>
          <w:kern w:val="2"/>
          <w:szCs w:val="24"/>
          <w:lang w:eastAsia="en-US" w:bidi="lo-LA"/>
        </w:rPr>
        <w:tab/>
      </w:r>
      <w:r w:rsidRPr="004C52E1">
        <w:rPr>
          <w:rFonts w:eastAsia="Lucida Sans Unicode"/>
          <w:kern w:val="2"/>
          <w:szCs w:val="24"/>
          <w:lang w:eastAsia="en-US" w:bidi="lo-LA"/>
        </w:rPr>
        <w:tab/>
      </w:r>
    </w:p>
    <w:p w:rsidR="004C52E1" w:rsidRPr="004C52E1" w:rsidRDefault="004C52E1" w:rsidP="004C52E1">
      <w:pPr>
        <w:jc w:val="both"/>
        <w:rPr>
          <w:rFonts w:eastAsiaTheme="minorHAnsi"/>
          <w:szCs w:val="24"/>
          <w:lang w:eastAsia="en-US"/>
        </w:rPr>
      </w:pPr>
      <w:r w:rsidRPr="004C52E1">
        <w:rPr>
          <w:rFonts w:eastAsiaTheme="minorHAnsi"/>
          <w:szCs w:val="24"/>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C52E1" w:rsidRPr="004C52E1" w:rsidRDefault="004C52E1" w:rsidP="004C52E1">
      <w:pPr>
        <w:jc w:val="both"/>
        <w:rPr>
          <w:rFonts w:eastAsiaTheme="minorHAnsi"/>
          <w:szCs w:val="24"/>
          <w:lang w:eastAsia="en-US"/>
        </w:rPr>
      </w:pPr>
    </w:p>
    <w:p w:rsidR="004C52E1" w:rsidRPr="004C52E1" w:rsidRDefault="004C52E1" w:rsidP="004C52E1">
      <w:pPr>
        <w:jc w:val="both"/>
        <w:rPr>
          <w:rFonts w:eastAsiaTheme="minorHAnsi"/>
          <w:szCs w:val="24"/>
          <w:lang w:eastAsia="en-US"/>
        </w:rPr>
      </w:pPr>
    </w:p>
    <w:p w:rsidR="004C52E1" w:rsidRPr="004C52E1" w:rsidRDefault="004C52E1" w:rsidP="004C52E1">
      <w:pPr>
        <w:widowControl w:val="0"/>
        <w:jc w:val="both"/>
        <w:rPr>
          <w:rFonts w:eastAsia="Lucida Sans Unicode"/>
          <w:kern w:val="2"/>
          <w:szCs w:val="24"/>
          <w:lang w:eastAsia="en-US"/>
        </w:rPr>
      </w:pPr>
      <w:r w:rsidRPr="004C52E1">
        <w:rPr>
          <w:rFonts w:eastAsia="Lucida Sans Unicode"/>
          <w:kern w:val="2"/>
          <w:szCs w:val="24"/>
          <w:lang w:eastAsia="en-US"/>
        </w:rPr>
        <w:t>Rengėja</w:t>
      </w:r>
      <w:r w:rsidRPr="004C52E1">
        <w:rPr>
          <w:rFonts w:eastAsia="Lucida Sans Unicode"/>
          <w:kern w:val="2"/>
          <w:szCs w:val="24"/>
          <w:lang w:eastAsia="en-US"/>
        </w:rPr>
        <w:tab/>
      </w:r>
    </w:p>
    <w:p w:rsidR="004C52E1" w:rsidRPr="004C52E1" w:rsidRDefault="004C52E1" w:rsidP="004C52E1">
      <w:pPr>
        <w:widowControl w:val="0"/>
        <w:jc w:val="both"/>
        <w:rPr>
          <w:rFonts w:eastAsia="Lucida Sans Unicode"/>
          <w:kern w:val="2"/>
          <w:szCs w:val="24"/>
          <w:lang w:eastAsia="en-US"/>
        </w:rPr>
      </w:pPr>
      <w:r w:rsidRPr="004C52E1">
        <w:rPr>
          <w:rFonts w:eastAsia="Lucida Sans Unicode"/>
          <w:kern w:val="2"/>
          <w:szCs w:val="24"/>
          <w:lang w:eastAsia="en-US"/>
        </w:rPr>
        <w:t xml:space="preserve">savivaldybės gydytoja                    </w:t>
      </w:r>
      <w:r w:rsidRPr="004C52E1">
        <w:rPr>
          <w:rFonts w:eastAsia="Lucida Sans Unicode"/>
          <w:kern w:val="2"/>
          <w:szCs w:val="24"/>
          <w:lang w:eastAsia="en-US"/>
        </w:rPr>
        <w:tab/>
      </w:r>
      <w:r w:rsidRPr="004C52E1">
        <w:rPr>
          <w:rFonts w:eastAsia="Lucida Sans Unicode"/>
          <w:kern w:val="2"/>
          <w:szCs w:val="24"/>
          <w:lang w:eastAsia="en-US"/>
        </w:rPr>
        <w:tab/>
      </w:r>
      <w:r w:rsidRPr="004C52E1">
        <w:rPr>
          <w:rFonts w:eastAsia="Lucida Sans Unicode"/>
          <w:kern w:val="2"/>
          <w:szCs w:val="24"/>
          <w:lang w:eastAsia="en-US"/>
        </w:rPr>
        <w:tab/>
      </w:r>
      <w:r w:rsidRPr="004C52E1">
        <w:rPr>
          <w:rFonts w:eastAsia="Lucida Sans Unicode"/>
          <w:kern w:val="2"/>
          <w:szCs w:val="24"/>
          <w:lang w:eastAsia="en-US"/>
        </w:rPr>
        <w:tab/>
      </w:r>
      <w:r>
        <w:rPr>
          <w:rFonts w:eastAsia="Lucida Sans Unicode"/>
          <w:kern w:val="2"/>
          <w:szCs w:val="24"/>
          <w:lang w:eastAsia="en-US"/>
        </w:rPr>
        <w:tab/>
      </w:r>
      <w:r>
        <w:rPr>
          <w:rFonts w:eastAsia="Lucida Sans Unicode"/>
          <w:kern w:val="2"/>
          <w:szCs w:val="24"/>
          <w:lang w:eastAsia="en-US"/>
        </w:rPr>
        <w:tab/>
      </w:r>
      <w:r w:rsidRPr="004C52E1">
        <w:rPr>
          <w:rFonts w:eastAsia="Lucida Sans Unicode"/>
          <w:kern w:val="2"/>
          <w:szCs w:val="24"/>
          <w:lang w:eastAsia="en-US"/>
        </w:rPr>
        <w:t xml:space="preserve">Oresta Gerulskienė </w:t>
      </w:r>
    </w:p>
    <w:p w:rsidR="004C52E1" w:rsidRPr="004C52E1" w:rsidRDefault="004C52E1" w:rsidP="004C52E1">
      <w:pPr>
        <w:spacing w:after="200" w:line="276" w:lineRule="auto"/>
        <w:rPr>
          <w:rFonts w:asciiTheme="minorHAnsi" w:eastAsiaTheme="minorHAnsi" w:hAnsiTheme="minorHAnsi" w:cstheme="minorBidi"/>
          <w:sz w:val="22"/>
          <w:szCs w:val="22"/>
          <w:lang w:eastAsia="en-US"/>
        </w:rPr>
      </w:pPr>
    </w:p>
    <w:p w:rsidR="007F23D0" w:rsidRDefault="007F23D0" w:rsidP="007F23D0">
      <w:pPr>
        <w:rPr>
          <w:szCs w:val="24"/>
        </w:rPr>
      </w:pPr>
      <w:bookmarkStart w:id="1" w:name="part_e719755971d44988879ec1fe642645cd"/>
      <w:bookmarkStart w:id="2" w:name="part_12b1a1bb53a94f70b304c8dac01a1f3a"/>
      <w:bookmarkEnd w:id="1"/>
      <w:bookmarkEnd w:id="2"/>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8"/>
      <w:headerReference w:type="default" r:id="rId9"/>
      <w:footerReference w:type="even" r:id="rId10"/>
      <w:footerReference w:type="default" r:id="rId11"/>
      <w:headerReference w:type="first" r:id="rId12"/>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E81" w:rsidRDefault="006B3E81">
      <w:pPr>
        <w:rPr>
          <w:rFonts w:ascii="TimesLT" w:hAnsi="TimesLT"/>
          <w:sz w:val="26"/>
        </w:rPr>
      </w:pPr>
      <w:r>
        <w:rPr>
          <w:rFonts w:ascii="TimesLT" w:hAnsi="TimesLT"/>
          <w:sz w:val="26"/>
        </w:rPr>
        <w:separator/>
      </w:r>
    </w:p>
  </w:endnote>
  <w:endnote w:type="continuationSeparator" w:id="0">
    <w:p w:rsidR="006B3E81" w:rsidRDefault="006B3E81">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Calibri">
    <w:panose1 w:val="020F0502020204030204"/>
    <w:charset w:val="BA"/>
    <w:family w:val="swiss"/>
    <w:pitch w:val="variable"/>
    <w:sig w:usb0="E4002EFF" w:usb1="C000247B"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E81" w:rsidRDefault="006B3E81">
      <w:pPr>
        <w:rPr>
          <w:rFonts w:ascii="TimesLT" w:hAnsi="TimesLT"/>
          <w:sz w:val="26"/>
        </w:rPr>
      </w:pPr>
      <w:r>
        <w:rPr>
          <w:rFonts w:ascii="TimesLT" w:hAnsi="TimesLT"/>
          <w:sz w:val="26"/>
        </w:rPr>
        <w:separator/>
      </w:r>
    </w:p>
  </w:footnote>
  <w:footnote w:type="continuationSeparator" w:id="0">
    <w:p w:rsidR="006B3E81" w:rsidRDefault="006B3E81">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15:restartNumberingAfterBreak="0">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15:restartNumberingAfterBreak="0">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786FA8"/>
    <w:multiLevelType w:val="hybridMultilevel"/>
    <w:tmpl w:val="1682C710"/>
    <w:lvl w:ilvl="0" w:tplc="BE705F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6" w15:restartNumberingAfterBreak="0">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5"/>
  </w:num>
  <w:num w:numId="3">
    <w:abstractNumId w:val="3"/>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559"/>
    <w:rsid w:val="00013605"/>
    <w:rsid w:val="00017B6F"/>
    <w:rsid w:val="000312A5"/>
    <w:rsid w:val="0004462D"/>
    <w:rsid w:val="00050890"/>
    <w:rsid w:val="000647BA"/>
    <w:rsid w:val="00067FEC"/>
    <w:rsid w:val="00090466"/>
    <w:rsid w:val="000B2E33"/>
    <w:rsid w:val="000B2F27"/>
    <w:rsid w:val="000D0EF8"/>
    <w:rsid w:val="000D1A20"/>
    <w:rsid w:val="000D6590"/>
    <w:rsid w:val="000F4EDC"/>
    <w:rsid w:val="000F67CA"/>
    <w:rsid w:val="000F6EEC"/>
    <w:rsid w:val="000F7B66"/>
    <w:rsid w:val="00113385"/>
    <w:rsid w:val="0013371B"/>
    <w:rsid w:val="0013665F"/>
    <w:rsid w:val="001430E4"/>
    <w:rsid w:val="001505F4"/>
    <w:rsid w:val="00151BAE"/>
    <w:rsid w:val="0015497A"/>
    <w:rsid w:val="001549F7"/>
    <w:rsid w:val="001644A1"/>
    <w:rsid w:val="00175781"/>
    <w:rsid w:val="001A792E"/>
    <w:rsid w:val="001B0D5D"/>
    <w:rsid w:val="001D47C9"/>
    <w:rsid w:val="001D7D17"/>
    <w:rsid w:val="001F1872"/>
    <w:rsid w:val="001F2B3E"/>
    <w:rsid w:val="001F43B9"/>
    <w:rsid w:val="001F504E"/>
    <w:rsid w:val="0025002D"/>
    <w:rsid w:val="0026090D"/>
    <w:rsid w:val="0026329A"/>
    <w:rsid w:val="00275E10"/>
    <w:rsid w:val="002834D9"/>
    <w:rsid w:val="002869E0"/>
    <w:rsid w:val="00291BD3"/>
    <w:rsid w:val="00295F3A"/>
    <w:rsid w:val="00297AA7"/>
    <w:rsid w:val="002B3620"/>
    <w:rsid w:val="002C2E8E"/>
    <w:rsid w:val="002C3316"/>
    <w:rsid w:val="002D24DC"/>
    <w:rsid w:val="002D6BCF"/>
    <w:rsid w:val="002F0467"/>
    <w:rsid w:val="00312BAB"/>
    <w:rsid w:val="00313E1D"/>
    <w:rsid w:val="003168C9"/>
    <w:rsid w:val="00322943"/>
    <w:rsid w:val="00327127"/>
    <w:rsid w:val="003352FF"/>
    <w:rsid w:val="00336F4D"/>
    <w:rsid w:val="0034550F"/>
    <w:rsid w:val="00352A9E"/>
    <w:rsid w:val="003573D9"/>
    <w:rsid w:val="0036662A"/>
    <w:rsid w:val="00371086"/>
    <w:rsid w:val="003718A8"/>
    <w:rsid w:val="00375EB5"/>
    <w:rsid w:val="00392847"/>
    <w:rsid w:val="0039618D"/>
    <w:rsid w:val="003A7DDF"/>
    <w:rsid w:val="003B4852"/>
    <w:rsid w:val="003C48D3"/>
    <w:rsid w:val="003C5487"/>
    <w:rsid w:val="003E0C5B"/>
    <w:rsid w:val="004011FE"/>
    <w:rsid w:val="0042582F"/>
    <w:rsid w:val="0043762F"/>
    <w:rsid w:val="00467690"/>
    <w:rsid w:val="00471A02"/>
    <w:rsid w:val="0048471E"/>
    <w:rsid w:val="004974BB"/>
    <w:rsid w:val="004A03CE"/>
    <w:rsid w:val="004A36C8"/>
    <w:rsid w:val="004B0F54"/>
    <w:rsid w:val="004C05BF"/>
    <w:rsid w:val="004C52E1"/>
    <w:rsid w:val="004D7701"/>
    <w:rsid w:val="004E31B2"/>
    <w:rsid w:val="004F455A"/>
    <w:rsid w:val="00507110"/>
    <w:rsid w:val="00520F93"/>
    <w:rsid w:val="00531E52"/>
    <w:rsid w:val="00535BED"/>
    <w:rsid w:val="00537626"/>
    <w:rsid w:val="00537DDC"/>
    <w:rsid w:val="00537F2A"/>
    <w:rsid w:val="005456D0"/>
    <w:rsid w:val="00550D2E"/>
    <w:rsid w:val="005619DE"/>
    <w:rsid w:val="005619E9"/>
    <w:rsid w:val="0056711E"/>
    <w:rsid w:val="005700BF"/>
    <w:rsid w:val="005A6603"/>
    <w:rsid w:val="005B3757"/>
    <w:rsid w:val="005B41FF"/>
    <w:rsid w:val="005D2210"/>
    <w:rsid w:val="005E17C4"/>
    <w:rsid w:val="005E33A6"/>
    <w:rsid w:val="005E3552"/>
    <w:rsid w:val="005E72D3"/>
    <w:rsid w:val="005F0A2F"/>
    <w:rsid w:val="005F365F"/>
    <w:rsid w:val="005F54EA"/>
    <w:rsid w:val="00601CA1"/>
    <w:rsid w:val="006149A9"/>
    <w:rsid w:val="0062108D"/>
    <w:rsid w:val="0062245D"/>
    <w:rsid w:val="00646613"/>
    <w:rsid w:val="00657020"/>
    <w:rsid w:val="006572DB"/>
    <w:rsid w:val="00667A5A"/>
    <w:rsid w:val="00690AB6"/>
    <w:rsid w:val="006B1729"/>
    <w:rsid w:val="006B3E81"/>
    <w:rsid w:val="006D1BA2"/>
    <w:rsid w:val="006E5559"/>
    <w:rsid w:val="006F54D3"/>
    <w:rsid w:val="006F7AE4"/>
    <w:rsid w:val="00761290"/>
    <w:rsid w:val="00770FE9"/>
    <w:rsid w:val="00775959"/>
    <w:rsid w:val="00776B98"/>
    <w:rsid w:val="0078072A"/>
    <w:rsid w:val="007920E7"/>
    <w:rsid w:val="007A4BAD"/>
    <w:rsid w:val="007A6F57"/>
    <w:rsid w:val="007B0657"/>
    <w:rsid w:val="007D6566"/>
    <w:rsid w:val="007E03C5"/>
    <w:rsid w:val="007F1D00"/>
    <w:rsid w:val="007F23D0"/>
    <w:rsid w:val="00802809"/>
    <w:rsid w:val="00810705"/>
    <w:rsid w:val="008139A8"/>
    <w:rsid w:val="00822A4B"/>
    <w:rsid w:val="00822DB5"/>
    <w:rsid w:val="00835E6A"/>
    <w:rsid w:val="008648E3"/>
    <w:rsid w:val="008A2ADF"/>
    <w:rsid w:val="008A4E6C"/>
    <w:rsid w:val="008A6A0D"/>
    <w:rsid w:val="008B6F43"/>
    <w:rsid w:val="008C6DC2"/>
    <w:rsid w:val="008D6F66"/>
    <w:rsid w:val="008E2BD7"/>
    <w:rsid w:val="008F44A0"/>
    <w:rsid w:val="008F7C6D"/>
    <w:rsid w:val="00902228"/>
    <w:rsid w:val="00934487"/>
    <w:rsid w:val="00953F9B"/>
    <w:rsid w:val="0096113E"/>
    <w:rsid w:val="009731A5"/>
    <w:rsid w:val="0097552A"/>
    <w:rsid w:val="009846D6"/>
    <w:rsid w:val="009951E6"/>
    <w:rsid w:val="00995987"/>
    <w:rsid w:val="009A0001"/>
    <w:rsid w:val="009A081C"/>
    <w:rsid w:val="009A2073"/>
    <w:rsid w:val="009C168F"/>
    <w:rsid w:val="009C4804"/>
    <w:rsid w:val="009C4E1A"/>
    <w:rsid w:val="009D465F"/>
    <w:rsid w:val="009E08B6"/>
    <w:rsid w:val="009E0E39"/>
    <w:rsid w:val="009E2A7B"/>
    <w:rsid w:val="009E3A3F"/>
    <w:rsid w:val="009E74F7"/>
    <w:rsid w:val="009F14B9"/>
    <w:rsid w:val="009F3770"/>
    <w:rsid w:val="009F3E56"/>
    <w:rsid w:val="00A01F8A"/>
    <w:rsid w:val="00A053F2"/>
    <w:rsid w:val="00A16C0B"/>
    <w:rsid w:val="00A201BD"/>
    <w:rsid w:val="00A3610D"/>
    <w:rsid w:val="00A473A8"/>
    <w:rsid w:val="00A6407F"/>
    <w:rsid w:val="00A641CF"/>
    <w:rsid w:val="00A70CC2"/>
    <w:rsid w:val="00A71062"/>
    <w:rsid w:val="00A732AD"/>
    <w:rsid w:val="00A74813"/>
    <w:rsid w:val="00A80C4B"/>
    <w:rsid w:val="00A8487C"/>
    <w:rsid w:val="00A850DD"/>
    <w:rsid w:val="00A906FC"/>
    <w:rsid w:val="00A9561E"/>
    <w:rsid w:val="00AE2695"/>
    <w:rsid w:val="00AE56AA"/>
    <w:rsid w:val="00B07347"/>
    <w:rsid w:val="00B35862"/>
    <w:rsid w:val="00B552AF"/>
    <w:rsid w:val="00B55BBE"/>
    <w:rsid w:val="00B67372"/>
    <w:rsid w:val="00B72F46"/>
    <w:rsid w:val="00BA4C96"/>
    <w:rsid w:val="00BC2372"/>
    <w:rsid w:val="00BC286E"/>
    <w:rsid w:val="00BC4830"/>
    <w:rsid w:val="00BC4EDB"/>
    <w:rsid w:val="00BE2E35"/>
    <w:rsid w:val="00BE43CD"/>
    <w:rsid w:val="00C048FF"/>
    <w:rsid w:val="00C10664"/>
    <w:rsid w:val="00C409C7"/>
    <w:rsid w:val="00C46CAA"/>
    <w:rsid w:val="00C470C4"/>
    <w:rsid w:val="00C80735"/>
    <w:rsid w:val="00C8091C"/>
    <w:rsid w:val="00C82B87"/>
    <w:rsid w:val="00C925E7"/>
    <w:rsid w:val="00C95579"/>
    <w:rsid w:val="00C95DCB"/>
    <w:rsid w:val="00CA31C6"/>
    <w:rsid w:val="00CA561E"/>
    <w:rsid w:val="00CB1158"/>
    <w:rsid w:val="00CB7F3C"/>
    <w:rsid w:val="00CC49E3"/>
    <w:rsid w:val="00CD249B"/>
    <w:rsid w:val="00CE068B"/>
    <w:rsid w:val="00CF1988"/>
    <w:rsid w:val="00D00B42"/>
    <w:rsid w:val="00D00D18"/>
    <w:rsid w:val="00D03255"/>
    <w:rsid w:val="00D14999"/>
    <w:rsid w:val="00D26D44"/>
    <w:rsid w:val="00D26FDC"/>
    <w:rsid w:val="00D50F49"/>
    <w:rsid w:val="00D55E3D"/>
    <w:rsid w:val="00D729FA"/>
    <w:rsid w:val="00D73D6B"/>
    <w:rsid w:val="00D80153"/>
    <w:rsid w:val="00DA5B8A"/>
    <w:rsid w:val="00DB47B3"/>
    <w:rsid w:val="00DC5C18"/>
    <w:rsid w:val="00DD26F9"/>
    <w:rsid w:val="00DD598D"/>
    <w:rsid w:val="00DE06ED"/>
    <w:rsid w:val="00DE4ECE"/>
    <w:rsid w:val="00DE63EC"/>
    <w:rsid w:val="00E076FF"/>
    <w:rsid w:val="00E0785F"/>
    <w:rsid w:val="00E12F2C"/>
    <w:rsid w:val="00E17908"/>
    <w:rsid w:val="00E25BCA"/>
    <w:rsid w:val="00E26324"/>
    <w:rsid w:val="00E36D10"/>
    <w:rsid w:val="00E47E88"/>
    <w:rsid w:val="00E571D0"/>
    <w:rsid w:val="00E66196"/>
    <w:rsid w:val="00E66A45"/>
    <w:rsid w:val="00E7571C"/>
    <w:rsid w:val="00E7599B"/>
    <w:rsid w:val="00E77495"/>
    <w:rsid w:val="00E800A8"/>
    <w:rsid w:val="00E81458"/>
    <w:rsid w:val="00E910A4"/>
    <w:rsid w:val="00E9605F"/>
    <w:rsid w:val="00EA4DA4"/>
    <w:rsid w:val="00EC0DA5"/>
    <w:rsid w:val="00ED472E"/>
    <w:rsid w:val="00ED6144"/>
    <w:rsid w:val="00EE5426"/>
    <w:rsid w:val="00EF3F01"/>
    <w:rsid w:val="00EF4016"/>
    <w:rsid w:val="00EF7C95"/>
    <w:rsid w:val="00F01DAF"/>
    <w:rsid w:val="00F33EAF"/>
    <w:rsid w:val="00F36C4A"/>
    <w:rsid w:val="00F40F95"/>
    <w:rsid w:val="00F42F59"/>
    <w:rsid w:val="00F653E9"/>
    <w:rsid w:val="00F7441B"/>
    <w:rsid w:val="00F845C8"/>
    <w:rsid w:val="00F916E8"/>
    <w:rsid w:val="00FA30BF"/>
    <w:rsid w:val="00FB5961"/>
    <w:rsid w:val="00FD7B7E"/>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styleId="Antrats">
    <w:name w:val="header"/>
    <w:basedOn w:val="prastasis"/>
    <w:link w:val="AntratsDiagrama"/>
    <w:uiPriority w:val="99"/>
    <w:rsid w:val="004C52E1"/>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4C52E1"/>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130169748">
      <w:bodyDiv w:val="1"/>
      <w:marLeft w:val="0"/>
      <w:marRight w:val="0"/>
      <w:marTop w:val="0"/>
      <w:marBottom w:val="0"/>
      <w:divBdr>
        <w:top w:val="none" w:sz="0" w:space="0" w:color="auto"/>
        <w:left w:val="none" w:sz="0" w:space="0" w:color="auto"/>
        <w:bottom w:val="none" w:sz="0" w:space="0" w:color="auto"/>
        <w:right w:val="none" w:sz="0" w:space="0" w:color="auto"/>
      </w:divBdr>
      <w:divsChild>
        <w:div w:id="1740520300">
          <w:marLeft w:val="0"/>
          <w:marRight w:val="0"/>
          <w:marTop w:val="0"/>
          <w:marBottom w:val="0"/>
          <w:divBdr>
            <w:top w:val="none" w:sz="0" w:space="0" w:color="auto"/>
            <w:left w:val="none" w:sz="0" w:space="0" w:color="auto"/>
            <w:bottom w:val="none" w:sz="0" w:space="0" w:color="auto"/>
            <w:right w:val="none" w:sz="0" w:space="0" w:color="auto"/>
          </w:divBdr>
        </w:div>
        <w:div w:id="7331176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41764-E01A-4C00-9F14-154A2049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3457</Words>
  <Characters>1971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2024-03-07T14:33:00Z</dcterms:created>
  <dcterms:modified xsi:type="dcterms:W3CDTF">2024-03-07T14:33:00Z</dcterms:modified>
</cp:coreProperties>
</file>