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738" w:rsidRDefault="00FF361C">
      <w:pPr>
        <w:pStyle w:val="Standard"/>
        <w:jc w:val="center"/>
      </w:pPr>
      <w:bookmarkStart w:id="0" w:name="_GoBack"/>
      <w:bookmarkEnd w:id="0"/>
      <w:r>
        <w:rPr>
          <w:rFonts w:eastAsia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2839083</wp:posOffset>
            </wp:positionH>
            <wp:positionV relativeFrom="paragraph">
              <wp:posOffset>101598</wp:posOffset>
            </wp:positionV>
            <wp:extent cx="543601" cy="667438"/>
            <wp:effectExtent l="0" t="0" r="8849" b="0"/>
            <wp:wrapTopAndBottom/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601" cy="6674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497738" w:rsidRDefault="00FF361C">
      <w:pPr>
        <w:pStyle w:val="Antrat2"/>
        <w:tabs>
          <w:tab w:val="left" w:pos="2268"/>
        </w:tabs>
        <w:ind w:left="2268"/>
        <w:jc w:val="left"/>
        <w:rPr>
          <w:rFonts w:eastAsia="Times New Roman" w:cs="Calibri"/>
          <w:sz w:val="20"/>
        </w:rPr>
      </w:pPr>
      <w:r>
        <w:rPr>
          <w:rFonts w:eastAsia="Times New Roman" w:cs="Calibri"/>
          <w:sz w:val="20"/>
        </w:rPr>
        <w:t>PLUNGĖS RAJONO SAVIVALDYBĖS ADMINISTRACIJOS</w:t>
      </w:r>
    </w:p>
    <w:p w:rsidR="00497738" w:rsidRDefault="00FF361C">
      <w:pPr>
        <w:pStyle w:val="Antrat2"/>
        <w:tabs>
          <w:tab w:val="left" w:pos="2268"/>
        </w:tabs>
        <w:spacing w:line="360" w:lineRule="auto"/>
        <w:jc w:val="lef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ŽEMAIČIŲ KALVARIJOS SENIŪNIJA</w:t>
      </w:r>
    </w:p>
    <w:p w:rsidR="00497738" w:rsidRDefault="00FF361C">
      <w:pPr>
        <w:pStyle w:val="Standard"/>
        <w:jc w:val="center"/>
        <w:rPr>
          <w:rFonts w:eastAsia="Times New Roman" w:cs="Times New Roman"/>
          <w:sz w:val="16"/>
          <w:szCs w:val="16"/>
        </w:rPr>
      </w:pPr>
      <w:r>
        <w:rPr>
          <w:rFonts w:eastAsia="Times New Roman" w:cs="Times New Roman"/>
          <w:sz w:val="16"/>
          <w:szCs w:val="16"/>
        </w:rPr>
        <w:t xml:space="preserve">Savivaldybės biudžetinė įstaiga.Vytauto g.12, </w:t>
      </w:r>
      <w:r>
        <w:rPr>
          <w:rFonts w:eastAsia="Times New Roman" w:cs="Times New Roman"/>
          <w:sz w:val="16"/>
          <w:szCs w:val="16"/>
        </w:rPr>
        <w:t>90123 Plungė</w:t>
      </w:r>
    </w:p>
    <w:p w:rsidR="00497738" w:rsidRDefault="00FF361C">
      <w:pPr>
        <w:pStyle w:val="Standard"/>
        <w:jc w:val="center"/>
        <w:rPr>
          <w:rFonts w:eastAsia="Times New Roman" w:cs="Times New Roman"/>
          <w:sz w:val="16"/>
          <w:szCs w:val="20"/>
        </w:rPr>
      </w:pPr>
      <w:r>
        <w:rPr>
          <w:rFonts w:eastAsia="Times New Roman" w:cs="Times New Roman"/>
          <w:sz w:val="16"/>
          <w:szCs w:val="20"/>
        </w:rPr>
        <w:t>Duomenys kaupiami ir saugomi Juridinių asmenų registre, kodas 188714469.                                                                                                                 Seniūnijos duomenys: savivaldybės biudžetinės įstaigos fil</w:t>
      </w:r>
      <w:r>
        <w:rPr>
          <w:rFonts w:eastAsia="Times New Roman" w:cs="Times New Roman"/>
          <w:sz w:val="16"/>
          <w:szCs w:val="20"/>
        </w:rPr>
        <w:t>ialas, Gardų a. 9,  90443  Žemaičių Kalvarija, Plungės rajonas, tel./faks. (8 448) 43147,</w:t>
      </w:r>
    </w:p>
    <w:p w:rsidR="00497738" w:rsidRDefault="00FF361C">
      <w:pPr>
        <w:pStyle w:val="Standard"/>
        <w:jc w:val="center"/>
      </w:pPr>
      <w:hyperlink r:id="rId8" w:history="1">
        <w:r>
          <w:rPr>
            <w:rStyle w:val="Internetlink"/>
            <w:rFonts w:eastAsia="Times New Roman" w:cs="Times New Roman"/>
            <w:sz w:val="16"/>
            <w:szCs w:val="20"/>
          </w:rPr>
          <w:t>el.p.zemkalvarija@plunge.lt</w:t>
        </w:r>
      </w:hyperlink>
      <w:r>
        <w:rPr>
          <w:rFonts w:eastAsia="Times New Roman" w:cs="Times New Roman"/>
          <w:sz w:val="16"/>
          <w:szCs w:val="20"/>
        </w:rPr>
        <w:t>, filialo kodas 188665278</w:t>
      </w:r>
    </w:p>
    <w:p w:rsidR="00497738" w:rsidRDefault="00497738">
      <w:pPr>
        <w:pStyle w:val="Antrats"/>
        <w:tabs>
          <w:tab w:val="clear" w:pos="4153"/>
          <w:tab w:val="clear" w:pos="8306"/>
          <w:tab w:val="left" w:pos="720"/>
          <w:tab w:val="center" w:pos="4320"/>
          <w:tab w:val="right" w:pos="8640"/>
        </w:tabs>
        <w:jc w:val="center"/>
        <w:rPr>
          <w:rFonts w:eastAsia="Times New Roman" w:cs="Times New Roman"/>
          <w:szCs w:val="20"/>
          <w:lang w:val="nb-NO"/>
        </w:rPr>
      </w:pPr>
    </w:p>
    <w:p w:rsidR="00497738" w:rsidRDefault="00497738">
      <w:pPr>
        <w:pStyle w:val="Standard"/>
        <w:jc w:val="center"/>
        <w:rPr>
          <w:rFonts w:eastAsia="Times New Roman" w:cs="Calibri"/>
          <w:vertAlign w:val="superscript"/>
        </w:rPr>
      </w:pPr>
    </w:p>
    <w:p w:rsidR="00497738" w:rsidRDefault="00497738">
      <w:pPr>
        <w:pStyle w:val="Standard"/>
        <w:jc w:val="both"/>
        <w:rPr>
          <w:rFonts w:eastAsia="Times New Roman" w:cs="Calibri"/>
        </w:rPr>
      </w:pPr>
    </w:p>
    <w:p w:rsidR="00497738" w:rsidRDefault="00497738">
      <w:pPr>
        <w:pStyle w:val="Standard"/>
        <w:jc w:val="both"/>
        <w:rPr>
          <w:rFonts w:eastAsia="Times New Roman" w:cs="Calibri"/>
        </w:rPr>
      </w:pPr>
    </w:p>
    <w:p w:rsidR="00497738" w:rsidRDefault="00FF361C">
      <w:pPr>
        <w:pStyle w:val="Standard"/>
        <w:spacing w:line="360" w:lineRule="auto"/>
        <w:rPr>
          <w:rFonts w:eastAsia="Times New Roman" w:cs="Calibri"/>
        </w:rPr>
      </w:pPr>
      <w:r>
        <w:rPr>
          <w:rFonts w:eastAsia="Times New Roman" w:cs="Calibri"/>
        </w:rPr>
        <w:t xml:space="preserve">Kaimo reikalų  komitetui                                 </w:t>
      </w:r>
      <w:r>
        <w:rPr>
          <w:rFonts w:eastAsia="Times New Roman" w:cs="Calibri"/>
        </w:rPr>
        <w:t xml:space="preserve">                                       2024-03-12  Nr. A20-</w:t>
      </w:r>
    </w:p>
    <w:p w:rsidR="00497738" w:rsidRDefault="00497738">
      <w:pPr>
        <w:pStyle w:val="Standard"/>
        <w:spacing w:line="360" w:lineRule="auto"/>
        <w:rPr>
          <w:rFonts w:eastAsia="Times New Roman" w:cs="Calibri"/>
        </w:rPr>
      </w:pPr>
    </w:p>
    <w:p w:rsidR="00497738" w:rsidRDefault="00497738">
      <w:pPr>
        <w:pStyle w:val="Standard"/>
        <w:spacing w:line="360" w:lineRule="auto"/>
        <w:rPr>
          <w:rFonts w:eastAsia="Times New Roman" w:cs="Calibri"/>
        </w:rPr>
      </w:pPr>
    </w:p>
    <w:p w:rsidR="00497738" w:rsidRDefault="00497738">
      <w:pPr>
        <w:pStyle w:val="Standard"/>
        <w:spacing w:line="360" w:lineRule="auto"/>
        <w:rPr>
          <w:rFonts w:eastAsia="Times New Roman" w:cs="Calibri"/>
        </w:rPr>
      </w:pPr>
    </w:p>
    <w:p w:rsidR="00497738" w:rsidRDefault="00FF361C">
      <w:pPr>
        <w:pStyle w:val="Standard"/>
        <w:spacing w:line="360" w:lineRule="auto"/>
        <w:rPr>
          <w:rFonts w:eastAsia="Times New Roman" w:cs="Calibri"/>
        </w:rPr>
      </w:pPr>
      <w:r>
        <w:rPr>
          <w:rFonts w:eastAsia="Times New Roman" w:cs="Calibri"/>
        </w:rPr>
        <w:t>DĖL ŽEMAIČIŲ KALVARIJOJE APSIRŪPINIMO TECHNIKA  IR PLANUOJAMŲ DARBŲ PLANO</w:t>
      </w:r>
    </w:p>
    <w:p w:rsidR="00497738" w:rsidRDefault="00FF361C">
      <w:pPr>
        <w:pStyle w:val="Standard"/>
        <w:spacing w:line="360" w:lineRule="auto"/>
        <w:rPr>
          <w:rFonts w:eastAsia="Times New Roman" w:cs="Calibri"/>
        </w:rPr>
      </w:pPr>
      <w:r>
        <w:rPr>
          <w:rFonts w:eastAsia="Times New Roman" w:cs="Calibri"/>
        </w:rPr>
        <w:t xml:space="preserve">    </w:t>
      </w:r>
    </w:p>
    <w:p w:rsidR="00497738" w:rsidRDefault="00FF361C">
      <w:pPr>
        <w:pStyle w:val="Standard"/>
        <w:spacing w:line="360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Žemaičių Kalvarijos seniūnija turi seną 1998 metų MTZ- 82 UK traktorių, kuris ypatingai dažnai reikalauja </w:t>
      </w:r>
      <w:r>
        <w:rPr>
          <w:rFonts w:eastAsia="Times New Roman" w:cs="Calibri"/>
        </w:rPr>
        <w:t xml:space="preserve">remonto, traktorinę priekabą 2PTS-4A -1988 metų, greiderį- 1998 metų, sniego valymo įrenginį-1998 metų,  greiderį- buldozerį-2016 metų, traktorinę šluotą- 2018 metų, žolės pjaunamąją-2022 metų, frontalinį krautuvą, kaušą su prispaudimo šakėmis- 2023 metų, </w:t>
      </w:r>
      <w:r>
        <w:rPr>
          <w:rFonts w:eastAsia="Times New Roman" w:cs="Calibri"/>
        </w:rPr>
        <w:t>smėlio barstytuvą-2023 metų. 2023 metais technikos priedai įsigyti iš savo biudžete sutaupytų lėšų.</w:t>
      </w:r>
    </w:p>
    <w:p w:rsidR="00497738" w:rsidRDefault="00FF361C">
      <w:pPr>
        <w:pStyle w:val="Standard"/>
        <w:spacing w:line="360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Dėl planuojamų darbų 2024 metais. Bus atliekami visi būtini darbai: pradedant sniego valymu, greideriavimu, žvyrkelių laistymu, žolės pjovimu, pakelių</w:t>
      </w:r>
      <w:r>
        <w:rPr>
          <w:rFonts w:eastAsia="Times New Roman" w:cs="Calibri"/>
        </w:rPr>
        <w:t xml:space="preserve"> valymu/pjovimu ir baigiant prisidėjimu prie ūkinės dalies organizuojant renginius, šventes, talkas ir kt. mūsų seniūnijoje. Didžiulis indėlis tiek finansiškai prisidedant, tiek ir pasiruošimui Didiesiems Žemaičių Kalvarijos Atlaidams. Šiais metais papildo</w:t>
      </w:r>
      <w:r>
        <w:rPr>
          <w:rFonts w:eastAsia="Times New Roman" w:cs="Calibri"/>
        </w:rPr>
        <w:t xml:space="preserve">mų didesnių darbų neplanuojame, planuosime tik įsirengti/atnaujinti kameras miestelio centre iki 4500 eurų, kadangi prašytų papildomų lėšų negavome. </w:t>
      </w:r>
    </w:p>
    <w:p w:rsidR="00497738" w:rsidRDefault="00497738">
      <w:pPr>
        <w:pStyle w:val="Standard"/>
        <w:spacing w:line="360" w:lineRule="auto"/>
        <w:rPr>
          <w:rFonts w:eastAsia="Times New Roman" w:cs="Calibri"/>
        </w:rPr>
      </w:pPr>
    </w:p>
    <w:p w:rsidR="00497738" w:rsidRDefault="00497738">
      <w:pPr>
        <w:pStyle w:val="Standard"/>
        <w:spacing w:line="360" w:lineRule="auto"/>
        <w:rPr>
          <w:rFonts w:eastAsia="Times New Roman" w:cs="Calibri"/>
        </w:rPr>
      </w:pPr>
    </w:p>
    <w:p w:rsidR="00497738" w:rsidRDefault="00497738">
      <w:pPr>
        <w:pStyle w:val="Standard"/>
        <w:spacing w:line="360" w:lineRule="auto"/>
        <w:rPr>
          <w:rFonts w:eastAsia="Times New Roman" w:cs="Calibri"/>
        </w:rPr>
      </w:pPr>
    </w:p>
    <w:p w:rsidR="00497738" w:rsidRDefault="00FF361C">
      <w:pPr>
        <w:pStyle w:val="Standard"/>
        <w:spacing w:line="360" w:lineRule="auto"/>
        <w:rPr>
          <w:rFonts w:eastAsia="Times New Roman" w:cs="Calibri"/>
        </w:rPr>
      </w:pPr>
      <w:r>
        <w:rPr>
          <w:rFonts w:eastAsia="Times New Roman" w:cs="Calibri"/>
        </w:rPr>
        <w:t xml:space="preserve">Seniūnė                                                                                                </w:t>
      </w:r>
      <w:r>
        <w:rPr>
          <w:rFonts w:eastAsia="Times New Roman" w:cs="Calibri"/>
        </w:rPr>
        <w:t xml:space="preserve">   Dovilė Brasaitė                                                    </w:t>
      </w:r>
    </w:p>
    <w:p w:rsidR="00497738" w:rsidRDefault="00497738">
      <w:pPr>
        <w:pStyle w:val="Standard"/>
        <w:spacing w:line="360" w:lineRule="auto"/>
      </w:pPr>
    </w:p>
    <w:sectPr w:rsidR="00497738">
      <w:pgSz w:w="11905" w:h="16837"/>
      <w:pgMar w:top="1134" w:right="1134" w:bottom="1134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61C" w:rsidRDefault="00FF361C">
      <w:r>
        <w:separator/>
      </w:r>
    </w:p>
  </w:endnote>
  <w:endnote w:type="continuationSeparator" w:id="0">
    <w:p w:rsidR="00FF361C" w:rsidRDefault="00FF3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61C" w:rsidRDefault="00FF361C">
      <w:r>
        <w:rPr>
          <w:color w:val="000000"/>
        </w:rPr>
        <w:separator/>
      </w:r>
    </w:p>
  </w:footnote>
  <w:footnote w:type="continuationSeparator" w:id="0">
    <w:p w:rsidR="00FF361C" w:rsidRDefault="00FF3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A4914"/>
    <w:multiLevelType w:val="multilevel"/>
    <w:tmpl w:val="9D1CC004"/>
    <w:styleLink w:val="WW8Num2"/>
    <w:lvl w:ilvl="0">
      <w:start w:val="1"/>
      <w:numFmt w:val="decimal"/>
      <w:lvlText w:val="%1."/>
      <w:lvlJc w:val="left"/>
      <w:pPr>
        <w:ind w:left="720" w:hanging="680"/>
      </w:pPr>
    </w:lvl>
    <w:lvl w:ilvl="1">
      <w:start w:val="1"/>
      <w:numFmt w:val="decimal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497738"/>
    <w:rsid w:val="00497738"/>
    <w:rsid w:val="00AC41CC"/>
    <w:rsid w:val="00FF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B0B14-0907-466D-95AA-5B704021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lt-LT" w:eastAsia="lt-L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pPr>
      <w:suppressAutoHyphens/>
    </w:pPr>
  </w:style>
  <w:style w:type="paragraph" w:styleId="Antrat2">
    <w:name w:val="heading 2"/>
    <w:basedOn w:val="Standard"/>
    <w:next w:val="Standard"/>
    <w:pPr>
      <w:keepNext/>
      <w:tabs>
        <w:tab w:val="left" w:pos="5954"/>
      </w:tabs>
      <w:jc w:val="center"/>
      <w:outlineLvl w:val="1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Sraas">
    <w:name w:val="List"/>
    <w:basedOn w:val="Textbody"/>
  </w:style>
  <w:style w:type="paragraph" w:styleId="Antrats">
    <w:name w:val="header"/>
    <w:basedOn w:val="Standard"/>
    <w:pPr>
      <w:tabs>
        <w:tab w:val="center" w:pos="4153"/>
        <w:tab w:val="right" w:pos="8306"/>
      </w:tabs>
    </w:pPr>
    <w:rPr>
      <w:lang w:val="en-GB"/>
    </w:rPr>
  </w:style>
  <w:style w:type="paragraph" w:styleId="Antrat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basedOn w:val="Numatytasispastraiposriftas"/>
    <w:rPr>
      <w:color w:val="0000FF"/>
      <w:u w:val="single"/>
    </w:rPr>
  </w:style>
  <w:style w:type="paragraph" w:customStyle="1" w:styleId="TableContents">
    <w:name w:val="Table Contents"/>
    <w:basedOn w:val="Standard"/>
    <w:pPr>
      <w:suppressLineNumbers/>
    </w:pPr>
    <w:rPr>
      <w:lang w:eastAsia="zh-CN" w:bidi="hi-IN"/>
    </w:rPr>
  </w:style>
  <w:style w:type="paragraph" w:styleId="Debesliotekstas">
    <w:name w:val="Balloon Text"/>
    <w:basedOn w:val="prastasis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rPr>
      <w:rFonts w:ascii="Segoe UI" w:hAnsi="Segoe UI" w:cs="Segoe UI"/>
      <w:sz w:val="18"/>
      <w:szCs w:val="18"/>
    </w:rPr>
  </w:style>
  <w:style w:type="numbering" w:customStyle="1" w:styleId="WW8Num2">
    <w:name w:val="WW8Num2"/>
    <w:basedOn w:val="Sraonr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.p.zemkalvarija@plunge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1303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Irma Kvizikevičienė</cp:lastModifiedBy>
  <cp:revision>2</cp:revision>
  <cp:lastPrinted>2024-03-12T10:15:00Z</cp:lastPrinted>
  <dcterms:created xsi:type="dcterms:W3CDTF">2024-03-12T10:16:00Z</dcterms:created>
  <dcterms:modified xsi:type="dcterms:W3CDTF">2024-03-12T10:16:00Z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