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A65" w:rsidRPr="00F70A85" w:rsidRDefault="00C366D5" w:rsidP="00E6748E">
      <w:pPr>
        <w:rPr>
          <w:szCs w:val="24"/>
        </w:rPr>
      </w:pPr>
      <w:bookmarkStart w:id="0" w:name="_GoBack"/>
      <w:bookmarkEnd w:id="0"/>
      <w:r w:rsidRPr="00F70A85">
        <w:rPr>
          <w:sz w:val="24"/>
          <w:szCs w:val="24"/>
        </w:rPr>
        <w:t xml:space="preserve">                                                                      </w:t>
      </w:r>
      <w:r w:rsidR="00EC5A65" w:rsidRPr="00F70A85">
        <w:rPr>
          <w:sz w:val="24"/>
          <w:szCs w:val="24"/>
        </w:rPr>
        <w:t xml:space="preserve"> </w:t>
      </w:r>
    </w:p>
    <w:p w:rsidR="00BF6C91" w:rsidRPr="00F70A85" w:rsidRDefault="00BF6C91" w:rsidP="00F70A85">
      <w:pPr>
        <w:pStyle w:val="Pagrindiniotekstotrauka"/>
        <w:spacing w:before="0"/>
        <w:ind w:left="0"/>
        <w:jc w:val="left"/>
        <w:rPr>
          <w:szCs w:val="24"/>
        </w:rPr>
      </w:pPr>
    </w:p>
    <w:p w:rsidR="00BF6C91" w:rsidRPr="00F70A85" w:rsidRDefault="00BF6C91" w:rsidP="00F70A85">
      <w:pPr>
        <w:pStyle w:val="Pagrindiniotekstotrauka"/>
        <w:spacing w:before="0"/>
        <w:ind w:left="0"/>
        <w:jc w:val="left"/>
        <w:rPr>
          <w:szCs w:val="24"/>
        </w:rPr>
      </w:pPr>
    </w:p>
    <w:p w:rsidR="00EC5A65" w:rsidRPr="00300E6B" w:rsidRDefault="00390C75" w:rsidP="00F70A85">
      <w:pPr>
        <w:jc w:val="center"/>
        <w:rPr>
          <w:b/>
          <w:sz w:val="28"/>
          <w:szCs w:val="24"/>
        </w:rPr>
      </w:pPr>
      <w:r w:rsidRPr="00300E6B">
        <w:rPr>
          <w:b/>
          <w:sz w:val="28"/>
          <w:szCs w:val="24"/>
        </w:rPr>
        <w:t xml:space="preserve">PLUNGĖS RAJONO </w:t>
      </w:r>
      <w:r w:rsidR="00300E6B" w:rsidRPr="00300E6B">
        <w:rPr>
          <w:b/>
          <w:sz w:val="28"/>
          <w:szCs w:val="24"/>
        </w:rPr>
        <w:t>S</w:t>
      </w:r>
      <w:r w:rsidRPr="00300E6B">
        <w:rPr>
          <w:b/>
          <w:sz w:val="28"/>
          <w:szCs w:val="24"/>
        </w:rPr>
        <w:t>AVIVALDYBĖS ADMINISTRACIJOS BABRUNGO SENIŪNIJA</w:t>
      </w:r>
    </w:p>
    <w:p w:rsidR="00EC5A65" w:rsidRPr="00F70A85" w:rsidRDefault="00EC5A65" w:rsidP="00F70A85">
      <w:pPr>
        <w:rPr>
          <w:sz w:val="24"/>
          <w:szCs w:val="24"/>
        </w:rPr>
      </w:pPr>
    </w:p>
    <w:p w:rsidR="00EC5A65" w:rsidRPr="00F70A85" w:rsidRDefault="00EC5A65" w:rsidP="00F70A85">
      <w:pPr>
        <w:jc w:val="center"/>
        <w:rPr>
          <w:b/>
          <w:sz w:val="24"/>
          <w:szCs w:val="24"/>
        </w:rPr>
      </w:pPr>
      <w:r w:rsidRPr="00F70A85">
        <w:rPr>
          <w:b/>
          <w:sz w:val="24"/>
          <w:szCs w:val="24"/>
        </w:rPr>
        <w:t>20</w:t>
      </w:r>
      <w:r w:rsidR="00710433">
        <w:rPr>
          <w:b/>
          <w:sz w:val="24"/>
          <w:szCs w:val="24"/>
          <w:lang w:val="es-ES"/>
        </w:rPr>
        <w:t>2</w:t>
      </w:r>
      <w:r w:rsidR="009314B0">
        <w:rPr>
          <w:b/>
          <w:sz w:val="24"/>
          <w:szCs w:val="24"/>
          <w:lang w:val="es-ES"/>
        </w:rPr>
        <w:t>4</w:t>
      </w:r>
      <w:r w:rsidRPr="00F70A85">
        <w:rPr>
          <w:b/>
          <w:sz w:val="24"/>
          <w:szCs w:val="24"/>
        </w:rPr>
        <w:t xml:space="preserve"> METŲ </w:t>
      </w:r>
      <w:r w:rsidR="00E6748E">
        <w:rPr>
          <w:b/>
          <w:sz w:val="24"/>
          <w:szCs w:val="24"/>
        </w:rPr>
        <w:t xml:space="preserve">VEIKLOS </w:t>
      </w:r>
      <w:r w:rsidR="009314B0">
        <w:rPr>
          <w:b/>
          <w:sz w:val="24"/>
          <w:szCs w:val="24"/>
        </w:rPr>
        <w:t>PLANAS</w:t>
      </w:r>
    </w:p>
    <w:p w:rsidR="00EC5A65" w:rsidRPr="00F70A85" w:rsidRDefault="00390C75" w:rsidP="00F70A85">
      <w:pPr>
        <w:ind w:left="2592" w:firstLine="1296"/>
        <w:rPr>
          <w:sz w:val="24"/>
          <w:szCs w:val="24"/>
        </w:rPr>
      </w:pPr>
      <w:r w:rsidRPr="00F70A85">
        <w:rPr>
          <w:sz w:val="24"/>
          <w:szCs w:val="24"/>
        </w:rPr>
        <w:t>20</w:t>
      </w:r>
      <w:r w:rsidR="00710433">
        <w:rPr>
          <w:sz w:val="24"/>
          <w:szCs w:val="24"/>
        </w:rPr>
        <w:t>2</w:t>
      </w:r>
      <w:r w:rsidR="009314B0">
        <w:rPr>
          <w:sz w:val="24"/>
          <w:szCs w:val="24"/>
        </w:rPr>
        <w:t>4</w:t>
      </w:r>
      <w:r w:rsidRPr="00F70A85">
        <w:rPr>
          <w:sz w:val="24"/>
          <w:szCs w:val="24"/>
        </w:rPr>
        <w:t>-</w:t>
      </w:r>
      <w:r w:rsidR="00710433">
        <w:rPr>
          <w:sz w:val="24"/>
          <w:szCs w:val="24"/>
        </w:rPr>
        <w:t>0</w:t>
      </w:r>
      <w:r w:rsidR="009314B0">
        <w:rPr>
          <w:sz w:val="24"/>
          <w:szCs w:val="24"/>
        </w:rPr>
        <w:t>3</w:t>
      </w:r>
      <w:r w:rsidRPr="00F70A85">
        <w:rPr>
          <w:sz w:val="24"/>
          <w:szCs w:val="24"/>
        </w:rPr>
        <w:t>-</w:t>
      </w:r>
      <w:r w:rsidR="009314B0">
        <w:rPr>
          <w:sz w:val="24"/>
          <w:szCs w:val="24"/>
        </w:rPr>
        <w:t>12</w:t>
      </w:r>
      <w:r w:rsidR="00EC5A65" w:rsidRPr="00F70A85">
        <w:rPr>
          <w:sz w:val="24"/>
          <w:szCs w:val="24"/>
        </w:rPr>
        <w:tab/>
        <w:t xml:space="preserve"> </w:t>
      </w:r>
    </w:p>
    <w:p w:rsidR="00EC5A65" w:rsidRPr="00F70A85" w:rsidRDefault="00EC5A65" w:rsidP="00F70A85">
      <w:pPr>
        <w:jc w:val="center"/>
        <w:rPr>
          <w:sz w:val="24"/>
          <w:szCs w:val="24"/>
        </w:rPr>
      </w:pPr>
      <w:r w:rsidRPr="00F70A85">
        <w:rPr>
          <w:sz w:val="24"/>
          <w:szCs w:val="24"/>
        </w:rPr>
        <w:t xml:space="preserve">                                            </w:t>
      </w:r>
    </w:p>
    <w:p w:rsidR="00732EBB" w:rsidRPr="00F70A85" w:rsidRDefault="00EC5A65" w:rsidP="00710433">
      <w:pPr>
        <w:jc w:val="center"/>
        <w:rPr>
          <w:bCs/>
          <w:sz w:val="24"/>
          <w:szCs w:val="24"/>
        </w:rPr>
      </w:pPr>
      <w:r w:rsidRPr="00F70A85">
        <w:rPr>
          <w:b/>
          <w:sz w:val="24"/>
          <w:szCs w:val="24"/>
        </w:rPr>
        <w:t xml:space="preserve"> </w:t>
      </w:r>
    </w:p>
    <w:p w:rsidR="00001A27" w:rsidRDefault="00001A27" w:rsidP="00F70A85">
      <w:pPr>
        <w:pStyle w:val="Pagrindinistekstas"/>
        <w:ind w:firstLine="709"/>
        <w:jc w:val="both"/>
        <w:rPr>
          <w:rFonts w:ascii="Times New Roman" w:hAnsi="Times New Roman"/>
          <w:sz w:val="24"/>
          <w:szCs w:val="24"/>
        </w:rPr>
      </w:pPr>
    </w:p>
    <w:p w:rsidR="00001A27" w:rsidRPr="00F70A85" w:rsidRDefault="00001A27" w:rsidP="00F70A85">
      <w:pPr>
        <w:pStyle w:val="Pagrindinistekstas"/>
        <w:ind w:firstLine="709"/>
        <w:jc w:val="both"/>
        <w:rPr>
          <w:rFonts w:ascii="Times New Roman" w:hAnsi="Times New Roman"/>
          <w:b/>
          <w:sz w:val="24"/>
          <w:szCs w:val="24"/>
        </w:rPr>
      </w:pPr>
    </w:p>
    <w:p w:rsidR="00EC5A65" w:rsidRPr="00F70A85" w:rsidRDefault="009C61D2" w:rsidP="00F70A85">
      <w:pPr>
        <w:pStyle w:val="Pagrindinistekstas"/>
        <w:jc w:val="center"/>
        <w:rPr>
          <w:rFonts w:ascii="Times New Roman" w:hAnsi="Times New Roman"/>
          <w:b/>
          <w:sz w:val="24"/>
          <w:szCs w:val="24"/>
        </w:rPr>
      </w:pPr>
      <w:r>
        <w:rPr>
          <w:rFonts w:ascii="Times New Roman" w:hAnsi="Times New Roman"/>
          <w:b/>
          <w:sz w:val="24"/>
          <w:szCs w:val="24"/>
        </w:rPr>
        <w:t xml:space="preserve">SENIŪNIJOS </w:t>
      </w:r>
      <w:r w:rsidR="00EC5A65" w:rsidRPr="00F70A85">
        <w:rPr>
          <w:rFonts w:ascii="Times New Roman" w:hAnsi="Times New Roman"/>
          <w:sz w:val="24"/>
          <w:szCs w:val="24"/>
        </w:rPr>
        <w:t xml:space="preserve"> </w:t>
      </w:r>
      <w:r w:rsidR="00EC5A65" w:rsidRPr="00F70A85">
        <w:rPr>
          <w:rFonts w:ascii="Times New Roman" w:hAnsi="Times New Roman"/>
          <w:b/>
          <w:bCs/>
          <w:sz w:val="24"/>
          <w:szCs w:val="24"/>
        </w:rPr>
        <w:t xml:space="preserve">VYKDYTA </w:t>
      </w:r>
      <w:r w:rsidR="001A5864">
        <w:rPr>
          <w:rFonts w:ascii="Times New Roman" w:hAnsi="Times New Roman"/>
          <w:b/>
          <w:bCs/>
          <w:sz w:val="24"/>
          <w:szCs w:val="24"/>
        </w:rPr>
        <w:t xml:space="preserve">ŪKINĖ </w:t>
      </w:r>
      <w:r w:rsidR="00EC5A65" w:rsidRPr="00F70A85">
        <w:rPr>
          <w:rFonts w:ascii="Times New Roman" w:hAnsi="Times New Roman"/>
          <w:b/>
          <w:bCs/>
          <w:sz w:val="24"/>
          <w:szCs w:val="24"/>
        </w:rPr>
        <w:t>VEIKLA</w:t>
      </w:r>
      <w:r w:rsidR="00EC5A65" w:rsidRPr="00F70A85">
        <w:rPr>
          <w:rFonts w:ascii="Times New Roman" w:hAnsi="Times New Roman"/>
          <w:b/>
          <w:sz w:val="24"/>
          <w:szCs w:val="24"/>
        </w:rPr>
        <w:t xml:space="preserve"> IR PASIEKTI REZULTATAI</w:t>
      </w:r>
    </w:p>
    <w:p w:rsidR="00EC5A65" w:rsidRPr="00F70A85" w:rsidRDefault="00EC5A65" w:rsidP="00F70A85">
      <w:pPr>
        <w:pStyle w:val="Pagrindinistekstas"/>
        <w:jc w:val="both"/>
        <w:rPr>
          <w:rFonts w:ascii="Times New Roman" w:hAnsi="Times New Roman"/>
          <w:b/>
          <w:sz w:val="24"/>
          <w:szCs w:val="24"/>
        </w:rPr>
      </w:pPr>
    </w:p>
    <w:p w:rsidR="00517476" w:rsidRPr="00F70A85" w:rsidRDefault="00517476" w:rsidP="00F70A85">
      <w:pPr>
        <w:jc w:val="center"/>
        <w:rPr>
          <w:sz w:val="24"/>
          <w:szCs w:val="24"/>
        </w:rPr>
      </w:pPr>
    </w:p>
    <w:p w:rsidR="00517476" w:rsidRPr="00FC69CC" w:rsidRDefault="00517476" w:rsidP="00FC69CC">
      <w:pPr>
        <w:jc w:val="both"/>
        <w:rPr>
          <w:sz w:val="24"/>
          <w:szCs w:val="24"/>
        </w:rPr>
      </w:pPr>
      <w:r w:rsidRPr="00F70A85">
        <w:rPr>
          <w:sz w:val="24"/>
          <w:szCs w:val="24"/>
        </w:rPr>
        <w:t xml:space="preserve">   </w:t>
      </w:r>
      <w:r w:rsidRPr="00F70A85">
        <w:rPr>
          <w:sz w:val="24"/>
          <w:szCs w:val="24"/>
        </w:rPr>
        <w:tab/>
      </w:r>
      <w:r w:rsidR="00685922" w:rsidRPr="00FC69CC">
        <w:rPr>
          <w:sz w:val="24"/>
          <w:szCs w:val="24"/>
        </w:rPr>
        <w:t>Babrungo seniūnija, kaip Plungės rajono savivaldybės administracijos teritorinis padalinys, savo veiklą vykdo vadovaudamasi Lietuvos Respublikos vietos savivaldos įstatymu, Valstybės tarnybos įstatymu, kitais seniūnijos veiklą reglamentuojančiais teisės aktais. 2023 metais seniūnijoje dirbo 6 žmonės. Iš jų 5 – administracijoje (seniūnė, raštvedė, socialinio darbo organizatorė, vyresnioji specialistė, seniūno padėjėjas, 1 nuolat dirbantis darbininkas prižiūrėjo seniūnijos komunalinį ūkį, 2 sezoniniai darbininkai. Seniūnija vykdo Savivaldybės priskirtas funkcijas: prižiūri vietinės reikšmės kelius ir gatves, tvarko gatvių apšvietimą, senkapius, kultūros paveldo objektus, rekreacines teritorijas, viešąsias erdves, organizuoja visuomenei naudingus darbus.</w:t>
      </w:r>
      <w:r w:rsidR="00FC69CC" w:rsidRPr="00FC69CC">
        <w:rPr>
          <w:sz w:val="24"/>
          <w:szCs w:val="24"/>
        </w:rPr>
        <w:t xml:space="preserve"> Seniūnijoje yra 20 kaimų, juose 2023 metais gyveno 2 4</w:t>
      </w:r>
      <w:r w:rsidR="002518C5">
        <w:rPr>
          <w:sz w:val="24"/>
          <w:szCs w:val="24"/>
        </w:rPr>
        <w:t>0</w:t>
      </w:r>
      <w:r w:rsidR="00FC69CC" w:rsidRPr="00FC69CC">
        <w:rPr>
          <w:sz w:val="24"/>
          <w:szCs w:val="24"/>
        </w:rPr>
        <w:t>5 gyventojų.</w:t>
      </w:r>
    </w:p>
    <w:p w:rsidR="00517476" w:rsidRPr="00F70A85" w:rsidRDefault="00517476" w:rsidP="00C31137">
      <w:pPr>
        <w:pStyle w:val="Pagrindinistekstas"/>
        <w:jc w:val="both"/>
        <w:rPr>
          <w:rFonts w:ascii="Times New Roman" w:hAnsi="Times New Roman"/>
          <w:sz w:val="24"/>
          <w:szCs w:val="24"/>
          <w:lang w:val="pt-BR"/>
        </w:rPr>
      </w:pPr>
      <w:r w:rsidRPr="00FC69CC">
        <w:rPr>
          <w:rFonts w:ascii="Times New Roman" w:hAnsi="Times New Roman"/>
          <w:sz w:val="24"/>
          <w:szCs w:val="24"/>
        </w:rPr>
        <w:tab/>
        <w:t>Viena iš seniūnijos funkcijų</w:t>
      </w:r>
      <w:r w:rsidRPr="00F70A85">
        <w:rPr>
          <w:rFonts w:ascii="Times New Roman" w:hAnsi="Times New Roman"/>
          <w:sz w:val="24"/>
          <w:szCs w:val="24"/>
        </w:rPr>
        <w:t xml:space="preserve"> - organizuoti seniūnijai priklausančių visuomenės poreikiams skirtų ir rekreacinių teritorijų priežiūrą. Bendras seniūnijai privalomų tvarkyti teritorijų plotas </w:t>
      </w:r>
      <w:r w:rsidR="006B4B5C">
        <w:rPr>
          <w:rFonts w:ascii="Times New Roman" w:hAnsi="Times New Roman"/>
          <w:sz w:val="24"/>
          <w:szCs w:val="24"/>
        </w:rPr>
        <w:t>–</w:t>
      </w:r>
      <w:r w:rsidRPr="00F70A85">
        <w:rPr>
          <w:rFonts w:ascii="Times New Roman" w:hAnsi="Times New Roman"/>
          <w:sz w:val="24"/>
          <w:szCs w:val="24"/>
        </w:rPr>
        <w:t xml:space="preserve"> </w:t>
      </w:r>
      <w:r w:rsidR="006B4B5C">
        <w:rPr>
          <w:rFonts w:ascii="Times New Roman" w:hAnsi="Times New Roman"/>
          <w:sz w:val="24"/>
          <w:szCs w:val="24"/>
        </w:rPr>
        <w:t>25,5</w:t>
      </w:r>
      <w:r w:rsidRPr="00F70A85">
        <w:rPr>
          <w:rFonts w:ascii="Times New Roman" w:hAnsi="Times New Roman"/>
          <w:sz w:val="24"/>
          <w:szCs w:val="24"/>
        </w:rPr>
        <w:t xml:space="preserve"> ha.</w:t>
      </w:r>
      <w:r w:rsidRPr="00F70A85">
        <w:rPr>
          <w:rStyle w:val="Komentaronuoroda"/>
          <w:rFonts w:ascii="Times New Roman" w:hAnsi="Times New Roman"/>
          <w:sz w:val="24"/>
          <w:szCs w:val="24"/>
        </w:rPr>
        <w:tab/>
      </w:r>
      <w:r w:rsidRPr="00F70A85">
        <w:rPr>
          <w:rFonts w:ascii="Times New Roman" w:hAnsi="Times New Roman"/>
          <w:sz w:val="24"/>
          <w:szCs w:val="24"/>
          <w:lang w:val="pt-BR"/>
        </w:rPr>
        <w:t xml:space="preserve"> </w:t>
      </w:r>
      <w:r w:rsidR="006B4B5C" w:rsidRPr="0056435C">
        <w:rPr>
          <w:sz w:val="24"/>
          <w:szCs w:val="24"/>
        </w:rPr>
        <w:t xml:space="preserve">Seniūnijai priklauso </w:t>
      </w:r>
      <w:r w:rsidR="006B4B5C">
        <w:rPr>
          <w:sz w:val="24"/>
          <w:szCs w:val="24"/>
        </w:rPr>
        <w:t>126,4</w:t>
      </w:r>
      <w:r w:rsidR="006B4B5C" w:rsidRPr="0056435C">
        <w:rPr>
          <w:sz w:val="24"/>
          <w:szCs w:val="24"/>
        </w:rPr>
        <w:t xml:space="preserve"> km vietinės reikšmės kelių.</w:t>
      </w:r>
    </w:p>
    <w:p w:rsidR="004578BB" w:rsidRPr="004578BB" w:rsidRDefault="00517476" w:rsidP="00AC13D0">
      <w:pPr>
        <w:pStyle w:val="Pagrindinistekstas"/>
        <w:jc w:val="both"/>
      </w:pPr>
      <w:r w:rsidRPr="00F70A85">
        <w:rPr>
          <w:rStyle w:val="Komentaronuoroda"/>
          <w:rFonts w:ascii="Times New Roman" w:hAnsi="Times New Roman"/>
          <w:sz w:val="24"/>
          <w:szCs w:val="24"/>
        </w:rPr>
        <w:tab/>
      </w:r>
    </w:p>
    <w:p w:rsidR="00EC5A65" w:rsidRPr="00F70A85" w:rsidRDefault="00EC5A65" w:rsidP="00AC13D0">
      <w:pPr>
        <w:pStyle w:val="Pagrindinistekstas"/>
        <w:ind w:firstLine="709"/>
        <w:rPr>
          <w:rFonts w:ascii="Times New Roman" w:hAnsi="Times New Roman"/>
          <w:sz w:val="24"/>
          <w:szCs w:val="24"/>
        </w:rPr>
      </w:pPr>
    </w:p>
    <w:p w:rsidR="00EC5A65" w:rsidRDefault="00130942" w:rsidP="00AC13D0">
      <w:pPr>
        <w:pStyle w:val="Pagrindinistekstas3"/>
        <w:jc w:val="center"/>
        <w:rPr>
          <w:bCs/>
          <w:szCs w:val="24"/>
        </w:rPr>
      </w:pPr>
      <w:r>
        <w:rPr>
          <w:bCs/>
          <w:szCs w:val="24"/>
        </w:rPr>
        <w:t xml:space="preserve">SENIŪNIJOS PROBLEMOS </w:t>
      </w:r>
      <w:r w:rsidR="005B4A9E">
        <w:rPr>
          <w:bCs/>
          <w:szCs w:val="24"/>
        </w:rPr>
        <w:t xml:space="preserve"> IR UŽDUOTYS</w:t>
      </w:r>
    </w:p>
    <w:p w:rsidR="00DB27A6" w:rsidRDefault="00DB27A6" w:rsidP="00AC13D0">
      <w:pPr>
        <w:pStyle w:val="Pagrindinistekstas3"/>
        <w:jc w:val="center"/>
        <w:rPr>
          <w:bCs/>
          <w:szCs w:val="24"/>
        </w:rPr>
      </w:pPr>
    </w:p>
    <w:p w:rsidR="00DB27A6" w:rsidRPr="007A0888" w:rsidRDefault="00DB27A6" w:rsidP="00C35562">
      <w:pPr>
        <w:rPr>
          <w:b/>
          <w:sz w:val="24"/>
          <w:szCs w:val="24"/>
          <w:lang w:val="en-GB"/>
        </w:rPr>
      </w:pPr>
      <w:r w:rsidRPr="007A0888">
        <w:rPr>
          <w:b/>
          <w:sz w:val="24"/>
          <w:szCs w:val="24"/>
          <w:lang w:val="en-GB"/>
        </w:rPr>
        <w:t xml:space="preserve">Kelių priežiūra </w:t>
      </w:r>
    </w:p>
    <w:p w:rsidR="00DB27A6" w:rsidRPr="00DB27A6" w:rsidRDefault="00DB27A6" w:rsidP="00DB27A6">
      <w:pPr>
        <w:jc w:val="center"/>
        <w:rPr>
          <w:sz w:val="24"/>
          <w:szCs w:val="24"/>
          <w:lang w:val="en-GB"/>
        </w:rPr>
      </w:pPr>
    </w:p>
    <w:p w:rsidR="008F288C" w:rsidRDefault="00F55914" w:rsidP="00BE2620">
      <w:pPr>
        <w:ind w:firstLine="1296"/>
        <w:jc w:val="both"/>
        <w:rPr>
          <w:sz w:val="24"/>
          <w:szCs w:val="24"/>
          <w:lang w:val="en-GB"/>
        </w:rPr>
      </w:pPr>
      <w:r>
        <w:rPr>
          <w:sz w:val="24"/>
          <w:szCs w:val="24"/>
          <w:lang w:val="en-GB"/>
        </w:rPr>
        <w:t>I</w:t>
      </w:r>
      <w:r w:rsidRPr="00DB27A6">
        <w:rPr>
          <w:sz w:val="24"/>
          <w:szCs w:val="24"/>
          <w:lang w:val="en-GB"/>
        </w:rPr>
        <w:t xml:space="preserve">š Kelių direkcijos </w:t>
      </w:r>
      <w:r>
        <w:rPr>
          <w:sz w:val="24"/>
          <w:szCs w:val="24"/>
          <w:lang w:val="en-GB"/>
        </w:rPr>
        <w:t>g</w:t>
      </w:r>
      <w:r w:rsidR="00DB27A6" w:rsidRPr="00DB27A6">
        <w:rPr>
          <w:sz w:val="24"/>
          <w:szCs w:val="24"/>
          <w:lang w:val="en-GB"/>
        </w:rPr>
        <w:t xml:space="preserve">autas finansavimas, KPP lėšos 2024 metams </w:t>
      </w:r>
      <w:r>
        <w:rPr>
          <w:sz w:val="24"/>
          <w:szCs w:val="24"/>
          <w:lang w:val="en-GB"/>
        </w:rPr>
        <w:t xml:space="preserve">- </w:t>
      </w:r>
      <w:r w:rsidR="00DB27A6" w:rsidRPr="00DB27A6">
        <w:rPr>
          <w:sz w:val="24"/>
          <w:szCs w:val="24"/>
          <w:lang w:val="en-GB"/>
        </w:rPr>
        <w:t xml:space="preserve"> 48,3 tūkst. Eurų. Po šios žiemos sąlygų visų žvyr</w:t>
      </w:r>
      <w:r w:rsidR="00BE2620">
        <w:rPr>
          <w:sz w:val="24"/>
          <w:szCs w:val="24"/>
          <w:lang w:val="en-GB"/>
        </w:rPr>
        <w:t>o</w:t>
      </w:r>
      <w:r w:rsidR="00DB27A6" w:rsidRPr="00DB27A6">
        <w:rPr>
          <w:sz w:val="24"/>
          <w:szCs w:val="24"/>
          <w:lang w:val="en-GB"/>
        </w:rPr>
        <w:t xml:space="preserve"> dangos kelių būklė </w:t>
      </w:r>
      <w:r w:rsidR="00AF3FD5">
        <w:rPr>
          <w:sz w:val="24"/>
          <w:szCs w:val="24"/>
          <w:lang w:val="en-GB"/>
        </w:rPr>
        <w:t>lab</w:t>
      </w:r>
      <w:r w:rsidR="008F288C">
        <w:rPr>
          <w:sz w:val="24"/>
          <w:szCs w:val="24"/>
          <w:lang w:val="en-GB"/>
        </w:rPr>
        <w:t>ai</w:t>
      </w:r>
      <w:r w:rsidR="00AF3FD5">
        <w:rPr>
          <w:sz w:val="24"/>
          <w:szCs w:val="24"/>
          <w:lang w:val="en-GB"/>
        </w:rPr>
        <w:t xml:space="preserve"> bloga.</w:t>
      </w:r>
      <w:r w:rsidR="008F288C">
        <w:rPr>
          <w:sz w:val="24"/>
          <w:szCs w:val="24"/>
          <w:lang w:val="en-GB"/>
        </w:rPr>
        <w:t xml:space="preserve"> </w:t>
      </w:r>
    </w:p>
    <w:p w:rsidR="00DB27A6" w:rsidRPr="00DB27A6" w:rsidRDefault="008F288C" w:rsidP="00BE2620">
      <w:pPr>
        <w:ind w:firstLine="1296"/>
        <w:jc w:val="both"/>
        <w:rPr>
          <w:sz w:val="24"/>
          <w:szCs w:val="24"/>
          <w:lang w:val="en-GB"/>
        </w:rPr>
      </w:pPr>
      <w:r>
        <w:rPr>
          <w:sz w:val="24"/>
          <w:szCs w:val="24"/>
          <w:lang w:val="en-GB"/>
        </w:rPr>
        <w:t>Š</w:t>
      </w:r>
      <w:r w:rsidR="00D90906">
        <w:rPr>
          <w:sz w:val="24"/>
          <w:szCs w:val="24"/>
          <w:lang w:val="en-GB"/>
        </w:rPr>
        <w:t>iais metais</w:t>
      </w:r>
      <w:r w:rsidRPr="008F288C">
        <w:rPr>
          <w:sz w:val="24"/>
          <w:szCs w:val="24"/>
          <w:lang w:val="en-GB"/>
        </w:rPr>
        <w:t xml:space="preserve"> </w:t>
      </w:r>
      <w:r>
        <w:rPr>
          <w:sz w:val="24"/>
          <w:szCs w:val="24"/>
          <w:lang w:val="en-GB"/>
        </w:rPr>
        <w:t>planuojame</w:t>
      </w:r>
      <w:r w:rsidR="00D90906">
        <w:rPr>
          <w:sz w:val="24"/>
          <w:szCs w:val="24"/>
          <w:lang w:val="en-GB"/>
        </w:rPr>
        <w:t>:</w:t>
      </w:r>
    </w:p>
    <w:p w:rsidR="00DB27A6" w:rsidRPr="00DB27A6" w:rsidRDefault="00DB27A6" w:rsidP="00BE2620">
      <w:pPr>
        <w:ind w:firstLine="1296"/>
        <w:jc w:val="both"/>
        <w:rPr>
          <w:sz w:val="24"/>
          <w:szCs w:val="24"/>
          <w:lang w:val="en-GB"/>
        </w:rPr>
      </w:pPr>
      <w:r w:rsidRPr="00DB27A6">
        <w:rPr>
          <w:sz w:val="24"/>
          <w:szCs w:val="24"/>
          <w:lang w:val="en-GB"/>
        </w:rPr>
        <w:t xml:space="preserve">1. </w:t>
      </w:r>
      <w:r w:rsidR="00D90906">
        <w:rPr>
          <w:sz w:val="24"/>
          <w:szCs w:val="24"/>
          <w:lang w:val="en-GB"/>
        </w:rPr>
        <w:t xml:space="preserve">Greideriavimas  - </w:t>
      </w:r>
      <w:r w:rsidRPr="00DB27A6">
        <w:rPr>
          <w:sz w:val="24"/>
          <w:szCs w:val="24"/>
          <w:lang w:val="en-GB"/>
        </w:rPr>
        <w:t>300 km</w:t>
      </w:r>
      <w:r w:rsidR="00D90906">
        <w:rPr>
          <w:sz w:val="24"/>
          <w:szCs w:val="24"/>
          <w:lang w:val="en-GB"/>
        </w:rPr>
        <w:t xml:space="preserve">. </w:t>
      </w:r>
      <w:r w:rsidRPr="00DB27A6">
        <w:rPr>
          <w:sz w:val="24"/>
          <w:szCs w:val="24"/>
          <w:lang w:val="en-GB"/>
        </w:rPr>
        <w:t xml:space="preserve">  </w:t>
      </w:r>
    </w:p>
    <w:p w:rsidR="00DB27A6" w:rsidRPr="00DB27A6" w:rsidRDefault="00DB27A6" w:rsidP="00BE2620">
      <w:pPr>
        <w:ind w:firstLine="1296"/>
        <w:jc w:val="both"/>
        <w:rPr>
          <w:sz w:val="24"/>
          <w:szCs w:val="24"/>
          <w:lang w:val="en-GB"/>
        </w:rPr>
      </w:pPr>
      <w:r w:rsidRPr="00DB27A6">
        <w:rPr>
          <w:sz w:val="24"/>
          <w:szCs w:val="24"/>
          <w:lang w:val="en-GB"/>
        </w:rPr>
        <w:t>2. Didvyčiuose, Beržų, Klevų, ir Alytaus gatvių sankryžoje, likusios duobės  asfaltavimas apie 50 kv.m.  1900 Eur.</w:t>
      </w:r>
    </w:p>
    <w:p w:rsidR="00DB27A6" w:rsidRPr="00DB27A6" w:rsidRDefault="00DB27A6" w:rsidP="00BE2620">
      <w:pPr>
        <w:ind w:firstLine="1296"/>
        <w:jc w:val="both"/>
        <w:rPr>
          <w:sz w:val="24"/>
          <w:szCs w:val="24"/>
          <w:lang w:val="en-GB"/>
        </w:rPr>
      </w:pPr>
      <w:r w:rsidRPr="00DB27A6">
        <w:rPr>
          <w:sz w:val="24"/>
          <w:szCs w:val="24"/>
          <w:lang w:val="en-GB"/>
        </w:rPr>
        <w:t xml:space="preserve">3 Įrengti pralaidą , su griovio suvedimu </w:t>
      </w:r>
      <w:r w:rsidR="00D90906">
        <w:rPr>
          <w:sz w:val="24"/>
          <w:szCs w:val="24"/>
          <w:lang w:val="en-GB"/>
        </w:rPr>
        <w:t>Tvenkinio g. Kaspariškės kaime,.</w:t>
      </w:r>
    </w:p>
    <w:p w:rsidR="00DB27A6" w:rsidRPr="00DB27A6" w:rsidRDefault="00DB27A6" w:rsidP="00BE2620">
      <w:pPr>
        <w:ind w:firstLine="1296"/>
        <w:jc w:val="both"/>
        <w:rPr>
          <w:sz w:val="24"/>
          <w:szCs w:val="24"/>
          <w:lang w:val="en-GB"/>
        </w:rPr>
      </w:pPr>
      <w:r w:rsidRPr="00DB27A6">
        <w:rPr>
          <w:sz w:val="24"/>
          <w:szCs w:val="24"/>
          <w:lang w:val="en-GB"/>
        </w:rPr>
        <w:t>4. Išpjauti griovius Gimbučių g.  Truikių k..</w:t>
      </w:r>
    </w:p>
    <w:p w:rsidR="00DB27A6" w:rsidRPr="00DB27A6" w:rsidRDefault="00DB27A6" w:rsidP="00BE2620">
      <w:pPr>
        <w:ind w:firstLine="1296"/>
        <w:jc w:val="both"/>
        <w:rPr>
          <w:sz w:val="24"/>
          <w:szCs w:val="24"/>
          <w:lang w:val="en-GB"/>
        </w:rPr>
      </w:pPr>
      <w:r w:rsidRPr="00DB27A6">
        <w:rPr>
          <w:sz w:val="24"/>
          <w:szCs w:val="24"/>
          <w:lang w:val="en-GB"/>
        </w:rPr>
        <w:t xml:space="preserve">5. Žvyravimas, skalda pagal poreikį. </w:t>
      </w:r>
    </w:p>
    <w:p w:rsidR="00DB27A6" w:rsidRPr="00DB27A6" w:rsidRDefault="00DB27A6" w:rsidP="00BE2620">
      <w:pPr>
        <w:jc w:val="both"/>
        <w:rPr>
          <w:sz w:val="24"/>
          <w:szCs w:val="24"/>
          <w:lang w:val="en-GB"/>
        </w:rPr>
      </w:pPr>
    </w:p>
    <w:p w:rsidR="00DB27A6" w:rsidRDefault="00DB27A6" w:rsidP="00BE2620">
      <w:pPr>
        <w:jc w:val="both"/>
        <w:rPr>
          <w:b/>
          <w:sz w:val="24"/>
          <w:szCs w:val="24"/>
          <w:lang w:val="en-GB"/>
        </w:rPr>
      </w:pPr>
      <w:r w:rsidRPr="007A0888">
        <w:rPr>
          <w:b/>
          <w:sz w:val="24"/>
          <w:szCs w:val="24"/>
          <w:lang w:val="en-GB"/>
        </w:rPr>
        <w:t>Seniūnijai priskirtos f-jos</w:t>
      </w:r>
    </w:p>
    <w:p w:rsidR="00C40F39" w:rsidRDefault="00C40F39" w:rsidP="00BE2620">
      <w:pPr>
        <w:jc w:val="both"/>
        <w:rPr>
          <w:b/>
          <w:sz w:val="24"/>
          <w:szCs w:val="24"/>
          <w:lang w:val="en-GB"/>
        </w:rPr>
      </w:pPr>
    </w:p>
    <w:p w:rsidR="00B03ABE" w:rsidRPr="00B03ABE" w:rsidRDefault="00B03ABE" w:rsidP="00BE2620">
      <w:pPr>
        <w:jc w:val="both"/>
        <w:rPr>
          <w:sz w:val="24"/>
          <w:szCs w:val="24"/>
          <w:lang w:val="en-GB"/>
        </w:rPr>
      </w:pPr>
      <w:r>
        <w:rPr>
          <w:b/>
          <w:sz w:val="24"/>
          <w:szCs w:val="24"/>
          <w:lang w:val="en-GB"/>
        </w:rPr>
        <w:tab/>
      </w:r>
      <w:r w:rsidRPr="00B03ABE">
        <w:rPr>
          <w:sz w:val="24"/>
          <w:szCs w:val="24"/>
          <w:lang w:val="en-GB"/>
        </w:rPr>
        <w:t xml:space="preserve">Babrungo seniūnijos </w:t>
      </w:r>
      <w:r>
        <w:rPr>
          <w:sz w:val="24"/>
          <w:szCs w:val="24"/>
          <w:lang w:val="en-GB"/>
        </w:rPr>
        <w:t>funkcijoms vyldyti 2024 metams skirta 52, 3</w:t>
      </w:r>
      <w:r w:rsidR="00C40F39">
        <w:rPr>
          <w:sz w:val="24"/>
          <w:szCs w:val="24"/>
          <w:lang w:val="en-GB"/>
        </w:rPr>
        <w:t xml:space="preserve">tūkst. Eurų. </w:t>
      </w:r>
    </w:p>
    <w:p w:rsidR="00DB27A6" w:rsidRPr="00B03ABE" w:rsidRDefault="00DB27A6" w:rsidP="00BE2620">
      <w:pPr>
        <w:jc w:val="both"/>
        <w:rPr>
          <w:sz w:val="24"/>
          <w:szCs w:val="24"/>
          <w:lang w:val="en-GB"/>
        </w:rPr>
      </w:pPr>
    </w:p>
    <w:p w:rsidR="00DB27A6" w:rsidRPr="00DB27A6" w:rsidRDefault="008F288C" w:rsidP="00BE2620">
      <w:pPr>
        <w:ind w:firstLine="1296"/>
        <w:jc w:val="both"/>
        <w:rPr>
          <w:sz w:val="24"/>
          <w:szCs w:val="24"/>
          <w:lang w:val="en-GB"/>
        </w:rPr>
      </w:pPr>
      <w:r w:rsidRPr="00B03ABE">
        <w:rPr>
          <w:sz w:val="24"/>
          <w:szCs w:val="24"/>
          <w:lang w:val="en-GB"/>
        </w:rPr>
        <w:t xml:space="preserve">1. </w:t>
      </w:r>
      <w:r w:rsidR="00DB27A6" w:rsidRPr="00B03ABE">
        <w:rPr>
          <w:sz w:val="24"/>
          <w:szCs w:val="24"/>
          <w:lang w:val="en-GB"/>
        </w:rPr>
        <w:t>Įvykus vandentiekio avarijai BSŠB ,,Tėviškė</w:t>
      </w:r>
      <w:r w:rsidR="00DB27A6" w:rsidRPr="00DB27A6">
        <w:rPr>
          <w:sz w:val="24"/>
          <w:szCs w:val="24"/>
          <w:lang w:val="en-GB"/>
        </w:rPr>
        <w:t xml:space="preserve">” panaudai skirtose patalpose, organizuojame remonto darbus. Tai būtina atlikti iki balandžio mėnesio pabaigos, kadangi šios patalpos reikalingos artėjantiems rinkimams organizuoti. </w:t>
      </w:r>
    </w:p>
    <w:p w:rsidR="00DB27A6" w:rsidRPr="00DB27A6" w:rsidRDefault="00DB27A6" w:rsidP="00BE2620">
      <w:pPr>
        <w:jc w:val="both"/>
        <w:rPr>
          <w:sz w:val="24"/>
          <w:szCs w:val="24"/>
          <w:lang w:val="en-GB"/>
        </w:rPr>
      </w:pPr>
    </w:p>
    <w:p w:rsidR="00DB27A6" w:rsidRPr="00DB27A6" w:rsidRDefault="008F288C" w:rsidP="00BE2620">
      <w:pPr>
        <w:ind w:firstLine="1296"/>
        <w:jc w:val="both"/>
        <w:rPr>
          <w:sz w:val="24"/>
          <w:szCs w:val="24"/>
          <w:lang w:val="en-GB"/>
        </w:rPr>
      </w:pPr>
      <w:r>
        <w:rPr>
          <w:sz w:val="24"/>
          <w:szCs w:val="24"/>
          <w:lang w:val="en-GB"/>
        </w:rPr>
        <w:lastRenderedPageBreak/>
        <w:t xml:space="preserve">2. </w:t>
      </w:r>
      <w:r w:rsidR="00DB27A6" w:rsidRPr="00DB27A6">
        <w:rPr>
          <w:sz w:val="24"/>
          <w:szCs w:val="24"/>
          <w:lang w:val="en-GB"/>
        </w:rPr>
        <w:t xml:space="preserve">Sezoninius darbininkus priimti galime tik nuo balandžio 15 iki lapkričio 15 d., jų pagrindinis darbas - žolės pjovimas viešose erdvėse , gyvenviečių gatvių šalikelėse, rekreacinėse  teritorijose. </w:t>
      </w:r>
    </w:p>
    <w:p w:rsidR="00DB27A6" w:rsidRPr="00DB27A6" w:rsidRDefault="00DB27A6" w:rsidP="00BE2620">
      <w:pPr>
        <w:ind w:firstLine="1296"/>
        <w:jc w:val="both"/>
        <w:rPr>
          <w:sz w:val="24"/>
          <w:szCs w:val="24"/>
          <w:lang w:val="en-GB"/>
        </w:rPr>
      </w:pPr>
      <w:r w:rsidRPr="00DB27A6">
        <w:rPr>
          <w:sz w:val="24"/>
          <w:szCs w:val="24"/>
          <w:lang w:val="en-GB"/>
        </w:rPr>
        <w:t xml:space="preserve"> </w:t>
      </w:r>
      <w:r w:rsidR="008F288C">
        <w:rPr>
          <w:sz w:val="24"/>
          <w:szCs w:val="24"/>
          <w:lang w:val="en-GB"/>
        </w:rPr>
        <w:t xml:space="preserve">3. </w:t>
      </w:r>
      <w:r w:rsidRPr="00DB27A6">
        <w:rPr>
          <w:sz w:val="24"/>
          <w:szCs w:val="24"/>
          <w:lang w:val="en-GB"/>
        </w:rPr>
        <w:t xml:space="preserve">Su 2 sezoninais darbininkais planuojame nugenėti medžių šakas Sruojos gatvėje, krūmus M.Oginskio gatvėje nuo Medingėnų kelio pusės. Pagal pajėgumus ir susidariusias kitas sąlygas ir kitose krūmais apaugusiose gatvėse. </w:t>
      </w:r>
    </w:p>
    <w:p w:rsidR="00DB27A6" w:rsidRPr="00DB27A6" w:rsidRDefault="00DB27A6" w:rsidP="00BE2620">
      <w:pPr>
        <w:jc w:val="both"/>
        <w:rPr>
          <w:sz w:val="24"/>
          <w:szCs w:val="24"/>
          <w:lang w:val="en-GB"/>
        </w:rPr>
      </w:pPr>
    </w:p>
    <w:p w:rsidR="00DB27A6" w:rsidRPr="00DB27A6" w:rsidRDefault="008F288C" w:rsidP="00BE2620">
      <w:pPr>
        <w:ind w:firstLine="1296"/>
        <w:jc w:val="both"/>
        <w:rPr>
          <w:sz w:val="24"/>
          <w:szCs w:val="24"/>
          <w:lang w:val="en-GB"/>
        </w:rPr>
      </w:pPr>
      <w:r>
        <w:rPr>
          <w:sz w:val="24"/>
          <w:szCs w:val="24"/>
          <w:lang w:val="en-GB"/>
        </w:rPr>
        <w:t xml:space="preserve">4. </w:t>
      </w:r>
      <w:r w:rsidR="00DB27A6" w:rsidRPr="00DB27A6">
        <w:rPr>
          <w:sz w:val="24"/>
          <w:szCs w:val="24"/>
          <w:lang w:val="en-GB"/>
        </w:rPr>
        <w:t xml:space="preserve">Planuojama pastatyti stotelę Glaudžiuose, dar nėra sprendimo kas tuo darbus organizuos.  </w:t>
      </w:r>
    </w:p>
    <w:p w:rsidR="00DB27A6" w:rsidRPr="00DB27A6" w:rsidRDefault="00DB27A6" w:rsidP="00BE2620">
      <w:pPr>
        <w:jc w:val="both"/>
        <w:rPr>
          <w:sz w:val="24"/>
          <w:szCs w:val="24"/>
          <w:lang w:val="en-GB"/>
        </w:rPr>
      </w:pPr>
    </w:p>
    <w:p w:rsidR="00DB27A6" w:rsidRPr="00DB27A6" w:rsidRDefault="008F288C" w:rsidP="00BE2620">
      <w:pPr>
        <w:ind w:firstLine="1296"/>
        <w:jc w:val="both"/>
        <w:rPr>
          <w:sz w:val="24"/>
          <w:szCs w:val="24"/>
          <w:lang w:val="en-GB"/>
        </w:rPr>
      </w:pPr>
      <w:r>
        <w:rPr>
          <w:sz w:val="24"/>
          <w:szCs w:val="24"/>
          <w:lang w:val="en-GB"/>
        </w:rPr>
        <w:t xml:space="preserve">5. </w:t>
      </w:r>
      <w:r w:rsidR="00DB27A6" w:rsidRPr="00DB27A6">
        <w:rPr>
          <w:sz w:val="24"/>
          <w:szCs w:val="24"/>
          <w:lang w:val="en-GB"/>
        </w:rPr>
        <w:t xml:space="preserve">Babrungo seniūnijai laimėjus aplinkos apsaugos projektą, gautas 4250 Eurų finansavimas ,,Glaudžių tvenkinio pakrantės sutvarkymas , pontoninio liepto įrengimas” </w:t>
      </w:r>
      <w:r>
        <w:rPr>
          <w:sz w:val="24"/>
          <w:szCs w:val="24"/>
          <w:lang w:val="en-GB"/>
        </w:rPr>
        <w:t xml:space="preserve">, todėl šiemet planuojame maudykloje prie Glaudžių užtvankos pastatyti pantoninį lieptą. </w:t>
      </w:r>
    </w:p>
    <w:p w:rsidR="00DB27A6" w:rsidRPr="00DB27A6" w:rsidRDefault="00DB27A6" w:rsidP="00BE2620">
      <w:pPr>
        <w:ind w:firstLine="1296"/>
        <w:jc w:val="both"/>
        <w:rPr>
          <w:sz w:val="24"/>
          <w:szCs w:val="24"/>
          <w:lang w:val="en-GB"/>
        </w:rPr>
      </w:pPr>
    </w:p>
    <w:p w:rsidR="00935CDD" w:rsidRDefault="008F288C" w:rsidP="00392FED">
      <w:pPr>
        <w:ind w:firstLine="1296"/>
        <w:jc w:val="both"/>
        <w:rPr>
          <w:sz w:val="24"/>
          <w:szCs w:val="24"/>
        </w:rPr>
      </w:pPr>
      <w:r>
        <w:rPr>
          <w:sz w:val="24"/>
          <w:szCs w:val="24"/>
          <w:lang w:val="en-GB"/>
        </w:rPr>
        <w:t xml:space="preserve">6. </w:t>
      </w:r>
      <w:r w:rsidR="00DB27A6" w:rsidRPr="00DB27A6">
        <w:rPr>
          <w:sz w:val="24"/>
          <w:szCs w:val="24"/>
          <w:lang w:val="en-GB"/>
        </w:rPr>
        <w:t xml:space="preserve">Planuojama gauti lėšų iš paminklosaugos programos ir su savo sezoniniais darbininkais sutvarkyti dvejas – Glaudžių ir Užupių kapinaičių tvoreles. </w:t>
      </w:r>
    </w:p>
    <w:p w:rsidR="00023F58" w:rsidRDefault="00023F58" w:rsidP="00352C84">
      <w:pPr>
        <w:pStyle w:val="Pagrindinistekstas2"/>
        <w:spacing w:line="240" w:lineRule="auto"/>
        <w:jc w:val="center"/>
        <w:rPr>
          <w:szCs w:val="24"/>
        </w:rPr>
      </w:pPr>
    </w:p>
    <w:p w:rsidR="00352C84" w:rsidRDefault="00352C84" w:rsidP="00352C84">
      <w:pPr>
        <w:pStyle w:val="Pagrindinistekstas2"/>
        <w:spacing w:line="240" w:lineRule="auto"/>
        <w:jc w:val="center"/>
        <w:rPr>
          <w:szCs w:val="24"/>
        </w:rPr>
      </w:pPr>
    </w:p>
    <w:p w:rsidR="00023F58" w:rsidRDefault="00023F58" w:rsidP="00F70A85">
      <w:pPr>
        <w:pStyle w:val="Pagrindinistekstas2"/>
        <w:spacing w:line="240" w:lineRule="auto"/>
        <w:rPr>
          <w:szCs w:val="24"/>
        </w:rPr>
      </w:pPr>
    </w:p>
    <w:p w:rsidR="00EC5A65" w:rsidRPr="00F70A85" w:rsidRDefault="00DD45DC" w:rsidP="00F70A85">
      <w:pPr>
        <w:pStyle w:val="Pagrindinistekstas2"/>
        <w:spacing w:line="240" w:lineRule="auto"/>
        <w:rPr>
          <w:bCs/>
          <w:szCs w:val="24"/>
        </w:rPr>
      </w:pPr>
      <w:r>
        <w:rPr>
          <w:szCs w:val="24"/>
        </w:rPr>
        <w:t>Babrungo seniūnė</w:t>
      </w:r>
      <w:r w:rsidR="00EC5A65" w:rsidRPr="00F70A85">
        <w:rPr>
          <w:bCs/>
          <w:szCs w:val="24"/>
        </w:rPr>
        <w:tab/>
      </w:r>
      <w:r w:rsidR="00EC5A65" w:rsidRPr="00F70A85">
        <w:rPr>
          <w:bCs/>
          <w:szCs w:val="24"/>
        </w:rPr>
        <w:tab/>
      </w:r>
      <w:r w:rsidR="00EC5A65" w:rsidRPr="00F70A85">
        <w:rPr>
          <w:bCs/>
          <w:szCs w:val="24"/>
        </w:rPr>
        <w:tab/>
      </w:r>
      <w:r w:rsidR="00D1086F" w:rsidRPr="00F70A85">
        <w:rPr>
          <w:bCs/>
          <w:szCs w:val="24"/>
        </w:rPr>
        <w:t xml:space="preserve">                         </w:t>
      </w:r>
      <w:r w:rsidR="00924C10" w:rsidRPr="00F70A85">
        <w:rPr>
          <w:bCs/>
          <w:szCs w:val="24"/>
        </w:rPr>
        <w:t xml:space="preserve">      </w:t>
      </w:r>
      <w:r w:rsidR="00D1086F" w:rsidRPr="00F70A85">
        <w:rPr>
          <w:bCs/>
          <w:szCs w:val="24"/>
        </w:rPr>
        <w:t xml:space="preserve">     </w:t>
      </w:r>
      <w:r>
        <w:rPr>
          <w:bCs/>
          <w:szCs w:val="24"/>
        </w:rPr>
        <w:t xml:space="preserve">       </w:t>
      </w:r>
      <w:r w:rsidR="00D1086F" w:rsidRPr="00F70A85">
        <w:rPr>
          <w:bCs/>
          <w:szCs w:val="24"/>
        </w:rPr>
        <w:t xml:space="preserve">   </w:t>
      </w:r>
      <w:r>
        <w:rPr>
          <w:bCs/>
          <w:szCs w:val="24"/>
        </w:rPr>
        <w:t>Rūta Jonušienė</w:t>
      </w:r>
    </w:p>
    <w:p w:rsidR="00D1086F" w:rsidRPr="00F70A85" w:rsidRDefault="00D1086F" w:rsidP="00F70A85">
      <w:pPr>
        <w:pStyle w:val="Pagrindinistekstas2"/>
        <w:spacing w:line="240" w:lineRule="auto"/>
        <w:ind w:firstLine="709"/>
        <w:rPr>
          <w:bCs/>
          <w:szCs w:val="24"/>
        </w:rPr>
      </w:pPr>
    </w:p>
    <w:sectPr w:rsidR="00D1086F" w:rsidRPr="00F70A85" w:rsidSect="00C63008">
      <w:headerReference w:type="even" r:id="rId7"/>
      <w:headerReference w:type="default" r:id="rId8"/>
      <w:footerReference w:type="even" r:id="rId9"/>
      <w:headerReference w:type="first" r:id="rId10"/>
      <w:pgSz w:w="11907" w:h="16840" w:code="9"/>
      <w:pgMar w:top="1134" w:right="794" w:bottom="1134" w:left="1644" w:header="454" w:footer="0" w:gutter="0"/>
      <w:paperSrc w:first="1" w:other="1"/>
      <w:cols w:space="1296"/>
      <w:titlePg/>
      <w:docGrid w:linePitch="6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1BE" w:rsidRDefault="008C61BE">
      <w:r>
        <w:separator/>
      </w:r>
    </w:p>
  </w:endnote>
  <w:endnote w:type="continuationSeparator" w:id="0">
    <w:p w:rsidR="008C61BE" w:rsidRDefault="008C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LT">
    <w:altName w:val="Arial"/>
    <w:charset w:val="BA"/>
    <w:family w:val="swiss"/>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Porat"/>
      <w:framePr w:wrap="around" w:vAnchor="text" w:hAnchor="margin" w:xAlign="outside"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rsidR="00454A62" w:rsidRDefault="00454A62">
    <w:pPr>
      <w:pStyle w:val="Porat"/>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1BE" w:rsidRDefault="008C61BE">
      <w:r>
        <w:separator/>
      </w:r>
    </w:p>
  </w:footnote>
  <w:footnote w:type="continuationSeparator" w:id="0">
    <w:p w:rsidR="008C61BE" w:rsidRDefault="008C61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454A62" w:rsidRDefault="00454A62">
    <w:pPr>
      <w:pStyle w:val="Antrats"/>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Antrats"/>
      <w:framePr w:wrap="around" w:vAnchor="text" w:hAnchor="page" w:x="6107" w:y="-2"/>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2546E">
      <w:rPr>
        <w:rStyle w:val="Puslapionumeris"/>
        <w:noProof/>
      </w:rPr>
      <w:t>2</w:t>
    </w:r>
    <w:r>
      <w:rPr>
        <w:rStyle w:val="Puslapionumeris"/>
      </w:rPr>
      <w:fldChar w:fldCharType="end"/>
    </w:r>
  </w:p>
  <w:p w:rsidR="00454A62" w:rsidRDefault="00454A62">
    <w:pPr>
      <w:pStyle w:val="Antrats"/>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Antrat1"/>
      <w:rPr>
        <w:rFonts w:ascii="Times New Roman" w:hAnsi="Times New Roman"/>
        <w:sz w:val="22"/>
      </w:rPr>
    </w:pPr>
  </w:p>
  <w:p w:rsidR="00454A62" w:rsidRDefault="00454A62">
    <w:pPr>
      <w:pStyle w:val="Antrats"/>
      <w:rPr>
        <w:sz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65"/>
    <w:rsid w:val="00001A27"/>
    <w:rsid w:val="000038C4"/>
    <w:rsid w:val="0001302C"/>
    <w:rsid w:val="00016D5D"/>
    <w:rsid w:val="00023F58"/>
    <w:rsid w:val="00026DC6"/>
    <w:rsid w:val="00030623"/>
    <w:rsid w:val="0003315E"/>
    <w:rsid w:val="00037D12"/>
    <w:rsid w:val="00076BFC"/>
    <w:rsid w:val="00077148"/>
    <w:rsid w:val="000861CF"/>
    <w:rsid w:val="00094A14"/>
    <w:rsid w:val="000B0AC2"/>
    <w:rsid w:val="000B4CD9"/>
    <w:rsid w:val="000C1942"/>
    <w:rsid w:val="000E6FCE"/>
    <w:rsid w:val="000F30E7"/>
    <w:rsid w:val="00117720"/>
    <w:rsid w:val="00130942"/>
    <w:rsid w:val="00136917"/>
    <w:rsid w:val="00155DCA"/>
    <w:rsid w:val="0016000E"/>
    <w:rsid w:val="0016009A"/>
    <w:rsid w:val="0017249E"/>
    <w:rsid w:val="0018270A"/>
    <w:rsid w:val="001862D7"/>
    <w:rsid w:val="001868C2"/>
    <w:rsid w:val="00191ED6"/>
    <w:rsid w:val="001A5864"/>
    <w:rsid w:val="001A5892"/>
    <w:rsid w:val="001C17DB"/>
    <w:rsid w:val="001D1F7B"/>
    <w:rsid w:val="001D2F22"/>
    <w:rsid w:val="001D563E"/>
    <w:rsid w:val="001E2064"/>
    <w:rsid w:val="001F0B2D"/>
    <w:rsid w:val="001F259C"/>
    <w:rsid w:val="001F4FFE"/>
    <w:rsid w:val="001F509A"/>
    <w:rsid w:val="002449FC"/>
    <w:rsid w:val="002518C5"/>
    <w:rsid w:val="00255D16"/>
    <w:rsid w:val="002718FA"/>
    <w:rsid w:val="00273C6D"/>
    <w:rsid w:val="00280B9E"/>
    <w:rsid w:val="00287131"/>
    <w:rsid w:val="00287E96"/>
    <w:rsid w:val="002D40E9"/>
    <w:rsid w:val="002D75AB"/>
    <w:rsid w:val="002E14B5"/>
    <w:rsid w:val="002F1D0C"/>
    <w:rsid w:val="00300E6B"/>
    <w:rsid w:val="00301799"/>
    <w:rsid w:val="00306823"/>
    <w:rsid w:val="00323509"/>
    <w:rsid w:val="00330516"/>
    <w:rsid w:val="00332E16"/>
    <w:rsid w:val="003425D7"/>
    <w:rsid w:val="00343961"/>
    <w:rsid w:val="00343EDD"/>
    <w:rsid w:val="0034491D"/>
    <w:rsid w:val="00352C84"/>
    <w:rsid w:val="00363234"/>
    <w:rsid w:val="003653A8"/>
    <w:rsid w:val="00377414"/>
    <w:rsid w:val="003824C4"/>
    <w:rsid w:val="003832D2"/>
    <w:rsid w:val="00390ABA"/>
    <w:rsid w:val="00390C75"/>
    <w:rsid w:val="00392FED"/>
    <w:rsid w:val="003A18DA"/>
    <w:rsid w:val="003A1E71"/>
    <w:rsid w:val="003D304C"/>
    <w:rsid w:val="003F2691"/>
    <w:rsid w:val="0041562A"/>
    <w:rsid w:val="004171EF"/>
    <w:rsid w:val="00423B74"/>
    <w:rsid w:val="00431577"/>
    <w:rsid w:val="00454A62"/>
    <w:rsid w:val="004578BB"/>
    <w:rsid w:val="0046247A"/>
    <w:rsid w:val="00463F77"/>
    <w:rsid w:val="00464499"/>
    <w:rsid w:val="00471A11"/>
    <w:rsid w:val="004748F2"/>
    <w:rsid w:val="00474D6D"/>
    <w:rsid w:val="00476E1A"/>
    <w:rsid w:val="004812D4"/>
    <w:rsid w:val="004849B2"/>
    <w:rsid w:val="004B16BF"/>
    <w:rsid w:val="004B751D"/>
    <w:rsid w:val="004C313C"/>
    <w:rsid w:val="004C43C5"/>
    <w:rsid w:val="004C776C"/>
    <w:rsid w:val="004D7503"/>
    <w:rsid w:val="004F41A4"/>
    <w:rsid w:val="00513D46"/>
    <w:rsid w:val="00517476"/>
    <w:rsid w:val="0052546E"/>
    <w:rsid w:val="00526A4C"/>
    <w:rsid w:val="00526E31"/>
    <w:rsid w:val="005531BA"/>
    <w:rsid w:val="005572DC"/>
    <w:rsid w:val="005973D6"/>
    <w:rsid w:val="005A5327"/>
    <w:rsid w:val="005B4A9E"/>
    <w:rsid w:val="005B6920"/>
    <w:rsid w:val="005D41F7"/>
    <w:rsid w:val="005E0965"/>
    <w:rsid w:val="005E3221"/>
    <w:rsid w:val="005F2CB8"/>
    <w:rsid w:val="005F7145"/>
    <w:rsid w:val="006718D6"/>
    <w:rsid w:val="00672A94"/>
    <w:rsid w:val="0067691A"/>
    <w:rsid w:val="00685922"/>
    <w:rsid w:val="00685AF5"/>
    <w:rsid w:val="006B0619"/>
    <w:rsid w:val="006B37C3"/>
    <w:rsid w:val="006B4B5C"/>
    <w:rsid w:val="006C0AB0"/>
    <w:rsid w:val="006C4742"/>
    <w:rsid w:val="006F5D20"/>
    <w:rsid w:val="00710433"/>
    <w:rsid w:val="007178A6"/>
    <w:rsid w:val="007179CC"/>
    <w:rsid w:val="00731116"/>
    <w:rsid w:val="007318BF"/>
    <w:rsid w:val="00732EBB"/>
    <w:rsid w:val="007459F0"/>
    <w:rsid w:val="00746D5C"/>
    <w:rsid w:val="00751CA8"/>
    <w:rsid w:val="00753448"/>
    <w:rsid w:val="0076171B"/>
    <w:rsid w:val="00762AD0"/>
    <w:rsid w:val="00786B77"/>
    <w:rsid w:val="00796D4F"/>
    <w:rsid w:val="007A0888"/>
    <w:rsid w:val="007A5AAD"/>
    <w:rsid w:val="007B4803"/>
    <w:rsid w:val="007E541C"/>
    <w:rsid w:val="007E7AE5"/>
    <w:rsid w:val="007F4AC1"/>
    <w:rsid w:val="00804095"/>
    <w:rsid w:val="008133AB"/>
    <w:rsid w:val="00814841"/>
    <w:rsid w:val="00846BC3"/>
    <w:rsid w:val="0085153F"/>
    <w:rsid w:val="00853123"/>
    <w:rsid w:val="00853593"/>
    <w:rsid w:val="008717F9"/>
    <w:rsid w:val="008727A7"/>
    <w:rsid w:val="008817F1"/>
    <w:rsid w:val="00885AE5"/>
    <w:rsid w:val="00891108"/>
    <w:rsid w:val="008A72B5"/>
    <w:rsid w:val="008B368C"/>
    <w:rsid w:val="008C57BF"/>
    <w:rsid w:val="008C61BE"/>
    <w:rsid w:val="008C6D84"/>
    <w:rsid w:val="008E3108"/>
    <w:rsid w:val="008F1F58"/>
    <w:rsid w:val="008F288C"/>
    <w:rsid w:val="008F3448"/>
    <w:rsid w:val="008F5283"/>
    <w:rsid w:val="00900A61"/>
    <w:rsid w:val="00901340"/>
    <w:rsid w:val="00905074"/>
    <w:rsid w:val="00921E4A"/>
    <w:rsid w:val="00924C10"/>
    <w:rsid w:val="009314B0"/>
    <w:rsid w:val="0093373B"/>
    <w:rsid w:val="00935BC6"/>
    <w:rsid w:val="00935CDD"/>
    <w:rsid w:val="00946D92"/>
    <w:rsid w:val="00950B04"/>
    <w:rsid w:val="00956987"/>
    <w:rsid w:val="00965073"/>
    <w:rsid w:val="009716F1"/>
    <w:rsid w:val="009857F4"/>
    <w:rsid w:val="009957F9"/>
    <w:rsid w:val="009A0098"/>
    <w:rsid w:val="009A6C0A"/>
    <w:rsid w:val="009C3B2F"/>
    <w:rsid w:val="009C61D2"/>
    <w:rsid w:val="009E0226"/>
    <w:rsid w:val="00A022F1"/>
    <w:rsid w:val="00A10714"/>
    <w:rsid w:val="00A14229"/>
    <w:rsid w:val="00A31772"/>
    <w:rsid w:val="00A34267"/>
    <w:rsid w:val="00A40455"/>
    <w:rsid w:val="00A51084"/>
    <w:rsid w:val="00A51144"/>
    <w:rsid w:val="00A514C0"/>
    <w:rsid w:val="00A542FC"/>
    <w:rsid w:val="00A55042"/>
    <w:rsid w:val="00A83DC3"/>
    <w:rsid w:val="00A959D7"/>
    <w:rsid w:val="00AA687C"/>
    <w:rsid w:val="00AC13D0"/>
    <w:rsid w:val="00AD2F41"/>
    <w:rsid w:val="00AD3C15"/>
    <w:rsid w:val="00AD4ECF"/>
    <w:rsid w:val="00AE1A18"/>
    <w:rsid w:val="00AE4D8C"/>
    <w:rsid w:val="00AE572D"/>
    <w:rsid w:val="00AF2A86"/>
    <w:rsid w:val="00AF3FD5"/>
    <w:rsid w:val="00B03ABE"/>
    <w:rsid w:val="00B30121"/>
    <w:rsid w:val="00B36DAD"/>
    <w:rsid w:val="00B756AE"/>
    <w:rsid w:val="00B855C3"/>
    <w:rsid w:val="00B86A9D"/>
    <w:rsid w:val="00BB6833"/>
    <w:rsid w:val="00BC2AE0"/>
    <w:rsid w:val="00BC65DE"/>
    <w:rsid w:val="00BD0009"/>
    <w:rsid w:val="00BD696E"/>
    <w:rsid w:val="00BE0EC7"/>
    <w:rsid w:val="00BE2620"/>
    <w:rsid w:val="00BE313B"/>
    <w:rsid w:val="00BF3998"/>
    <w:rsid w:val="00BF403F"/>
    <w:rsid w:val="00BF6C91"/>
    <w:rsid w:val="00C0001A"/>
    <w:rsid w:val="00C000AE"/>
    <w:rsid w:val="00C11564"/>
    <w:rsid w:val="00C20DF5"/>
    <w:rsid w:val="00C31012"/>
    <w:rsid w:val="00C31137"/>
    <w:rsid w:val="00C35562"/>
    <w:rsid w:val="00C366D5"/>
    <w:rsid w:val="00C40F39"/>
    <w:rsid w:val="00C46D66"/>
    <w:rsid w:val="00C56320"/>
    <w:rsid w:val="00C63008"/>
    <w:rsid w:val="00C740A4"/>
    <w:rsid w:val="00C77D6C"/>
    <w:rsid w:val="00C82FB7"/>
    <w:rsid w:val="00C8549F"/>
    <w:rsid w:val="00CA0A0B"/>
    <w:rsid w:val="00CA6C05"/>
    <w:rsid w:val="00CB7FA3"/>
    <w:rsid w:val="00CD1A0C"/>
    <w:rsid w:val="00D00F9C"/>
    <w:rsid w:val="00D1086F"/>
    <w:rsid w:val="00D1662D"/>
    <w:rsid w:val="00D17232"/>
    <w:rsid w:val="00D25731"/>
    <w:rsid w:val="00D34DC6"/>
    <w:rsid w:val="00D50BAB"/>
    <w:rsid w:val="00D67F10"/>
    <w:rsid w:val="00D90906"/>
    <w:rsid w:val="00D92EAC"/>
    <w:rsid w:val="00D92F2B"/>
    <w:rsid w:val="00DB27A6"/>
    <w:rsid w:val="00DB42ED"/>
    <w:rsid w:val="00DC5489"/>
    <w:rsid w:val="00DC66D4"/>
    <w:rsid w:val="00DD45DC"/>
    <w:rsid w:val="00DF0FBC"/>
    <w:rsid w:val="00E04C56"/>
    <w:rsid w:val="00E05405"/>
    <w:rsid w:val="00E22217"/>
    <w:rsid w:val="00E33460"/>
    <w:rsid w:val="00E41F0A"/>
    <w:rsid w:val="00E50078"/>
    <w:rsid w:val="00E6748E"/>
    <w:rsid w:val="00E719EE"/>
    <w:rsid w:val="00E806B4"/>
    <w:rsid w:val="00E91C0C"/>
    <w:rsid w:val="00E978AC"/>
    <w:rsid w:val="00EB0F00"/>
    <w:rsid w:val="00EB287F"/>
    <w:rsid w:val="00EC3656"/>
    <w:rsid w:val="00EC415A"/>
    <w:rsid w:val="00EC5A65"/>
    <w:rsid w:val="00ED3C74"/>
    <w:rsid w:val="00EF67E5"/>
    <w:rsid w:val="00F05117"/>
    <w:rsid w:val="00F13445"/>
    <w:rsid w:val="00F251AB"/>
    <w:rsid w:val="00F419C9"/>
    <w:rsid w:val="00F55914"/>
    <w:rsid w:val="00F70A85"/>
    <w:rsid w:val="00FA636A"/>
    <w:rsid w:val="00FC3814"/>
    <w:rsid w:val="00FC4CC3"/>
    <w:rsid w:val="00FC69CC"/>
    <w:rsid w:val="00FF2B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CC7961-8A0E-468A-A455-7B89202C1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C5A65"/>
    <w:rPr>
      <w:lang w:eastAsia="en-US"/>
    </w:rPr>
  </w:style>
  <w:style w:type="paragraph" w:styleId="Antrat1">
    <w:name w:val="heading 1"/>
    <w:basedOn w:val="prastasis"/>
    <w:next w:val="prastasis"/>
    <w:qFormat/>
    <w:rsid w:val="00EC5A65"/>
    <w:pPr>
      <w:keepNext/>
      <w:ind w:left="7200" w:firstLine="720"/>
      <w:outlineLvl w:val="0"/>
    </w:pPr>
    <w:rPr>
      <w:rFonts w:ascii="HelveticaLT" w:hAnsi="HelveticaLT"/>
      <w:sz w:val="24"/>
    </w:rPr>
  </w:style>
  <w:style w:type="paragraph" w:styleId="Antrat2">
    <w:name w:val="heading 2"/>
    <w:basedOn w:val="prastasis"/>
    <w:next w:val="prastasis"/>
    <w:qFormat/>
    <w:rsid w:val="00EC5A65"/>
    <w:pPr>
      <w:keepNext/>
      <w:jc w:val="center"/>
      <w:outlineLvl w:val="1"/>
    </w:pPr>
    <w:rPr>
      <w:b/>
      <w:sz w:val="24"/>
    </w:rPr>
  </w:style>
  <w:style w:type="paragraph" w:styleId="Antrat4">
    <w:name w:val="heading 4"/>
    <w:basedOn w:val="prastasis"/>
    <w:next w:val="prastasis"/>
    <w:qFormat/>
    <w:rsid w:val="00EC5A65"/>
    <w:pPr>
      <w:keepNext/>
      <w:spacing w:line="360" w:lineRule="auto"/>
      <w:jc w:val="both"/>
      <w:outlineLvl w:val="3"/>
    </w:pPr>
    <w:rPr>
      <w:sz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EC5A65"/>
    <w:pPr>
      <w:tabs>
        <w:tab w:val="center" w:pos="4320"/>
        <w:tab w:val="right" w:pos="8640"/>
      </w:tabs>
    </w:pPr>
  </w:style>
  <w:style w:type="paragraph" w:styleId="Porat">
    <w:name w:val="footer"/>
    <w:basedOn w:val="prastasis"/>
    <w:rsid w:val="00EC5A65"/>
    <w:pPr>
      <w:tabs>
        <w:tab w:val="center" w:pos="4320"/>
        <w:tab w:val="right" w:pos="8640"/>
      </w:tabs>
    </w:pPr>
  </w:style>
  <w:style w:type="character" w:styleId="Puslapionumeris">
    <w:name w:val="page number"/>
    <w:basedOn w:val="Numatytasispastraiposriftas"/>
    <w:rsid w:val="00EC5A65"/>
  </w:style>
  <w:style w:type="paragraph" w:styleId="Pagrindinistekstas">
    <w:name w:val="Body Text"/>
    <w:basedOn w:val="prastasis"/>
    <w:rsid w:val="00EC5A65"/>
    <w:rPr>
      <w:rFonts w:ascii="TimesLT" w:hAnsi="TimesLT"/>
      <w:sz w:val="22"/>
    </w:rPr>
  </w:style>
  <w:style w:type="paragraph" w:styleId="Pavadinimas">
    <w:name w:val="Title"/>
    <w:basedOn w:val="prastasis"/>
    <w:qFormat/>
    <w:rsid w:val="00EC5A65"/>
    <w:pPr>
      <w:jc w:val="center"/>
    </w:pPr>
    <w:rPr>
      <w:b/>
      <w:sz w:val="28"/>
    </w:rPr>
  </w:style>
  <w:style w:type="paragraph" w:styleId="Antrinispavadinimas">
    <w:name w:val="Antrinis pavadinimas"/>
    <w:basedOn w:val="prastasis"/>
    <w:qFormat/>
    <w:rsid w:val="00EC5A65"/>
    <w:pPr>
      <w:jc w:val="center"/>
    </w:pPr>
    <w:rPr>
      <w:b/>
      <w:sz w:val="28"/>
    </w:rPr>
  </w:style>
  <w:style w:type="paragraph" w:styleId="Pagrindiniotekstotrauka">
    <w:name w:val="Body Text Indent"/>
    <w:basedOn w:val="prastasis"/>
    <w:rsid w:val="00EC5A65"/>
    <w:pPr>
      <w:spacing w:before="120"/>
      <w:ind w:left="4536"/>
      <w:jc w:val="center"/>
    </w:pPr>
    <w:rPr>
      <w:sz w:val="24"/>
    </w:rPr>
  </w:style>
  <w:style w:type="paragraph" w:styleId="Pagrindinistekstas2">
    <w:name w:val="Body Text 2"/>
    <w:basedOn w:val="prastasis"/>
    <w:rsid w:val="00EC5A65"/>
    <w:pPr>
      <w:spacing w:line="360" w:lineRule="auto"/>
      <w:jc w:val="both"/>
    </w:pPr>
    <w:rPr>
      <w:sz w:val="24"/>
    </w:rPr>
  </w:style>
  <w:style w:type="paragraph" w:styleId="Pagrindinistekstas3">
    <w:name w:val="Body Text 3"/>
    <w:basedOn w:val="prastasis"/>
    <w:rsid w:val="00EC5A65"/>
    <w:pPr>
      <w:jc w:val="both"/>
    </w:pPr>
    <w:rPr>
      <w:b/>
      <w:sz w:val="24"/>
    </w:rPr>
  </w:style>
  <w:style w:type="paragraph" w:styleId="Debesliotekstas">
    <w:name w:val="Balloon Text"/>
    <w:basedOn w:val="prastasis"/>
    <w:semiHidden/>
    <w:rsid w:val="00EB0F00"/>
    <w:rPr>
      <w:rFonts w:ascii="Tahoma" w:hAnsi="Tahoma" w:cs="Tahoma"/>
      <w:sz w:val="16"/>
      <w:szCs w:val="16"/>
    </w:rPr>
  </w:style>
  <w:style w:type="paragraph" w:customStyle="1" w:styleId="TableText">
    <w:name w:val="Table Text"/>
    <w:basedOn w:val="prastasis"/>
    <w:rsid w:val="00732EBB"/>
    <w:pPr>
      <w:autoSpaceDE w:val="0"/>
      <w:autoSpaceDN w:val="0"/>
      <w:adjustRightInd w:val="0"/>
      <w:jc w:val="right"/>
    </w:pPr>
    <w:rPr>
      <w:sz w:val="24"/>
      <w:szCs w:val="24"/>
      <w:lang w:val="en-US"/>
    </w:rPr>
  </w:style>
  <w:style w:type="character" w:styleId="Komentaronuoroda">
    <w:name w:val="annotation reference"/>
    <w:rsid w:val="0051747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07238">
      <w:bodyDiv w:val="1"/>
      <w:marLeft w:val="0"/>
      <w:marRight w:val="0"/>
      <w:marTop w:val="0"/>
      <w:marBottom w:val="0"/>
      <w:divBdr>
        <w:top w:val="none" w:sz="0" w:space="0" w:color="auto"/>
        <w:left w:val="none" w:sz="0" w:space="0" w:color="auto"/>
        <w:bottom w:val="none" w:sz="0" w:space="0" w:color="auto"/>
        <w:right w:val="none" w:sz="0" w:space="0" w:color="auto"/>
      </w:divBdr>
    </w:div>
    <w:div w:id="1583370970">
      <w:bodyDiv w:val="1"/>
      <w:marLeft w:val="0"/>
      <w:marRight w:val="0"/>
      <w:marTop w:val="0"/>
      <w:marBottom w:val="0"/>
      <w:divBdr>
        <w:top w:val="none" w:sz="0" w:space="0" w:color="auto"/>
        <w:left w:val="none" w:sz="0" w:space="0" w:color="auto"/>
        <w:bottom w:val="none" w:sz="0" w:space="0" w:color="auto"/>
        <w:right w:val="none" w:sz="0" w:space="0" w:color="auto"/>
      </w:divBdr>
    </w:div>
    <w:div w:id="172047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982B4-8DE8-401A-890D-16937485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2074</Words>
  <Characters>1183</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Forma patvirtinta</vt:lpstr>
      <vt:lpstr>                                                                       Forma patvirtinta</vt:lpstr>
    </vt:vector>
  </TitlesOfParts>
  <Company>Privati</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 patvirtinta</dc:title>
  <dc:subject/>
  <dc:creator>Gasiunas</dc:creator>
  <cp:keywords/>
  <cp:lastModifiedBy>Irma Kvizikevičienė</cp:lastModifiedBy>
  <cp:revision>2</cp:revision>
  <cp:lastPrinted>2021-04-08T11:37:00Z</cp:lastPrinted>
  <dcterms:created xsi:type="dcterms:W3CDTF">2024-03-12T11:51:00Z</dcterms:created>
  <dcterms:modified xsi:type="dcterms:W3CDTF">2024-03-12T11:51:00Z</dcterms:modified>
</cp:coreProperties>
</file>