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75F" w:rsidRPr="0008475F" w:rsidRDefault="007C37A9" w:rsidP="007C37A9">
      <w:pPr>
        <w:jc w:val="right"/>
        <w:rPr>
          <w:b/>
          <w:lang w:eastAsia="lt-LT"/>
        </w:rPr>
      </w:pPr>
      <w:r>
        <w:rPr>
          <w:b/>
          <w:lang w:eastAsia="lt-LT"/>
        </w:rPr>
        <w:t>Ekonomikos, finansų ir biudžeto komitetui</w:t>
      </w:r>
    </w:p>
    <w:p w:rsidR="00D30CE6" w:rsidRPr="007C37A9" w:rsidRDefault="00D30CE6" w:rsidP="007C37A9">
      <w:pPr>
        <w:tabs>
          <w:tab w:val="left" w:pos="2127"/>
        </w:tabs>
        <w:ind w:firstLine="720"/>
        <w:jc w:val="center"/>
        <w:rPr>
          <w:b/>
          <w:lang w:eastAsia="lt-LT"/>
        </w:rPr>
      </w:pPr>
    </w:p>
    <w:p w:rsidR="007C37A9" w:rsidRDefault="007C37A9" w:rsidP="007C37A9">
      <w:pPr>
        <w:tabs>
          <w:tab w:val="left" w:pos="2127"/>
        </w:tabs>
        <w:ind w:firstLine="720"/>
        <w:jc w:val="center"/>
        <w:rPr>
          <w:b/>
          <w:bCs/>
          <w:lang w:eastAsia="lt-LT"/>
        </w:rPr>
      </w:pPr>
      <w:r>
        <w:rPr>
          <w:b/>
          <w:bCs/>
          <w:lang w:eastAsia="lt-LT"/>
        </w:rPr>
        <w:t>INFORMACIJA APIE SOCIALINIŲ P</w:t>
      </w:r>
      <w:r w:rsidRPr="007C37A9">
        <w:rPr>
          <w:b/>
          <w:bCs/>
          <w:lang w:eastAsia="lt-LT"/>
        </w:rPr>
        <w:t>A</w:t>
      </w:r>
      <w:r>
        <w:rPr>
          <w:b/>
          <w:bCs/>
          <w:lang w:eastAsia="lt-LT"/>
        </w:rPr>
        <w:t>S</w:t>
      </w:r>
      <w:r w:rsidRPr="007C37A9">
        <w:rPr>
          <w:b/>
          <w:bCs/>
          <w:lang w:eastAsia="lt-LT"/>
        </w:rPr>
        <w:t xml:space="preserve">LAUGŲ KAINŲ </w:t>
      </w:r>
    </w:p>
    <w:p w:rsidR="00D30CE6" w:rsidRDefault="007C37A9" w:rsidP="007C37A9">
      <w:pPr>
        <w:tabs>
          <w:tab w:val="left" w:pos="2127"/>
        </w:tabs>
        <w:ind w:firstLine="720"/>
        <w:jc w:val="center"/>
        <w:rPr>
          <w:b/>
          <w:bCs/>
          <w:lang w:eastAsia="lt-LT"/>
        </w:rPr>
      </w:pPr>
      <w:r w:rsidRPr="007C37A9">
        <w:rPr>
          <w:b/>
          <w:bCs/>
          <w:lang w:eastAsia="lt-LT"/>
        </w:rPr>
        <w:t>NUSTATYMO TVARKĄ IR ŠIŲ PASLAUGŲ TEIKĖJUS</w:t>
      </w:r>
    </w:p>
    <w:p w:rsidR="007C37A9" w:rsidRPr="007C37A9" w:rsidRDefault="007C37A9" w:rsidP="007C37A9">
      <w:pPr>
        <w:tabs>
          <w:tab w:val="left" w:pos="2127"/>
        </w:tabs>
        <w:ind w:firstLine="720"/>
        <w:jc w:val="center"/>
        <w:rPr>
          <w:b/>
          <w:bCs/>
          <w:lang w:eastAsia="lt-LT"/>
        </w:rPr>
      </w:pPr>
    </w:p>
    <w:p w:rsidR="00D30CE6" w:rsidRPr="008B4717" w:rsidRDefault="00D071BB" w:rsidP="00D30CE6">
      <w:pPr>
        <w:tabs>
          <w:tab w:val="left" w:pos="2127"/>
        </w:tabs>
        <w:ind w:firstLine="720"/>
        <w:jc w:val="both"/>
        <w:rPr>
          <w:b/>
          <w:bCs/>
          <w:lang w:eastAsia="lt-LT"/>
        </w:rPr>
      </w:pPr>
      <w:r w:rsidRPr="008B4717">
        <w:rPr>
          <w:b/>
          <w:bCs/>
          <w:lang w:eastAsia="lt-LT"/>
        </w:rPr>
        <w:t>Plungės rajono s</w:t>
      </w:r>
      <w:r w:rsidR="00D30CE6" w:rsidRPr="008B4717">
        <w:rPr>
          <w:b/>
          <w:bCs/>
          <w:lang w:eastAsia="lt-LT"/>
        </w:rPr>
        <w:t>avivaldybė</w:t>
      </w:r>
      <w:r w:rsidRPr="000831CE">
        <w:rPr>
          <w:bCs/>
          <w:lang w:eastAsia="lt-LT"/>
        </w:rPr>
        <w:t xml:space="preserve"> (toliau – Savivaldybė)</w:t>
      </w:r>
      <w:r w:rsidR="00D30CE6" w:rsidRPr="000831CE">
        <w:rPr>
          <w:bCs/>
          <w:lang w:eastAsia="lt-LT"/>
        </w:rPr>
        <w:t xml:space="preserve"> </w:t>
      </w:r>
      <w:r w:rsidRPr="000831CE">
        <w:rPr>
          <w:bCs/>
          <w:lang w:eastAsia="lt-LT"/>
        </w:rPr>
        <w:t>v</w:t>
      </w:r>
      <w:r w:rsidR="00D30CE6" w:rsidRPr="000831CE">
        <w:rPr>
          <w:bCs/>
          <w:lang w:eastAsia="lt-LT"/>
        </w:rPr>
        <w:t xml:space="preserve">adovaudamasi </w:t>
      </w:r>
      <w:r w:rsidR="00D30CE6" w:rsidRPr="008B4717">
        <w:rPr>
          <w:b/>
          <w:bCs/>
          <w:lang w:eastAsia="lt-LT"/>
        </w:rPr>
        <w:t>Socialinių paslaugų finansavimo ir lėšų apskaičiavimo metodikos</w:t>
      </w:r>
      <w:r w:rsidR="00D30CE6" w:rsidRPr="000831CE">
        <w:rPr>
          <w:bCs/>
          <w:lang w:eastAsia="lt-LT"/>
        </w:rPr>
        <w:t>, patvirtintos Lietuvos Respublikos Vyriausybės 2006 m. spalio 10 d. nutarimu Nr. 978 „Dėl Socialinių paslaugų finansavimo ir lėšų apskaičiavimo metodikos patvirtinimo“</w:t>
      </w:r>
      <w:r w:rsidRPr="000831CE">
        <w:rPr>
          <w:bCs/>
          <w:lang w:eastAsia="lt-LT"/>
        </w:rPr>
        <w:t xml:space="preserve"> (toliau - Finansavimo Metodika)</w:t>
      </w:r>
      <w:r w:rsidR="00D30CE6" w:rsidRPr="000831CE">
        <w:rPr>
          <w:bCs/>
          <w:lang w:eastAsia="lt-LT"/>
        </w:rPr>
        <w:t xml:space="preserve"> 32 punktu, </w:t>
      </w:r>
      <w:r w:rsidR="00D30CE6" w:rsidRPr="008B4717">
        <w:rPr>
          <w:b/>
          <w:bCs/>
          <w:lang w:eastAsia="lt-LT"/>
        </w:rPr>
        <w:t xml:space="preserve">nustato maksimalų socialinės globos ir socialinės priežiūros paslaugų išlaidų finansavimo savo teritorijos gyventojams dydį. </w:t>
      </w:r>
    </w:p>
    <w:p w:rsidR="0002718B" w:rsidRPr="000831CE" w:rsidRDefault="0002718B" w:rsidP="00D30CE6">
      <w:pPr>
        <w:tabs>
          <w:tab w:val="left" w:pos="2127"/>
        </w:tabs>
        <w:ind w:firstLine="720"/>
        <w:jc w:val="both"/>
        <w:rPr>
          <w:bCs/>
          <w:lang w:eastAsia="lt-LT"/>
        </w:rPr>
      </w:pPr>
      <w:r w:rsidRPr="002C0237">
        <w:rPr>
          <w:b/>
          <w:bCs/>
          <w:lang w:eastAsia="lt-LT"/>
        </w:rPr>
        <w:t>Skaičiavimo metodikos dėl maksimalaus socialinės globos ar socialinės priežiūros išlaidų finansavimo dydžio nustatymo nėra.</w:t>
      </w:r>
      <w:r w:rsidRPr="0002718B">
        <w:rPr>
          <w:bCs/>
          <w:lang w:eastAsia="lt-LT"/>
        </w:rPr>
        <w:t xml:space="preserve"> Socialinių paslaugų išlaidų finansavimo dydis </w:t>
      </w:r>
      <w:r w:rsidRPr="002C0237">
        <w:rPr>
          <w:b/>
          <w:bCs/>
          <w:lang w:eastAsia="lt-LT"/>
        </w:rPr>
        <w:t>priklauso</w:t>
      </w:r>
      <w:r w:rsidRPr="0002718B">
        <w:rPr>
          <w:bCs/>
          <w:lang w:eastAsia="lt-LT"/>
        </w:rPr>
        <w:t xml:space="preserve"> nuo </w:t>
      </w:r>
      <w:r w:rsidRPr="002C0237">
        <w:rPr>
          <w:b/>
          <w:bCs/>
          <w:lang w:eastAsia="lt-LT"/>
        </w:rPr>
        <w:t>asmens finansinių galimybių mokėti už socialines paslaugas,</w:t>
      </w:r>
      <w:r w:rsidRPr="0002718B">
        <w:rPr>
          <w:bCs/>
          <w:lang w:eastAsia="lt-LT"/>
        </w:rPr>
        <w:t xml:space="preserve"> įvertintų vadovaujantis Mokėjimo už socialines paslaugas tvarkos aprašu.</w:t>
      </w:r>
    </w:p>
    <w:p w:rsidR="0002718B" w:rsidRPr="000831CE" w:rsidRDefault="00D30CE6" w:rsidP="006E4F2C">
      <w:pPr>
        <w:tabs>
          <w:tab w:val="left" w:pos="2127"/>
        </w:tabs>
        <w:ind w:firstLine="720"/>
        <w:jc w:val="both"/>
        <w:rPr>
          <w:bCs/>
          <w:color w:val="FF0000"/>
          <w:lang w:eastAsia="lt-LT"/>
        </w:rPr>
      </w:pPr>
      <w:r w:rsidRPr="000831CE">
        <w:rPr>
          <w:bCs/>
          <w:lang w:eastAsia="lt-LT"/>
        </w:rPr>
        <w:t xml:space="preserve">Maksimalius socialinės globos ir socialinės priežiūros paslaugų išlaidų finansavimo dydžius teikiame tvirtinti, atsižvelgdami į Socialinių paslaugų priežiūros departamente skelbiamas vidutines socialinių paslaugų kainas Lietuvoje ir į </w:t>
      </w:r>
      <w:r w:rsidR="00D071BB" w:rsidRPr="000831CE">
        <w:rPr>
          <w:bCs/>
          <w:lang w:eastAsia="lt-LT"/>
        </w:rPr>
        <w:t xml:space="preserve">socialinių paslaugų teikėjų: Savivaldybės biudžetinių įstaigų, kitų </w:t>
      </w:r>
      <w:r w:rsidRPr="000831CE">
        <w:rPr>
          <w:bCs/>
          <w:lang w:eastAsia="lt-LT"/>
        </w:rPr>
        <w:t xml:space="preserve">socialinių paslaugų </w:t>
      </w:r>
      <w:r w:rsidR="00D071BB" w:rsidRPr="000831CE">
        <w:rPr>
          <w:bCs/>
          <w:lang w:eastAsia="lt-LT"/>
        </w:rPr>
        <w:t xml:space="preserve">teikėjų ar </w:t>
      </w:r>
      <w:r w:rsidRPr="000831CE">
        <w:rPr>
          <w:bCs/>
          <w:lang w:eastAsia="lt-LT"/>
        </w:rPr>
        <w:t>įstaigų, kuriose yra apgyvendinti Plungės rajono gyventojai ir su kuriomis Savivaldybė yra sudariusi lėšų kompensavimo sutartis jų teikiamoms paslaugoms finansuoti, kainas</w:t>
      </w:r>
      <w:r w:rsidR="00851D15" w:rsidRPr="006E4F2C">
        <w:rPr>
          <w:bCs/>
          <w:lang w:eastAsia="lt-LT"/>
        </w:rPr>
        <w:t xml:space="preserve"> ir patvirtintą Savivaldybės biudžet</w:t>
      </w:r>
      <w:r w:rsidR="00700C68" w:rsidRPr="006E4F2C">
        <w:rPr>
          <w:bCs/>
          <w:lang w:eastAsia="lt-LT"/>
        </w:rPr>
        <w:t>ą</w:t>
      </w:r>
      <w:r w:rsidR="00700C68">
        <w:rPr>
          <w:bCs/>
          <w:color w:val="FF0000"/>
          <w:lang w:eastAsia="lt-LT"/>
        </w:rPr>
        <w:t>.</w:t>
      </w:r>
    </w:p>
    <w:p w:rsidR="00D30CE6" w:rsidRPr="000831CE" w:rsidRDefault="00D30CE6" w:rsidP="00C97058">
      <w:pPr>
        <w:tabs>
          <w:tab w:val="left" w:pos="2127"/>
        </w:tabs>
        <w:ind w:firstLine="720"/>
        <w:jc w:val="both"/>
        <w:rPr>
          <w:bCs/>
          <w:lang w:eastAsia="lt-LT"/>
        </w:rPr>
      </w:pPr>
      <w:r w:rsidRPr="000831CE">
        <w:rPr>
          <w:bCs/>
          <w:lang w:eastAsia="lt-LT"/>
        </w:rPr>
        <w:t xml:space="preserve"> Kiekvienais metais įvairaus pavaldumo įstaigos informuoja </w:t>
      </w:r>
      <w:r w:rsidR="00D071BB" w:rsidRPr="000831CE">
        <w:rPr>
          <w:bCs/>
          <w:lang w:eastAsia="lt-LT"/>
        </w:rPr>
        <w:t>S</w:t>
      </w:r>
      <w:r w:rsidRPr="000831CE">
        <w:rPr>
          <w:bCs/>
          <w:lang w:eastAsia="lt-LT"/>
        </w:rPr>
        <w:t>avivaldybę apie socialin</w:t>
      </w:r>
      <w:r w:rsidR="00D071BB" w:rsidRPr="000831CE">
        <w:rPr>
          <w:bCs/>
          <w:lang w:eastAsia="lt-LT"/>
        </w:rPr>
        <w:t>ių</w:t>
      </w:r>
      <w:r w:rsidRPr="000831CE">
        <w:rPr>
          <w:bCs/>
          <w:lang w:eastAsia="lt-LT"/>
        </w:rPr>
        <w:t xml:space="preserve"> paslaugų kainų pokyčius jų įstaigose.</w:t>
      </w:r>
    </w:p>
    <w:p w:rsidR="00D30CE6" w:rsidRDefault="00D071BB" w:rsidP="001712AD">
      <w:pPr>
        <w:tabs>
          <w:tab w:val="left" w:pos="2127"/>
        </w:tabs>
        <w:ind w:firstLine="720"/>
        <w:jc w:val="both"/>
        <w:rPr>
          <w:bCs/>
        </w:rPr>
      </w:pPr>
      <w:r w:rsidRPr="000831CE">
        <w:rPr>
          <w:bCs/>
          <w:lang w:eastAsia="lt-LT"/>
        </w:rPr>
        <w:t>S</w:t>
      </w:r>
      <w:r w:rsidR="00D30CE6" w:rsidRPr="000831CE">
        <w:rPr>
          <w:bCs/>
          <w:lang w:eastAsia="lt-LT"/>
        </w:rPr>
        <w:t>ocialinių paslaugų įstaigos teikiamų socialinių paslaugų kainas apskaičiuoja vadovaujantis</w:t>
      </w:r>
      <w:r w:rsidR="002F1103" w:rsidRPr="000831CE">
        <w:rPr>
          <w:bCs/>
        </w:rPr>
        <w:t xml:space="preserve"> </w:t>
      </w:r>
      <w:bookmarkStart w:id="0" w:name="_Hlk161165833"/>
      <w:r w:rsidR="001712AD" w:rsidRPr="000831CE">
        <w:rPr>
          <w:bCs/>
        </w:rPr>
        <w:t>Finansavimo metodika</w:t>
      </w:r>
      <w:bookmarkEnd w:id="0"/>
      <w:r w:rsidR="001712AD" w:rsidRPr="000831CE">
        <w:rPr>
          <w:bCs/>
        </w:rPr>
        <w:t xml:space="preserve">: </w:t>
      </w:r>
      <w:r w:rsidR="001712AD" w:rsidRPr="000831CE">
        <w:rPr>
          <w:bCs/>
          <w:lang w:eastAsia="lt-LT"/>
        </w:rPr>
        <w:t>s</w:t>
      </w:r>
      <w:r w:rsidR="002F1103" w:rsidRPr="000831CE">
        <w:rPr>
          <w:bCs/>
          <w:lang w:eastAsia="lt-LT"/>
        </w:rPr>
        <w:t>kaičiuojant socialinės globos kainas, socialinių paslaugų įstaigos vadovaujasi Finansavimo metodikos IV dalimi, kurioje nustatytos galimų išlaidų rūšys socialinių paslaugų teikimui, jų naudojimo proporcijos. Skaičiuojant socialinės priežiūros paslaugų kainas įstaigos vadovaujasi minėt</w:t>
      </w:r>
      <w:r w:rsidR="001712AD" w:rsidRPr="000831CE">
        <w:rPr>
          <w:bCs/>
          <w:lang w:eastAsia="lt-LT"/>
        </w:rPr>
        <w:t>a</w:t>
      </w:r>
      <w:r w:rsidR="002F1103" w:rsidRPr="000831CE">
        <w:rPr>
          <w:bCs/>
          <w:lang w:eastAsia="lt-LT"/>
        </w:rPr>
        <w:t xml:space="preserve"> metodika ir atsižvelgdamos į konkrečios socialinės paslaugos rūš</w:t>
      </w:r>
      <w:r w:rsidR="001712AD" w:rsidRPr="000831CE">
        <w:rPr>
          <w:bCs/>
          <w:lang w:eastAsia="lt-LT"/>
        </w:rPr>
        <w:t>ies</w:t>
      </w:r>
      <w:r w:rsidR="002F1103" w:rsidRPr="000831CE">
        <w:rPr>
          <w:bCs/>
          <w:lang w:eastAsia="lt-LT"/>
        </w:rPr>
        <w:t xml:space="preserve"> organizavimo išlaidas, šių išlaidų efektyvų panaudojimą ir socialinių paslaugų teikimo </w:t>
      </w:r>
      <w:r w:rsidR="001712AD" w:rsidRPr="000831CE">
        <w:rPr>
          <w:bCs/>
          <w:lang w:eastAsia="lt-LT"/>
        </w:rPr>
        <w:t>S</w:t>
      </w:r>
      <w:r w:rsidR="002F1103" w:rsidRPr="000831CE">
        <w:rPr>
          <w:bCs/>
          <w:lang w:eastAsia="lt-LT"/>
        </w:rPr>
        <w:t>avivaldybės teritorijoje ypatumus.</w:t>
      </w:r>
      <w:r w:rsidR="00C97058" w:rsidRPr="000831CE">
        <w:rPr>
          <w:bCs/>
        </w:rPr>
        <w:t xml:space="preserve"> Socialinių paslaugų rūšis apibrėžia Socialinių paslaugų katalogas.</w:t>
      </w:r>
      <w:r w:rsidR="00A82C5D" w:rsidRPr="00A82C5D">
        <w:t xml:space="preserve"> </w:t>
      </w:r>
      <w:r w:rsidR="00A82C5D" w:rsidRPr="00A82C5D">
        <w:rPr>
          <w:bCs/>
        </w:rPr>
        <w:t>Įstaigų socialinių paslaugų kainos apskaičiuo</w:t>
      </w:r>
      <w:r w:rsidR="00A82C5D">
        <w:rPr>
          <w:bCs/>
        </w:rPr>
        <w:t>jamos</w:t>
      </w:r>
      <w:r w:rsidR="00A82C5D" w:rsidRPr="00A82C5D">
        <w:rPr>
          <w:bCs/>
        </w:rPr>
        <w:t xml:space="preserve"> ir pateik</w:t>
      </w:r>
      <w:r w:rsidR="00A82C5D">
        <w:rPr>
          <w:bCs/>
        </w:rPr>
        <w:t>iamos</w:t>
      </w:r>
      <w:r w:rsidR="00A82C5D" w:rsidRPr="00A82C5D">
        <w:rPr>
          <w:bCs/>
        </w:rPr>
        <w:t xml:space="preserve"> tvirtinti pagal visiems metams reikalingą lėšų poreikį</w:t>
      </w:r>
      <w:r w:rsidR="00A82C5D">
        <w:rPr>
          <w:bCs/>
        </w:rPr>
        <w:t>.</w:t>
      </w:r>
    </w:p>
    <w:p w:rsidR="0002718B" w:rsidRPr="00FC6279" w:rsidRDefault="0002718B" w:rsidP="001712AD">
      <w:pPr>
        <w:tabs>
          <w:tab w:val="left" w:pos="2127"/>
        </w:tabs>
        <w:ind w:firstLine="720"/>
        <w:jc w:val="both"/>
        <w:rPr>
          <w:bCs/>
        </w:rPr>
      </w:pPr>
    </w:p>
    <w:p w:rsidR="005E78CB" w:rsidRPr="00FC6279" w:rsidRDefault="005E78CB" w:rsidP="00ED433C">
      <w:pPr>
        <w:spacing w:line="276" w:lineRule="auto"/>
        <w:jc w:val="center"/>
        <w:rPr>
          <w:b/>
          <w:bCs/>
        </w:rPr>
      </w:pPr>
      <w:r w:rsidRPr="00FC6279">
        <w:rPr>
          <w:b/>
          <w:bCs/>
        </w:rPr>
        <w:t xml:space="preserve">Paslaugos kaina susideda ir </w:t>
      </w:r>
      <w:r w:rsidRPr="00FC6279">
        <w:rPr>
          <w:b/>
          <w:bCs/>
          <w:i/>
        </w:rPr>
        <w:t>bendrosios</w:t>
      </w:r>
      <w:r w:rsidRPr="00FC6279">
        <w:rPr>
          <w:b/>
          <w:bCs/>
        </w:rPr>
        <w:t xml:space="preserve"> lėšų dalies ir </w:t>
      </w:r>
      <w:r w:rsidRPr="00FC6279">
        <w:rPr>
          <w:b/>
          <w:bCs/>
          <w:i/>
        </w:rPr>
        <w:t>kintamosios</w:t>
      </w:r>
      <w:r w:rsidRPr="00FC6279">
        <w:rPr>
          <w:b/>
          <w:bCs/>
        </w:rPr>
        <w:t xml:space="preserve"> lėšų dalies.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2"/>
        <w:gridCol w:w="4806"/>
      </w:tblGrid>
      <w:tr w:rsidR="00FC6279" w:rsidRPr="00FC6279" w:rsidTr="00700C68">
        <w:tc>
          <w:tcPr>
            <w:tcW w:w="4822" w:type="dxa"/>
            <w:tcBorders>
              <w:top w:val="single" w:sz="4" w:space="0" w:color="auto"/>
              <w:left w:val="single" w:sz="4" w:space="0" w:color="auto"/>
              <w:bottom w:val="single" w:sz="4" w:space="0" w:color="auto"/>
              <w:right w:val="single" w:sz="4" w:space="0" w:color="auto"/>
            </w:tcBorders>
          </w:tcPr>
          <w:p w:rsidR="005E78CB" w:rsidRPr="00FC6279" w:rsidRDefault="005E78CB">
            <w:pPr>
              <w:spacing w:line="276" w:lineRule="auto"/>
              <w:jc w:val="both"/>
              <w:rPr>
                <w:sz w:val="22"/>
                <w:szCs w:val="22"/>
              </w:rPr>
            </w:pPr>
            <w:r w:rsidRPr="008B4717">
              <w:rPr>
                <w:b/>
                <w:i/>
                <w:sz w:val="22"/>
                <w:szCs w:val="22"/>
              </w:rPr>
              <w:t>Bendroji</w:t>
            </w:r>
            <w:r w:rsidRPr="00FC6279">
              <w:rPr>
                <w:sz w:val="22"/>
                <w:szCs w:val="22"/>
              </w:rPr>
              <w:t xml:space="preserve"> yra pastovi visoms socialinės globos rūšims (Ją sudaro šios išlaidos: adm</w:t>
            </w:r>
            <w:r w:rsidR="00FC6279" w:rsidRPr="00FC6279">
              <w:rPr>
                <w:sz w:val="22"/>
                <w:szCs w:val="22"/>
              </w:rPr>
              <w:t>inistracinio,</w:t>
            </w:r>
            <w:r w:rsidRPr="00FC6279">
              <w:rPr>
                <w:sz w:val="22"/>
                <w:szCs w:val="22"/>
              </w:rPr>
              <w:t xml:space="preserve"> ūkinio ir aptarnaujančio personalo DU, VSDF įmokos, darbdavių soc. parama pinigais, kvalifikacijos kėlimo ir komandiruočių išlaidos</w:t>
            </w:r>
            <w:r w:rsidR="00FC6279" w:rsidRPr="00FC6279">
              <w:rPr>
                <w:sz w:val="22"/>
                <w:szCs w:val="22"/>
              </w:rPr>
              <w:t>,</w:t>
            </w:r>
            <w:r w:rsidR="00FC6279" w:rsidRPr="00FC6279">
              <w:rPr>
                <w:sz w:val="22"/>
                <w:szCs w:val="22"/>
                <w:lang w:eastAsia="lt-LT"/>
              </w:rPr>
              <w:t xml:space="preserve"> išlaidos kitoms prekėms (kanceliarinės prekės, spaudiniai ir kitos prekės, susijusios su įstaigos administravimu</w:t>
            </w:r>
            <w:r w:rsidR="00FC6279" w:rsidRPr="00FC6279">
              <w:rPr>
                <w:sz w:val="22"/>
                <w:szCs w:val="22"/>
              </w:rPr>
              <w:t>)</w:t>
            </w:r>
            <w:r w:rsidR="00FC6279" w:rsidRPr="00FC6279">
              <w:rPr>
                <w:lang w:eastAsia="lt-LT"/>
              </w:rPr>
              <w:t xml:space="preserve"> transporto išlaidų dalis, tiesiogiai nesusijusi su socialinės globos teikimu</w:t>
            </w:r>
            <w:r w:rsidRPr="00FC6279">
              <w:rPr>
                <w:sz w:val="22"/>
                <w:szCs w:val="22"/>
              </w:rPr>
              <w:t xml:space="preserve"> ir kitos išlaidos)</w:t>
            </w:r>
            <w:r w:rsidR="00FC6279" w:rsidRPr="00FC6279">
              <w:rPr>
                <w:sz w:val="22"/>
                <w:szCs w:val="22"/>
              </w:rPr>
              <w:t>.</w:t>
            </w:r>
          </w:p>
          <w:p w:rsidR="005E78CB" w:rsidRPr="00FC6279" w:rsidRDefault="005E78CB" w:rsidP="00FC6279">
            <w:pPr>
              <w:ind w:firstLine="720"/>
              <w:jc w:val="both"/>
              <w:textAlignment w:val="baseline"/>
              <w:rPr>
                <w:sz w:val="22"/>
                <w:szCs w:val="22"/>
              </w:rPr>
            </w:pPr>
            <w:bookmarkStart w:id="1" w:name="part_b5131075c1414d6da0cdae98ec4ff08d"/>
            <w:bookmarkStart w:id="2" w:name="part_e128f1dd44444333b44df1d983399d38"/>
            <w:bookmarkEnd w:id="1"/>
            <w:bookmarkEnd w:id="2"/>
          </w:p>
        </w:tc>
        <w:tc>
          <w:tcPr>
            <w:tcW w:w="4806" w:type="dxa"/>
            <w:tcBorders>
              <w:top w:val="single" w:sz="4" w:space="0" w:color="auto"/>
              <w:left w:val="single" w:sz="4" w:space="0" w:color="auto"/>
              <w:bottom w:val="single" w:sz="4" w:space="0" w:color="auto"/>
              <w:right w:val="single" w:sz="4" w:space="0" w:color="auto"/>
            </w:tcBorders>
          </w:tcPr>
          <w:p w:rsidR="005E78CB" w:rsidRPr="00FC6279" w:rsidRDefault="005E78CB">
            <w:pPr>
              <w:spacing w:line="276" w:lineRule="auto"/>
              <w:jc w:val="both"/>
              <w:rPr>
                <w:sz w:val="22"/>
                <w:szCs w:val="22"/>
              </w:rPr>
            </w:pPr>
            <w:r w:rsidRPr="008B4717">
              <w:rPr>
                <w:b/>
                <w:i/>
                <w:sz w:val="22"/>
                <w:szCs w:val="22"/>
              </w:rPr>
              <w:t>Kintamoji</w:t>
            </w:r>
            <w:r w:rsidRPr="008B4717">
              <w:rPr>
                <w:b/>
                <w:sz w:val="22"/>
                <w:szCs w:val="22"/>
              </w:rPr>
              <w:t xml:space="preserve"> </w:t>
            </w:r>
            <w:r w:rsidRPr="00FC6279">
              <w:rPr>
                <w:sz w:val="22"/>
                <w:szCs w:val="22"/>
              </w:rPr>
              <w:t>kinta ir priklauso nuo socialinės globos rūšies ir socialinės globos paslaugų gavėjų (Ją sudaro šios išlaidos: profesinių grupių, susijusių su paslaugų teikimu DU ir kt., maitinimo, medikamentų, patalynės, aprangos, transporto išlaidos ir kitos išlaidos prekėms ir paslaugoms  susijusioms su paslaugos gavėjo poreikiais (slaugos, techninės pagalbos priemonės ir kt.)</w:t>
            </w:r>
            <w:r w:rsidR="006E2320" w:rsidRPr="00FC6279">
              <w:t xml:space="preserve"> </w:t>
            </w:r>
          </w:p>
        </w:tc>
      </w:tr>
    </w:tbl>
    <w:p w:rsidR="005E78CB" w:rsidRPr="000831CE" w:rsidRDefault="00700C68" w:rsidP="005E78CB">
      <w:pPr>
        <w:tabs>
          <w:tab w:val="left" w:pos="2127"/>
        </w:tabs>
        <w:jc w:val="both"/>
        <w:rPr>
          <w:bCs/>
        </w:rPr>
      </w:pPr>
      <w:r>
        <w:rPr>
          <w:bCs/>
        </w:rPr>
        <w:t>Socialinės įstaigos</w:t>
      </w:r>
      <w:r w:rsidRPr="00700C68">
        <w:rPr>
          <w:bCs/>
        </w:rPr>
        <w:t xml:space="preserve"> pagal </w:t>
      </w:r>
      <w:r>
        <w:rPr>
          <w:bCs/>
        </w:rPr>
        <w:t>p</w:t>
      </w:r>
      <w:r w:rsidRPr="00700C68">
        <w:rPr>
          <w:bCs/>
        </w:rPr>
        <w:t>aslaugos gavėjų apimtis turi turėti reikiamą personalą, kuris numatytas tos paslaugos rūšies normatyvais.</w:t>
      </w:r>
    </w:p>
    <w:p w:rsidR="001712AD" w:rsidRPr="000831CE" w:rsidRDefault="001712AD" w:rsidP="00700C68">
      <w:pPr>
        <w:tabs>
          <w:tab w:val="left" w:pos="2127"/>
        </w:tabs>
        <w:ind w:firstLine="720"/>
        <w:jc w:val="both"/>
        <w:rPr>
          <w:bCs/>
          <w:lang w:eastAsia="lt-LT"/>
        </w:rPr>
      </w:pPr>
      <w:r w:rsidRPr="000831CE">
        <w:rPr>
          <w:bCs/>
        </w:rPr>
        <w:t>Finansavimo metodikos</w:t>
      </w:r>
      <w:r w:rsidRPr="000831CE">
        <w:rPr>
          <w:bCs/>
          <w:lang w:eastAsia="lt-LT"/>
        </w:rPr>
        <w:t xml:space="preserve"> </w:t>
      </w:r>
      <w:r w:rsidR="00D071BB" w:rsidRPr="000831CE">
        <w:rPr>
          <w:bCs/>
          <w:lang w:eastAsia="lt-LT"/>
        </w:rPr>
        <w:t>20 punkte nustatyta, kad finansuojamų socialinių paslaugų kainą socialinių paslaugų įstaigos nustato, derindamos ją su socialinių paslaugų įstaigos savininko teises ir pareigas įgyvendinančia institucija</w:t>
      </w:r>
      <w:r w:rsidRPr="000831CE">
        <w:rPr>
          <w:bCs/>
          <w:lang w:eastAsia="lt-LT"/>
        </w:rPr>
        <w:t>.</w:t>
      </w:r>
    </w:p>
    <w:p w:rsidR="00B33947" w:rsidRPr="00700C68" w:rsidRDefault="00851D15" w:rsidP="00B33947">
      <w:pPr>
        <w:tabs>
          <w:tab w:val="left" w:pos="2127"/>
        </w:tabs>
        <w:ind w:firstLine="720"/>
        <w:jc w:val="both"/>
        <w:rPr>
          <w:b/>
          <w:lang w:eastAsia="lt-LT"/>
        </w:rPr>
      </w:pPr>
      <w:r w:rsidRPr="00700C68">
        <w:rPr>
          <w:b/>
          <w:lang w:eastAsia="lt-LT"/>
        </w:rPr>
        <w:t xml:space="preserve">Šiuo metu </w:t>
      </w:r>
      <w:r w:rsidR="00700C68" w:rsidRPr="00700C68">
        <w:rPr>
          <w:b/>
          <w:lang w:eastAsia="lt-LT"/>
        </w:rPr>
        <w:t>S</w:t>
      </w:r>
      <w:r w:rsidRPr="00700C68">
        <w:rPr>
          <w:b/>
          <w:lang w:eastAsia="lt-LT"/>
        </w:rPr>
        <w:t xml:space="preserve">avivaldybėje yra </w:t>
      </w:r>
      <w:r w:rsidR="00B33947" w:rsidRPr="00700C68">
        <w:rPr>
          <w:b/>
          <w:lang w:eastAsia="lt-LT"/>
        </w:rPr>
        <w:t>perkamos ir finansuojamos šios socialinės paslaugos šiomis kainomis:</w:t>
      </w:r>
    </w:p>
    <w:p w:rsidR="008C03B8" w:rsidRDefault="00B33947" w:rsidP="00493E20">
      <w:pPr>
        <w:tabs>
          <w:tab w:val="left" w:pos="2127"/>
        </w:tabs>
        <w:ind w:firstLine="720"/>
        <w:jc w:val="both"/>
        <w:rPr>
          <w:bCs/>
          <w:lang w:eastAsia="lt-LT"/>
        </w:rPr>
      </w:pPr>
      <w:r w:rsidRPr="000831CE">
        <w:rPr>
          <w:bCs/>
          <w:lang w:eastAsia="lt-LT"/>
        </w:rPr>
        <w:t>1. Plungės rajono savivaldybės tarybos 2022 m. lapkričio 24 d. sprendimu Nr. T1-250 „Dėl socialinių paslaugų kainų Plungės rajono savivaldybėje nustatymo“ (aktuali redakcija 2023-12-21 Nr. T1-339) yra patvirtintos Savivaldybės Plungės socialinių paslaugų centro ir Plungės krizių centro teikiamų socialinių paslaugų kainos</w:t>
      </w:r>
      <w:r w:rsidR="005F0715">
        <w:rPr>
          <w:bCs/>
          <w:lang w:eastAsia="lt-LT"/>
        </w:rPr>
        <w:t xml:space="preserve">, taip pat kitose įstaigose </w:t>
      </w:r>
      <w:r w:rsidR="005F0715" w:rsidRPr="005F0715">
        <w:rPr>
          <w:bCs/>
          <w:lang w:eastAsia="lt-LT"/>
        </w:rPr>
        <w:t>teikiamų socialinių</w:t>
      </w:r>
      <w:r w:rsidR="005F0715">
        <w:rPr>
          <w:bCs/>
          <w:lang w:eastAsia="lt-LT"/>
        </w:rPr>
        <w:t xml:space="preserve"> paslaugų </w:t>
      </w:r>
      <w:r w:rsidR="00C90068">
        <w:rPr>
          <w:bCs/>
          <w:lang w:eastAsia="lt-LT"/>
        </w:rPr>
        <w:t xml:space="preserve">vienam asmeniui </w:t>
      </w:r>
      <w:r w:rsidR="005F0715">
        <w:rPr>
          <w:bCs/>
          <w:lang w:eastAsia="lt-LT"/>
        </w:rPr>
        <w:t>kainos</w:t>
      </w:r>
      <w:r w:rsidR="00493E20">
        <w:rPr>
          <w:bCs/>
          <w:lang w:eastAsia="lt-LT"/>
        </w:rPr>
        <w:t>.</w:t>
      </w:r>
      <w:r w:rsidR="008C03B8">
        <w:rPr>
          <w:bCs/>
          <w:lang w:eastAsia="lt-LT"/>
        </w:rPr>
        <w:t xml:space="preserve"> </w:t>
      </w:r>
    </w:p>
    <w:p w:rsidR="0049676C" w:rsidRPr="0049676C" w:rsidRDefault="0049676C" w:rsidP="0049676C">
      <w:pPr>
        <w:shd w:val="clear" w:color="auto" w:fill="FFFFFF"/>
        <w:ind w:firstLine="720"/>
        <w:jc w:val="both"/>
        <w:rPr>
          <w:lang w:eastAsia="lt-LT"/>
        </w:rPr>
      </w:pPr>
      <w:r>
        <w:rPr>
          <w:lang w:eastAsia="lt-LT"/>
        </w:rPr>
        <w:t>Nustatyti</w:t>
      </w:r>
      <w:r w:rsidRPr="0049676C">
        <w:rPr>
          <w:lang w:eastAsia="lt-LT"/>
        </w:rPr>
        <w:t xml:space="preserve"> </w:t>
      </w:r>
      <w:r>
        <w:rPr>
          <w:lang w:eastAsia="lt-LT"/>
        </w:rPr>
        <w:t xml:space="preserve">ir patvirtinti </w:t>
      </w:r>
      <w:r w:rsidRPr="0049676C">
        <w:rPr>
          <w:lang w:eastAsia="lt-LT"/>
        </w:rPr>
        <w:t xml:space="preserve"> maksimalius socialinių pasl</w:t>
      </w:r>
      <w:r>
        <w:rPr>
          <w:lang w:eastAsia="lt-LT"/>
        </w:rPr>
        <w:t>augų išlaidų finansavimo dydžiai</w:t>
      </w:r>
      <w:r w:rsidRPr="0049676C">
        <w:rPr>
          <w:lang w:eastAsia="lt-LT"/>
        </w:rPr>
        <w:t xml:space="preserve"> Plungės rajono gyventojams Savivaldybės biudžetinėse įstaigose </w:t>
      </w:r>
      <w:r>
        <w:rPr>
          <w:lang w:eastAsia="lt-LT"/>
        </w:rPr>
        <w:t>taikomi</w:t>
      </w:r>
      <w:r w:rsidRPr="0049676C">
        <w:rPr>
          <w:lang w:eastAsia="lt-LT"/>
        </w:rPr>
        <w:t xml:space="preserve"> Savivaldybės finansuojamose kitose ir (ar) akredituotas paslaugas teikiančiose įstaigose.</w:t>
      </w:r>
    </w:p>
    <w:p w:rsidR="0049676C" w:rsidRDefault="0049676C" w:rsidP="00493E20">
      <w:pPr>
        <w:tabs>
          <w:tab w:val="left" w:pos="2127"/>
        </w:tabs>
        <w:ind w:firstLine="720"/>
        <w:jc w:val="both"/>
        <w:rPr>
          <w:bCs/>
          <w:lang w:eastAsia="lt-LT"/>
        </w:rPr>
      </w:pPr>
    </w:p>
    <w:p w:rsidR="00B33947" w:rsidRPr="008C03B8" w:rsidRDefault="008C03B8" w:rsidP="00493E20">
      <w:pPr>
        <w:tabs>
          <w:tab w:val="left" w:pos="2127"/>
        </w:tabs>
        <w:ind w:firstLine="720"/>
        <w:jc w:val="both"/>
        <w:rPr>
          <w:b/>
          <w:bCs/>
          <w:lang w:eastAsia="lt-LT"/>
        </w:rPr>
      </w:pPr>
      <w:r w:rsidRPr="008C03B8">
        <w:rPr>
          <w:b/>
          <w:bCs/>
          <w:lang w:eastAsia="lt-LT"/>
        </w:rPr>
        <w:t>Plungės socialinių paslaugų centre</w:t>
      </w:r>
      <w:r>
        <w:rPr>
          <w:b/>
          <w:bCs/>
          <w:lang w:eastAsia="lt-LT"/>
        </w:rPr>
        <w:t>:</w:t>
      </w:r>
    </w:p>
    <w:p w:rsidR="00493E20" w:rsidRPr="00D22A11" w:rsidRDefault="00ED012C" w:rsidP="00B33947">
      <w:pPr>
        <w:tabs>
          <w:tab w:val="left" w:pos="2127"/>
        </w:tabs>
        <w:ind w:firstLine="720"/>
        <w:jc w:val="both"/>
        <w:rPr>
          <w:bCs/>
          <w:lang w:eastAsia="lt-LT"/>
        </w:rPr>
      </w:pPr>
      <w:r>
        <w:rPr>
          <w:bCs/>
          <w:lang w:eastAsia="lt-LT"/>
        </w:rPr>
        <w:t>1.</w:t>
      </w:r>
      <w:r w:rsidR="005F0715">
        <w:rPr>
          <w:bCs/>
          <w:lang w:eastAsia="lt-LT"/>
        </w:rPr>
        <w:t>1.</w:t>
      </w:r>
      <w:r>
        <w:rPr>
          <w:bCs/>
          <w:lang w:eastAsia="lt-LT"/>
        </w:rPr>
        <w:t xml:space="preserve">transporto organizavimo paslauga – 0,74 </w:t>
      </w:r>
      <w:proofErr w:type="spellStart"/>
      <w:r>
        <w:rPr>
          <w:bCs/>
          <w:lang w:eastAsia="lt-LT"/>
        </w:rPr>
        <w:t>Eur</w:t>
      </w:r>
      <w:proofErr w:type="spellEnd"/>
      <w:r>
        <w:rPr>
          <w:bCs/>
          <w:lang w:eastAsia="lt-LT"/>
        </w:rPr>
        <w:t xml:space="preserve"> už km;</w:t>
      </w:r>
    </w:p>
    <w:p w:rsidR="00ED012C" w:rsidRDefault="005F0715" w:rsidP="00B33947">
      <w:pPr>
        <w:tabs>
          <w:tab w:val="left" w:pos="2127"/>
        </w:tabs>
        <w:ind w:firstLine="720"/>
        <w:jc w:val="both"/>
        <w:rPr>
          <w:bCs/>
          <w:lang w:eastAsia="lt-LT"/>
        </w:rPr>
      </w:pPr>
      <w:r>
        <w:rPr>
          <w:bCs/>
          <w:lang w:eastAsia="lt-LT"/>
        </w:rPr>
        <w:t>1.</w:t>
      </w:r>
      <w:r w:rsidR="00ED012C">
        <w:rPr>
          <w:bCs/>
          <w:lang w:eastAsia="lt-LT"/>
        </w:rPr>
        <w:t xml:space="preserve">2. maitinimo organizavimas: centro lankytojams - nuo 2,50 iki 4,00 </w:t>
      </w:r>
      <w:proofErr w:type="spellStart"/>
      <w:r w:rsidR="00ED012C">
        <w:rPr>
          <w:bCs/>
          <w:lang w:eastAsia="lt-LT"/>
        </w:rPr>
        <w:t>Eur</w:t>
      </w:r>
      <w:proofErr w:type="spellEnd"/>
      <w:r w:rsidR="00ED012C">
        <w:rPr>
          <w:bCs/>
          <w:lang w:eastAsia="lt-LT"/>
        </w:rPr>
        <w:t xml:space="preserve"> per dieną;</w:t>
      </w:r>
    </w:p>
    <w:p w:rsidR="00ED012C" w:rsidRDefault="00ED012C" w:rsidP="00B33947">
      <w:pPr>
        <w:tabs>
          <w:tab w:val="left" w:pos="2127"/>
        </w:tabs>
        <w:ind w:firstLine="720"/>
        <w:jc w:val="both"/>
        <w:rPr>
          <w:bCs/>
          <w:lang w:eastAsia="lt-LT"/>
        </w:rPr>
      </w:pPr>
      <w:r>
        <w:rPr>
          <w:bCs/>
          <w:lang w:eastAsia="lt-LT"/>
        </w:rPr>
        <w:t xml:space="preserve">                                               </w:t>
      </w:r>
      <w:r w:rsidR="008B4717">
        <w:rPr>
          <w:bCs/>
          <w:lang w:eastAsia="lt-LT"/>
        </w:rPr>
        <w:t xml:space="preserve">   </w:t>
      </w:r>
      <w:r>
        <w:rPr>
          <w:bCs/>
          <w:lang w:eastAsia="lt-LT"/>
        </w:rPr>
        <w:t xml:space="preserve">pietūs labdaros valgykloje  - 2,50 </w:t>
      </w:r>
      <w:proofErr w:type="spellStart"/>
      <w:r>
        <w:rPr>
          <w:bCs/>
          <w:lang w:eastAsia="lt-LT"/>
        </w:rPr>
        <w:t>Eur</w:t>
      </w:r>
      <w:proofErr w:type="spellEnd"/>
      <w:r>
        <w:rPr>
          <w:bCs/>
          <w:lang w:eastAsia="lt-LT"/>
        </w:rPr>
        <w:t xml:space="preserve"> per dieną;</w:t>
      </w:r>
    </w:p>
    <w:p w:rsidR="00ED012C" w:rsidRDefault="005F0715" w:rsidP="00B33947">
      <w:pPr>
        <w:tabs>
          <w:tab w:val="left" w:pos="2127"/>
        </w:tabs>
        <w:ind w:firstLine="720"/>
        <w:jc w:val="both"/>
        <w:rPr>
          <w:bCs/>
          <w:lang w:eastAsia="lt-LT"/>
        </w:rPr>
      </w:pPr>
      <w:r>
        <w:rPr>
          <w:bCs/>
          <w:lang w:eastAsia="lt-LT"/>
        </w:rPr>
        <w:t>1.</w:t>
      </w:r>
      <w:r w:rsidR="00ED012C">
        <w:rPr>
          <w:bCs/>
          <w:lang w:eastAsia="lt-LT"/>
        </w:rPr>
        <w:t xml:space="preserve">3. pagalba į namus – 11,14 </w:t>
      </w:r>
      <w:proofErr w:type="spellStart"/>
      <w:r w:rsidR="00ED012C">
        <w:rPr>
          <w:bCs/>
          <w:lang w:eastAsia="lt-LT"/>
        </w:rPr>
        <w:t>Eur</w:t>
      </w:r>
      <w:proofErr w:type="spellEnd"/>
      <w:r w:rsidR="00ED012C">
        <w:rPr>
          <w:bCs/>
          <w:lang w:eastAsia="lt-LT"/>
        </w:rPr>
        <w:t xml:space="preserve"> už valandą;</w:t>
      </w:r>
    </w:p>
    <w:p w:rsidR="00ED012C" w:rsidRDefault="005F0715" w:rsidP="00B33947">
      <w:pPr>
        <w:tabs>
          <w:tab w:val="left" w:pos="2127"/>
        </w:tabs>
        <w:ind w:firstLine="720"/>
        <w:jc w:val="both"/>
        <w:rPr>
          <w:bCs/>
          <w:lang w:eastAsia="lt-LT"/>
        </w:rPr>
      </w:pPr>
      <w:r>
        <w:rPr>
          <w:bCs/>
          <w:lang w:eastAsia="lt-LT"/>
        </w:rPr>
        <w:t>1.</w:t>
      </w:r>
      <w:r w:rsidR="00ED012C">
        <w:rPr>
          <w:bCs/>
          <w:lang w:eastAsia="lt-LT"/>
        </w:rPr>
        <w:t xml:space="preserve">4. socialinių įgūdžių ugdymas, palaikymas ir (ar) atkūrimas centre – nuo 4,29 </w:t>
      </w:r>
      <w:proofErr w:type="spellStart"/>
      <w:r w:rsidR="00ED012C">
        <w:rPr>
          <w:bCs/>
          <w:lang w:eastAsia="lt-LT"/>
        </w:rPr>
        <w:t>Eur</w:t>
      </w:r>
      <w:proofErr w:type="spellEnd"/>
      <w:r w:rsidR="00ED012C">
        <w:rPr>
          <w:bCs/>
          <w:lang w:eastAsia="lt-LT"/>
        </w:rPr>
        <w:t xml:space="preserve"> iki 4,76 </w:t>
      </w:r>
      <w:proofErr w:type="spellStart"/>
      <w:r w:rsidR="00ED012C">
        <w:rPr>
          <w:bCs/>
          <w:lang w:eastAsia="lt-LT"/>
        </w:rPr>
        <w:t>Eur</w:t>
      </w:r>
      <w:proofErr w:type="spellEnd"/>
      <w:r w:rsidR="00ED012C">
        <w:rPr>
          <w:bCs/>
          <w:lang w:eastAsia="lt-LT"/>
        </w:rPr>
        <w:t xml:space="preserve"> už valandą;</w:t>
      </w:r>
    </w:p>
    <w:p w:rsidR="00ED012C" w:rsidRDefault="005F0715" w:rsidP="00B33947">
      <w:pPr>
        <w:tabs>
          <w:tab w:val="left" w:pos="2127"/>
        </w:tabs>
        <w:ind w:firstLine="720"/>
        <w:jc w:val="both"/>
        <w:rPr>
          <w:bCs/>
          <w:lang w:eastAsia="lt-LT"/>
        </w:rPr>
      </w:pPr>
      <w:r>
        <w:rPr>
          <w:bCs/>
          <w:lang w:eastAsia="lt-LT"/>
        </w:rPr>
        <w:t>1.</w:t>
      </w:r>
      <w:r w:rsidR="00ED012C">
        <w:rPr>
          <w:bCs/>
          <w:lang w:eastAsia="lt-LT"/>
        </w:rPr>
        <w:t xml:space="preserve">5. dienos socialinė globa centre – nuo 6,82 iki 7,32 </w:t>
      </w:r>
      <w:proofErr w:type="spellStart"/>
      <w:r w:rsidR="00ED012C">
        <w:rPr>
          <w:bCs/>
          <w:lang w:eastAsia="lt-LT"/>
        </w:rPr>
        <w:t>Eur</w:t>
      </w:r>
      <w:proofErr w:type="spellEnd"/>
      <w:r w:rsidR="00ED012C">
        <w:rPr>
          <w:bCs/>
          <w:lang w:eastAsia="lt-LT"/>
        </w:rPr>
        <w:t xml:space="preserve"> už valandą;</w:t>
      </w:r>
    </w:p>
    <w:p w:rsidR="00ED012C" w:rsidRDefault="005F0715" w:rsidP="00ED012C">
      <w:pPr>
        <w:tabs>
          <w:tab w:val="left" w:pos="2127"/>
        </w:tabs>
        <w:ind w:firstLine="720"/>
        <w:jc w:val="both"/>
        <w:rPr>
          <w:bCs/>
          <w:lang w:eastAsia="lt-LT"/>
        </w:rPr>
      </w:pPr>
      <w:r>
        <w:rPr>
          <w:bCs/>
          <w:lang w:eastAsia="lt-LT"/>
        </w:rPr>
        <w:t>1.</w:t>
      </w:r>
      <w:r w:rsidR="00ED012C">
        <w:rPr>
          <w:bCs/>
          <w:lang w:eastAsia="lt-LT"/>
        </w:rPr>
        <w:t xml:space="preserve">6. dienos socialinė globa asmens namuose – 12,82 </w:t>
      </w:r>
      <w:proofErr w:type="spellStart"/>
      <w:r w:rsidR="00ED012C">
        <w:rPr>
          <w:bCs/>
          <w:lang w:eastAsia="lt-LT"/>
        </w:rPr>
        <w:t>Eur</w:t>
      </w:r>
      <w:proofErr w:type="spellEnd"/>
      <w:r w:rsidR="00ED012C">
        <w:rPr>
          <w:bCs/>
          <w:lang w:eastAsia="lt-LT"/>
        </w:rPr>
        <w:t xml:space="preserve"> už valandą;</w:t>
      </w:r>
    </w:p>
    <w:p w:rsidR="008C03B8" w:rsidRPr="008C03B8" w:rsidRDefault="008C03B8" w:rsidP="008C03B8">
      <w:pPr>
        <w:shd w:val="clear" w:color="auto" w:fill="FFFFFF"/>
        <w:ind w:firstLine="720"/>
        <w:jc w:val="both"/>
        <w:rPr>
          <w:lang w:eastAsia="lt-LT"/>
        </w:rPr>
      </w:pPr>
      <w:r>
        <w:rPr>
          <w:lang w:eastAsia="lt-LT"/>
        </w:rPr>
        <w:t>1.7. p</w:t>
      </w:r>
      <w:r w:rsidRPr="008C03B8">
        <w:rPr>
          <w:lang w:eastAsia="lt-LT"/>
        </w:rPr>
        <w:t xml:space="preserve">alydėjimo paslauga jaunuoliams (su apgyvendinimu) – 8,33 </w:t>
      </w:r>
      <w:proofErr w:type="spellStart"/>
      <w:r w:rsidRPr="008C03B8">
        <w:rPr>
          <w:lang w:eastAsia="lt-LT"/>
        </w:rPr>
        <w:t>Eur</w:t>
      </w:r>
      <w:proofErr w:type="spellEnd"/>
      <w:r w:rsidRPr="008C03B8">
        <w:rPr>
          <w:lang w:eastAsia="lt-LT"/>
        </w:rPr>
        <w:t xml:space="preserve"> už parą; </w:t>
      </w:r>
    </w:p>
    <w:p w:rsidR="008C03B8" w:rsidRPr="008C03B8" w:rsidRDefault="008C03B8" w:rsidP="008C03B8">
      <w:pPr>
        <w:shd w:val="clear" w:color="auto" w:fill="FFFFFF"/>
        <w:ind w:firstLine="720"/>
        <w:jc w:val="both"/>
        <w:rPr>
          <w:lang w:eastAsia="lt-LT"/>
        </w:rPr>
      </w:pPr>
      <w:r>
        <w:rPr>
          <w:lang w:eastAsia="lt-LT"/>
        </w:rPr>
        <w:t>1.8.</w:t>
      </w:r>
      <w:r w:rsidRPr="008C03B8">
        <w:rPr>
          <w:lang w:eastAsia="lt-LT"/>
        </w:rPr>
        <w:t xml:space="preserve"> intensyvi krizių įveikimo pagalba (su apgyvendinimu)</w:t>
      </w:r>
      <w:r w:rsidRPr="008C03B8">
        <w:rPr>
          <w:color w:val="7030A0"/>
          <w:lang w:eastAsia="lt-LT"/>
        </w:rPr>
        <w:t xml:space="preserve"> </w:t>
      </w:r>
      <w:r w:rsidRPr="008C03B8">
        <w:rPr>
          <w:lang w:eastAsia="lt-LT"/>
        </w:rPr>
        <w:t xml:space="preserve">– 21,45 </w:t>
      </w:r>
      <w:proofErr w:type="spellStart"/>
      <w:r w:rsidRPr="008C03B8">
        <w:rPr>
          <w:lang w:eastAsia="lt-LT"/>
        </w:rPr>
        <w:t>Eur</w:t>
      </w:r>
      <w:proofErr w:type="spellEnd"/>
      <w:r w:rsidRPr="008C03B8">
        <w:rPr>
          <w:lang w:eastAsia="lt-LT"/>
        </w:rPr>
        <w:t xml:space="preserve"> už parą;</w:t>
      </w:r>
    </w:p>
    <w:p w:rsidR="008C03B8" w:rsidRPr="008C03B8" w:rsidRDefault="008C03B8" w:rsidP="008C03B8">
      <w:pPr>
        <w:shd w:val="clear" w:color="auto" w:fill="FFFFFF"/>
        <w:ind w:firstLine="720"/>
        <w:jc w:val="both"/>
        <w:rPr>
          <w:color w:val="7030A0"/>
          <w:lang w:eastAsia="lt-LT"/>
        </w:rPr>
      </w:pPr>
      <w:r>
        <w:rPr>
          <w:lang w:eastAsia="lt-LT"/>
        </w:rPr>
        <w:t>1.9.</w:t>
      </w:r>
      <w:r w:rsidRPr="008C03B8">
        <w:rPr>
          <w:lang w:eastAsia="lt-LT"/>
        </w:rPr>
        <w:t xml:space="preserve"> pagalba globėjams (rūpintojams), budintiems globotojams, įtėviams ir šeimynų steigėjams, dalyviams ar besirengiantiems jais tapti – 10,78 </w:t>
      </w:r>
      <w:proofErr w:type="spellStart"/>
      <w:r w:rsidRPr="008C03B8">
        <w:rPr>
          <w:lang w:eastAsia="lt-LT"/>
        </w:rPr>
        <w:t>Eur</w:t>
      </w:r>
      <w:proofErr w:type="spellEnd"/>
      <w:r w:rsidRPr="008C03B8">
        <w:rPr>
          <w:lang w:eastAsia="lt-LT"/>
        </w:rPr>
        <w:t xml:space="preserve"> už valandą;</w:t>
      </w:r>
    </w:p>
    <w:p w:rsidR="008C03B8" w:rsidRPr="008C03B8" w:rsidRDefault="008C03B8" w:rsidP="008C03B8">
      <w:pPr>
        <w:shd w:val="clear" w:color="auto" w:fill="FFFFFF"/>
        <w:ind w:firstLine="720"/>
        <w:jc w:val="both"/>
        <w:rPr>
          <w:color w:val="7030A0"/>
          <w:lang w:eastAsia="lt-LT"/>
        </w:rPr>
      </w:pPr>
      <w:r>
        <w:rPr>
          <w:lang w:eastAsia="lt-LT"/>
        </w:rPr>
        <w:t>1.</w:t>
      </w:r>
      <w:r w:rsidRPr="008C03B8">
        <w:rPr>
          <w:lang w:eastAsia="lt-LT"/>
        </w:rPr>
        <w:t xml:space="preserve">10. trumpalaikė/ilgalaikė socialinė globa Bendruomeniniuose vaikų globos namuose – 75,57 </w:t>
      </w:r>
      <w:proofErr w:type="spellStart"/>
      <w:r w:rsidRPr="008C03B8">
        <w:rPr>
          <w:lang w:eastAsia="lt-LT"/>
        </w:rPr>
        <w:t>Eur</w:t>
      </w:r>
      <w:proofErr w:type="spellEnd"/>
      <w:r w:rsidRPr="008C03B8">
        <w:rPr>
          <w:lang w:eastAsia="lt-LT"/>
        </w:rPr>
        <w:t xml:space="preserve"> už parą</w:t>
      </w:r>
      <w:r>
        <w:rPr>
          <w:lang w:eastAsia="lt-LT"/>
        </w:rPr>
        <w:t>;</w:t>
      </w:r>
    </w:p>
    <w:p w:rsidR="008C03B8" w:rsidRPr="008C03B8" w:rsidRDefault="008C03B8" w:rsidP="008C03B8">
      <w:pPr>
        <w:shd w:val="clear" w:color="auto" w:fill="FFFFFF"/>
        <w:ind w:firstLine="720"/>
        <w:jc w:val="both"/>
        <w:rPr>
          <w:lang w:eastAsia="lt-LT"/>
        </w:rPr>
      </w:pPr>
      <w:r w:rsidRPr="008C03B8">
        <w:rPr>
          <w:lang w:eastAsia="lt-LT"/>
        </w:rPr>
        <w:t xml:space="preserve"> </w:t>
      </w:r>
      <w:r w:rsidR="00C90068">
        <w:rPr>
          <w:b/>
          <w:lang w:eastAsia="lt-LT"/>
        </w:rPr>
        <w:t>Plungės krizių centre</w:t>
      </w:r>
      <w:r>
        <w:rPr>
          <w:b/>
          <w:bCs/>
          <w:lang w:eastAsia="lt-LT"/>
        </w:rPr>
        <w:t>:</w:t>
      </w:r>
      <w:r w:rsidRPr="008C03B8">
        <w:rPr>
          <w:lang w:eastAsia="lt-LT"/>
        </w:rPr>
        <w:t xml:space="preserve"> </w:t>
      </w:r>
    </w:p>
    <w:p w:rsidR="008C03B8" w:rsidRPr="008C03B8" w:rsidRDefault="008C03B8" w:rsidP="008C03B8">
      <w:pPr>
        <w:shd w:val="clear" w:color="auto" w:fill="FFFFFF"/>
        <w:ind w:firstLine="720"/>
        <w:jc w:val="both"/>
        <w:rPr>
          <w:lang w:eastAsia="lt-LT"/>
        </w:rPr>
      </w:pPr>
      <w:r>
        <w:rPr>
          <w:lang w:eastAsia="lt-LT"/>
        </w:rPr>
        <w:t>1.11.</w:t>
      </w:r>
      <w:r w:rsidRPr="008C03B8">
        <w:rPr>
          <w:lang w:eastAsia="lt-LT"/>
        </w:rPr>
        <w:t xml:space="preserve"> laikinas </w:t>
      </w:r>
      <w:proofErr w:type="spellStart"/>
      <w:r w:rsidRPr="008C03B8">
        <w:rPr>
          <w:lang w:eastAsia="lt-LT"/>
        </w:rPr>
        <w:t>apnakvindinimas</w:t>
      </w:r>
      <w:proofErr w:type="spellEnd"/>
      <w:r w:rsidRPr="008C03B8">
        <w:rPr>
          <w:lang w:eastAsia="lt-LT"/>
        </w:rPr>
        <w:t xml:space="preserve"> – 16,34 </w:t>
      </w:r>
      <w:proofErr w:type="spellStart"/>
      <w:r w:rsidRPr="008C03B8">
        <w:rPr>
          <w:lang w:eastAsia="lt-LT"/>
        </w:rPr>
        <w:t>Eur</w:t>
      </w:r>
      <w:proofErr w:type="spellEnd"/>
      <w:r w:rsidRPr="008C03B8">
        <w:rPr>
          <w:lang w:eastAsia="lt-LT"/>
        </w:rPr>
        <w:t xml:space="preserve"> už parą;</w:t>
      </w:r>
    </w:p>
    <w:p w:rsidR="008C03B8" w:rsidRDefault="008C03B8" w:rsidP="008C03B8">
      <w:pPr>
        <w:shd w:val="clear" w:color="auto" w:fill="FFFFFF"/>
        <w:ind w:firstLine="720"/>
        <w:jc w:val="both"/>
        <w:rPr>
          <w:lang w:eastAsia="lt-LT"/>
        </w:rPr>
      </w:pPr>
      <w:r>
        <w:rPr>
          <w:lang w:eastAsia="lt-LT"/>
        </w:rPr>
        <w:t xml:space="preserve">1.12 </w:t>
      </w:r>
      <w:r w:rsidRPr="008C03B8">
        <w:rPr>
          <w:lang w:eastAsia="lt-LT"/>
        </w:rPr>
        <w:t>apgyvendinimas nakvynės namuose</w:t>
      </w:r>
      <w:r w:rsidRPr="008C03B8">
        <w:rPr>
          <w:color w:val="7030A0"/>
          <w:lang w:eastAsia="lt-LT"/>
        </w:rPr>
        <w:t xml:space="preserve"> – </w:t>
      </w:r>
      <w:r w:rsidRPr="008C03B8">
        <w:rPr>
          <w:lang w:eastAsia="lt-LT"/>
        </w:rPr>
        <w:t xml:space="preserve">16,34 </w:t>
      </w:r>
      <w:proofErr w:type="spellStart"/>
      <w:r w:rsidRPr="008C03B8">
        <w:rPr>
          <w:lang w:eastAsia="lt-LT"/>
        </w:rPr>
        <w:t>Eur</w:t>
      </w:r>
      <w:proofErr w:type="spellEnd"/>
      <w:r w:rsidRPr="008C03B8">
        <w:rPr>
          <w:lang w:eastAsia="lt-LT"/>
        </w:rPr>
        <w:t xml:space="preserve"> už parą;</w:t>
      </w:r>
    </w:p>
    <w:p w:rsidR="008C03B8" w:rsidRPr="008C03B8" w:rsidRDefault="008C03B8" w:rsidP="008C03B8">
      <w:pPr>
        <w:shd w:val="clear" w:color="auto" w:fill="FFFFFF"/>
        <w:ind w:firstLine="720"/>
        <w:jc w:val="both"/>
        <w:rPr>
          <w:color w:val="000000"/>
          <w:lang w:eastAsia="lt-LT"/>
        </w:rPr>
      </w:pPr>
      <w:r w:rsidRPr="00F57C03">
        <w:rPr>
          <w:b/>
          <w:lang w:eastAsia="lt-LT"/>
        </w:rPr>
        <w:t>K</w:t>
      </w:r>
      <w:r w:rsidRPr="008C03B8">
        <w:rPr>
          <w:b/>
          <w:lang w:eastAsia="lt-LT"/>
        </w:rPr>
        <w:t xml:space="preserve">itose </w:t>
      </w:r>
      <w:r w:rsidRPr="008C03B8">
        <w:rPr>
          <w:b/>
          <w:color w:val="000000"/>
          <w:lang w:eastAsia="lt-LT"/>
        </w:rPr>
        <w:t>akredituotas paslaugas teikiančiose įstaigos</w:t>
      </w:r>
      <w:r w:rsidR="00C90068">
        <w:rPr>
          <w:b/>
          <w:color w:val="000000"/>
          <w:lang w:eastAsia="lt-LT"/>
        </w:rPr>
        <w:t>e</w:t>
      </w:r>
      <w:r w:rsidR="00F57C03">
        <w:rPr>
          <w:color w:val="000000"/>
          <w:lang w:eastAsia="lt-LT"/>
        </w:rPr>
        <w:t>:</w:t>
      </w:r>
    </w:p>
    <w:p w:rsidR="008C03B8" w:rsidRPr="008C03B8" w:rsidRDefault="00F57C03" w:rsidP="008C03B8">
      <w:pPr>
        <w:shd w:val="clear" w:color="auto" w:fill="FFFFFF"/>
        <w:ind w:firstLine="720"/>
        <w:jc w:val="both"/>
        <w:rPr>
          <w:lang w:eastAsia="lt-LT"/>
        </w:rPr>
      </w:pPr>
      <w:r>
        <w:rPr>
          <w:lang w:eastAsia="lt-LT"/>
        </w:rPr>
        <w:t>1.13.</w:t>
      </w:r>
      <w:r w:rsidR="008C03B8" w:rsidRPr="008C03B8">
        <w:rPr>
          <w:lang w:eastAsia="lt-LT"/>
        </w:rPr>
        <w:t xml:space="preserve"> apgyvendinimas apsaugotame būste –</w:t>
      </w:r>
      <w:r>
        <w:rPr>
          <w:lang w:eastAsia="lt-LT"/>
        </w:rPr>
        <w:t xml:space="preserve"> 835,</w:t>
      </w:r>
      <w:r w:rsidR="008C03B8" w:rsidRPr="008C03B8">
        <w:rPr>
          <w:lang w:eastAsia="lt-LT"/>
        </w:rPr>
        <w:t xml:space="preserve">00 </w:t>
      </w:r>
      <w:proofErr w:type="spellStart"/>
      <w:r w:rsidR="008C03B8" w:rsidRPr="008C03B8">
        <w:rPr>
          <w:lang w:eastAsia="lt-LT"/>
        </w:rPr>
        <w:t>Eur</w:t>
      </w:r>
      <w:proofErr w:type="spellEnd"/>
      <w:r w:rsidR="008C03B8" w:rsidRPr="008C03B8">
        <w:rPr>
          <w:lang w:eastAsia="lt-LT"/>
        </w:rPr>
        <w:t xml:space="preserve"> per mėnesį;</w:t>
      </w:r>
    </w:p>
    <w:p w:rsidR="008C03B8" w:rsidRDefault="00F57C03" w:rsidP="00F57C03">
      <w:pPr>
        <w:shd w:val="clear" w:color="auto" w:fill="FFFFFF"/>
        <w:ind w:firstLine="720"/>
        <w:jc w:val="both"/>
        <w:rPr>
          <w:rFonts w:eastAsia="Calibri"/>
        </w:rPr>
      </w:pPr>
      <w:r>
        <w:rPr>
          <w:lang w:eastAsia="lt-LT"/>
        </w:rPr>
        <w:t>1.14.</w:t>
      </w:r>
      <w:r w:rsidR="008C03B8" w:rsidRPr="008C03B8">
        <w:rPr>
          <w:lang w:eastAsia="lt-LT"/>
        </w:rPr>
        <w:t xml:space="preserve"> </w:t>
      </w:r>
      <w:r w:rsidR="00692019" w:rsidRPr="00692019">
        <w:rPr>
          <w:rFonts w:eastAsia="Calibri"/>
        </w:rPr>
        <w:t xml:space="preserve">vaikų dienos socialinė priežiūra vaiko su negalia ir (ar) specialiaisiais ugdymosi poreikiais – 85 </w:t>
      </w:r>
      <w:proofErr w:type="spellStart"/>
      <w:r w:rsidR="00692019" w:rsidRPr="00692019">
        <w:rPr>
          <w:rFonts w:eastAsia="Calibri"/>
        </w:rPr>
        <w:t>Eur</w:t>
      </w:r>
      <w:proofErr w:type="spellEnd"/>
      <w:r w:rsidR="00692019" w:rsidRPr="00692019">
        <w:rPr>
          <w:rFonts w:eastAsia="Calibri"/>
        </w:rPr>
        <w:t>,</w:t>
      </w:r>
      <w:r w:rsidR="00692019">
        <w:rPr>
          <w:rFonts w:eastAsia="Calibri"/>
        </w:rPr>
        <w:t xml:space="preserve"> kitų vaikų – 40 </w:t>
      </w:r>
      <w:proofErr w:type="spellStart"/>
      <w:r w:rsidR="00692019">
        <w:rPr>
          <w:rFonts w:eastAsia="Calibri"/>
        </w:rPr>
        <w:t>Eur</w:t>
      </w:r>
      <w:proofErr w:type="spellEnd"/>
      <w:r w:rsidR="00692019">
        <w:rPr>
          <w:rFonts w:eastAsia="Calibri"/>
        </w:rPr>
        <w:t xml:space="preserve"> per mėnesį;</w:t>
      </w:r>
    </w:p>
    <w:p w:rsidR="00692019" w:rsidRDefault="00692019" w:rsidP="00F57C03">
      <w:pPr>
        <w:shd w:val="clear" w:color="auto" w:fill="FFFFFF"/>
        <w:ind w:firstLine="720"/>
        <w:jc w:val="both"/>
        <w:rPr>
          <w:color w:val="7030A0"/>
          <w:lang w:eastAsia="lt-LT"/>
        </w:rPr>
      </w:pPr>
      <w:r>
        <w:rPr>
          <w:rFonts w:eastAsia="Calibri"/>
        </w:rPr>
        <w:t xml:space="preserve">1.15. </w:t>
      </w:r>
      <w:r w:rsidRPr="00692019">
        <w:rPr>
          <w:rFonts w:eastAsia="Calibri"/>
        </w:rPr>
        <w:t xml:space="preserve">socialinės reabilitacijos neįgaliesiems bendruomenėje – 19,25 </w:t>
      </w:r>
      <w:proofErr w:type="spellStart"/>
      <w:r w:rsidRPr="00692019">
        <w:rPr>
          <w:rFonts w:eastAsia="Calibri"/>
        </w:rPr>
        <w:t>Eur</w:t>
      </w:r>
      <w:proofErr w:type="spellEnd"/>
      <w:r w:rsidRPr="00692019">
        <w:rPr>
          <w:rFonts w:eastAsia="Calibri"/>
        </w:rPr>
        <w:t xml:space="preserve"> per mėnesį</w:t>
      </w:r>
      <w:r>
        <w:rPr>
          <w:rFonts w:eastAsia="Calibri"/>
        </w:rPr>
        <w:t>.</w:t>
      </w:r>
    </w:p>
    <w:p w:rsidR="0049676C" w:rsidRPr="00F57C03" w:rsidRDefault="0049676C" w:rsidP="00F57C03">
      <w:pPr>
        <w:shd w:val="clear" w:color="auto" w:fill="FFFFFF"/>
        <w:ind w:firstLine="720"/>
        <w:jc w:val="both"/>
        <w:rPr>
          <w:color w:val="7030A0"/>
          <w:lang w:eastAsia="lt-LT"/>
        </w:rPr>
      </w:pPr>
    </w:p>
    <w:p w:rsidR="000831CE" w:rsidRDefault="00B33947" w:rsidP="00B33947">
      <w:pPr>
        <w:tabs>
          <w:tab w:val="left" w:pos="2127"/>
        </w:tabs>
        <w:ind w:firstLine="720"/>
        <w:jc w:val="both"/>
        <w:rPr>
          <w:bCs/>
          <w:lang w:eastAsia="lt-LT"/>
        </w:rPr>
      </w:pPr>
      <w:r w:rsidRPr="000831CE">
        <w:rPr>
          <w:bCs/>
          <w:lang w:eastAsia="lt-LT"/>
        </w:rPr>
        <w:t xml:space="preserve">2. Plungės rajono savivaldybės tarybos 2023 m. </w:t>
      </w:r>
      <w:r w:rsidR="000831CE" w:rsidRPr="000831CE">
        <w:rPr>
          <w:bCs/>
          <w:lang w:eastAsia="lt-LT"/>
        </w:rPr>
        <w:t>sausio</w:t>
      </w:r>
      <w:r w:rsidRPr="000831CE">
        <w:rPr>
          <w:bCs/>
          <w:lang w:eastAsia="lt-LT"/>
        </w:rPr>
        <w:t xml:space="preserve"> </w:t>
      </w:r>
      <w:r w:rsidR="000831CE" w:rsidRPr="000831CE">
        <w:rPr>
          <w:bCs/>
          <w:lang w:eastAsia="lt-LT"/>
        </w:rPr>
        <w:t xml:space="preserve">26 </w:t>
      </w:r>
      <w:r w:rsidRPr="000831CE">
        <w:rPr>
          <w:bCs/>
          <w:lang w:eastAsia="lt-LT"/>
        </w:rPr>
        <w:t>d. sprendimu Nr. T1-</w:t>
      </w:r>
      <w:r w:rsidR="000831CE" w:rsidRPr="000831CE">
        <w:rPr>
          <w:bCs/>
          <w:lang w:eastAsia="lt-LT"/>
        </w:rPr>
        <w:t>15</w:t>
      </w:r>
      <w:r w:rsidRPr="000831CE">
        <w:rPr>
          <w:bCs/>
          <w:lang w:eastAsia="lt-LT"/>
        </w:rPr>
        <w:t xml:space="preserve"> „Dėl </w:t>
      </w:r>
      <w:r w:rsidR="000831CE" w:rsidRPr="000831CE">
        <w:rPr>
          <w:bCs/>
          <w:lang w:eastAsia="lt-LT"/>
        </w:rPr>
        <w:t>viešojoje įstaigoje Plungės rajono savivaldybės ligoninėje teikiamų socialinės globos paslaugų  ir jų kainų nustatymo“</w:t>
      </w:r>
      <w:r w:rsidRPr="000831CE">
        <w:rPr>
          <w:bCs/>
          <w:lang w:eastAsia="lt-LT"/>
        </w:rPr>
        <w:t xml:space="preserve"> yra patvirtintos </w:t>
      </w:r>
      <w:r w:rsidR="000831CE" w:rsidRPr="000831CE">
        <w:rPr>
          <w:bCs/>
          <w:lang w:eastAsia="lt-LT"/>
        </w:rPr>
        <w:t xml:space="preserve">Plungės ligoninėje teikiamos trumpalaikės socialinės globos paslaugų įstaigoje ir laikino atokvėpio paslaugų kainos. </w:t>
      </w:r>
    </w:p>
    <w:p w:rsidR="00E3570A" w:rsidRDefault="00E3570A" w:rsidP="00B33947">
      <w:pPr>
        <w:tabs>
          <w:tab w:val="left" w:pos="2127"/>
        </w:tabs>
        <w:ind w:firstLine="720"/>
        <w:jc w:val="both"/>
        <w:rPr>
          <w:bCs/>
          <w:lang w:eastAsia="lt-LT"/>
        </w:rPr>
      </w:pPr>
      <w:r>
        <w:rPr>
          <w:bCs/>
          <w:lang w:eastAsia="lt-LT"/>
        </w:rPr>
        <w:t xml:space="preserve">2.1. senyvo amžiaus asmeniui – 1290 </w:t>
      </w:r>
      <w:proofErr w:type="spellStart"/>
      <w:r>
        <w:rPr>
          <w:bCs/>
          <w:lang w:eastAsia="lt-LT"/>
        </w:rPr>
        <w:t>Eur</w:t>
      </w:r>
      <w:proofErr w:type="spellEnd"/>
      <w:r>
        <w:rPr>
          <w:bCs/>
          <w:lang w:eastAsia="lt-LT"/>
        </w:rPr>
        <w:t xml:space="preserve"> per mėnesį;</w:t>
      </w:r>
    </w:p>
    <w:p w:rsidR="00E3570A" w:rsidRDefault="00E3570A" w:rsidP="00B33947">
      <w:pPr>
        <w:tabs>
          <w:tab w:val="left" w:pos="2127"/>
        </w:tabs>
        <w:ind w:firstLine="720"/>
        <w:jc w:val="both"/>
        <w:rPr>
          <w:bCs/>
          <w:lang w:eastAsia="lt-LT"/>
        </w:rPr>
      </w:pPr>
      <w:r>
        <w:rPr>
          <w:bCs/>
          <w:lang w:eastAsia="lt-LT"/>
        </w:rPr>
        <w:t xml:space="preserve">2.2. suaugusiam asmeniui su negalia – 1300 </w:t>
      </w:r>
      <w:proofErr w:type="spellStart"/>
      <w:r>
        <w:rPr>
          <w:bCs/>
          <w:lang w:eastAsia="lt-LT"/>
        </w:rPr>
        <w:t>Eur</w:t>
      </w:r>
      <w:proofErr w:type="spellEnd"/>
      <w:r>
        <w:rPr>
          <w:bCs/>
          <w:lang w:eastAsia="lt-LT"/>
        </w:rPr>
        <w:t xml:space="preserve"> per mėnesį;</w:t>
      </w:r>
    </w:p>
    <w:p w:rsidR="00CB1D87" w:rsidRDefault="00E3570A" w:rsidP="00CB1D87">
      <w:pPr>
        <w:tabs>
          <w:tab w:val="left" w:pos="2127"/>
        </w:tabs>
        <w:ind w:firstLine="720"/>
        <w:jc w:val="both"/>
        <w:rPr>
          <w:bCs/>
          <w:lang w:eastAsia="lt-LT"/>
        </w:rPr>
      </w:pPr>
      <w:r>
        <w:rPr>
          <w:bCs/>
          <w:lang w:eastAsia="lt-LT"/>
        </w:rPr>
        <w:t xml:space="preserve">2.3. senyvo amžiaus asmeniui ir suaugusiam asmeniui su sunkia negalia – 1480 </w:t>
      </w:r>
      <w:proofErr w:type="spellStart"/>
      <w:r>
        <w:rPr>
          <w:bCs/>
          <w:lang w:eastAsia="lt-LT"/>
        </w:rPr>
        <w:t>Eur</w:t>
      </w:r>
      <w:proofErr w:type="spellEnd"/>
      <w:r>
        <w:rPr>
          <w:bCs/>
          <w:lang w:eastAsia="lt-LT"/>
        </w:rPr>
        <w:t xml:space="preserve"> per mėnesį.</w:t>
      </w:r>
    </w:p>
    <w:p w:rsidR="00692019" w:rsidRPr="00D22A11" w:rsidRDefault="00692019" w:rsidP="00CB1D87">
      <w:pPr>
        <w:tabs>
          <w:tab w:val="left" w:pos="2127"/>
        </w:tabs>
        <w:ind w:firstLine="720"/>
        <w:jc w:val="both"/>
        <w:rPr>
          <w:bCs/>
          <w:lang w:eastAsia="lt-LT"/>
        </w:rPr>
      </w:pPr>
    </w:p>
    <w:p w:rsidR="00B33947" w:rsidRDefault="000831CE" w:rsidP="00B33947">
      <w:pPr>
        <w:tabs>
          <w:tab w:val="left" w:pos="2127"/>
        </w:tabs>
        <w:ind w:firstLine="720"/>
        <w:jc w:val="both"/>
        <w:rPr>
          <w:bCs/>
          <w:lang w:eastAsia="lt-LT"/>
        </w:rPr>
      </w:pPr>
      <w:r w:rsidRPr="000831CE">
        <w:rPr>
          <w:bCs/>
          <w:lang w:eastAsia="lt-LT"/>
        </w:rPr>
        <w:t>3. Plungės rajono savivaldybės tarybos 202</w:t>
      </w:r>
      <w:r>
        <w:rPr>
          <w:bCs/>
          <w:lang w:eastAsia="lt-LT"/>
        </w:rPr>
        <w:t>2</w:t>
      </w:r>
      <w:r w:rsidRPr="000831CE">
        <w:rPr>
          <w:bCs/>
          <w:lang w:eastAsia="lt-LT"/>
        </w:rPr>
        <w:t xml:space="preserve"> m. </w:t>
      </w:r>
      <w:r>
        <w:rPr>
          <w:bCs/>
          <w:lang w:eastAsia="lt-LT"/>
        </w:rPr>
        <w:t>birželio</w:t>
      </w:r>
      <w:r w:rsidRPr="000831CE">
        <w:rPr>
          <w:bCs/>
          <w:lang w:eastAsia="lt-LT"/>
        </w:rPr>
        <w:t xml:space="preserve"> 2</w:t>
      </w:r>
      <w:r>
        <w:rPr>
          <w:bCs/>
          <w:lang w:eastAsia="lt-LT"/>
        </w:rPr>
        <w:t>3</w:t>
      </w:r>
      <w:r w:rsidRPr="000831CE">
        <w:rPr>
          <w:bCs/>
          <w:lang w:eastAsia="lt-LT"/>
        </w:rPr>
        <w:t xml:space="preserve"> d. sprendimu Nr. T1-15</w:t>
      </w:r>
      <w:r>
        <w:rPr>
          <w:bCs/>
          <w:lang w:eastAsia="lt-LT"/>
        </w:rPr>
        <w:t>9</w:t>
      </w:r>
      <w:r w:rsidRPr="000831CE">
        <w:rPr>
          <w:bCs/>
          <w:lang w:eastAsia="lt-LT"/>
        </w:rPr>
        <w:t xml:space="preserve"> „Dėl </w:t>
      </w:r>
      <w:r>
        <w:rPr>
          <w:bCs/>
          <w:lang w:eastAsia="lt-LT"/>
        </w:rPr>
        <w:t xml:space="preserve">Plungės specialiojo ugdymo centro teikiamų socialinių paslaugų kainų nustatymo“  </w:t>
      </w:r>
      <w:r w:rsidRPr="000831CE">
        <w:rPr>
          <w:bCs/>
          <w:lang w:eastAsia="lt-LT"/>
        </w:rPr>
        <w:t xml:space="preserve">yra patvirtintos Plungės </w:t>
      </w:r>
      <w:r>
        <w:rPr>
          <w:bCs/>
          <w:lang w:eastAsia="lt-LT"/>
        </w:rPr>
        <w:t>specialiojo ugdymo centro Dienos socialinės globos centre</w:t>
      </w:r>
      <w:r w:rsidRPr="000831CE">
        <w:rPr>
          <w:bCs/>
          <w:lang w:eastAsia="lt-LT"/>
        </w:rPr>
        <w:t xml:space="preserve"> </w:t>
      </w:r>
      <w:r>
        <w:rPr>
          <w:bCs/>
          <w:lang w:eastAsia="lt-LT"/>
        </w:rPr>
        <w:t xml:space="preserve">vaikams </w:t>
      </w:r>
      <w:r w:rsidRPr="000831CE">
        <w:rPr>
          <w:bCs/>
          <w:lang w:eastAsia="lt-LT"/>
        </w:rPr>
        <w:t>teikiamo</w:t>
      </w:r>
      <w:r>
        <w:rPr>
          <w:bCs/>
          <w:lang w:eastAsia="lt-LT"/>
        </w:rPr>
        <w:t>s dienos socialinės globos paslaugų ir laikino atokvėpio paslaugų</w:t>
      </w:r>
      <w:r w:rsidRPr="000831CE">
        <w:rPr>
          <w:bCs/>
          <w:lang w:eastAsia="lt-LT"/>
        </w:rPr>
        <w:t xml:space="preserve"> kainos.</w:t>
      </w:r>
    </w:p>
    <w:p w:rsidR="005F0715" w:rsidRPr="005F0715" w:rsidRDefault="005F0715" w:rsidP="005F0715">
      <w:pPr>
        <w:tabs>
          <w:tab w:val="left" w:pos="2127"/>
        </w:tabs>
        <w:ind w:firstLine="720"/>
        <w:jc w:val="both"/>
        <w:rPr>
          <w:bCs/>
          <w:lang w:eastAsia="lt-LT"/>
        </w:rPr>
      </w:pPr>
      <w:r>
        <w:rPr>
          <w:bCs/>
          <w:lang w:eastAsia="lt-LT"/>
        </w:rPr>
        <w:t xml:space="preserve">3.1. </w:t>
      </w:r>
      <w:r w:rsidR="00E3570A">
        <w:rPr>
          <w:bCs/>
          <w:lang w:eastAsia="lt-LT"/>
        </w:rPr>
        <w:t>d</w:t>
      </w:r>
      <w:r>
        <w:rPr>
          <w:bCs/>
          <w:lang w:eastAsia="lt-LT"/>
        </w:rPr>
        <w:t>ienos socialinė globa v</w:t>
      </w:r>
      <w:r w:rsidRPr="005F0715">
        <w:rPr>
          <w:bCs/>
          <w:lang w:eastAsia="lt-LT"/>
        </w:rPr>
        <w:t>aik</w:t>
      </w:r>
      <w:r>
        <w:rPr>
          <w:bCs/>
          <w:lang w:eastAsia="lt-LT"/>
        </w:rPr>
        <w:t>ui</w:t>
      </w:r>
      <w:r w:rsidRPr="005F0715">
        <w:rPr>
          <w:bCs/>
          <w:lang w:eastAsia="lt-LT"/>
        </w:rPr>
        <w:t xml:space="preserve"> su negalia</w:t>
      </w:r>
      <w:r>
        <w:rPr>
          <w:bCs/>
          <w:lang w:eastAsia="lt-LT"/>
        </w:rPr>
        <w:t xml:space="preserve"> - </w:t>
      </w:r>
      <w:r w:rsidRPr="005F0715">
        <w:rPr>
          <w:bCs/>
          <w:lang w:eastAsia="lt-LT"/>
        </w:rPr>
        <w:t xml:space="preserve">826,64 </w:t>
      </w:r>
      <w:proofErr w:type="spellStart"/>
      <w:r>
        <w:rPr>
          <w:bCs/>
          <w:lang w:eastAsia="lt-LT"/>
        </w:rPr>
        <w:t>Eur</w:t>
      </w:r>
      <w:proofErr w:type="spellEnd"/>
      <w:r>
        <w:rPr>
          <w:bCs/>
          <w:lang w:eastAsia="lt-LT"/>
        </w:rPr>
        <w:t xml:space="preserve"> per mėnesį, 4,49 </w:t>
      </w:r>
      <w:proofErr w:type="spellStart"/>
      <w:r>
        <w:rPr>
          <w:bCs/>
          <w:lang w:eastAsia="lt-LT"/>
        </w:rPr>
        <w:t>Eur</w:t>
      </w:r>
      <w:proofErr w:type="spellEnd"/>
      <w:r>
        <w:rPr>
          <w:bCs/>
          <w:lang w:eastAsia="lt-LT"/>
        </w:rPr>
        <w:t xml:space="preserve"> už valandą;</w:t>
      </w:r>
    </w:p>
    <w:p w:rsidR="005F0715" w:rsidRPr="005F0715" w:rsidRDefault="005F0715" w:rsidP="005F0715">
      <w:pPr>
        <w:tabs>
          <w:tab w:val="left" w:pos="2127"/>
        </w:tabs>
        <w:ind w:firstLine="720"/>
        <w:jc w:val="both"/>
        <w:rPr>
          <w:bCs/>
          <w:lang w:eastAsia="lt-LT"/>
        </w:rPr>
      </w:pPr>
      <w:r>
        <w:rPr>
          <w:bCs/>
          <w:lang w:eastAsia="lt-LT"/>
        </w:rPr>
        <w:t>3.2.</w:t>
      </w:r>
      <w:r w:rsidR="00E3570A">
        <w:rPr>
          <w:bCs/>
          <w:lang w:eastAsia="lt-LT"/>
        </w:rPr>
        <w:t xml:space="preserve"> d</w:t>
      </w:r>
      <w:r>
        <w:rPr>
          <w:bCs/>
          <w:lang w:eastAsia="lt-LT"/>
        </w:rPr>
        <w:t>ienos socialinė globa v</w:t>
      </w:r>
      <w:r w:rsidRPr="005F0715">
        <w:rPr>
          <w:bCs/>
          <w:lang w:eastAsia="lt-LT"/>
        </w:rPr>
        <w:t>aik</w:t>
      </w:r>
      <w:r>
        <w:rPr>
          <w:bCs/>
          <w:lang w:eastAsia="lt-LT"/>
        </w:rPr>
        <w:t>ui</w:t>
      </w:r>
      <w:r w:rsidRPr="005F0715">
        <w:rPr>
          <w:bCs/>
          <w:lang w:eastAsia="lt-LT"/>
        </w:rPr>
        <w:t xml:space="preserve"> su sunkia negalia</w:t>
      </w:r>
      <w:r>
        <w:rPr>
          <w:bCs/>
          <w:lang w:eastAsia="lt-LT"/>
        </w:rPr>
        <w:t xml:space="preserve"> - </w:t>
      </w:r>
      <w:r w:rsidRPr="005F0715">
        <w:rPr>
          <w:bCs/>
          <w:lang w:eastAsia="lt-LT"/>
        </w:rPr>
        <w:t>1177,1</w:t>
      </w:r>
      <w:r>
        <w:rPr>
          <w:bCs/>
          <w:lang w:eastAsia="lt-LT"/>
        </w:rPr>
        <w:t xml:space="preserve">0 </w:t>
      </w:r>
      <w:proofErr w:type="spellStart"/>
      <w:r>
        <w:rPr>
          <w:bCs/>
          <w:lang w:eastAsia="lt-LT"/>
        </w:rPr>
        <w:t>Eur</w:t>
      </w:r>
      <w:proofErr w:type="spellEnd"/>
      <w:r>
        <w:rPr>
          <w:bCs/>
          <w:lang w:eastAsia="lt-LT"/>
        </w:rPr>
        <w:t xml:space="preserve"> per mėnesį, </w:t>
      </w:r>
      <w:r w:rsidRPr="005F0715">
        <w:rPr>
          <w:bCs/>
          <w:lang w:eastAsia="lt-LT"/>
        </w:rPr>
        <w:t>7,04</w:t>
      </w:r>
      <w:r>
        <w:rPr>
          <w:bCs/>
          <w:lang w:eastAsia="lt-LT"/>
        </w:rPr>
        <w:t xml:space="preserve"> </w:t>
      </w:r>
      <w:proofErr w:type="spellStart"/>
      <w:r>
        <w:rPr>
          <w:bCs/>
          <w:lang w:eastAsia="lt-LT"/>
        </w:rPr>
        <w:t>Eur</w:t>
      </w:r>
      <w:proofErr w:type="spellEnd"/>
      <w:r>
        <w:rPr>
          <w:bCs/>
          <w:lang w:eastAsia="lt-LT"/>
        </w:rPr>
        <w:t xml:space="preserve"> už valandą;</w:t>
      </w:r>
      <w:r w:rsidRPr="005F0715">
        <w:rPr>
          <w:bCs/>
          <w:lang w:eastAsia="lt-LT"/>
        </w:rPr>
        <w:tab/>
      </w:r>
    </w:p>
    <w:p w:rsidR="005F0715" w:rsidRPr="005F0715" w:rsidRDefault="005F0715" w:rsidP="005F0715">
      <w:pPr>
        <w:tabs>
          <w:tab w:val="left" w:pos="2127"/>
        </w:tabs>
        <w:ind w:firstLine="720"/>
        <w:jc w:val="both"/>
        <w:rPr>
          <w:bCs/>
          <w:lang w:eastAsia="lt-LT"/>
        </w:rPr>
      </w:pPr>
      <w:r>
        <w:rPr>
          <w:bCs/>
          <w:lang w:eastAsia="lt-LT"/>
        </w:rPr>
        <w:t>3.3.</w:t>
      </w:r>
      <w:r w:rsidR="00E3570A">
        <w:rPr>
          <w:bCs/>
          <w:lang w:eastAsia="lt-LT"/>
        </w:rPr>
        <w:t xml:space="preserve"> d</w:t>
      </w:r>
      <w:r>
        <w:rPr>
          <w:bCs/>
          <w:lang w:eastAsia="lt-LT"/>
        </w:rPr>
        <w:t>ienos socialinė globa s</w:t>
      </w:r>
      <w:r w:rsidRPr="005F0715">
        <w:rPr>
          <w:bCs/>
          <w:lang w:eastAsia="lt-LT"/>
        </w:rPr>
        <w:t>uaugusi</w:t>
      </w:r>
      <w:r>
        <w:rPr>
          <w:bCs/>
          <w:lang w:eastAsia="lt-LT"/>
        </w:rPr>
        <w:t>am</w:t>
      </w:r>
      <w:r w:rsidRPr="005F0715">
        <w:rPr>
          <w:bCs/>
          <w:lang w:eastAsia="lt-LT"/>
        </w:rPr>
        <w:t xml:space="preserve"> asmeni</w:t>
      </w:r>
      <w:r>
        <w:rPr>
          <w:bCs/>
          <w:lang w:eastAsia="lt-LT"/>
        </w:rPr>
        <w:t>ui</w:t>
      </w:r>
      <w:r w:rsidRPr="005F0715">
        <w:rPr>
          <w:bCs/>
          <w:lang w:eastAsia="lt-LT"/>
        </w:rPr>
        <w:t xml:space="preserve"> su sunkia negalia</w:t>
      </w:r>
      <w:r>
        <w:rPr>
          <w:bCs/>
          <w:lang w:eastAsia="lt-LT"/>
        </w:rPr>
        <w:t xml:space="preserve"> - </w:t>
      </w:r>
      <w:r w:rsidRPr="005F0715">
        <w:rPr>
          <w:bCs/>
          <w:lang w:eastAsia="lt-LT"/>
        </w:rPr>
        <w:t>1058,32</w:t>
      </w:r>
      <w:r>
        <w:rPr>
          <w:bCs/>
          <w:lang w:eastAsia="lt-LT"/>
        </w:rPr>
        <w:t xml:space="preserve"> </w:t>
      </w:r>
      <w:proofErr w:type="spellStart"/>
      <w:r>
        <w:rPr>
          <w:bCs/>
          <w:lang w:eastAsia="lt-LT"/>
        </w:rPr>
        <w:t>Eur</w:t>
      </w:r>
      <w:proofErr w:type="spellEnd"/>
      <w:r>
        <w:rPr>
          <w:bCs/>
          <w:lang w:eastAsia="lt-LT"/>
        </w:rPr>
        <w:t xml:space="preserve"> per mėnesį, </w:t>
      </w:r>
      <w:r w:rsidRPr="005F0715">
        <w:rPr>
          <w:bCs/>
          <w:lang w:eastAsia="lt-LT"/>
        </w:rPr>
        <w:t>6,</w:t>
      </w:r>
      <w:r>
        <w:rPr>
          <w:bCs/>
          <w:lang w:eastAsia="lt-LT"/>
        </w:rPr>
        <w:t xml:space="preserve">33 </w:t>
      </w:r>
      <w:proofErr w:type="spellStart"/>
      <w:r>
        <w:rPr>
          <w:bCs/>
          <w:lang w:eastAsia="lt-LT"/>
        </w:rPr>
        <w:t>Eur</w:t>
      </w:r>
      <w:proofErr w:type="spellEnd"/>
      <w:r>
        <w:rPr>
          <w:bCs/>
          <w:lang w:eastAsia="lt-LT"/>
        </w:rPr>
        <w:t xml:space="preserve"> už valandą;</w:t>
      </w:r>
    </w:p>
    <w:p w:rsidR="005F0715" w:rsidRPr="005F0715" w:rsidRDefault="005F0715" w:rsidP="005F0715">
      <w:pPr>
        <w:tabs>
          <w:tab w:val="left" w:pos="2127"/>
        </w:tabs>
        <w:ind w:firstLine="720"/>
        <w:jc w:val="both"/>
        <w:rPr>
          <w:bCs/>
          <w:lang w:eastAsia="lt-LT"/>
        </w:rPr>
      </w:pPr>
      <w:r>
        <w:rPr>
          <w:bCs/>
          <w:lang w:eastAsia="lt-LT"/>
        </w:rPr>
        <w:t xml:space="preserve">3.4. </w:t>
      </w:r>
      <w:r w:rsidR="00E3570A">
        <w:rPr>
          <w:bCs/>
          <w:lang w:eastAsia="lt-LT"/>
        </w:rPr>
        <w:t>l</w:t>
      </w:r>
      <w:r w:rsidRPr="005F0715">
        <w:rPr>
          <w:bCs/>
          <w:lang w:eastAsia="lt-LT"/>
        </w:rPr>
        <w:t xml:space="preserve">aikinas atokvėpis </w:t>
      </w:r>
      <w:r>
        <w:rPr>
          <w:bCs/>
          <w:lang w:eastAsia="lt-LT"/>
        </w:rPr>
        <w:t xml:space="preserve">vaikui ir suaugusiam asmeniui </w:t>
      </w:r>
      <w:r w:rsidRPr="005F0715">
        <w:rPr>
          <w:bCs/>
          <w:lang w:eastAsia="lt-LT"/>
        </w:rPr>
        <w:t>su sunkia negalia</w:t>
      </w:r>
      <w:r>
        <w:rPr>
          <w:bCs/>
          <w:lang w:eastAsia="lt-LT"/>
        </w:rPr>
        <w:t xml:space="preserve"> - </w:t>
      </w:r>
      <w:r w:rsidRPr="005F0715">
        <w:rPr>
          <w:bCs/>
          <w:lang w:eastAsia="lt-LT"/>
        </w:rPr>
        <w:t>58,83</w:t>
      </w:r>
      <w:r>
        <w:rPr>
          <w:bCs/>
          <w:lang w:eastAsia="lt-LT"/>
        </w:rPr>
        <w:t xml:space="preserve"> </w:t>
      </w:r>
      <w:proofErr w:type="spellStart"/>
      <w:r>
        <w:rPr>
          <w:bCs/>
          <w:lang w:eastAsia="lt-LT"/>
        </w:rPr>
        <w:t>Eur</w:t>
      </w:r>
      <w:proofErr w:type="spellEnd"/>
      <w:r>
        <w:rPr>
          <w:bCs/>
          <w:lang w:eastAsia="lt-LT"/>
        </w:rPr>
        <w:t xml:space="preserve"> už parą</w:t>
      </w:r>
    </w:p>
    <w:p w:rsidR="005F0715" w:rsidRDefault="005F0715" w:rsidP="005F0715">
      <w:pPr>
        <w:tabs>
          <w:tab w:val="left" w:pos="2127"/>
        </w:tabs>
        <w:ind w:firstLine="720"/>
        <w:jc w:val="both"/>
        <w:rPr>
          <w:bCs/>
          <w:lang w:eastAsia="lt-LT"/>
        </w:rPr>
      </w:pPr>
      <w:r>
        <w:rPr>
          <w:bCs/>
          <w:lang w:eastAsia="lt-LT"/>
        </w:rPr>
        <w:t>3.5.</w:t>
      </w:r>
      <w:r w:rsidR="00E3570A">
        <w:rPr>
          <w:bCs/>
          <w:lang w:eastAsia="lt-LT"/>
        </w:rPr>
        <w:t>l</w:t>
      </w:r>
      <w:r w:rsidRPr="005F0715">
        <w:rPr>
          <w:bCs/>
          <w:lang w:eastAsia="lt-LT"/>
        </w:rPr>
        <w:t xml:space="preserve">aikinas atokvėpis </w:t>
      </w:r>
      <w:r>
        <w:rPr>
          <w:bCs/>
          <w:lang w:eastAsia="lt-LT"/>
        </w:rPr>
        <w:t xml:space="preserve">vaikui </w:t>
      </w:r>
      <w:r w:rsidRPr="005F0715">
        <w:rPr>
          <w:bCs/>
          <w:lang w:eastAsia="lt-LT"/>
        </w:rPr>
        <w:t>su negalia</w:t>
      </w:r>
      <w:r>
        <w:rPr>
          <w:bCs/>
          <w:lang w:eastAsia="lt-LT"/>
        </w:rPr>
        <w:t xml:space="preserve"> - </w:t>
      </w:r>
      <w:r w:rsidRPr="005F0715">
        <w:rPr>
          <w:bCs/>
          <w:lang w:eastAsia="lt-LT"/>
        </w:rPr>
        <w:t>42,02</w:t>
      </w:r>
      <w:r>
        <w:rPr>
          <w:bCs/>
          <w:lang w:eastAsia="lt-LT"/>
        </w:rPr>
        <w:t xml:space="preserve"> </w:t>
      </w:r>
      <w:proofErr w:type="spellStart"/>
      <w:r>
        <w:rPr>
          <w:bCs/>
          <w:lang w:eastAsia="lt-LT"/>
        </w:rPr>
        <w:t>Eur</w:t>
      </w:r>
      <w:proofErr w:type="spellEnd"/>
      <w:r>
        <w:rPr>
          <w:bCs/>
          <w:lang w:eastAsia="lt-LT"/>
        </w:rPr>
        <w:t xml:space="preserve"> už parą.</w:t>
      </w:r>
    </w:p>
    <w:p w:rsidR="00692019" w:rsidRDefault="00692019" w:rsidP="005F0715">
      <w:pPr>
        <w:tabs>
          <w:tab w:val="left" w:pos="2127"/>
        </w:tabs>
        <w:ind w:firstLine="720"/>
        <w:jc w:val="both"/>
        <w:rPr>
          <w:bCs/>
          <w:lang w:eastAsia="lt-LT"/>
        </w:rPr>
      </w:pPr>
    </w:p>
    <w:p w:rsidR="0049676C" w:rsidRDefault="0049676C" w:rsidP="005F0715">
      <w:pPr>
        <w:tabs>
          <w:tab w:val="left" w:pos="2127"/>
        </w:tabs>
        <w:ind w:firstLine="720"/>
        <w:jc w:val="both"/>
        <w:rPr>
          <w:bCs/>
          <w:lang w:eastAsia="lt-LT"/>
        </w:rPr>
      </w:pPr>
    </w:p>
    <w:p w:rsidR="00830F15" w:rsidRDefault="000831CE" w:rsidP="00B33947">
      <w:pPr>
        <w:tabs>
          <w:tab w:val="left" w:pos="2127"/>
        </w:tabs>
        <w:ind w:firstLine="720"/>
        <w:jc w:val="both"/>
        <w:rPr>
          <w:bCs/>
          <w:lang w:eastAsia="lt-LT"/>
        </w:rPr>
      </w:pPr>
      <w:r>
        <w:rPr>
          <w:bCs/>
          <w:lang w:eastAsia="lt-LT"/>
        </w:rPr>
        <w:t xml:space="preserve">4. </w:t>
      </w:r>
      <w:r w:rsidRPr="000831CE">
        <w:rPr>
          <w:bCs/>
          <w:lang w:eastAsia="lt-LT"/>
        </w:rPr>
        <w:t>Plungės rajono savivaldybės tarybos 202</w:t>
      </w:r>
      <w:r>
        <w:rPr>
          <w:bCs/>
          <w:lang w:eastAsia="lt-LT"/>
        </w:rPr>
        <w:t>3</w:t>
      </w:r>
      <w:r w:rsidRPr="000831CE">
        <w:rPr>
          <w:bCs/>
          <w:lang w:eastAsia="lt-LT"/>
        </w:rPr>
        <w:t xml:space="preserve"> m. </w:t>
      </w:r>
      <w:r>
        <w:rPr>
          <w:bCs/>
          <w:lang w:eastAsia="lt-LT"/>
        </w:rPr>
        <w:t>sausio</w:t>
      </w:r>
      <w:r w:rsidRPr="000831CE">
        <w:rPr>
          <w:bCs/>
          <w:lang w:eastAsia="lt-LT"/>
        </w:rPr>
        <w:t xml:space="preserve"> 2</w:t>
      </w:r>
      <w:r>
        <w:rPr>
          <w:bCs/>
          <w:lang w:eastAsia="lt-LT"/>
        </w:rPr>
        <w:t>6</w:t>
      </w:r>
      <w:r w:rsidRPr="000831CE">
        <w:rPr>
          <w:bCs/>
          <w:lang w:eastAsia="lt-LT"/>
        </w:rPr>
        <w:t xml:space="preserve"> d. sprendimu Nr. T1-1</w:t>
      </w:r>
      <w:r>
        <w:rPr>
          <w:bCs/>
          <w:lang w:eastAsia="lt-LT"/>
        </w:rPr>
        <w:t>4</w:t>
      </w:r>
      <w:r w:rsidRPr="000831CE">
        <w:rPr>
          <w:bCs/>
          <w:lang w:eastAsia="lt-LT"/>
        </w:rPr>
        <w:t xml:space="preserve"> „Dėl </w:t>
      </w:r>
      <w:r>
        <w:rPr>
          <w:bCs/>
          <w:lang w:eastAsia="lt-LT"/>
        </w:rPr>
        <w:t>maksimalių socialinės globos paslaugų Plungės rajono savivaldybės gyventojams finansavimo išlaidų dydžių patvirtinimo</w:t>
      </w:r>
      <w:r w:rsidRPr="000831CE">
        <w:rPr>
          <w:bCs/>
          <w:lang w:eastAsia="lt-LT"/>
        </w:rPr>
        <w:t>“  yra patvirtint</w:t>
      </w:r>
      <w:r w:rsidR="00830F15">
        <w:rPr>
          <w:bCs/>
          <w:lang w:eastAsia="lt-LT"/>
        </w:rPr>
        <w:t xml:space="preserve">i maksimalūs trumpalaikės ir ilgalaikės socialinės globos paslaugų vienam gyventojui išlaidų </w:t>
      </w:r>
      <w:r w:rsidR="00830F15" w:rsidRPr="00830F15">
        <w:rPr>
          <w:bCs/>
          <w:lang w:eastAsia="lt-LT"/>
        </w:rPr>
        <w:t>fin</w:t>
      </w:r>
      <w:r w:rsidR="00830F15">
        <w:rPr>
          <w:bCs/>
          <w:lang w:eastAsia="lt-LT"/>
        </w:rPr>
        <w:t>ansavimo</w:t>
      </w:r>
      <w:r w:rsidR="00830F15" w:rsidRPr="00830F15">
        <w:rPr>
          <w:bCs/>
          <w:lang w:eastAsia="lt-LT"/>
        </w:rPr>
        <w:t xml:space="preserve"> dydžiai</w:t>
      </w:r>
      <w:r w:rsidR="00280C69">
        <w:rPr>
          <w:bCs/>
          <w:lang w:eastAsia="lt-LT"/>
        </w:rPr>
        <w:t>:</w:t>
      </w:r>
    </w:p>
    <w:p w:rsidR="00280C69" w:rsidRPr="00280C69" w:rsidRDefault="005F0715" w:rsidP="00280C69">
      <w:pPr>
        <w:tabs>
          <w:tab w:val="left" w:pos="2127"/>
        </w:tabs>
        <w:ind w:firstLine="720"/>
        <w:jc w:val="both"/>
        <w:rPr>
          <w:bCs/>
          <w:lang w:eastAsia="lt-LT"/>
        </w:rPr>
      </w:pPr>
      <w:r>
        <w:rPr>
          <w:bCs/>
          <w:lang w:eastAsia="lt-LT"/>
        </w:rPr>
        <w:t>4.1.</w:t>
      </w:r>
      <w:r w:rsidR="00280C69" w:rsidRPr="00280C69">
        <w:rPr>
          <w:bCs/>
          <w:lang w:eastAsia="lt-LT"/>
        </w:rPr>
        <w:t xml:space="preserve"> trumpalaikė ir ilgalaikė socialinė globa senyvo amžiaus asmeniui, suaugusiam asmeniui su negalia ir vaikui su negalia socialinės globos įstaigose – iki 27 bazinės socialinės išmokos dydžio (toliau – BSI) per mėnesį;</w:t>
      </w:r>
      <w:r w:rsidR="00280C69">
        <w:rPr>
          <w:bCs/>
          <w:lang w:eastAsia="lt-LT"/>
        </w:rPr>
        <w:t xml:space="preserve">  (iki 1485 </w:t>
      </w:r>
      <w:proofErr w:type="spellStart"/>
      <w:r w:rsidR="00280C69">
        <w:rPr>
          <w:bCs/>
          <w:lang w:eastAsia="lt-LT"/>
        </w:rPr>
        <w:t>Eur</w:t>
      </w:r>
      <w:proofErr w:type="spellEnd"/>
      <w:r w:rsidR="00280C69">
        <w:rPr>
          <w:bCs/>
          <w:lang w:eastAsia="lt-LT"/>
        </w:rPr>
        <w:t>/mėn.)</w:t>
      </w:r>
    </w:p>
    <w:p w:rsidR="00280C69" w:rsidRPr="00280C69" w:rsidRDefault="005F0715" w:rsidP="00280C69">
      <w:pPr>
        <w:tabs>
          <w:tab w:val="left" w:pos="2127"/>
        </w:tabs>
        <w:ind w:firstLine="720"/>
        <w:jc w:val="both"/>
        <w:rPr>
          <w:bCs/>
          <w:lang w:eastAsia="lt-LT"/>
        </w:rPr>
      </w:pPr>
      <w:r>
        <w:rPr>
          <w:bCs/>
          <w:lang w:eastAsia="lt-LT"/>
        </w:rPr>
        <w:t>4.2.</w:t>
      </w:r>
      <w:r w:rsidR="00280C69" w:rsidRPr="00280C69">
        <w:rPr>
          <w:bCs/>
          <w:lang w:eastAsia="lt-LT"/>
        </w:rPr>
        <w:t xml:space="preserve"> trumpalaikė ir ilgalaikė socialinė globa senyvo amžiaus asmeniui su sunkia negalia, suaugusiam asmeniui su sunkia negalia ir vaikui su sunkia negalia socialinės globos įstaigose – iki 30 BSI per mėnesį;</w:t>
      </w:r>
      <w:r w:rsidR="00280C69">
        <w:rPr>
          <w:bCs/>
          <w:lang w:eastAsia="lt-LT"/>
        </w:rPr>
        <w:t xml:space="preserve"> </w:t>
      </w:r>
      <w:bookmarkStart w:id="3" w:name="_Hlk161173258"/>
      <w:r w:rsidR="00D22A11">
        <w:rPr>
          <w:bCs/>
          <w:lang w:eastAsia="lt-LT"/>
        </w:rPr>
        <w:t xml:space="preserve">(iki 1650 </w:t>
      </w:r>
      <w:proofErr w:type="spellStart"/>
      <w:r w:rsidR="00D22A11">
        <w:rPr>
          <w:bCs/>
          <w:lang w:eastAsia="lt-LT"/>
        </w:rPr>
        <w:t>Eur</w:t>
      </w:r>
      <w:proofErr w:type="spellEnd"/>
      <w:r w:rsidR="00280C69">
        <w:rPr>
          <w:bCs/>
          <w:lang w:eastAsia="lt-LT"/>
        </w:rPr>
        <w:t>/mėn.)</w:t>
      </w:r>
      <w:bookmarkEnd w:id="3"/>
    </w:p>
    <w:p w:rsidR="00280C69" w:rsidRPr="00280C69" w:rsidRDefault="005F0715" w:rsidP="00280C69">
      <w:pPr>
        <w:tabs>
          <w:tab w:val="left" w:pos="2127"/>
        </w:tabs>
        <w:ind w:firstLine="720"/>
        <w:jc w:val="both"/>
        <w:rPr>
          <w:bCs/>
          <w:lang w:eastAsia="lt-LT"/>
        </w:rPr>
      </w:pPr>
      <w:r>
        <w:rPr>
          <w:bCs/>
          <w:lang w:eastAsia="lt-LT"/>
        </w:rPr>
        <w:t>4.3.</w:t>
      </w:r>
      <w:r w:rsidR="00280C69" w:rsidRPr="00280C69">
        <w:rPr>
          <w:bCs/>
          <w:lang w:eastAsia="lt-LT"/>
        </w:rPr>
        <w:t xml:space="preserve"> trumpalaikė ir ilgalaikė socialinė globa senyvo amžiaus asmeniui, suaugusiam asmeniui su negalia ir vaikui su negalia grupinio gyvenimo namuose – iki 30 BSI per mėnesį;</w:t>
      </w:r>
      <w:r w:rsidR="00280C69" w:rsidRPr="00280C69">
        <w:t xml:space="preserve"> </w:t>
      </w:r>
      <w:r w:rsidR="00D22A11">
        <w:rPr>
          <w:bCs/>
          <w:lang w:eastAsia="lt-LT"/>
        </w:rPr>
        <w:t xml:space="preserve">(iki 1650 </w:t>
      </w:r>
      <w:proofErr w:type="spellStart"/>
      <w:r w:rsidR="00D22A11">
        <w:rPr>
          <w:bCs/>
          <w:lang w:eastAsia="lt-LT"/>
        </w:rPr>
        <w:t>Eur</w:t>
      </w:r>
      <w:proofErr w:type="spellEnd"/>
      <w:r w:rsidR="00280C69" w:rsidRPr="00280C69">
        <w:rPr>
          <w:bCs/>
          <w:lang w:eastAsia="lt-LT"/>
        </w:rPr>
        <w:t>/mėn.)</w:t>
      </w:r>
    </w:p>
    <w:p w:rsidR="00D765A2" w:rsidRDefault="005F0715" w:rsidP="00280C69">
      <w:pPr>
        <w:tabs>
          <w:tab w:val="left" w:pos="2127"/>
        </w:tabs>
        <w:ind w:firstLine="720"/>
        <w:jc w:val="both"/>
        <w:rPr>
          <w:bCs/>
          <w:lang w:eastAsia="lt-LT"/>
        </w:rPr>
      </w:pPr>
      <w:r>
        <w:rPr>
          <w:bCs/>
          <w:lang w:eastAsia="lt-LT"/>
        </w:rPr>
        <w:t>4.4.</w:t>
      </w:r>
      <w:r w:rsidR="00280C69" w:rsidRPr="00280C69">
        <w:rPr>
          <w:bCs/>
          <w:lang w:eastAsia="lt-LT"/>
        </w:rPr>
        <w:t xml:space="preserve"> trumpalaikė ir ilgalaikė socialinė globa senyvo amžiaus asmeniui, suaugusiam asmeniui su sunkia negalia ir vaikui su sunkia negalia grupinio gyvenimo namuose – iki 32 BSI per mėnesį.</w:t>
      </w:r>
      <w:r w:rsidR="00280C69">
        <w:rPr>
          <w:bCs/>
          <w:lang w:eastAsia="lt-LT"/>
        </w:rPr>
        <w:t xml:space="preserve"> </w:t>
      </w:r>
      <w:r w:rsidR="00D22A11">
        <w:rPr>
          <w:bCs/>
          <w:lang w:eastAsia="lt-LT"/>
        </w:rPr>
        <w:t xml:space="preserve">(iki 1760 </w:t>
      </w:r>
      <w:proofErr w:type="spellStart"/>
      <w:r w:rsidR="00D22A11">
        <w:rPr>
          <w:bCs/>
          <w:lang w:eastAsia="lt-LT"/>
        </w:rPr>
        <w:t>Eur</w:t>
      </w:r>
      <w:proofErr w:type="spellEnd"/>
      <w:r w:rsidR="00280C69">
        <w:rPr>
          <w:bCs/>
          <w:lang w:eastAsia="lt-LT"/>
        </w:rPr>
        <w:t>/mėn.)</w:t>
      </w:r>
    </w:p>
    <w:p w:rsidR="00097C40" w:rsidRDefault="00097C40" w:rsidP="00280C69">
      <w:pPr>
        <w:tabs>
          <w:tab w:val="left" w:pos="2127"/>
        </w:tabs>
        <w:ind w:firstLine="720"/>
        <w:jc w:val="both"/>
        <w:rPr>
          <w:bCs/>
          <w:lang w:eastAsia="lt-LT"/>
        </w:rPr>
      </w:pPr>
      <w:r w:rsidRPr="00097C40">
        <w:rPr>
          <w:bCs/>
          <w:lang w:eastAsia="lt-LT"/>
        </w:rPr>
        <w:t xml:space="preserve">BSI – bazinis socialinės išmokos dydis (1BSI) 2023-01-01 – 49 </w:t>
      </w:r>
      <w:proofErr w:type="spellStart"/>
      <w:r w:rsidRPr="00097C40">
        <w:rPr>
          <w:bCs/>
          <w:lang w:eastAsia="lt-LT"/>
        </w:rPr>
        <w:t>Eur</w:t>
      </w:r>
      <w:proofErr w:type="spellEnd"/>
      <w:r w:rsidRPr="00097C40">
        <w:rPr>
          <w:bCs/>
          <w:lang w:eastAsia="lt-LT"/>
        </w:rPr>
        <w:t>,</w:t>
      </w:r>
      <w:r>
        <w:rPr>
          <w:bCs/>
          <w:lang w:eastAsia="lt-LT"/>
        </w:rPr>
        <w:t xml:space="preserve"> nuo 2024-01-01 - 55 </w:t>
      </w:r>
      <w:proofErr w:type="spellStart"/>
      <w:r>
        <w:rPr>
          <w:bCs/>
          <w:lang w:eastAsia="lt-LT"/>
        </w:rPr>
        <w:t>Eur</w:t>
      </w:r>
      <w:proofErr w:type="spellEnd"/>
    </w:p>
    <w:p w:rsidR="005F0715" w:rsidRPr="00280C69" w:rsidRDefault="005F0715" w:rsidP="00280C69">
      <w:pPr>
        <w:tabs>
          <w:tab w:val="left" w:pos="2127"/>
        </w:tabs>
        <w:ind w:firstLine="720"/>
        <w:jc w:val="both"/>
        <w:rPr>
          <w:bCs/>
          <w:lang w:eastAsia="lt-LT"/>
        </w:rPr>
      </w:pPr>
    </w:p>
    <w:p w:rsidR="00E86DEB" w:rsidRPr="006954FB" w:rsidRDefault="009D2B25" w:rsidP="005F0715">
      <w:pPr>
        <w:tabs>
          <w:tab w:val="left" w:pos="720"/>
        </w:tabs>
        <w:ind w:firstLine="720"/>
        <w:jc w:val="center"/>
        <w:rPr>
          <w:b/>
        </w:rPr>
      </w:pPr>
      <w:r w:rsidRPr="006954FB">
        <w:rPr>
          <w:b/>
        </w:rPr>
        <w:t>Pateikiam</w:t>
      </w:r>
      <w:r w:rsidR="00C3600E" w:rsidRPr="006954FB">
        <w:rPr>
          <w:b/>
        </w:rPr>
        <w:t>a</w:t>
      </w:r>
      <w:r w:rsidRPr="006954FB">
        <w:rPr>
          <w:b/>
        </w:rPr>
        <w:t xml:space="preserve"> informacij</w:t>
      </w:r>
      <w:r w:rsidR="00C3600E" w:rsidRPr="006954FB">
        <w:rPr>
          <w:b/>
        </w:rPr>
        <w:t>a</w:t>
      </w:r>
      <w:r w:rsidRPr="006954FB">
        <w:rPr>
          <w:b/>
        </w:rPr>
        <w:t xml:space="preserve">, kaip keitėsi socialinės globos kainos </w:t>
      </w:r>
      <w:r w:rsidR="00B25AFC" w:rsidRPr="006954FB">
        <w:rPr>
          <w:b/>
        </w:rPr>
        <w:t xml:space="preserve">socialinės globos </w:t>
      </w:r>
      <w:r w:rsidR="00157502" w:rsidRPr="006954FB">
        <w:rPr>
          <w:b/>
        </w:rPr>
        <w:t>įstaigose</w:t>
      </w:r>
      <w:r w:rsidR="00C3600E" w:rsidRPr="006954FB">
        <w:rPr>
          <w:b/>
        </w:rPr>
        <w:t xml:space="preserve"> 202</w:t>
      </w:r>
      <w:r w:rsidR="00240A4B" w:rsidRPr="006954FB">
        <w:rPr>
          <w:b/>
        </w:rPr>
        <w:t>3</w:t>
      </w:r>
      <w:r w:rsidR="00C3600E" w:rsidRPr="006954FB">
        <w:rPr>
          <w:b/>
        </w:rPr>
        <w:t>–202</w:t>
      </w:r>
      <w:r w:rsidR="00240A4B" w:rsidRPr="006954FB">
        <w:rPr>
          <w:b/>
        </w:rPr>
        <w:t>4</w:t>
      </w:r>
      <w:r w:rsidR="00C3600E" w:rsidRPr="006954FB">
        <w:rPr>
          <w:b/>
        </w:rPr>
        <w:t xml:space="preserve"> metais: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71"/>
        <w:gridCol w:w="851"/>
        <w:gridCol w:w="850"/>
        <w:gridCol w:w="1134"/>
        <w:gridCol w:w="1134"/>
        <w:gridCol w:w="992"/>
        <w:gridCol w:w="993"/>
        <w:gridCol w:w="1105"/>
      </w:tblGrid>
      <w:tr w:rsidR="008174CD" w:rsidRPr="00737670" w:rsidTr="007E7FB1">
        <w:tc>
          <w:tcPr>
            <w:tcW w:w="568" w:type="dxa"/>
            <w:vMerge w:val="restart"/>
            <w:shd w:val="clear" w:color="auto" w:fill="auto"/>
          </w:tcPr>
          <w:p w:rsidR="001D497E" w:rsidRPr="00737670" w:rsidRDefault="001D497E" w:rsidP="007F6E57">
            <w:pPr>
              <w:jc w:val="center"/>
            </w:pPr>
            <w:bookmarkStart w:id="4" w:name="_Hlk122697402"/>
            <w:r w:rsidRPr="00737670">
              <w:t>Eil.</w:t>
            </w:r>
          </w:p>
          <w:p w:rsidR="001D497E" w:rsidRPr="00737670" w:rsidRDefault="001D497E" w:rsidP="007F6E57">
            <w:pPr>
              <w:jc w:val="center"/>
            </w:pPr>
            <w:r w:rsidRPr="00737670">
              <w:t>Nr.</w:t>
            </w:r>
          </w:p>
        </w:tc>
        <w:tc>
          <w:tcPr>
            <w:tcW w:w="1871" w:type="dxa"/>
            <w:vMerge w:val="restart"/>
            <w:shd w:val="clear" w:color="auto" w:fill="auto"/>
          </w:tcPr>
          <w:p w:rsidR="001D497E" w:rsidRPr="00737670" w:rsidRDefault="001D497E" w:rsidP="007F6E57">
            <w:pPr>
              <w:jc w:val="center"/>
            </w:pPr>
          </w:p>
          <w:p w:rsidR="001D497E" w:rsidRPr="00737670" w:rsidRDefault="001D497E" w:rsidP="007F6E57">
            <w:pPr>
              <w:jc w:val="center"/>
            </w:pPr>
          </w:p>
          <w:p w:rsidR="001D497E" w:rsidRPr="00737670" w:rsidRDefault="001D497E" w:rsidP="007F6E57">
            <w:pPr>
              <w:jc w:val="center"/>
            </w:pPr>
          </w:p>
          <w:p w:rsidR="001D497E" w:rsidRPr="00737670" w:rsidRDefault="001D497E" w:rsidP="007F6E57">
            <w:pPr>
              <w:jc w:val="center"/>
            </w:pPr>
            <w:r w:rsidRPr="00737670">
              <w:t>Globos namai</w:t>
            </w:r>
          </w:p>
        </w:tc>
        <w:tc>
          <w:tcPr>
            <w:tcW w:w="851" w:type="dxa"/>
            <w:vMerge w:val="restart"/>
          </w:tcPr>
          <w:p w:rsidR="001D497E" w:rsidRPr="00737670" w:rsidRDefault="001D497E" w:rsidP="007F6E57">
            <w:pPr>
              <w:jc w:val="center"/>
            </w:pPr>
          </w:p>
        </w:tc>
        <w:tc>
          <w:tcPr>
            <w:tcW w:w="3118" w:type="dxa"/>
            <w:gridSpan w:val="3"/>
            <w:shd w:val="clear" w:color="auto" w:fill="auto"/>
          </w:tcPr>
          <w:p w:rsidR="001D497E" w:rsidRPr="00737670" w:rsidRDefault="001D497E" w:rsidP="007F6E57">
            <w:pPr>
              <w:jc w:val="center"/>
            </w:pPr>
            <w:r w:rsidRPr="00737670">
              <w:t xml:space="preserve">Savivaldybės </w:t>
            </w:r>
          </w:p>
          <w:p w:rsidR="0054771E" w:rsidRDefault="001D497E" w:rsidP="007F6E57">
            <w:pPr>
              <w:jc w:val="center"/>
            </w:pPr>
            <w:r w:rsidRPr="00737670">
              <w:t>biudžeto lėšos /</w:t>
            </w:r>
          </w:p>
          <w:p w:rsidR="001D497E" w:rsidRPr="00737670" w:rsidRDefault="00BD5F29" w:rsidP="007F6E57">
            <w:pPr>
              <w:jc w:val="center"/>
            </w:pPr>
            <w:r>
              <w:t xml:space="preserve">asmenys </w:t>
            </w:r>
            <w:r w:rsidR="0054771E">
              <w:t>su negalia</w:t>
            </w:r>
            <w:r w:rsidR="00154DE9">
              <w:t xml:space="preserve"> </w:t>
            </w:r>
            <w:r w:rsidR="001D497E" w:rsidRPr="00737670">
              <w:t>/</w:t>
            </w:r>
          </w:p>
        </w:tc>
        <w:tc>
          <w:tcPr>
            <w:tcW w:w="3090" w:type="dxa"/>
            <w:gridSpan w:val="3"/>
            <w:shd w:val="clear" w:color="auto" w:fill="FFFFFF" w:themeFill="background1"/>
          </w:tcPr>
          <w:p w:rsidR="001D497E" w:rsidRPr="00737670" w:rsidRDefault="001D497E" w:rsidP="007F6E57">
            <w:pPr>
              <w:jc w:val="center"/>
            </w:pPr>
            <w:r w:rsidRPr="00737670">
              <w:t>Valstybės biudžeto lėšos</w:t>
            </w:r>
          </w:p>
          <w:p w:rsidR="001D497E" w:rsidRPr="00737670" w:rsidRDefault="001D497E" w:rsidP="007F6E57">
            <w:pPr>
              <w:jc w:val="center"/>
            </w:pPr>
            <w:r w:rsidRPr="00737670">
              <w:t xml:space="preserve"> /asmenys su sunkia negalia/</w:t>
            </w:r>
          </w:p>
        </w:tc>
      </w:tr>
      <w:tr w:rsidR="008174CD" w:rsidRPr="00737670" w:rsidTr="007E7FB1">
        <w:trPr>
          <w:trHeight w:val="887"/>
        </w:trPr>
        <w:tc>
          <w:tcPr>
            <w:tcW w:w="568" w:type="dxa"/>
            <w:vMerge/>
            <w:shd w:val="clear" w:color="auto" w:fill="auto"/>
          </w:tcPr>
          <w:p w:rsidR="008174CD" w:rsidRPr="00737670" w:rsidRDefault="008174CD" w:rsidP="007F6E57">
            <w:pPr>
              <w:jc w:val="center"/>
            </w:pPr>
          </w:p>
        </w:tc>
        <w:tc>
          <w:tcPr>
            <w:tcW w:w="1871" w:type="dxa"/>
            <w:vMerge/>
            <w:shd w:val="clear" w:color="auto" w:fill="auto"/>
          </w:tcPr>
          <w:p w:rsidR="008174CD" w:rsidRPr="00737670" w:rsidRDefault="008174CD" w:rsidP="007F6E57">
            <w:pPr>
              <w:jc w:val="center"/>
            </w:pPr>
          </w:p>
        </w:tc>
        <w:tc>
          <w:tcPr>
            <w:tcW w:w="851" w:type="dxa"/>
            <w:vMerge/>
          </w:tcPr>
          <w:p w:rsidR="008174CD" w:rsidRPr="00737670" w:rsidRDefault="008174CD" w:rsidP="007F6E57">
            <w:pPr>
              <w:jc w:val="center"/>
            </w:pPr>
          </w:p>
        </w:tc>
        <w:tc>
          <w:tcPr>
            <w:tcW w:w="850" w:type="dxa"/>
            <w:shd w:val="clear" w:color="auto" w:fill="auto"/>
          </w:tcPr>
          <w:p w:rsidR="008174CD" w:rsidRPr="00737670" w:rsidRDefault="008174CD" w:rsidP="007F6E57">
            <w:pPr>
              <w:jc w:val="center"/>
            </w:pPr>
            <w:r w:rsidRPr="00737670">
              <w:t>Kaina</w:t>
            </w:r>
          </w:p>
          <w:p w:rsidR="008174CD" w:rsidRPr="00737670" w:rsidRDefault="00154DE9" w:rsidP="00154DE9">
            <w:r>
              <w:t>/</w:t>
            </w:r>
            <w:proofErr w:type="spellStart"/>
            <w:r w:rsidR="008174CD" w:rsidRPr="00737670">
              <w:t>Eu</w:t>
            </w:r>
            <w:r>
              <w:t>r</w:t>
            </w:r>
            <w:proofErr w:type="spellEnd"/>
            <w:r>
              <w:t>/mėn.</w:t>
            </w:r>
          </w:p>
        </w:tc>
        <w:tc>
          <w:tcPr>
            <w:tcW w:w="1134" w:type="dxa"/>
            <w:shd w:val="clear" w:color="auto" w:fill="auto"/>
          </w:tcPr>
          <w:p w:rsidR="008174CD" w:rsidRPr="002C354A" w:rsidRDefault="008174CD" w:rsidP="007F6E57">
            <w:pPr>
              <w:rPr>
                <w:sz w:val="18"/>
                <w:szCs w:val="18"/>
              </w:rPr>
            </w:pPr>
            <w:r>
              <w:rPr>
                <w:sz w:val="18"/>
                <w:szCs w:val="18"/>
              </w:rPr>
              <w:t>Skirtumas</w:t>
            </w:r>
          </w:p>
        </w:tc>
        <w:tc>
          <w:tcPr>
            <w:tcW w:w="1134" w:type="dxa"/>
            <w:shd w:val="clear" w:color="auto" w:fill="auto"/>
          </w:tcPr>
          <w:p w:rsidR="008174CD" w:rsidRDefault="008174CD" w:rsidP="008174CD">
            <w:r w:rsidRPr="00737670">
              <w:t xml:space="preserve">Asmenų </w:t>
            </w:r>
          </w:p>
          <w:p w:rsidR="008174CD" w:rsidRDefault="008174CD" w:rsidP="008174CD">
            <w:r w:rsidRPr="00737670">
              <w:t>skaičius</w:t>
            </w:r>
          </w:p>
          <w:p w:rsidR="008174CD" w:rsidRPr="002C354A" w:rsidRDefault="008174CD" w:rsidP="008174CD">
            <w:pPr>
              <w:rPr>
                <w:sz w:val="18"/>
                <w:szCs w:val="18"/>
              </w:rPr>
            </w:pPr>
            <w:r>
              <w:rPr>
                <w:sz w:val="18"/>
                <w:szCs w:val="18"/>
              </w:rPr>
              <w:t>202</w:t>
            </w:r>
            <w:r w:rsidR="00487239">
              <w:rPr>
                <w:sz w:val="18"/>
                <w:szCs w:val="18"/>
              </w:rPr>
              <w:t>4-03</w:t>
            </w:r>
          </w:p>
        </w:tc>
        <w:tc>
          <w:tcPr>
            <w:tcW w:w="992" w:type="dxa"/>
            <w:shd w:val="clear" w:color="auto" w:fill="FFFFFF" w:themeFill="background1"/>
          </w:tcPr>
          <w:p w:rsidR="008174CD" w:rsidRPr="00737670" w:rsidRDefault="008174CD" w:rsidP="007F6E57">
            <w:pPr>
              <w:jc w:val="center"/>
            </w:pPr>
            <w:r w:rsidRPr="00737670">
              <w:t>Kaina</w:t>
            </w:r>
          </w:p>
          <w:p w:rsidR="00154DE9" w:rsidRDefault="008174CD" w:rsidP="007F6E57">
            <w:pPr>
              <w:jc w:val="center"/>
            </w:pPr>
            <w:r w:rsidRPr="00737670">
              <w:t>/</w:t>
            </w:r>
            <w:proofErr w:type="spellStart"/>
            <w:r w:rsidR="00154DE9">
              <w:t>E</w:t>
            </w:r>
            <w:r w:rsidRPr="00737670">
              <w:t>ur</w:t>
            </w:r>
            <w:proofErr w:type="spellEnd"/>
            <w:r w:rsidRPr="00737670">
              <w:t>/</w:t>
            </w:r>
          </w:p>
          <w:p w:rsidR="008174CD" w:rsidRPr="00737670" w:rsidRDefault="00154DE9" w:rsidP="007F6E57">
            <w:pPr>
              <w:jc w:val="center"/>
            </w:pPr>
            <w:r>
              <w:t>mėn.</w:t>
            </w:r>
          </w:p>
        </w:tc>
        <w:tc>
          <w:tcPr>
            <w:tcW w:w="993" w:type="dxa"/>
            <w:shd w:val="clear" w:color="auto" w:fill="FFFFFF" w:themeFill="background1"/>
          </w:tcPr>
          <w:p w:rsidR="008174CD" w:rsidRPr="002C354A" w:rsidRDefault="008174CD" w:rsidP="007F6E57">
            <w:pPr>
              <w:jc w:val="both"/>
              <w:rPr>
                <w:sz w:val="18"/>
                <w:szCs w:val="18"/>
              </w:rPr>
            </w:pPr>
            <w:r>
              <w:rPr>
                <w:sz w:val="18"/>
                <w:szCs w:val="18"/>
              </w:rPr>
              <w:t>Skirtumas</w:t>
            </w:r>
          </w:p>
        </w:tc>
        <w:tc>
          <w:tcPr>
            <w:tcW w:w="1105" w:type="dxa"/>
            <w:shd w:val="clear" w:color="auto" w:fill="FFFFFF" w:themeFill="background1"/>
          </w:tcPr>
          <w:p w:rsidR="008174CD" w:rsidRDefault="008174CD" w:rsidP="008174CD">
            <w:pPr>
              <w:jc w:val="both"/>
            </w:pPr>
            <w:r w:rsidRPr="00737670">
              <w:t>Asmenų skaičius</w:t>
            </w:r>
          </w:p>
          <w:p w:rsidR="008174CD" w:rsidRPr="002C354A" w:rsidRDefault="008174CD" w:rsidP="008174CD">
            <w:pPr>
              <w:jc w:val="both"/>
              <w:rPr>
                <w:sz w:val="18"/>
                <w:szCs w:val="18"/>
              </w:rPr>
            </w:pPr>
            <w:r>
              <w:rPr>
                <w:sz w:val="18"/>
                <w:szCs w:val="18"/>
              </w:rPr>
              <w:t>202</w:t>
            </w:r>
            <w:r w:rsidR="00487239">
              <w:rPr>
                <w:sz w:val="18"/>
                <w:szCs w:val="18"/>
              </w:rPr>
              <w:t>4</w:t>
            </w:r>
            <w:r w:rsidRPr="002C354A">
              <w:rPr>
                <w:sz w:val="18"/>
                <w:szCs w:val="18"/>
              </w:rPr>
              <w:t>-0</w:t>
            </w:r>
            <w:r w:rsidR="00487239">
              <w:rPr>
                <w:sz w:val="18"/>
                <w:szCs w:val="18"/>
              </w:rPr>
              <w:t>3</w:t>
            </w:r>
          </w:p>
        </w:tc>
      </w:tr>
      <w:tr w:rsidR="008174CD" w:rsidRPr="0028258B" w:rsidTr="00490178">
        <w:trPr>
          <w:trHeight w:val="612"/>
        </w:trPr>
        <w:tc>
          <w:tcPr>
            <w:tcW w:w="568" w:type="dxa"/>
            <w:shd w:val="clear" w:color="auto" w:fill="auto"/>
          </w:tcPr>
          <w:p w:rsidR="008174CD" w:rsidRPr="0028258B" w:rsidRDefault="008174CD" w:rsidP="007F6E57">
            <w:pPr>
              <w:jc w:val="center"/>
            </w:pPr>
            <w:bookmarkStart w:id="5" w:name="_Hlk122606133"/>
            <w:r>
              <w:t>1</w:t>
            </w:r>
          </w:p>
        </w:tc>
        <w:tc>
          <w:tcPr>
            <w:tcW w:w="1871" w:type="dxa"/>
            <w:shd w:val="clear" w:color="auto" w:fill="auto"/>
          </w:tcPr>
          <w:p w:rsidR="008174CD" w:rsidRPr="0028258B" w:rsidRDefault="008174CD" w:rsidP="007F6E57">
            <w:r w:rsidRPr="0028258B">
              <w:t>Plungės parapijos senelių globos namai</w:t>
            </w:r>
          </w:p>
        </w:tc>
        <w:tc>
          <w:tcPr>
            <w:tcW w:w="851" w:type="dxa"/>
            <w:shd w:val="clear" w:color="auto" w:fill="auto"/>
          </w:tcPr>
          <w:p w:rsidR="008174CD" w:rsidRPr="00B10D4B" w:rsidRDefault="008174CD" w:rsidP="00487239">
            <w:pPr>
              <w:rPr>
                <w:bCs/>
              </w:rPr>
            </w:pPr>
            <w:r w:rsidRPr="00B10D4B">
              <w:rPr>
                <w:bCs/>
              </w:rPr>
              <w:t>2023</w:t>
            </w:r>
          </w:p>
          <w:p w:rsidR="00487239" w:rsidRPr="00B3780A" w:rsidRDefault="00487239" w:rsidP="00487239">
            <w:pPr>
              <w:rPr>
                <w:b/>
              </w:rPr>
            </w:pPr>
            <w:r>
              <w:rPr>
                <w:b/>
              </w:rPr>
              <w:t>2024</w:t>
            </w:r>
          </w:p>
        </w:tc>
        <w:tc>
          <w:tcPr>
            <w:tcW w:w="850" w:type="dxa"/>
            <w:shd w:val="clear" w:color="auto" w:fill="auto"/>
          </w:tcPr>
          <w:p w:rsidR="008174CD" w:rsidRPr="00B10D4B" w:rsidRDefault="008174CD" w:rsidP="00487239">
            <w:pPr>
              <w:rPr>
                <w:bCs/>
              </w:rPr>
            </w:pPr>
            <w:r w:rsidRPr="00B10D4B">
              <w:rPr>
                <w:bCs/>
              </w:rPr>
              <w:t>1110</w:t>
            </w:r>
          </w:p>
          <w:p w:rsidR="00240A4B" w:rsidRDefault="00240A4B" w:rsidP="00487239">
            <w:pPr>
              <w:rPr>
                <w:b/>
              </w:rPr>
            </w:pPr>
            <w:r>
              <w:rPr>
                <w:b/>
              </w:rPr>
              <w:t>1250</w:t>
            </w:r>
          </w:p>
          <w:p w:rsidR="00487239" w:rsidRPr="00B3780A" w:rsidRDefault="00487239" w:rsidP="007F6E57">
            <w:pPr>
              <w:jc w:val="center"/>
              <w:rPr>
                <w:b/>
              </w:rPr>
            </w:pPr>
          </w:p>
        </w:tc>
        <w:tc>
          <w:tcPr>
            <w:tcW w:w="1134" w:type="dxa"/>
            <w:shd w:val="clear" w:color="auto" w:fill="auto"/>
          </w:tcPr>
          <w:p w:rsidR="008174CD" w:rsidRPr="00811DE9" w:rsidRDefault="00615268" w:rsidP="007F6E57">
            <w:pPr>
              <w:jc w:val="center"/>
              <w:rPr>
                <w:bCs/>
              </w:rPr>
            </w:pPr>
            <w:r>
              <w:rPr>
                <w:bCs/>
              </w:rPr>
              <w:t>140</w:t>
            </w:r>
          </w:p>
        </w:tc>
        <w:tc>
          <w:tcPr>
            <w:tcW w:w="1134" w:type="dxa"/>
            <w:shd w:val="clear" w:color="auto" w:fill="auto"/>
          </w:tcPr>
          <w:p w:rsidR="008174CD" w:rsidRPr="00811DE9" w:rsidRDefault="003C3D3B" w:rsidP="003C3D3B">
            <w:pPr>
              <w:jc w:val="center"/>
              <w:rPr>
                <w:bCs/>
              </w:rPr>
            </w:pPr>
            <w:r>
              <w:rPr>
                <w:bCs/>
              </w:rPr>
              <w:t>6</w:t>
            </w:r>
          </w:p>
        </w:tc>
        <w:tc>
          <w:tcPr>
            <w:tcW w:w="992" w:type="dxa"/>
            <w:shd w:val="clear" w:color="auto" w:fill="auto"/>
          </w:tcPr>
          <w:p w:rsidR="008174CD" w:rsidRPr="00B10D4B" w:rsidRDefault="008174CD" w:rsidP="00487239">
            <w:pPr>
              <w:rPr>
                <w:bCs/>
              </w:rPr>
            </w:pPr>
            <w:r w:rsidRPr="00B10D4B">
              <w:rPr>
                <w:bCs/>
              </w:rPr>
              <w:t>1450</w:t>
            </w:r>
          </w:p>
          <w:p w:rsidR="00240A4B" w:rsidRPr="00B3780A" w:rsidRDefault="00240A4B" w:rsidP="00487239">
            <w:pPr>
              <w:rPr>
                <w:b/>
              </w:rPr>
            </w:pPr>
            <w:r>
              <w:rPr>
                <w:b/>
              </w:rPr>
              <w:t>1655</w:t>
            </w:r>
          </w:p>
        </w:tc>
        <w:tc>
          <w:tcPr>
            <w:tcW w:w="993" w:type="dxa"/>
            <w:shd w:val="clear" w:color="auto" w:fill="auto"/>
          </w:tcPr>
          <w:p w:rsidR="008174CD" w:rsidRPr="00811DE9" w:rsidRDefault="00615268" w:rsidP="007F6E57">
            <w:pPr>
              <w:jc w:val="center"/>
              <w:rPr>
                <w:bCs/>
              </w:rPr>
            </w:pPr>
            <w:r>
              <w:rPr>
                <w:bCs/>
              </w:rPr>
              <w:t>205</w:t>
            </w:r>
          </w:p>
        </w:tc>
        <w:tc>
          <w:tcPr>
            <w:tcW w:w="1105" w:type="dxa"/>
            <w:shd w:val="clear" w:color="auto" w:fill="auto"/>
          </w:tcPr>
          <w:p w:rsidR="008174CD" w:rsidRPr="00811DE9" w:rsidRDefault="003C3D3B" w:rsidP="007F6E57">
            <w:pPr>
              <w:jc w:val="center"/>
              <w:rPr>
                <w:bCs/>
              </w:rPr>
            </w:pPr>
            <w:r>
              <w:rPr>
                <w:bCs/>
              </w:rPr>
              <w:t>24</w:t>
            </w:r>
          </w:p>
        </w:tc>
      </w:tr>
      <w:tr w:rsidR="008174CD" w:rsidRPr="0028258B" w:rsidTr="00490178">
        <w:trPr>
          <w:trHeight w:val="713"/>
        </w:trPr>
        <w:tc>
          <w:tcPr>
            <w:tcW w:w="568" w:type="dxa"/>
            <w:shd w:val="clear" w:color="auto" w:fill="auto"/>
          </w:tcPr>
          <w:p w:rsidR="008174CD" w:rsidRPr="0028258B" w:rsidRDefault="008174CD" w:rsidP="007F6E57">
            <w:pPr>
              <w:jc w:val="center"/>
            </w:pPr>
            <w:bookmarkStart w:id="6" w:name="_Hlk122606124"/>
            <w:bookmarkEnd w:id="5"/>
            <w:r>
              <w:t>2</w:t>
            </w:r>
          </w:p>
        </w:tc>
        <w:tc>
          <w:tcPr>
            <w:tcW w:w="1871" w:type="dxa"/>
            <w:shd w:val="clear" w:color="auto" w:fill="auto"/>
          </w:tcPr>
          <w:p w:rsidR="008174CD" w:rsidRPr="0028258B" w:rsidRDefault="008174CD" w:rsidP="007F6E57">
            <w:r w:rsidRPr="0028258B">
              <w:t>Žemaičių Kalvarijos</w:t>
            </w:r>
            <w:r>
              <w:t xml:space="preserve"> </w:t>
            </w:r>
            <w:proofErr w:type="spellStart"/>
            <w:r w:rsidRPr="0028258B">
              <w:t>Carita</w:t>
            </w:r>
            <w:r>
              <w:t>s</w:t>
            </w:r>
            <w:proofErr w:type="spellEnd"/>
            <w:r w:rsidRPr="0028258B">
              <w:t xml:space="preserve"> skyriaus globos namai</w:t>
            </w:r>
          </w:p>
        </w:tc>
        <w:tc>
          <w:tcPr>
            <w:tcW w:w="851" w:type="dxa"/>
            <w:shd w:val="clear" w:color="auto" w:fill="auto"/>
          </w:tcPr>
          <w:p w:rsidR="008174CD" w:rsidRPr="00B10D4B" w:rsidRDefault="008174CD" w:rsidP="00487239">
            <w:pPr>
              <w:rPr>
                <w:bCs/>
              </w:rPr>
            </w:pPr>
            <w:r w:rsidRPr="00B10D4B">
              <w:rPr>
                <w:bCs/>
              </w:rPr>
              <w:t>2023</w:t>
            </w:r>
          </w:p>
          <w:p w:rsidR="00487239" w:rsidRPr="00B10D4B" w:rsidRDefault="00487239" w:rsidP="00487239">
            <w:pPr>
              <w:rPr>
                <w:b/>
              </w:rPr>
            </w:pPr>
            <w:r w:rsidRPr="00B10D4B">
              <w:rPr>
                <w:b/>
              </w:rPr>
              <w:t>2024</w:t>
            </w:r>
          </w:p>
        </w:tc>
        <w:tc>
          <w:tcPr>
            <w:tcW w:w="850" w:type="dxa"/>
            <w:shd w:val="clear" w:color="auto" w:fill="auto"/>
          </w:tcPr>
          <w:p w:rsidR="008174CD" w:rsidRDefault="008174CD" w:rsidP="00487239">
            <w:pPr>
              <w:rPr>
                <w:bCs/>
              </w:rPr>
            </w:pPr>
            <w:r w:rsidRPr="00B10D4B">
              <w:rPr>
                <w:bCs/>
              </w:rPr>
              <w:t>1160</w:t>
            </w:r>
          </w:p>
          <w:p w:rsidR="00B10D4B" w:rsidRPr="00B10D4B" w:rsidRDefault="00B10D4B" w:rsidP="00487239">
            <w:pPr>
              <w:rPr>
                <w:b/>
              </w:rPr>
            </w:pPr>
            <w:r w:rsidRPr="00B10D4B">
              <w:rPr>
                <w:b/>
              </w:rPr>
              <w:t>1330</w:t>
            </w:r>
          </w:p>
          <w:p w:rsidR="00B10D4B" w:rsidRPr="00B10D4B" w:rsidRDefault="00B10D4B" w:rsidP="00487239">
            <w:pPr>
              <w:rPr>
                <w:bCs/>
              </w:rPr>
            </w:pPr>
          </w:p>
        </w:tc>
        <w:tc>
          <w:tcPr>
            <w:tcW w:w="1134" w:type="dxa"/>
            <w:shd w:val="clear" w:color="auto" w:fill="auto"/>
          </w:tcPr>
          <w:p w:rsidR="00160C50" w:rsidRPr="00811DE9" w:rsidRDefault="00615268" w:rsidP="00160C50">
            <w:pPr>
              <w:jc w:val="center"/>
              <w:rPr>
                <w:bCs/>
              </w:rPr>
            </w:pPr>
            <w:r>
              <w:rPr>
                <w:bCs/>
              </w:rPr>
              <w:t>170</w:t>
            </w:r>
          </w:p>
        </w:tc>
        <w:tc>
          <w:tcPr>
            <w:tcW w:w="1134" w:type="dxa"/>
            <w:shd w:val="clear" w:color="auto" w:fill="auto"/>
          </w:tcPr>
          <w:p w:rsidR="008174CD" w:rsidRPr="00811DE9" w:rsidRDefault="00C62DFA" w:rsidP="007F6E57">
            <w:pPr>
              <w:jc w:val="center"/>
              <w:rPr>
                <w:bCs/>
              </w:rPr>
            </w:pPr>
            <w:r>
              <w:rPr>
                <w:bCs/>
              </w:rPr>
              <w:t>2</w:t>
            </w:r>
          </w:p>
        </w:tc>
        <w:tc>
          <w:tcPr>
            <w:tcW w:w="992" w:type="dxa"/>
            <w:shd w:val="clear" w:color="auto" w:fill="auto"/>
          </w:tcPr>
          <w:p w:rsidR="008174CD" w:rsidRPr="00B10D4B" w:rsidRDefault="008174CD" w:rsidP="00487239">
            <w:pPr>
              <w:rPr>
                <w:bCs/>
              </w:rPr>
            </w:pPr>
            <w:r w:rsidRPr="00B10D4B">
              <w:rPr>
                <w:bCs/>
              </w:rPr>
              <w:t>1360</w:t>
            </w:r>
          </w:p>
          <w:p w:rsidR="00B10D4B" w:rsidRPr="00B10D4B" w:rsidRDefault="00B10D4B" w:rsidP="00487239">
            <w:pPr>
              <w:rPr>
                <w:b/>
              </w:rPr>
            </w:pPr>
            <w:r w:rsidRPr="00B10D4B">
              <w:rPr>
                <w:b/>
              </w:rPr>
              <w:t>1560</w:t>
            </w:r>
          </w:p>
        </w:tc>
        <w:tc>
          <w:tcPr>
            <w:tcW w:w="993" w:type="dxa"/>
            <w:shd w:val="clear" w:color="auto" w:fill="auto"/>
          </w:tcPr>
          <w:p w:rsidR="008174CD" w:rsidRPr="00811DE9" w:rsidRDefault="00615268" w:rsidP="007F6E57">
            <w:pPr>
              <w:jc w:val="center"/>
              <w:rPr>
                <w:bCs/>
              </w:rPr>
            </w:pPr>
            <w:r>
              <w:rPr>
                <w:bCs/>
              </w:rPr>
              <w:t>200</w:t>
            </w:r>
          </w:p>
        </w:tc>
        <w:tc>
          <w:tcPr>
            <w:tcW w:w="1105" w:type="dxa"/>
            <w:shd w:val="clear" w:color="auto" w:fill="auto"/>
          </w:tcPr>
          <w:p w:rsidR="008174CD" w:rsidRPr="00811DE9" w:rsidRDefault="00C62DFA" w:rsidP="007F6E57">
            <w:pPr>
              <w:jc w:val="center"/>
              <w:rPr>
                <w:bCs/>
              </w:rPr>
            </w:pPr>
            <w:r>
              <w:rPr>
                <w:bCs/>
              </w:rPr>
              <w:t>21</w:t>
            </w:r>
          </w:p>
        </w:tc>
      </w:tr>
      <w:bookmarkEnd w:id="6"/>
      <w:tr w:rsidR="008174CD" w:rsidRPr="0028258B" w:rsidTr="00490178">
        <w:tc>
          <w:tcPr>
            <w:tcW w:w="568" w:type="dxa"/>
            <w:shd w:val="clear" w:color="auto" w:fill="auto"/>
          </w:tcPr>
          <w:p w:rsidR="008174CD" w:rsidRPr="0028258B" w:rsidRDefault="008174CD" w:rsidP="007F6E57">
            <w:pPr>
              <w:jc w:val="center"/>
            </w:pPr>
            <w:r>
              <w:t>3</w:t>
            </w:r>
          </w:p>
        </w:tc>
        <w:tc>
          <w:tcPr>
            <w:tcW w:w="1871" w:type="dxa"/>
            <w:shd w:val="clear" w:color="auto" w:fill="auto"/>
          </w:tcPr>
          <w:p w:rsidR="008174CD" w:rsidRPr="0028258B" w:rsidRDefault="008174CD" w:rsidP="007F6E57">
            <w:r w:rsidRPr="0028258B">
              <w:t>Rietavo parapijos senelių globos namai</w:t>
            </w:r>
          </w:p>
        </w:tc>
        <w:tc>
          <w:tcPr>
            <w:tcW w:w="851" w:type="dxa"/>
            <w:shd w:val="clear" w:color="auto" w:fill="auto"/>
          </w:tcPr>
          <w:p w:rsidR="008174CD" w:rsidRPr="00B10D4B" w:rsidRDefault="008174CD" w:rsidP="00487239">
            <w:pPr>
              <w:rPr>
                <w:bCs/>
              </w:rPr>
            </w:pPr>
            <w:r w:rsidRPr="00B10D4B">
              <w:rPr>
                <w:bCs/>
              </w:rPr>
              <w:t>2023</w:t>
            </w:r>
          </w:p>
          <w:p w:rsidR="00487239" w:rsidRPr="00B3780A" w:rsidRDefault="00487239" w:rsidP="00487239">
            <w:pPr>
              <w:rPr>
                <w:b/>
              </w:rPr>
            </w:pPr>
            <w:r>
              <w:rPr>
                <w:b/>
              </w:rPr>
              <w:t>2024</w:t>
            </w:r>
          </w:p>
        </w:tc>
        <w:tc>
          <w:tcPr>
            <w:tcW w:w="850" w:type="dxa"/>
            <w:shd w:val="clear" w:color="auto" w:fill="auto"/>
          </w:tcPr>
          <w:p w:rsidR="008174CD" w:rsidRPr="00B10D4B" w:rsidRDefault="008174CD" w:rsidP="00487239">
            <w:pPr>
              <w:rPr>
                <w:bCs/>
              </w:rPr>
            </w:pPr>
            <w:r w:rsidRPr="00B10D4B">
              <w:rPr>
                <w:bCs/>
              </w:rPr>
              <w:t>1185</w:t>
            </w:r>
          </w:p>
          <w:p w:rsidR="0063302C" w:rsidRPr="00B3780A" w:rsidRDefault="0063302C" w:rsidP="00487239">
            <w:pPr>
              <w:rPr>
                <w:b/>
              </w:rPr>
            </w:pPr>
            <w:r>
              <w:rPr>
                <w:b/>
              </w:rPr>
              <w:t>1405</w:t>
            </w:r>
          </w:p>
        </w:tc>
        <w:tc>
          <w:tcPr>
            <w:tcW w:w="1134" w:type="dxa"/>
            <w:shd w:val="clear" w:color="auto" w:fill="auto"/>
          </w:tcPr>
          <w:p w:rsidR="008174CD" w:rsidRPr="00811DE9" w:rsidRDefault="00615268" w:rsidP="00352B6B">
            <w:pPr>
              <w:jc w:val="center"/>
              <w:rPr>
                <w:bCs/>
              </w:rPr>
            </w:pPr>
            <w:r>
              <w:rPr>
                <w:bCs/>
              </w:rPr>
              <w:t>220</w:t>
            </w:r>
          </w:p>
        </w:tc>
        <w:tc>
          <w:tcPr>
            <w:tcW w:w="1134" w:type="dxa"/>
            <w:shd w:val="clear" w:color="auto" w:fill="auto"/>
          </w:tcPr>
          <w:p w:rsidR="008174CD" w:rsidRPr="00811DE9" w:rsidRDefault="00452D4D" w:rsidP="007F6E57">
            <w:pPr>
              <w:jc w:val="center"/>
              <w:rPr>
                <w:bCs/>
              </w:rPr>
            </w:pPr>
            <w:r>
              <w:rPr>
                <w:bCs/>
              </w:rPr>
              <w:t>7</w:t>
            </w:r>
          </w:p>
        </w:tc>
        <w:tc>
          <w:tcPr>
            <w:tcW w:w="992" w:type="dxa"/>
            <w:shd w:val="clear" w:color="auto" w:fill="auto"/>
          </w:tcPr>
          <w:p w:rsidR="008174CD" w:rsidRPr="00B10D4B" w:rsidRDefault="008174CD" w:rsidP="00487239">
            <w:pPr>
              <w:rPr>
                <w:bCs/>
              </w:rPr>
            </w:pPr>
            <w:r w:rsidRPr="00B10D4B">
              <w:rPr>
                <w:bCs/>
              </w:rPr>
              <w:t>1340</w:t>
            </w:r>
          </w:p>
          <w:p w:rsidR="0063302C" w:rsidRDefault="0063302C" w:rsidP="00487239">
            <w:pPr>
              <w:rPr>
                <w:b/>
              </w:rPr>
            </w:pPr>
            <w:r>
              <w:rPr>
                <w:b/>
              </w:rPr>
              <w:t>1590</w:t>
            </w:r>
          </w:p>
          <w:p w:rsidR="00487239" w:rsidRPr="00487239" w:rsidRDefault="00487239" w:rsidP="00487239">
            <w:pPr>
              <w:rPr>
                <w:bCs/>
              </w:rPr>
            </w:pPr>
          </w:p>
        </w:tc>
        <w:tc>
          <w:tcPr>
            <w:tcW w:w="993" w:type="dxa"/>
            <w:shd w:val="clear" w:color="auto" w:fill="auto"/>
          </w:tcPr>
          <w:p w:rsidR="008174CD" w:rsidRPr="00811DE9" w:rsidRDefault="00615268" w:rsidP="00615268">
            <w:pPr>
              <w:jc w:val="center"/>
              <w:rPr>
                <w:bCs/>
              </w:rPr>
            </w:pPr>
            <w:r>
              <w:rPr>
                <w:bCs/>
              </w:rPr>
              <w:t>250</w:t>
            </w:r>
          </w:p>
        </w:tc>
        <w:tc>
          <w:tcPr>
            <w:tcW w:w="1105" w:type="dxa"/>
            <w:shd w:val="clear" w:color="auto" w:fill="auto"/>
          </w:tcPr>
          <w:p w:rsidR="008174CD" w:rsidRPr="00811DE9" w:rsidRDefault="00452D4D" w:rsidP="007F6E57">
            <w:pPr>
              <w:jc w:val="center"/>
              <w:rPr>
                <w:bCs/>
              </w:rPr>
            </w:pPr>
            <w:r>
              <w:rPr>
                <w:bCs/>
              </w:rPr>
              <w:t>28</w:t>
            </w:r>
          </w:p>
        </w:tc>
      </w:tr>
      <w:tr w:rsidR="008174CD" w:rsidRPr="0028258B" w:rsidTr="00490178">
        <w:tc>
          <w:tcPr>
            <w:tcW w:w="568" w:type="dxa"/>
            <w:shd w:val="clear" w:color="auto" w:fill="auto"/>
          </w:tcPr>
          <w:p w:rsidR="008174CD" w:rsidRPr="0028258B" w:rsidRDefault="008174CD" w:rsidP="007F6E57">
            <w:pPr>
              <w:jc w:val="center"/>
            </w:pPr>
            <w:r>
              <w:t>4</w:t>
            </w:r>
            <w:r w:rsidRPr="0028258B">
              <w:t xml:space="preserve"> </w:t>
            </w:r>
          </w:p>
        </w:tc>
        <w:tc>
          <w:tcPr>
            <w:tcW w:w="1871" w:type="dxa"/>
            <w:shd w:val="clear" w:color="auto" w:fill="auto"/>
          </w:tcPr>
          <w:p w:rsidR="008174CD" w:rsidRPr="0028258B" w:rsidRDefault="008174CD" w:rsidP="007F6E57">
            <w:r w:rsidRPr="0028258B">
              <w:t>Kvėdarnos parapijos senelių globos namai</w:t>
            </w:r>
          </w:p>
        </w:tc>
        <w:tc>
          <w:tcPr>
            <w:tcW w:w="851" w:type="dxa"/>
            <w:shd w:val="clear" w:color="auto" w:fill="auto"/>
          </w:tcPr>
          <w:p w:rsidR="00834205" w:rsidRPr="00B10D4B" w:rsidRDefault="008174CD" w:rsidP="00487239">
            <w:pPr>
              <w:rPr>
                <w:bCs/>
              </w:rPr>
            </w:pPr>
            <w:r w:rsidRPr="00B10D4B">
              <w:rPr>
                <w:bCs/>
              </w:rPr>
              <w:t>2023</w:t>
            </w:r>
          </w:p>
          <w:p w:rsidR="00487239" w:rsidRPr="006A0C2E" w:rsidRDefault="00487239" w:rsidP="00487239">
            <w:pPr>
              <w:rPr>
                <w:b/>
              </w:rPr>
            </w:pPr>
            <w:r>
              <w:rPr>
                <w:b/>
              </w:rPr>
              <w:t>2024</w:t>
            </w:r>
          </w:p>
        </w:tc>
        <w:tc>
          <w:tcPr>
            <w:tcW w:w="850" w:type="dxa"/>
            <w:shd w:val="clear" w:color="auto" w:fill="auto"/>
          </w:tcPr>
          <w:p w:rsidR="008174CD" w:rsidRPr="00B10D4B" w:rsidRDefault="008174CD" w:rsidP="00487239">
            <w:pPr>
              <w:rPr>
                <w:bCs/>
              </w:rPr>
            </w:pPr>
            <w:r w:rsidRPr="00B10D4B">
              <w:rPr>
                <w:bCs/>
              </w:rPr>
              <w:t>1170</w:t>
            </w:r>
          </w:p>
        </w:tc>
        <w:tc>
          <w:tcPr>
            <w:tcW w:w="1134" w:type="dxa"/>
            <w:shd w:val="clear" w:color="auto" w:fill="auto"/>
          </w:tcPr>
          <w:p w:rsidR="008174CD" w:rsidRPr="00B3780A" w:rsidRDefault="00615268" w:rsidP="00615268">
            <w:pPr>
              <w:jc w:val="center"/>
              <w:rPr>
                <w:bCs/>
              </w:rPr>
            </w:pPr>
            <w:r>
              <w:rPr>
                <w:bCs/>
              </w:rPr>
              <w:t>X</w:t>
            </w:r>
          </w:p>
        </w:tc>
        <w:tc>
          <w:tcPr>
            <w:tcW w:w="1134" w:type="dxa"/>
            <w:shd w:val="clear" w:color="auto" w:fill="auto"/>
          </w:tcPr>
          <w:p w:rsidR="008174CD" w:rsidRPr="00B3780A" w:rsidRDefault="00615268" w:rsidP="00D72CEA">
            <w:pPr>
              <w:jc w:val="center"/>
              <w:rPr>
                <w:bCs/>
              </w:rPr>
            </w:pPr>
            <w:r>
              <w:rPr>
                <w:bCs/>
              </w:rPr>
              <w:t>0</w:t>
            </w:r>
          </w:p>
        </w:tc>
        <w:tc>
          <w:tcPr>
            <w:tcW w:w="992" w:type="dxa"/>
            <w:shd w:val="clear" w:color="auto" w:fill="auto"/>
          </w:tcPr>
          <w:p w:rsidR="008174CD" w:rsidRPr="00B10D4B" w:rsidRDefault="008174CD" w:rsidP="00487239">
            <w:pPr>
              <w:rPr>
                <w:bCs/>
              </w:rPr>
            </w:pPr>
            <w:r w:rsidRPr="00B10D4B">
              <w:rPr>
                <w:bCs/>
              </w:rPr>
              <w:t>1370</w:t>
            </w:r>
          </w:p>
          <w:p w:rsidR="0063302C" w:rsidRPr="00B3780A" w:rsidRDefault="0063302C" w:rsidP="00487239">
            <w:pPr>
              <w:rPr>
                <w:b/>
              </w:rPr>
            </w:pPr>
            <w:r>
              <w:rPr>
                <w:b/>
              </w:rPr>
              <w:t>1520</w:t>
            </w:r>
          </w:p>
        </w:tc>
        <w:tc>
          <w:tcPr>
            <w:tcW w:w="993" w:type="dxa"/>
            <w:shd w:val="clear" w:color="auto" w:fill="auto"/>
          </w:tcPr>
          <w:p w:rsidR="008174CD" w:rsidRPr="00B3780A" w:rsidRDefault="00615268" w:rsidP="007F6E57">
            <w:pPr>
              <w:jc w:val="center"/>
              <w:rPr>
                <w:bCs/>
              </w:rPr>
            </w:pPr>
            <w:r>
              <w:rPr>
                <w:bCs/>
              </w:rPr>
              <w:t>150</w:t>
            </w:r>
          </w:p>
          <w:p w:rsidR="008174CD" w:rsidRPr="00B3780A" w:rsidRDefault="008174CD" w:rsidP="007F6E57">
            <w:pPr>
              <w:jc w:val="center"/>
              <w:rPr>
                <w:bCs/>
              </w:rPr>
            </w:pPr>
          </w:p>
        </w:tc>
        <w:tc>
          <w:tcPr>
            <w:tcW w:w="1105" w:type="dxa"/>
            <w:shd w:val="clear" w:color="auto" w:fill="auto"/>
          </w:tcPr>
          <w:p w:rsidR="008174CD" w:rsidRPr="0063302C" w:rsidRDefault="0063302C" w:rsidP="00615268">
            <w:pPr>
              <w:jc w:val="center"/>
              <w:rPr>
                <w:b/>
                <w:bCs/>
                <w:color w:val="FF0000"/>
              </w:rPr>
            </w:pPr>
            <w:r w:rsidRPr="0063302C">
              <w:rPr>
                <w:b/>
                <w:bCs/>
              </w:rPr>
              <w:t>2</w:t>
            </w:r>
          </w:p>
        </w:tc>
      </w:tr>
      <w:tr w:rsidR="008174CD" w:rsidRPr="0028258B" w:rsidTr="0087442E">
        <w:trPr>
          <w:trHeight w:val="58"/>
        </w:trPr>
        <w:tc>
          <w:tcPr>
            <w:tcW w:w="568" w:type="dxa"/>
            <w:shd w:val="clear" w:color="auto" w:fill="auto"/>
          </w:tcPr>
          <w:p w:rsidR="008174CD" w:rsidRPr="0028258B" w:rsidRDefault="008174CD" w:rsidP="007F6E57">
            <w:pPr>
              <w:jc w:val="center"/>
            </w:pPr>
            <w:r>
              <w:t>5</w:t>
            </w:r>
          </w:p>
        </w:tc>
        <w:tc>
          <w:tcPr>
            <w:tcW w:w="1871" w:type="dxa"/>
            <w:shd w:val="clear" w:color="auto" w:fill="auto"/>
          </w:tcPr>
          <w:p w:rsidR="008174CD" w:rsidRPr="0028258B" w:rsidRDefault="008174CD" w:rsidP="007F6E57">
            <w:r w:rsidRPr="0028258B">
              <w:t>Stonaičių socialinės globos namai</w:t>
            </w:r>
          </w:p>
        </w:tc>
        <w:tc>
          <w:tcPr>
            <w:tcW w:w="851" w:type="dxa"/>
            <w:shd w:val="clear" w:color="auto" w:fill="auto"/>
          </w:tcPr>
          <w:p w:rsidR="008174CD" w:rsidRPr="00B10D4B" w:rsidRDefault="008174CD" w:rsidP="00487239">
            <w:pPr>
              <w:rPr>
                <w:bCs/>
              </w:rPr>
            </w:pPr>
            <w:r w:rsidRPr="00B10D4B">
              <w:rPr>
                <w:bCs/>
              </w:rPr>
              <w:t>2023</w:t>
            </w:r>
          </w:p>
          <w:p w:rsidR="00487239" w:rsidRPr="00B3780A" w:rsidRDefault="00487239" w:rsidP="00487239">
            <w:pPr>
              <w:rPr>
                <w:b/>
              </w:rPr>
            </w:pPr>
            <w:r>
              <w:rPr>
                <w:b/>
              </w:rPr>
              <w:t>2024</w:t>
            </w:r>
          </w:p>
        </w:tc>
        <w:tc>
          <w:tcPr>
            <w:tcW w:w="850" w:type="dxa"/>
            <w:shd w:val="clear" w:color="auto" w:fill="auto"/>
          </w:tcPr>
          <w:p w:rsidR="008174CD" w:rsidRPr="00B10D4B" w:rsidRDefault="008174CD" w:rsidP="00487239">
            <w:pPr>
              <w:rPr>
                <w:bCs/>
              </w:rPr>
            </w:pPr>
            <w:r w:rsidRPr="00B10D4B">
              <w:rPr>
                <w:bCs/>
              </w:rPr>
              <w:t>1140</w:t>
            </w:r>
          </w:p>
          <w:p w:rsidR="00487239" w:rsidRPr="00B3780A" w:rsidRDefault="00487239" w:rsidP="00487239">
            <w:pPr>
              <w:rPr>
                <w:b/>
              </w:rPr>
            </w:pPr>
            <w:r>
              <w:rPr>
                <w:b/>
              </w:rPr>
              <w:t>1180</w:t>
            </w:r>
          </w:p>
        </w:tc>
        <w:tc>
          <w:tcPr>
            <w:tcW w:w="1134" w:type="dxa"/>
            <w:shd w:val="clear" w:color="auto" w:fill="auto"/>
          </w:tcPr>
          <w:p w:rsidR="008174CD" w:rsidRPr="00B3780A" w:rsidRDefault="00615268" w:rsidP="00725F15">
            <w:pPr>
              <w:jc w:val="center"/>
              <w:rPr>
                <w:bCs/>
              </w:rPr>
            </w:pPr>
            <w:r>
              <w:rPr>
                <w:bCs/>
              </w:rPr>
              <w:t>40</w:t>
            </w:r>
          </w:p>
        </w:tc>
        <w:tc>
          <w:tcPr>
            <w:tcW w:w="1134" w:type="dxa"/>
            <w:shd w:val="clear" w:color="auto" w:fill="auto"/>
          </w:tcPr>
          <w:p w:rsidR="008174CD" w:rsidRPr="00B3780A" w:rsidRDefault="001F7F6F" w:rsidP="003A1588">
            <w:pPr>
              <w:jc w:val="center"/>
              <w:rPr>
                <w:bCs/>
              </w:rPr>
            </w:pPr>
            <w:r>
              <w:rPr>
                <w:bCs/>
              </w:rPr>
              <w:t>12</w:t>
            </w:r>
          </w:p>
        </w:tc>
        <w:tc>
          <w:tcPr>
            <w:tcW w:w="992" w:type="dxa"/>
            <w:shd w:val="clear" w:color="auto" w:fill="auto"/>
          </w:tcPr>
          <w:p w:rsidR="008174CD" w:rsidRPr="00B10D4B" w:rsidRDefault="008174CD" w:rsidP="00487239">
            <w:pPr>
              <w:rPr>
                <w:bCs/>
              </w:rPr>
            </w:pPr>
            <w:r w:rsidRPr="00B10D4B">
              <w:rPr>
                <w:bCs/>
              </w:rPr>
              <w:t>1260</w:t>
            </w:r>
          </w:p>
          <w:p w:rsidR="00487239" w:rsidRPr="00B3780A" w:rsidRDefault="00487239" w:rsidP="00487239">
            <w:pPr>
              <w:rPr>
                <w:b/>
              </w:rPr>
            </w:pPr>
            <w:r>
              <w:rPr>
                <w:b/>
              </w:rPr>
              <w:t>1310</w:t>
            </w:r>
          </w:p>
        </w:tc>
        <w:tc>
          <w:tcPr>
            <w:tcW w:w="993" w:type="dxa"/>
            <w:shd w:val="clear" w:color="auto" w:fill="auto"/>
          </w:tcPr>
          <w:p w:rsidR="008174CD" w:rsidRPr="00B3780A" w:rsidRDefault="00615268" w:rsidP="00725F15">
            <w:pPr>
              <w:jc w:val="center"/>
              <w:rPr>
                <w:bCs/>
              </w:rPr>
            </w:pPr>
            <w:r>
              <w:rPr>
                <w:bCs/>
              </w:rPr>
              <w:t>50</w:t>
            </w:r>
          </w:p>
        </w:tc>
        <w:tc>
          <w:tcPr>
            <w:tcW w:w="1105" w:type="dxa"/>
            <w:shd w:val="clear" w:color="auto" w:fill="auto"/>
          </w:tcPr>
          <w:p w:rsidR="008174CD" w:rsidRPr="001F7F6F" w:rsidRDefault="001F7F6F" w:rsidP="007F6E57">
            <w:pPr>
              <w:jc w:val="center"/>
              <w:rPr>
                <w:color w:val="FF0000"/>
              </w:rPr>
            </w:pPr>
            <w:r w:rsidRPr="001F7F6F">
              <w:t>15</w:t>
            </w:r>
          </w:p>
        </w:tc>
      </w:tr>
      <w:tr w:rsidR="008174CD" w:rsidRPr="0028258B" w:rsidTr="0087442E">
        <w:trPr>
          <w:trHeight w:val="412"/>
        </w:trPr>
        <w:tc>
          <w:tcPr>
            <w:tcW w:w="568" w:type="dxa"/>
            <w:shd w:val="clear" w:color="auto" w:fill="auto"/>
          </w:tcPr>
          <w:p w:rsidR="008174CD" w:rsidRPr="0028258B" w:rsidRDefault="008174CD" w:rsidP="007F6E57">
            <w:pPr>
              <w:jc w:val="center"/>
            </w:pPr>
            <w:r>
              <w:t>6</w:t>
            </w:r>
          </w:p>
        </w:tc>
        <w:tc>
          <w:tcPr>
            <w:tcW w:w="1871" w:type="dxa"/>
            <w:shd w:val="clear" w:color="auto" w:fill="auto"/>
          </w:tcPr>
          <w:p w:rsidR="008174CD" w:rsidRPr="0028258B" w:rsidRDefault="008174CD" w:rsidP="007F6E57">
            <w:r w:rsidRPr="0028258B">
              <w:t>Dūseikių socialinės globos namai</w:t>
            </w:r>
          </w:p>
        </w:tc>
        <w:tc>
          <w:tcPr>
            <w:tcW w:w="851" w:type="dxa"/>
            <w:shd w:val="clear" w:color="auto" w:fill="auto"/>
          </w:tcPr>
          <w:p w:rsidR="008174CD" w:rsidRPr="00B10D4B" w:rsidRDefault="008174CD" w:rsidP="00487239">
            <w:pPr>
              <w:rPr>
                <w:bCs/>
              </w:rPr>
            </w:pPr>
            <w:r w:rsidRPr="00B10D4B">
              <w:rPr>
                <w:bCs/>
              </w:rPr>
              <w:t>2023</w:t>
            </w:r>
          </w:p>
          <w:p w:rsidR="00487239" w:rsidRPr="00B3780A" w:rsidRDefault="00487239" w:rsidP="00487239">
            <w:pPr>
              <w:rPr>
                <w:b/>
              </w:rPr>
            </w:pPr>
            <w:r>
              <w:rPr>
                <w:b/>
              </w:rPr>
              <w:t>2024</w:t>
            </w:r>
          </w:p>
        </w:tc>
        <w:tc>
          <w:tcPr>
            <w:tcW w:w="850" w:type="dxa"/>
            <w:shd w:val="clear" w:color="auto" w:fill="auto"/>
          </w:tcPr>
          <w:p w:rsidR="00B10D4B" w:rsidRPr="00B10D4B" w:rsidRDefault="008174CD" w:rsidP="00487239">
            <w:pPr>
              <w:rPr>
                <w:bCs/>
              </w:rPr>
            </w:pPr>
            <w:r w:rsidRPr="00B10D4B">
              <w:rPr>
                <w:bCs/>
              </w:rPr>
              <w:t>1180</w:t>
            </w:r>
          </w:p>
          <w:p w:rsidR="008174CD" w:rsidRDefault="00487239" w:rsidP="00487239">
            <w:pPr>
              <w:rPr>
                <w:b/>
              </w:rPr>
            </w:pPr>
            <w:r>
              <w:rPr>
                <w:b/>
              </w:rPr>
              <w:t>1230</w:t>
            </w:r>
          </w:p>
          <w:p w:rsidR="00487239" w:rsidRPr="00B3780A" w:rsidRDefault="00487239" w:rsidP="00487239">
            <w:pPr>
              <w:rPr>
                <w:b/>
              </w:rPr>
            </w:pPr>
          </w:p>
        </w:tc>
        <w:tc>
          <w:tcPr>
            <w:tcW w:w="1134" w:type="dxa"/>
            <w:shd w:val="clear" w:color="auto" w:fill="auto"/>
          </w:tcPr>
          <w:p w:rsidR="008174CD" w:rsidRPr="00B3780A" w:rsidRDefault="005418CE" w:rsidP="00490178">
            <w:pPr>
              <w:jc w:val="center"/>
              <w:rPr>
                <w:bCs/>
              </w:rPr>
            </w:pPr>
            <w:r>
              <w:rPr>
                <w:bCs/>
              </w:rPr>
              <w:t>50</w:t>
            </w:r>
          </w:p>
        </w:tc>
        <w:tc>
          <w:tcPr>
            <w:tcW w:w="1134" w:type="dxa"/>
            <w:shd w:val="clear" w:color="auto" w:fill="auto"/>
          </w:tcPr>
          <w:p w:rsidR="008174CD" w:rsidRPr="00B3780A" w:rsidRDefault="009D18F0" w:rsidP="008174CD">
            <w:pPr>
              <w:jc w:val="center"/>
              <w:rPr>
                <w:bCs/>
              </w:rPr>
            </w:pPr>
            <w:r>
              <w:rPr>
                <w:bCs/>
              </w:rPr>
              <w:t>5</w:t>
            </w:r>
          </w:p>
          <w:p w:rsidR="008174CD" w:rsidRPr="00B3780A" w:rsidRDefault="008174CD" w:rsidP="007F6E57">
            <w:pPr>
              <w:jc w:val="center"/>
              <w:rPr>
                <w:bCs/>
              </w:rPr>
            </w:pPr>
          </w:p>
        </w:tc>
        <w:tc>
          <w:tcPr>
            <w:tcW w:w="992" w:type="dxa"/>
            <w:shd w:val="clear" w:color="auto" w:fill="auto"/>
          </w:tcPr>
          <w:p w:rsidR="008174CD" w:rsidRPr="00B10D4B" w:rsidRDefault="008174CD" w:rsidP="00487239">
            <w:pPr>
              <w:rPr>
                <w:bCs/>
              </w:rPr>
            </w:pPr>
            <w:r w:rsidRPr="00B10D4B">
              <w:rPr>
                <w:bCs/>
              </w:rPr>
              <w:t>1320</w:t>
            </w:r>
          </w:p>
          <w:p w:rsidR="00487239" w:rsidRPr="00B3780A" w:rsidRDefault="00487239" w:rsidP="00487239">
            <w:pPr>
              <w:rPr>
                <w:b/>
              </w:rPr>
            </w:pPr>
            <w:r>
              <w:rPr>
                <w:b/>
              </w:rPr>
              <w:t>1350</w:t>
            </w:r>
          </w:p>
        </w:tc>
        <w:tc>
          <w:tcPr>
            <w:tcW w:w="993" w:type="dxa"/>
            <w:shd w:val="clear" w:color="auto" w:fill="auto"/>
          </w:tcPr>
          <w:p w:rsidR="008174CD" w:rsidRPr="00B3780A" w:rsidRDefault="005418CE" w:rsidP="00490178">
            <w:pPr>
              <w:jc w:val="center"/>
              <w:rPr>
                <w:bCs/>
              </w:rPr>
            </w:pPr>
            <w:r>
              <w:rPr>
                <w:bCs/>
              </w:rPr>
              <w:t>30</w:t>
            </w:r>
          </w:p>
        </w:tc>
        <w:tc>
          <w:tcPr>
            <w:tcW w:w="1105" w:type="dxa"/>
            <w:shd w:val="clear" w:color="auto" w:fill="auto"/>
          </w:tcPr>
          <w:p w:rsidR="008174CD" w:rsidRPr="009D18F0" w:rsidRDefault="009D18F0" w:rsidP="00AE0879">
            <w:pPr>
              <w:jc w:val="center"/>
              <w:rPr>
                <w:color w:val="FF0000"/>
              </w:rPr>
            </w:pPr>
            <w:r w:rsidRPr="009D18F0">
              <w:t>7</w:t>
            </w:r>
          </w:p>
        </w:tc>
      </w:tr>
      <w:tr w:rsidR="008174CD" w:rsidRPr="0028258B" w:rsidTr="00B25AFC">
        <w:trPr>
          <w:trHeight w:val="857"/>
        </w:trPr>
        <w:tc>
          <w:tcPr>
            <w:tcW w:w="568" w:type="dxa"/>
            <w:shd w:val="clear" w:color="auto" w:fill="auto"/>
          </w:tcPr>
          <w:p w:rsidR="008174CD" w:rsidRPr="0028258B" w:rsidRDefault="008174CD" w:rsidP="007F6E57">
            <w:pPr>
              <w:jc w:val="center"/>
            </w:pPr>
            <w:r>
              <w:t>7</w:t>
            </w:r>
          </w:p>
        </w:tc>
        <w:tc>
          <w:tcPr>
            <w:tcW w:w="1871" w:type="dxa"/>
            <w:shd w:val="clear" w:color="auto" w:fill="auto"/>
          </w:tcPr>
          <w:p w:rsidR="00C93B80" w:rsidRDefault="008174CD" w:rsidP="007F6E57">
            <w:proofErr w:type="spellStart"/>
            <w:r w:rsidRPr="0028258B">
              <w:t>Padvarių</w:t>
            </w:r>
            <w:proofErr w:type="spellEnd"/>
            <w:r w:rsidRPr="0028258B">
              <w:t xml:space="preserve"> </w:t>
            </w:r>
          </w:p>
          <w:p w:rsidR="008174CD" w:rsidRPr="0028258B" w:rsidRDefault="008174CD" w:rsidP="007F6E57">
            <w:r w:rsidRPr="0028258B">
              <w:t>socialinės glo</w:t>
            </w:r>
            <w:r w:rsidR="00B25AFC">
              <w:t>bos namai</w:t>
            </w:r>
          </w:p>
        </w:tc>
        <w:tc>
          <w:tcPr>
            <w:tcW w:w="851" w:type="dxa"/>
            <w:shd w:val="clear" w:color="auto" w:fill="auto"/>
          </w:tcPr>
          <w:p w:rsidR="008174CD" w:rsidRPr="000954CC" w:rsidRDefault="008174CD" w:rsidP="00487239">
            <w:pPr>
              <w:rPr>
                <w:bCs/>
              </w:rPr>
            </w:pPr>
            <w:r w:rsidRPr="000954CC">
              <w:rPr>
                <w:bCs/>
              </w:rPr>
              <w:t>2023</w:t>
            </w:r>
          </w:p>
          <w:p w:rsidR="00487239" w:rsidRPr="000954CC" w:rsidRDefault="00487239" w:rsidP="00487239">
            <w:pPr>
              <w:rPr>
                <w:b/>
              </w:rPr>
            </w:pPr>
            <w:r w:rsidRPr="000954CC">
              <w:rPr>
                <w:b/>
              </w:rPr>
              <w:t>2024</w:t>
            </w:r>
          </w:p>
          <w:p w:rsidR="00490178" w:rsidRPr="000954CC" w:rsidRDefault="00490178" w:rsidP="00B25AFC">
            <w:pPr>
              <w:rPr>
                <w:bCs/>
              </w:rPr>
            </w:pPr>
          </w:p>
        </w:tc>
        <w:tc>
          <w:tcPr>
            <w:tcW w:w="850" w:type="dxa"/>
            <w:shd w:val="clear" w:color="auto" w:fill="auto"/>
          </w:tcPr>
          <w:p w:rsidR="008174CD" w:rsidRDefault="008174CD" w:rsidP="00487239">
            <w:pPr>
              <w:rPr>
                <w:bCs/>
              </w:rPr>
            </w:pPr>
            <w:r w:rsidRPr="000954CC">
              <w:rPr>
                <w:bCs/>
              </w:rPr>
              <w:t>1210</w:t>
            </w:r>
          </w:p>
          <w:p w:rsidR="000954CC" w:rsidRPr="000954CC" w:rsidRDefault="000954CC" w:rsidP="00487239">
            <w:pPr>
              <w:rPr>
                <w:b/>
              </w:rPr>
            </w:pPr>
            <w:r w:rsidRPr="000954CC">
              <w:rPr>
                <w:b/>
              </w:rPr>
              <w:t>1260</w:t>
            </w:r>
          </w:p>
          <w:p w:rsidR="00490178" w:rsidRPr="000954CC" w:rsidRDefault="00490178" w:rsidP="00B25AFC">
            <w:pPr>
              <w:rPr>
                <w:bCs/>
              </w:rPr>
            </w:pPr>
          </w:p>
        </w:tc>
        <w:tc>
          <w:tcPr>
            <w:tcW w:w="1134" w:type="dxa"/>
            <w:shd w:val="clear" w:color="auto" w:fill="auto"/>
          </w:tcPr>
          <w:p w:rsidR="008174CD" w:rsidRPr="00F45FBB" w:rsidRDefault="005418CE" w:rsidP="005418CE">
            <w:pPr>
              <w:jc w:val="center"/>
              <w:rPr>
                <w:bCs/>
              </w:rPr>
            </w:pPr>
            <w:r>
              <w:rPr>
                <w:bCs/>
              </w:rPr>
              <w:t>50</w:t>
            </w:r>
          </w:p>
        </w:tc>
        <w:tc>
          <w:tcPr>
            <w:tcW w:w="1134" w:type="dxa"/>
            <w:shd w:val="clear" w:color="auto" w:fill="auto"/>
          </w:tcPr>
          <w:p w:rsidR="00C93B80" w:rsidRPr="00F45FBB" w:rsidRDefault="000954CC" w:rsidP="000A6F19">
            <w:pPr>
              <w:jc w:val="center"/>
              <w:rPr>
                <w:bCs/>
              </w:rPr>
            </w:pPr>
            <w:r>
              <w:rPr>
                <w:bCs/>
              </w:rPr>
              <w:t>1</w:t>
            </w:r>
          </w:p>
          <w:p w:rsidR="00C93B80" w:rsidRPr="00F45FBB" w:rsidRDefault="00C93B80" w:rsidP="00B25AFC">
            <w:pPr>
              <w:rPr>
                <w:bCs/>
              </w:rPr>
            </w:pPr>
          </w:p>
        </w:tc>
        <w:tc>
          <w:tcPr>
            <w:tcW w:w="992" w:type="dxa"/>
            <w:shd w:val="clear" w:color="auto" w:fill="auto"/>
          </w:tcPr>
          <w:p w:rsidR="008174CD" w:rsidRDefault="008174CD" w:rsidP="00487239">
            <w:pPr>
              <w:rPr>
                <w:bCs/>
              </w:rPr>
            </w:pPr>
            <w:r w:rsidRPr="000954CC">
              <w:rPr>
                <w:bCs/>
              </w:rPr>
              <w:t>1350</w:t>
            </w:r>
          </w:p>
          <w:p w:rsidR="000954CC" w:rsidRPr="000954CC" w:rsidRDefault="000954CC" w:rsidP="00487239">
            <w:pPr>
              <w:rPr>
                <w:b/>
              </w:rPr>
            </w:pPr>
            <w:r w:rsidRPr="000954CC">
              <w:rPr>
                <w:b/>
              </w:rPr>
              <w:t>1375</w:t>
            </w:r>
          </w:p>
          <w:p w:rsidR="008174CD" w:rsidRPr="00B25AFC" w:rsidRDefault="008174CD" w:rsidP="00B25AFC">
            <w:pPr>
              <w:rPr>
                <w:bCs/>
              </w:rPr>
            </w:pPr>
          </w:p>
        </w:tc>
        <w:tc>
          <w:tcPr>
            <w:tcW w:w="993" w:type="dxa"/>
            <w:shd w:val="clear" w:color="auto" w:fill="auto"/>
          </w:tcPr>
          <w:p w:rsidR="00C93B80" w:rsidRPr="00F45FBB" w:rsidRDefault="005418CE" w:rsidP="005418CE">
            <w:pPr>
              <w:jc w:val="center"/>
              <w:rPr>
                <w:bCs/>
              </w:rPr>
            </w:pPr>
            <w:r>
              <w:rPr>
                <w:bCs/>
              </w:rPr>
              <w:t>25</w:t>
            </w:r>
          </w:p>
          <w:p w:rsidR="00C93B80" w:rsidRPr="00F45FBB" w:rsidRDefault="00C93B80" w:rsidP="00B25AFC">
            <w:pPr>
              <w:rPr>
                <w:bCs/>
              </w:rPr>
            </w:pPr>
          </w:p>
        </w:tc>
        <w:tc>
          <w:tcPr>
            <w:tcW w:w="1105" w:type="dxa"/>
            <w:shd w:val="clear" w:color="auto" w:fill="auto"/>
          </w:tcPr>
          <w:p w:rsidR="008174CD" w:rsidRPr="000954CC" w:rsidRDefault="000954CC" w:rsidP="005418CE">
            <w:pPr>
              <w:jc w:val="center"/>
            </w:pPr>
            <w:r w:rsidRPr="000954CC">
              <w:t>2</w:t>
            </w:r>
          </w:p>
        </w:tc>
      </w:tr>
      <w:tr w:rsidR="008174CD" w:rsidRPr="0028258B" w:rsidTr="0087442E">
        <w:trPr>
          <w:trHeight w:val="659"/>
        </w:trPr>
        <w:tc>
          <w:tcPr>
            <w:tcW w:w="568" w:type="dxa"/>
            <w:shd w:val="clear" w:color="auto" w:fill="auto"/>
          </w:tcPr>
          <w:p w:rsidR="008174CD" w:rsidRPr="0028258B" w:rsidRDefault="008174CD" w:rsidP="007F6E57">
            <w:pPr>
              <w:jc w:val="center"/>
            </w:pPr>
            <w:r>
              <w:t>8</w:t>
            </w:r>
          </w:p>
        </w:tc>
        <w:tc>
          <w:tcPr>
            <w:tcW w:w="1871" w:type="dxa"/>
            <w:shd w:val="clear" w:color="auto" w:fill="auto"/>
          </w:tcPr>
          <w:p w:rsidR="008174CD" w:rsidRPr="0028258B" w:rsidRDefault="008174CD" w:rsidP="007F6E57">
            <w:r>
              <w:t>Ventos</w:t>
            </w:r>
            <w:r w:rsidR="00835B3E">
              <w:t xml:space="preserve"> </w:t>
            </w:r>
            <w:r>
              <w:t>socialinės globos namai</w:t>
            </w:r>
          </w:p>
        </w:tc>
        <w:tc>
          <w:tcPr>
            <w:tcW w:w="851" w:type="dxa"/>
            <w:shd w:val="clear" w:color="auto" w:fill="auto"/>
          </w:tcPr>
          <w:p w:rsidR="008174CD" w:rsidRPr="00B10D4B" w:rsidRDefault="008174CD" w:rsidP="00487239">
            <w:pPr>
              <w:rPr>
                <w:bCs/>
              </w:rPr>
            </w:pPr>
            <w:r w:rsidRPr="00B10D4B">
              <w:rPr>
                <w:bCs/>
              </w:rPr>
              <w:t>2023</w:t>
            </w:r>
          </w:p>
          <w:p w:rsidR="00487239" w:rsidRPr="00A64F61" w:rsidRDefault="00487239" w:rsidP="00487239">
            <w:pPr>
              <w:rPr>
                <w:b/>
              </w:rPr>
            </w:pPr>
            <w:r>
              <w:rPr>
                <w:b/>
              </w:rPr>
              <w:t>2024</w:t>
            </w:r>
          </w:p>
        </w:tc>
        <w:tc>
          <w:tcPr>
            <w:tcW w:w="850" w:type="dxa"/>
            <w:shd w:val="clear" w:color="auto" w:fill="auto"/>
          </w:tcPr>
          <w:p w:rsidR="008174CD" w:rsidRPr="00B10D4B" w:rsidRDefault="008174CD" w:rsidP="00487239">
            <w:pPr>
              <w:rPr>
                <w:bCs/>
              </w:rPr>
            </w:pPr>
            <w:r w:rsidRPr="00B10D4B">
              <w:rPr>
                <w:bCs/>
              </w:rPr>
              <w:t>1330</w:t>
            </w:r>
          </w:p>
        </w:tc>
        <w:tc>
          <w:tcPr>
            <w:tcW w:w="1134" w:type="dxa"/>
            <w:shd w:val="clear" w:color="auto" w:fill="auto"/>
          </w:tcPr>
          <w:p w:rsidR="008174CD" w:rsidRPr="00A64F61" w:rsidRDefault="005418CE" w:rsidP="007F6E57">
            <w:pPr>
              <w:jc w:val="center"/>
              <w:rPr>
                <w:bCs/>
              </w:rPr>
            </w:pPr>
            <w:r>
              <w:rPr>
                <w:bCs/>
              </w:rPr>
              <w:t>X</w:t>
            </w:r>
          </w:p>
        </w:tc>
        <w:tc>
          <w:tcPr>
            <w:tcW w:w="1134" w:type="dxa"/>
            <w:shd w:val="clear" w:color="auto" w:fill="auto"/>
          </w:tcPr>
          <w:p w:rsidR="008174CD" w:rsidRPr="00A64F61" w:rsidRDefault="005418CE" w:rsidP="00B10D4B">
            <w:pPr>
              <w:jc w:val="center"/>
              <w:rPr>
                <w:bCs/>
              </w:rPr>
            </w:pPr>
            <w:r>
              <w:rPr>
                <w:bCs/>
              </w:rPr>
              <w:t>0</w:t>
            </w:r>
          </w:p>
        </w:tc>
        <w:tc>
          <w:tcPr>
            <w:tcW w:w="992" w:type="dxa"/>
            <w:shd w:val="clear" w:color="auto" w:fill="auto"/>
          </w:tcPr>
          <w:p w:rsidR="008174CD" w:rsidRDefault="008174CD" w:rsidP="00487239">
            <w:pPr>
              <w:rPr>
                <w:bCs/>
              </w:rPr>
            </w:pPr>
            <w:r w:rsidRPr="00B10D4B">
              <w:rPr>
                <w:bCs/>
              </w:rPr>
              <w:t>1450</w:t>
            </w:r>
          </w:p>
          <w:p w:rsidR="00F64F3D" w:rsidRPr="00F64F3D" w:rsidRDefault="00F64F3D" w:rsidP="00487239">
            <w:pPr>
              <w:rPr>
                <w:b/>
              </w:rPr>
            </w:pPr>
            <w:r w:rsidRPr="00F64F3D">
              <w:rPr>
                <w:b/>
              </w:rPr>
              <w:t>1470</w:t>
            </w:r>
          </w:p>
        </w:tc>
        <w:tc>
          <w:tcPr>
            <w:tcW w:w="993" w:type="dxa"/>
            <w:shd w:val="clear" w:color="auto" w:fill="auto"/>
          </w:tcPr>
          <w:p w:rsidR="008174CD" w:rsidRPr="00A64F61" w:rsidRDefault="005418CE" w:rsidP="007F6E57">
            <w:pPr>
              <w:jc w:val="center"/>
              <w:rPr>
                <w:bCs/>
              </w:rPr>
            </w:pPr>
            <w:r>
              <w:rPr>
                <w:bCs/>
              </w:rPr>
              <w:t>20</w:t>
            </w:r>
          </w:p>
        </w:tc>
        <w:tc>
          <w:tcPr>
            <w:tcW w:w="1105" w:type="dxa"/>
            <w:shd w:val="clear" w:color="auto" w:fill="auto"/>
          </w:tcPr>
          <w:p w:rsidR="008174CD" w:rsidRPr="00A64F61" w:rsidRDefault="00B10D4B" w:rsidP="00A64F61">
            <w:pPr>
              <w:jc w:val="center"/>
            </w:pPr>
            <w:r>
              <w:t>1</w:t>
            </w:r>
          </w:p>
        </w:tc>
      </w:tr>
      <w:tr w:rsidR="008174CD" w:rsidRPr="0028258B" w:rsidTr="0087442E">
        <w:trPr>
          <w:trHeight w:val="541"/>
        </w:trPr>
        <w:tc>
          <w:tcPr>
            <w:tcW w:w="568" w:type="dxa"/>
            <w:shd w:val="clear" w:color="auto" w:fill="auto"/>
          </w:tcPr>
          <w:p w:rsidR="008174CD" w:rsidRPr="0028258B" w:rsidRDefault="008174CD" w:rsidP="007F6E57">
            <w:pPr>
              <w:jc w:val="center"/>
            </w:pPr>
            <w:r>
              <w:t>9</w:t>
            </w:r>
          </w:p>
        </w:tc>
        <w:tc>
          <w:tcPr>
            <w:tcW w:w="1871" w:type="dxa"/>
            <w:shd w:val="clear" w:color="auto" w:fill="auto"/>
          </w:tcPr>
          <w:p w:rsidR="00835B3E" w:rsidRDefault="008174CD" w:rsidP="007F6E57">
            <w:r>
              <w:t>Specialieji socialinės globos namai</w:t>
            </w:r>
          </w:p>
          <w:p w:rsidR="008174CD" w:rsidRDefault="008174CD" w:rsidP="007F6E57">
            <w:r>
              <w:t xml:space="preserve">,,Tremtinių namai“ </w:t>
            </w:r>
          </w:p>
        </w:tc>
        <w:tc>
          <w:tcPr>
            <w:tcW w:w="851" w:type="dxa"/>
            <w:shd w:val="clear" w:color="auto" w:fill="auto"/>
          </w:tcPr>
          <w:p w:rsidR="008174CD" w:rsidRPr="00615268" w:rsidRDefault="008174CD" w:rsidP="00487239">
            <w:pPr>
              <w:rPr>
                <w:bCs/>
              </w:rPr>
            </w:pPr>
            <w:r w:rsidRPr="00615268">
              <w:rPr>
                <w:bCs/>
              </w:rPr>
              <w:t>2023</w:t>
            </w:r>
          </w:p>
          <w:p w:rsidR="00487239" w:rsidRPr="006C7F63" w:rsidRDefault="00487239" w:rsidP="00487239">
            <w:pPr>
              <w:rPr>
                <w:b/>
              </w:rPr>
            </w:pPr>
            <w:r>
              <w:rPr>
                <w:b/>
              </w:rPr>
              <w:t>2024</w:t>
            </w:r>
          </w:p>
        </w:tc>
        <w:tc>
          <w:tcPr>
            <w:tcW w:w="850" w:type="dxa"/>
            <w:shd w:val="clear" w:color="auto" w:fill="auto"/>
          </w:tcPr>
          <w:p w:rsidR="008174CD" w:rsidRPr="00615268" w:rsidRDefault="008174CD" w:rsidP="00487239">
            <w:pPr>
              <w:rPr>
                <w:bCs/>
              </w:rPr>
            </w:pPr>
            <w:r w:rsidRPr="00615268">
              <w:rPr>
                <w:bCs/>
              </w:rPr>
              <w:t>1320</w:t>
            </w:r>
          </w:p>
        </w:tc>
        <w:tc>
          <w:tcPr>
            <w:tcW w:w="1134" w:type="dxa"/>
            <w:shd w:val="clear" w:color="auto" w:fill="auto"/>
          </w:tcPr>
          <w:p w:rsidR="008174CD" w:rsidRPr="00A64F61" w:rsidRDefault="005418CE" w:rsidP="007F6E57">
            <w:pPr>
              <w:jc w:val="center"/>
              <w:rPr>
                <w:bCs/>
              </w:rPr>
            </w:pPr>
            <w:r>
              <w:rPr>
                <w:bCs/>
              </w:rPr>
              <w:t>X</w:t>
            </w:r>
          </w:p>
        </w:tc>
        <w:tc>
          <w:tcPr>
            <w:tcW w:w="1134" w:type="dxa"/>
            <w:shd w:val="clear" w:color="auto" w:fill="auto"/>
          </w:tcPr>
          <w:p w:rsidR="008174CD" w:rsidRPr="00A64F61" w:rsidRDefault="005418CE" w:rsidP="007F6E57">
            <w:pPr>
              <w:jc w:val="center"/>
              <w:rPr>
                <w:bCs/>
              </w:rPr>
            </w:pPr>
            <w:r>
              <w:rPr>
                <w:bCs/>
              </w:rPr>
              <w:t>0</w:t>
            </w:r>
          </w:p>
        </w:tc>
        <w:tc>
          <w:tcPr>
            <w:tcW w:w="992" w:type="dxa"/>
            <w:shd w:val="clear" w:color="auto" w:fill="auto"/>
          </w:tcPr>
          <w:p w:rsidR="008174CD" w:rsidRPr="00615268" w:rsidRDefault="008174CD" w:rsidP="00487239">
            <w:pPr>
              <w:rPr>
                <w:bCs/>
              </w:rPr>
            </w:pPr>
            <w:r w:rsidRPr="00615268">
              <w:rPr>
                <w:bCs/>
              </w:rPr>
              <w:t>1470</w:t>
            </w:r>
          </w:p>
          <w:p w:rsidR="005C17BD" w:rsidRPr="006C7F63" w:rsidRDefault="005C17BD" w:rsidP="00487239">
            <w:pPr>
              <w:rPr>
                <w:b/>
              </w:rPr>
            </w:pPr>
            <w:r>
              <w:rPr>
                <w:b/>
              </w:rPr>
              <w:t>1530</w:t>
            </w:r>
          </w:p>
        </w:tc>
        <w:tc>
          <w:tcPr>
            <w:tcW w:w="993" w:type="dxa"/>
            <w:shd w:val="clear" w:color="auto" w:fill="auto"/>
          </w:tcPr>
          <w:p w:rsidR="008174CD" w:rsidRPr="00A64F61" w:rsidRDefault="005418CE" w:rsidP="007F6E57">
            <w:pPr>
              <w:jc w:val="center"/>
              <w:rPr>
                <w:bCs/>
              </w:rPr>
            </w:pPr>
            <w:r>
              <w:rPr>
                <w:bCs/>
              </w:rPr>
              <w:t>60</w:t>
            </w:r>
          </w:p>
        </w:tc>
        <w:tc>
          <w:tcPr>
            <w:tcW w:w="1105" w:type="dxa"/>
            <w:shd w:val="clear" w:color="auto" w:fill="auto"/>
          </w:tcPr>
          <w:p w:rsidR="008174CD" w:rsidRPr="00A64F61" w:rsidRDefault="005C17BD" w:rsidP="007F6E57">
            <w:pPr>
              <w:jc w:val="center"/>
              <w:rPr>
                <w:bCs/>
              </w:rPr>
            </w:pPr>
            <w:r>
              <w:rPr>
                <w:bCs/>
              </w:rPr>
              <w:t>2</w:t>
            </w:r>
          </w:p>
        </w:tc>
      </w:tr>
      <w:tr w:rsidR="008174CD" w:rsidRPr="0028258B" w:rsidTr="0087442E">
        <w:trPr>
          <w:trHeight w:val="541"/>
        </w:trPr>
        <w:tc>
          <w:tcPr>
            <w:tcW w:w="568" w:type="dxa"/>
            <w:shd w:val="clear" w:color="auto" w:fill="auto"/>
          </w:tcPr>
          <w:p w:rsidR="008174CD" w:rsidRDefault="008174CD" w:rsidP="007F6E57">
            <w:pPr>
              <w:jc w:val="center"/>
            </w:pPr>
            <w:r>
              <w:t>10</w:t>
            </w:r>
          </w:p>
        </w:tc>
        <w:tc>
          <w:tcPr>
            <w:tcW w:w="1871" w:type="dxa"/>
            <w:shd w:val="clear" w:color="auto" w:fill="auto"/>
          </w:tcPr>
          <w:p w:rsidR="008174CD" w:rsidRDefault="008174CD" w:rsidP="007F6E57">
            <w:r>
              <w:t>Suvalkijos socialinės globos namai</w:t>
            </w:r>
          </w:p>
        </w:tc>
        <w:tc>
          <w:tcPr>
            <w:tcW w:w="851" w:type="dxa"/>
            <w:shd w:val="clear" w:color="auto" w:fill="auto"/>
          </w:tcPr>
          <w:p w:rsidR="008174CD" w:rsidRPr="005C17BD" w:rsidRDefault="008174CD" w:rsidP="00487239">
            <w:pPr>
              <w:rPr>
                <w:bCs/>
              </w:rPr>
            </w:pPr>
            <w:r w:rsidRPr="005C17BD">
              <w:rPr>
                <w:bCs/>
              </w:rPr>
              <w:t>2023</w:t>
            </w:r>
          </w:p>
          <w:p w:rsidR="002E2A8F" w:rsidRPr="005C17BD" w:rsidRDefault="002E2A8F" w:rsidP="00487239">
            <w:pPr>
              <w:rPr>
                <w:b/>
              </w:rPr>
            </w:pPr>
            <w:r w:rsidRPr="005C17BD">
              <w:rPr>
                <w:b/>
              </w:rPr>
              <w:t>2024</w:t>
            </w:r>
          </w:p>
        </w:tc>
        <w:tc>
          <w:tcPr>
            <w:tcW w:w="850" w:type="dxa"/>
            <w:shd w:val="clear" w:color="auto" w:fill="auto"/>
          </w:tcPr>
          <w:p w:rsidR="008174CD" w:rsidRPr="005C17BD" w:rsidRDefault="008174CD" w:rsidP="00487239">
            <w:pPr>
              <w:rPr>
                <w:bCs/>
              </w:rPr>
            </w:pPr>
            <w:r w:rsidRPr="005C17BD">
              <w:rPr>
                <w:bCs/>
              </w:rPr>
              <w:t>1200</w:t>
            </w:r>
          </w:p>
          <w:p w:rsidR="005C17BD" w:rsidRPr="005C17BD" w:rsidRDefault="005C17BD" w:rsidP="00487239">
            <w:pPr>
              <w:rPr>
                <w:b/>
              </w:rPr>
            </w:pPr>
            <w:r w:rsidRPr="005C17BD">
              <w:rPr>
                <w:b/>
              </w:rPr>
              <w:t>1220</w:t>
            </w:r>
          </w:p>
          <w:p w:rsidR="002E2A8F" w:rsidRPr="005C17BD" w:rsidRDefault="002E2A8F" w:rsidP="00487239">
            <w:pPr>
              <w:rPr>
                <w:bCs/>
              </w:rPr>
            </w:pPr>
          </w:p>
        </w:tc>
        <w:tc>
          <w:tcPr>
            <w:tcW w:w="1134" w:type="dxa"/>
            <w:shd w:val="clear" w:color="auto" w:fill="auto"/>
          </w:tcPr>
          <w:p w:rsidR="008174CD" w:rsidRPr="006C7F63" w:rsidRDefault="005418CE" w:rsidP="007F6E57">
            <w:pPr>
              <w:jc w:val="center"/>
              <w:rPr>
                <w:bCs/>
              </w:rPr>
            </w:pPr>
            <w:r>
              <w:rPr>
                <w:bCs/>
              </w:rPr>
              <w:t>20</w:t>
            </w:r>
          </w:p>
        </w:tc>
        <w:tc>
          <w:tcPr>
            <w:tcW w:w="1134" w:type="dxa"/>
            <w:shd w:val="clear" w:color="auto" w:fill="auto"/>
          </w:tcPr>
          <w:p w:rsidR="008174CD" w:rsidRPr="006C7F63" w:rsidRDefault="005C17BD" w:rsidP="007F6E57">
            <w:pPr>
              <w:jc w:val="center"/>
              <w:rPr>
                <w:bCs/>
              </w:rPr>
            </w:pPr>
            <w:r>
              <w:rPr>
                <w:bCs/>
              </w:rPr>
              <w:t>1</w:t>
            </w:r>
          </w:p>
        </w:tc>
        <w:tc>
          <w:tcPr>
            <w:tcW w:w="992" w:type="dxa"/>
            <w:shd w:val="clear" w:color="auto" w:fill="auto"/>
          </w:tcPr>
          <w:p w:rsidR="008174CD" w:rsidRPr="005C17BD" w:rsidRDefault="008174CD" w:rsidP="00487239">
            <w:pPr>
              <w:rPr>
                <w:bCs/>
              </w:rPr>
            </w:pPr>
            <w:r w:rsidRPr="005C17BD">
              <w:rPr>
                <w:bCs/>
              </w:rPr>
              <w:t>1340</w:t>
            </w:r>
          </w:p>
        </w:tc>
        <w:tc>
          <w:tcPr>
            <w:tcW w:w="993" w:type="dxa"/>
            <w:shd w:val="clear" w:color="auto" w:fill="auto"/>
          </w:tcPr>
          <w:p w:rsidR="008174CD" w:rsidRPr="006C7F63" w:rsidRDefault="005418CE" w:rsidP="007F6E57">
            <w:pPr>
              <w:jc w:val="center"/>
            </w:pPr>
            <w:r>
              <w:t>X</w:t>
            </w:r>
          </w:p>
        </w:tc>
        <w:tc>
          <w:tcPr>
            <w:tcW w:w="1105" w:type="dxa"/>
            <w:shd w:val="clear" w:color="auto" w:fill="auto"/>
          </w:tcPr>
          <w:p w:rsidR="008174CD" w:rsidRPr="006C7F63" w:rsidRDefault="005418CE" w:rsidP="007F6E57">
            <w:pPr>
              <w:jc w:val="center"/>
            </w:pPr>
            <w:r>
              <w:t>0</w:t>
            </w:r>
          </w:p>
        </w:tc>
      </w:tr>
      <w:tr w:rsidR="008174CD" w:rsidRPr="0028258B" w:rsidTr="0087442E">
        <w:trPr>
          <w:trHeight w:val="518"/>
        </w:trPr>
        <w:tc>
          <w:tcPr>
            <w:tcW w:w="568" w:type="dxa"/>
            <w:shd w:val="clear" w:color="auto" w:fill="auto"/>
          </w:tcPr>
          <w:p w:rsidR="008174CD" w:rsidRPr="0028258B" w:rsidRDefault="008174CD" w:rsidP="007F6E57">
            <w:pPr>
              <w:jc w:val="center"/>
            </w:pPr>
            <w:r>
              <w:t>11</w:t>
            </w:r>
          </w:p>
        </w:tc>
        <w:tc>
          <w:tcPr>
            <w:tcW w:w="1871" w:type="dxa"/>
            <w:shd w:val="clear" w:color="auto" w:fill="auto"/>
          </w:tcPr>
          <w:p w:rsidR="008174CD" w:rsidRPr="0028258B" w:rsidRDefault="008174CD" w:rsidP="007F6E57">
            <w:r w:rsidRPr="0028258B">
              <w:t>V</w:t>
            </w:r>
            <w:r>
              <w:t xml:space="preserve">iliaus </w:t>
            </w:r>
            <w:r w:rsidRPr="0028258B">
              <w:t>Gaigalaičio socialinės globos namai</w:t>
            </w:r>
          </w:p>
        </w:tc>
        <w:tc>
          <w:tcPr>
            <w:tcW w:w="851" w:type="dxa"/>
            <w:shd w:val="clear" w:color="auto" w:fill="auto"/>
          </w:tcPr>
          <w:p w:rsidR="008174CD" w:rsidRPr="00615268" w:rsidRDefault="008174CD" w:rsidP="00487239">
            <w:pPr>
              <w:rPr>
                <w:bCs/>
              </w:rPr>
            </w:pPr>
            <w:r w:rsidRPr="00615268">
              <w:rPr>
                <w:bCs/>
              </w:rPr>
              <w:t>2023</w:t>
            </w:r>
          </w:p>
          <w:p w:rsidR="002E2A8F" w:rsidRDefault="002E2A8F" w:rsidP="00487239">
            <w:pPr>
              <w:rPr>
                <w:b/>
              </w:rPr>
            </w:pPr>
            <w:r>
              <w:rPr>
                <w:b/>
              </w:rPr>
              <w:t>2024</w:t>
            </w:r>
          </w:p>
          <w:p w:rsidR="0081363C" w:rsidRPr="00BA183B" w:rsidRDefault="0081363C" w:rsidP="007F6E57">
            <w:pPr>
              <w:jc w:val="center"/>
              <w:rPr>
                <w:b/>
              </w:rPr>
            </w:pPr>
          </w:p>
        </w:tc>
        <w:tc>
          <w:tcPr>
            <w:tcW w:w="850" w:type="dxa"/>
            <w:shd w:val="clear" w:color="auto" w:fill="auto"/>
          </w:tcPr>
          <w:p w:rsidR="008174CD" w:rsidRPr="00615268" w:rsidRDefault="008174CD" w:rsidP="00487239">
            <w:pPr>
              <w:rPr>
                <w:bCs/>
              </w:rPr>
            </w:pPr>
            <w:r w:rsidRPr="00615268">
              <w:rPr>
                <w:bCs/>
              </w:rPr>
              <w:t>129</w:t>
            </w:r>
            <w:r w:rsidR="00434E69" w:rsidRPr="00615268">
              <w:rPr>
                <w:bCs/>
              </w:rPr>
              <w:t>2</w:t>
            </w:r>
          </w:p>
          <w:p w:rsidR="005C17BD" w:rsidRPr="00BA183B" w:rsidRDefault="005C17BD" w:rsidP="00487239">
            <w:pPr>
              <w:rPr>
                <w:b/>
              </w:rPr>
            </w:pPr>
            <w:r>
              <w:rPr>
                <w:b/>
              </w:rPr>
              <w:t>1391</w:t>
            </w:r>
          </w:p>
        </w:tc>
        <w:tc>
          <w:tcPr>
            <w:tcW w:w="1134" w:type="dxa"/>
            <w:shd w:val="clear" w:color="auto" w:fill="auto"/>
          </w:tcPr>
          <w:p w:rsidR="008174CD" w:rsidRPr="00BA183B" w:rsidRDefault="005418CE" w:rsidP="007F6E57">
            <w:pPr>
              <w:jc w:val="center"/>
              <w:rPr>
                <w:bCs/>
              </w:rPr>
            </w:pPr>
            <w:r>
              <w:rPr>
                <w:bCs/>
              </w:rPr>
              <w:t>99</w:t>
            </w:r>
          </w:p>
        </w:tc>
        <w:tc>
          <w:tcPr>
            <w:tcW w:w="1134" w:type="dxa"/>
            <w:shd w:val="clear" w:color="auto" w:fill="auto"/>
          </w:tcPr>
          <w:p w:rsidR="008174CD" w:rsidRPr="00BA183B" w:rsidRDefault="005C17BD" w:rsidP="007F6E57">
            <w:pPr>
              <w:jc w:val="center"/>
              <w:rPr>
                <w:bCs/>
              </w:rPr>
            </w:pPr>
            <w:r>
              <w:rPr>
                <w:bCs/>
              </w:rPr>
              <w:t>2</w:t>
            </w:r>
          </w:p>
        </w:tc>
        <w:tc>
          <w:tcPr>
            <w:tcW w:w="992" w:type="dxa"/>
            <w:shd w:val="clear" w:color="auto" w:fill="auto"/>
          </w:tcPr>
          <w:p w:rsidR="008174CD" w:rsidRPr="00615268" w:rsidRDefault="008174CD" w:rsidP="00487239">
            <w:pPr>
              <w:rPr>
                <w:bCs/>
              </w:rPr>
            </w:pPr>
            <w:r w:rsidRPr="00615268">
              <w:rPr>
                <w:bCs/>
              </w:rPr>
              <w:t>1453</w:t>
            </w:r>
          </w:p>
        </w:tc>
        <w:tc>
          <w:tcPr>
            <w:tcW w:w="993" w:type="dxa"/>
            <w:shd w:val="clear" w:color="auto" w:fill="auto"/>
          </w:tcPr>
          <w:p w:rsidR="008174CD" w:rsidRPr="00BA0727" w:rsidRDefault="005418CE" w:rsidP="007F6E57">
            <w:pPr>
              <w:jc w:val="center"/>
            </w:pPr>
            <w:r>
              <w:t>X</w:t>
            </w:r>
          </w:p>
        </w:tc>
        <w:tc>
          <w:tcPr>
            <w:tcW w:w="1105" w:type="dxa"/>
            <w:shd w:val="clear" w:color="auto" w:fill="auto"/>
          </w:tcPr>
          <w:p w:rsidR="008174CD" w:rsidRPr="00BA0727" w:rsidRDefault="005418CE" w:rsidP="007F6E57">
            <w:pPr>
              <w:jc w:val="center"/>
            </w:pPr>
            <w:r>
              <w:t>0</w:t>
            </w:r>
          </w:p>
        </w:tc>
      </w:tr>
      <w:tr w:rsidR="008174CD" w:rsidRPr="0028258B" w:rsidTr="0087442E">
        <w:tc>
          <w:tcPr>
            <w:tcW w:w="568" w:type="dxa"/>
            <w:shd w:val="clear" w:color="auto" w:fill="auto"/>
          </w:tcPr>
          <w:p w:rsidR="008174CD" w:rsidRPr="0028258B" w:rsidRDefault="008174CD" w:rsidP="007F6E57">
            <w:pPr>
              <w:jc w:val="center"/>
            </w:pPr>
            <w:r>
              <w:t>12</w:t>
            </w:r>
          </w:p>
        </w:tc>
        <w:tc>
          <w:tcPr>
            <w:tcW w:w="1871" w:type="dxa"/>
            <w:shd w:val="clear" w:color="auto" w:fill="auto"/>
          </w:tcPr>
          <w:p w:rsidR="008174CD" w:rsidRPr="0028258B" w:rsidRDefault="00C3600E" w:rsidP="007F6E57">
            <w:r>
              <w:t xml:space="preserve">VšĮ </w:t>
            </w:r>
            <w:r w:rsidR="008174CD" w:rsidRPr="0028258B">
              <w:t>Antavilių pensionatas</w:t>
            </w:r>
          </w:p>
        </w:tc>
        <w:tc>
          <w:tcPr>
            <w:tcW w:w="851" w:type="dxa"/>
            <w:shd w:val="clear" w:color="auto" w:fill="auto"/>
          </w:tcPr>
          <w:p w:rsidR="008174CD" w:rsidRPr="00F64F3D" w:rsidRDefault="008174CD" w:rsidP="00487239">
            <w:pPr>
              <w:rPr>
                <w:bCs/>
              </w:rPr>
            </w:pPr>
            <w:r w:rsidRPr="00F64F3D">
              <w:rPr>
                <w:bCs/>
              </w:rPr>
              <w:t>2023</w:t>
            </w:r>
          </w:p>
          <w:p w:rsidR="002E2A8F" w:rsidRPr="00F64F3D" w:rsidRDefault="002E2A8F" w:rsidP="00487239">
            <w:pPr>
              <w:rPr>
                <w:b/>
              </w:rPr>
            </w:pPr>
            <w:r w:rsidRPr="00F64F3D">
              <w:rPr>
                <w:b/>
              </w:rPr>
              <w:t>2024</w:t>
            </w:r>
          </w:p>
        </w:tc>
        <w:tc>
          <w:tcPr>
            <w:tcW w:w="850" w:type="dxa"/>
            <w:shd w:val="clear" w:color="auto" w:fill="auto"/>
          </w:tcPr>
          <w:p w:rsidR="008174CD" w:rsidRPr="00F64F3D" w:rsidRDefault="008174CD" w:rsidP="00487239">
            <w:pPr>
              <w:rPr>
                <w:bCs/>
              </w:rPr>
            </w:pPr>
            <w:r w:rsidRPr="00F64F3D">
              <w:rPr>
                <w:bCs/>
              </w:rPr>
              <w:t>1400</w:t>
            </w:r>
          </w:p>
        </w:tc>
        <w:tc>
          <w:tcPr>
            <w:tcW w:w="1134" w:type="dxa"/>
            <w:shd w:val="clear" w:color="auto" w:fill="auto"/>
          </w:tcPr>
          <w:p w:rsidR="008174CD" w:rsidRPr="00BA183B" w:rsidRDefault="005418CE" w:rsidP="009C75C9">
            <w:pPr>
              <w:jc w:val="center"/>
              <w:rPr>
                <w:bCs/>
              </w:rPr>
            </w:pPr>
            <w:r>
              <w:rPr>
                <w:bCs/>
              </w:rPr>
              <w:t>X</w:t>
            </w:r>
          </w:p>
        </w:tc>
        <w:tc>
          <w:tcPr>
            <w:tcW w:w="1134" w:type="dxa"/>
            <w:shd w:val="clear" w:color="auto" w:fill="auto"/>
          </w:tcPr>
          <w:p w:rsidR="008174CD" w:rsidRPr="00BA183B" w:rsidRDefault="005418CE" w:rsidP="005C17BD">
            <w:pPr>
              <w:jc w:val="center"/>
              <w:rPr>
                <w:bCs/>
              </w:rPr>
            </w:pPr>
            <w:r>
              <w:rPr>
                <w:bCs/>
              </w:rPr>
              <w:t>0</w:t>
            </w:r>
          </w:p>
        </w:tc>
        <w:tc>
          <w:tcPr>
            <w:tcW w:w="992" w:type="dxa"/>
            <w:shd w:val="clear" w:color="auto" w:fill="auto"/>
          </w:tcPr>
          <w:p w:rsidR="008174CD" w:rsidRPr="00F64F3D" w:rsidRDefault="008174CD" w:rsidP="00487239">
            <w:pPr>
              <w:rPr>
                <w:bCs/>
              </w:rPr>
            </w:pPr>
            <w:r w:rsidRPr="00F64F3D">
              <w:rPr>
                <w:bCs/>
              </w:rPr>
              <w:t>1510</w:t>
            </w:r>
          </w:p>
          <w:p w:rsidR="0063302C" w:rsidRPr="00BA183B" w:rsidRDefault="0063302C" w:rsidP="00487239">
            <w:pPr>
              <w:rPr>
                <w:b/>
              </w:rPr>
            </w:pPr>
            <w:r>
              <w:rPr>
                <w:b/>
              </w:rPr>
              <w:t>1664</w:t>
            </w:r>
          </w:p>
        </w:tc>
        <w:tc>
          <w:tcPr>
            <w:tcW w:w="993" w:type="dxa"/>
            <w:shd w:val="clear" w:color="auto" w:fill="auto"/>
          </w:tcPr>
          <w:p w:rsidR="008174CD" w:rsidRPr="00BA183B" w:rsidRDefault="005418CE" w:rsidP="009C75C9">
            <w:pPr>
              <w:jc w:val="center"/>
              <w:rPr>
                <w:bCs/>
              </w:rPr>
            </w:pPr>
            <w:r>
              <w:rPr>
                <w:bCs/>
              </w:rPr>
              <w:t>154</w:t>
            </w:r>
          </w:p>
        </w:tc>
        <w:tc>
          <w:tcPr>
            <w:tcW w:w="1105" w:type="dxa"/>
            <w:shd w:val="clear" w:color="auto" w:fill="auto"/>
          </w:tcPr>
          <w:p w:rsidR="008174CD" w:rsidRPr="00BA183B" w:rsidRDefault="0063302C" w:rsidP="00AA027C">
            <w:pPr>
              <w:jc w:val="center"/>
              <w:rPr>
                <w:bCs/>
              </w:rPr>
            </w:pPr>
            <w:r>
              <w:rPr>
                <w:bCs/>
              </w:rPr>
              <w:t>1</w:t>
            </w:r>
          </w:p>
        </w:tc>
      </w:tr>
      <w:tr w:rsidR="008174CD" w:rsidRPr="0028258B" w:rsidTr="0087442E">
        <w:tc>
          <w:tcPr>
            <w:tcW w:w="568" w:type="dxa"/>
            <w:shd w:val="clear" w:color="auto" w:fill="auto"/>
          </w:tcPr>
          <w:p w:rsidR="008174CD" w:rsidRPr="0028258B" w:rsidRDefault="008174CD" w:rsidP="007F6E57">
            <w:pPr>
              <w:jc w:val="center"/>
            </w:pPr>
            <w:r>
              <w:t>13</w:t>
            </w:r>
          </w:p>
        </w:tc>
        <w:tc>
          <w:tcPr>
            <w:tcW w:w="1871" w:type="dxa"/>
            <w:shd w:val="clear" w:color="auto" w:fill="auto"/>
          </w:tcPr>
          <w:p w:rsidR="008174CD" w:rsidRPr="0028258B" w:rsidRDefault="008174CD" w:rsidP="007F6E57">
            <w:r>
              <w:t xml:space="preserve">UAB </w:t>
            </w:r>
            <w:r w:rsidR="00C3600E">
              <w:t>„</w:t>
            </w:r>
            <w:r w:rsidRPr="0028258B">
              <w:t>Pajūrio senelių namai</w:t>
            </w:r>
            <w:r w:rsidR="00C3600E">
              <w:t>“</w:t>
            </w:r>
          </w:p>
        </w:tc>
        <w:tc>
          <w:tcPr>
            <w:tcW w:w="851" w:type="dxa"/>
            <w:shd w:val="clear" w:color="auto" w:fill="auto"/>
          </w:tcPr>
          <w:p w:rsidR="008174CD" w:rsidRPr="005C17BD" w:rsidRDefault="008174CD" w:rsidP="00487239">
            <w:pPr>
              <w:rPr>
                <w:bCs/>
              </w:rPr>
            </w:pPr>
            <w:r w:rsidRPr="005C17BD">
              <w:rPr>
                <w:bCs/>
              </w:rPr>
              <w:t>2023</w:t>
            </w:r>
          </w:p>
          <w:p w:rsidR="002E2A8F" w:rsidRPr="005C17BD" w:rsidRDefault="002E2A8F" w:rsidP="00487239">
            <w:pPr>
              <w:rPr>
                <w:b/>
              </w:rPr>
            </w:pPr>
            <w:r w:rsidRPr="005C17BD">
              <w:rPr>
                <w:b/>
              </w:rPr>
              <w:t>2024</w:t>
            </w:r>
          </w:p>
        </w:tc>
        <w:tc>
          <w:tcPr>
            <w:tcW w:w="850" w:type="dxa"/>
            <w:shd w:val="clear" w:color="auto" w:fill="auto"/>
          </w:tcPr>
          <w:p w:rsidR="008174CD" w:rsidRPr="005C17BD" w:rsidRDefault="008174CD" w:rsidP="00487239">
            <w:pPr>
              <w:rPr>
                <w:bCs/>
              </w:rPr>
            </w:pPr>
            <w:r w:rsidRPr="005C17BD">
              <w:rPr>
                <w:bCs/>
              </w:rPr>
              <w:t>1400</w:t>
            </w:r>
          </w:p>
        </w:tc>
        <w:tc>
          <w:tcPr>
            <w:tcW w:w="1134" w:type="dxa"/>
            <w:shd w:val="clear" w:color="auto" w:fill="auto"/>
          </w:tcPr>
          <w:p w:rsidR="008174CD" w:rsidRPr="0045681C" w:rsidRDefault="005418CE" w:rsidP="007F6E57">
            <w:pPr>
              <w:jc w:val="center"/>
              <w:rPr>
                <w:bCs/>
              </w:rPr>
            </w:pPr>
            <w:r>
              <w:rPr>
                <w:bCs/>
              </w:rPr>
              <w:t>X</w:t>
            </w:r>
          </w:p>
        </w:tc>
        <w:tc>
          <w:tcPr>
            <w:tcW w:w="1134" w:type="dxa"/>
            <w:shd w:val="clear" w:color="auto" w:fill="auto"/>
          </w:tcPr>
          <w:p w:rsidR="008174CD" w:rsidRPr="0045681C" w:rsidRDefault="005418CE" w:rsidP="005C17BD">
            <w:pPr>
              <w:jc w:val="center"/>
              <w:rPr>
                <w:bCs/>
              </w:rPr>
            </w:pPr>
            <w:r>
              <w:rPr>
                <w:bCs/>
              </w:rPr>
              <w:t>0</w:t>
            </w:r>
          </w:p>
        </w:tc>
        <w:tc>
          <w:tcPr>
            <w:tcW w:w="992" w:type="dxa"/>
            <w:shd w:val="clear" w:color="auto" w:fill="auto"/>
          </w:tcPr>
          <w:p w:rsidR="008174CD" w:rsidRPr="005C17BD" w:rsidRDefault="008174CD" w:rsidP="00487239">
            <w:pPr>
              <w:rPr>
                <w:bCs/>
              </w:rPr>
            </w:pPr>
            <w:r w:rsidRPr="005C17BD">
              <w:rPr>
                <w:bCs/>
              </w:rPr>
              <w:t>1450</w:t>
            </w:r>
          </w:p>
          <w:p w:rsidR="005C17BD" w:rsidRPr="0045681C" w:rsidRDefault="005C17BD" w:rsidP="00487239">
            <w:pPr>
              <w:rPr>
                <w:b/>
              </w:rPr>
            </w:pPr>
            <w:r>
              <w:rPr>
                <w:b/>
              </w:rPr>
              <w:t>1600</w:t>
            </w:r>
          </w:p>
        </w:tc>
        <w:tc>
          <w:tcPr>
            <w:tcW w:w="993" w:type="dxa"/>
            <w:shd w:val="clear" w:color="auto" w:fill="auto"/>
          </w:tcPr>
          <w:p w:rsidR="008174CD" w:rsidRPr="0028258B" w:rsidRDefault="005418CE" w:rsidP="005418CE">
            <w:pPr>
              <w:jc w:val="center"/>
            </w:pPr>
            <w:r>
              <w:t>150</w:t>
            </w:r>
          </w:p>
        </w:tc>
        <w:tc>
          <w:tcPr>
            <w:tcW w:w="1105" w:type="dxa"/>
            <w:shd w:val="clear" w:color="auto" w:fill="auto"/>
          </w:tcPr>
          <w:p w:rsidR="008174CD" w:rsidRPr="0028258B" w:rsidRDefault="005C17BD" w:rsidP="007F6E57">
            <w:pPr>
              <w:jc w:val="center"/>
            </w:pPr>
            <w:r>
              <w:t>1</w:t>
            </w:r>
          </w:p>
        </w:tc>
      </w:tr>
      <w:tr w:rsidR="008174CD" w:rsidRPr="0028258B" w:rsidTr="0087442E">
        <w:trPr>
          <w:trHeight w:val="718"/>
        </w:trPr>
        <w:tc>
          <w:tcPr>
            <w:tcW w:w="568" w:type="dxa"/>
            <w:shd w:val="clear" w:color="auto" w:fill="auto"/>
          </w:tcPr>
          <w:p w:rsidR="008174CD" w:rsidRPr="0028258B" w:rsidRDefault="008174CD" w:rsidP="007F6E57">
            <w:pPr>
              <w:jc w:val="center"/>
            </w:pPr>
            <w:r>
              <w:t>14</w:t>
            </w:r>
          </w:p>
        </w:tc>
        <w:tc>
          <w:tcPr>
            <w:tcW w:w="1871" w:type="dxa"/>
            <w:shd w:val="clear" w:color="auto" w:fill="auto"/>
          </w:tcPr>
          <w:p w:rsidR="008174CD" w:rsidRPr="006A0C2E" w:rsidRDefault="008174CD" w:rsidP="007F6E57">
            <w:r w:rsidRPr="0028258B">
              <w:t>V</w:t>
            </w:r>
            <w:r>
              <w:t>š</w:t>
            </w:r>
            <w:r w:rsidRPr="0028258B">
              <w:t>Į Šv. Domininko namai</w:t>
            </w:r>
            <w:r>
              <w:t xml:space="preserve"> </w:t>
            </w:r>
          </w:p>
        </w:tc>
        <w:tc>
          <w:tcPr>
            <w:tcW w:w="851" w:type="dxa"/>
            <w:shd w:val="clear" w:color="auto" w:fill="auto"/>
          </w:tcPr>
          <w:p w:rsidR="008174CD" w:rsidRPr="00F64F3D" w:rsidRDefault="008174CD" w:rsidP="002E2A8F">
            <w:pPr>
              <w:rPr>
                <w:bCs/>
              </w:rPr>
            </w:pPr>
            <w:r w:rsidRPr="00F64F3D">
              <w:rPr>
                <w:bCs/>
              </w:rPr>
              <w:t>2023</w:t>
            </w:r>
          </w:p>
          <w:p w:rsidR="002E2A8F" w:rsidRPr="00BB5BEE" w:rsidRDefault="002E2A8F" w:rsidP="002E2A8F">
            <w:pPr>
              <w:rPr>
                <w:b/>
              </w:rPr>
            </w:pPr>
            <w:r>
              <w:rPr>
                <w:b/>
              </w:rPr>
              <w:t>2024</w:t>
            </w:r>
          </w:p>
        </w:tc>
        <w:tc>
          <w:tcPr>
            <w:tcW w:w="850" w:type="dxa"/>
            <w:shd w:val="clear" w:color="auto" w:fill="auto"/>
          </w:tcPr>
          <w:p w:rsidR="008174CD" w:rsidRPr="004D664C" w:rsidRDefault="005418CE" w:rsidP="007F6E57">
            <w:pPr>
              <w:jc w:val="center"/>
            </w:pPr>
            <w:r>
              <w:t>X</w:t>
            </w:r>
          </w:p>
        </w:tc>
        <w:tc>
          <w:tcPr>
            <w:tcW w:w="1134" w:type="dxa"/>
            <w:shd w:val="clear" w:color="auto" w:fill="auto"/>
          </w:tcPr>
          <w:p w:rsidR="008174CD" w:rsidRPr="004D664C" w:rsidRDefault="005418CE" w:rsidP="007F6E57">
            <w:pPr>
              <w:jc w:val="center"/>
            </w:pPr>
            <w:r>
              <w:t>X</w:t>
            </w:r>
          </w:p>
        </w:tc>
        <w:tc>
          <w:tcPr>
            <w:tcW w:w="1134" w:type="dxa"/>
            <w:shd w:val="clear" w:color="auto" w:fill="auto"/>
          </w:tcPr>
          <w:p w:rsidR="008174CD" w:rsidRPr="004D664C" w:rsidRDefault="005418CE" w:rsidP="007F6E57">
            <w:pPr>
              <w:jc w:val="center"/>
            </w:pPr>
            <w:r>
              <w:t>0</w:t>
            </w:r>
          </w:p>
        </w:tc>
        <w:tc>
          <w:tcPr>
            <w:tcW w:w="992" w:type="dxa"/>
            <w:shd w:val="clear" w:color="auto" w:fill="auto"/>
          </w:tcPr>
          <w:p w:rsidR="008174CD" w:rsidRPr="00F64F3D" w:rsidRDefault="008174CD" w:rsidP="002E2A8F">
            <w:pPr>
              <w:rPr>
                <w:bCs/>
                <w:sz w:val="22"/>
                <w:szCs w:val="22"/>
              </w:rPr>
            </w:pPr>
            <w:r w:rsidRPr="00F64F3D">
              <w:rPr>
                <w:bCs/>
                <w:sz w:val="22"/>
                <w:szCs w:val="22"/>
              </w:rPr>
              <w:t>1125,42</w:t>
            </w:r>
          </w:p>
          <w:p w:rsidR="00F64F3D" w:rsidRPr="00F64F3D" w:rsidRDefault="00F64F3D" w:rsidP="002E2A8F">
            <w:pPr>
              <w:rPr>
                <w:b/>
              </w:rPr>
            </w:pPr>
            <w:r w:rsidRPr="00F64F3D">
              <w:rPr>
                <w:b/>
              </w:rPr>
              <w:t>1590</w:t>
            </w:r>
          </w:p>
        </w:tc>
        <w:tc>
          <w:tcPr>
            <w:tcW w:w="993" w:type="dxa"/>
            <w:shd w:val="clear" w:color="auto" w:fill="auto"/>
          </w:tcPr>
          <w:p w:rsidR="008174CD" w:rsidRPr="004D664C" w:rsidRDefault="005418CE" w:rsidP="007F6E57">
            <w:pPr>
              <w:jc w:val="center"/>
            </w:pPr>
            <w:r>
              <w:t>464</w:t>
            </w:r>
          </w:p>
        </w:tc>
        <w:tc>
          <w:tcPr>
            <w:tcW w:w="1105" w:type="dxa"/>
            <w:shd w:val="clear" w:color="auto" w:fill="auto"/>
          </w:tcPr>
          <w:p w:rsidR="008174CD" w:rsidRPr="004D664C" w:rsidRDefault="00F64F3D" w:rsidP="007F6E57">
            <w:pPr>
              <w:jc w:val="center"/>
            </w:pPr>
            <w:r>
              <w:t>1</w:t>
            </w:r>
          </w:p>
        </w:tc>
      </w:tr>
      <w:tr w:rsidR="001F7299" w:rsidRPr="0028258B" w:rsidTr="0087442E">
        <w:trPr>
          <w:trHeight w:val="558"/>
        </w:trPr>
        <w:tc>
          <w:tcPr>
            <w:tcW w:w="568" w:type="dxa"/>
            <w:shd w:val="clear" w:color="auto" w:fill="auto"/>
          </w:tcPr>
          <w:p w:rsidR="001F7299" w:rsidRDefault="000A22F2" w:rsidP="007F6E57">
            <w:pPr>
              <w:jc w:val="center"/>
            </w:pPr>
            <w:r>
              <w:t>15</w:t>
            </w:r>
          </w:p>
        </w:tc>
        <w:tc>
          <w:tcPr>
            <w:tcW w:w="1871" w:type="dxa"/>
            <w:shd w:val="clear" w:color="auto" w:fill="auto"/>
          </w:tcPr>
          <w:p w:rsidR="001F7299" w:rsidRPr="0028258B" w:rsidRDefault="001F7299" w:rsidP="007F6E57">
            <w:r>
              <w:t xml:space="preserve">VšĮ </w:t>
            </w:r>
            <w:proofErr w:type="spellStart"/>
            <w:r>
              <w:t>Muniškių</w:t>
            </w:r>
            <w:proofErr w:type="spellEnd"/>
            <w:r>
              <w:t xml:space="preserve"> globos namai</w:t>
            </w:r>
          </w:p>
        </w:tc>
        <w:tc>
          <w:tcPr>
            <w:tcW w:w="851" w:type="dxa"/>
            <w:shd w:val="clear" w:color="auto" w:fill="auto"/>
          </w:tcPr>
          <w:p w:rsidR="001F7299" w:rsidRPr="005C17BD" w:rsidRDefault="001F7299" w:rsidP="002E2A8F">
            <w:pPr>
              <w:rPr>
                <w:bCs/>
              </w:rPr>
            </w:pPr>
            <w:r w:rsidRPr="005C17BD">
              <w:rPr>
                <w:bCs/>
              </w:rPr>
              <w:t>2023</w:t>
            </w:r>
          </w:p>
          <w:p w:rsidR="002E2A8F" w:rsidRPr="001F7299" w:rsidRDefault="002E2A8F" w:rsidP="002E2A8F">
            <w:pPr>
              <w:rPr>
                <w:b/>
              </w:rPr>
            </w:pPr>
            <w:r>
              <w:rPr>
                <w:b/>
              </w:rPr>
              <w:t>2024</w:t>
            </w:r>
          </w:p>
        </w:tc>
        <w:tc>
          <w:tcPr>
            <w:tcW w:w="850" w:type="dxa"/>
            <w:shd w:val="clear" w:color="auto" w:fill="auto"/>
          </w:tcPr>
          <w:p w:rsidR="001F7299" w:rsidRPr="005C17BD" w:rsidRDefault="001F7299" w:rsidP="002E2A8F">
            <w:r w:rsidRPr="005C17BD">
              <w:t>1280</w:t>
            </w:r>
          </w:p>
        </w:tc>
        <w:tc>
          <w:tcPr>
            <w:tcW w:w="1134" w:type="dxa"/>
            <w:shd w:val="clear" w:color="auto" w:fill="auto"/>
          </w:tcPr>
          <w:p w:rsidR="001F7299" w:rsidRPr="001F7299" w:rsidRDefault="005418CE" w:rsidP="007F6E57">
            <w:pPr>
              <w:jc w:val="center"/>
            </w:pPr>
            <w:r>
              <w:t>X</w:t>
            </w:r>
          </w:p>
        </w:tc>
        <w:tc>
          <w:tcPr>
            <w:tcW w:w="1134" w:type="dxa"/>
            <w:shd w:val="clear" w:color="auto" w:fill="auto"/>
          </w:tcPr>
          <w:p w:rsidR="001F7299" w:rsidRPr="001F7299" w:rsidRDefault="005418CE" w:rsidP="007F6E57">
            <w:pPr>
              <w:jc w:val="center"/>
            </w:pPr>
            <w:r>
              <w:t>0</w:t>
            </w:r>
          </w:p>
        </w:tc>
        <w:tc>
          <w:tcPr>
            <w:tcW w:w="992" w:type="dxa"/>
            <w:shd w:val="clear" w:color="auto" w:fill="auto"/>
          </w:tcPr>
          <w:p w:rsidR="001F7299" w:rsidRDefault="001F7299" w:rsidP="002E2A8F">
            <w:pPr>
              <w:rPr>
                <w:bCs/>
              </w:rPr>
            </w:pPr>
            <w:r w:rsidRPr="005C17BD">
              <w:rPr>
                <w:bCs/>
              </w:rPr>
              <w:t>1460</w:t>
            </w:r>
          </w:p>
          <w:p w:rsidR="005C17BD" w:rsidRPr="005C17BD" w:rsidRDefault="005C17BD" w:rsidP="002E2A8F">
            <w:pPr>
              <w:rPr>
                <w:b/>
              </w:rPr>
            </w:pPr>
            <w:r w:rsidRPr="005C17BD">
              <w:rPr>
                <w:b/>
              </w:rPr>
              <w:t>1540</w:t>
            </w:r>
          </w:p>
        </w:tc>
        <w:tc>
          <w:tcPr>
            <w:tcW w:w="993" w:type="dxa"/>
            <w:shd w:val="clear" w:color="auto" w:fill="auto"/>
          </w:tcPr>
          <w:p w:rsidR="001F7299" w:rsidRPr="001F7299" w:rsidRDefault="005418CE" w:rsidP="007F6E57">
            <w:pPr>
              <w:jc w:val="center"/>
            </w:pPr>
            <w:r>
              <w:t>80</w:t>
            </w:r>
          </w:p>
        </w:tc>
        <w:tc>
          <w:tcPr>
            <w:tcW w:w="1105" w:type="dxa"/>
            <w:shd w:val="clear" w:color="auto" w:fill="auto"/>
          </w:tcPr>
          <w:p w:rsidR="001F7299" w:rsidRDefault="005C17BD" w:rsidP="007F6E57">
            <w:pPr>
              <w:jc w:val="center"/>
            </w:pPr>
            <w:r>
              <w:t>1</w:t>
            </w:r>
          </w:p>
        </w:tc>
      </w:tr>
      <w:tr w:rsidR="008174CD" w:rsidRPr="0028258B" w:rsidTr="0087442E">
        <w:tc>
          <w:tcPr>
            <w:tcW w:w="568" w:type="dxa"/>
            <w:shd w:val="clear" w:color="auto" w:fill="auto"/>
          </w:tcPr>
          <w:p w:rsidR="008174CD" w:rsidRDefault="008174CD" w:rsidP="007F6E57">
            <w:pPr>
              <w:jc w:val="center"/>
            </w:pPr>
            <w:r>
              <w:t>1</w:t>
            </w:r>
            <w:r w:rsidR="00B25AFC">
              <w:t>6</w:t>
            </w:r>
          </w:p>
        </w:tc>
        <w:tc>
          <w:tcPr>
            <w:tcW w:w="1871" w:type="dxa"/>
            <w:shd w:val="clear" w:color="auto" w:fill="auto"/>
          </w:tcPr>
          <w:p w:rsidR="008174CD" w:rsidRPr="0028258B" w:rsidRDefault="008174CD" w:rsidP="007F6E57">
            <w:r>
              <w:t>VšĮ Senjorų dvaras</w:t>
            </w:r>
          </w:p>
        </w:tc>
        <w:tc>
          <w:tcPr>
            <w:tcW w:w="851" w:type="dxa"/>
            <w:shd w:val="clear" w:color="auto" w:fill="auto"/>
          </w:tcPr>
          <w:p w:rsidR="008174CD" w:rsidRPr="00F64F3D" w:rsidRDefault="002E2A8F" w:rsidP="002E2A8F">
            <w:pPr>
              <w:rPr>
                <w:bCs/>
              </w:rPr>
            </w:pPr>
            <w:r w:rsidRPr="00F64F3D">
              <w:rPr>
                <w:bCs/>
              </w:rPr>
              <w:t>2</w:t>
            </w:r>
            <w:r w:rsidR="008174CD" w:rsidRPr="00F64F3D">
              <w:rPr>
                <w:bCs/>
              </w:rPr>
              <w:t>023</w:t>
            </w:r>
          </w:p>
          <w:p w:rsidR="00F64F3D" w:rsidRPr="00F64F3D" w:rsidRDefault="00F64F3D" w:rsidP="002E2A8F">
            <w:pPr>
              <w:rPr>
                <w:b/>
              </w:rPr>
            </w:pPr>
            <w:r w:rsidRPr="00F64F3D">
              <w:rPr>
                <w:b/>
              </w:rPr>
              <w:t>2024</w:t>
            </w:r>
          </w:p>
        </w:tc>
        <w:tc>
          <w:tcPr>
            <w:tcW w:w="850" w:type="dxa"/>
            <w:shd w:val="clear" w:color="auto" w:fill="auto"/>
          </w:tcPr>
          <w:p w:rsidR="008174CD" w:rsidRPr="00F64F3D" w:rsidRDefault="008174CD" w:rsidP="002E2A8F">
            <w:pPr>
              <w:rPr>
                <w:bCs/>
              </w:rPr>
            </w:pPr>
            <w:r w:rsidRPr="00F64F3D">
              <w:rPr>
                <w:bCs/>
              </w:rPr>
              <w:t>1300</w:t>
            </w:r>
          </w:p>
          <w:p w:rsidR="00F64F3D" w:rsidRPr="00F64F3D" w:rsidRDefault="00F64F3D" w:rsidP="002E2A8F">
            <w:pPr>
              <w:rPr>
                <w:b/>
              </w:rPr>
            </w:pPr>
            <w:r w:rsidRPr="00F64F3D">
              <w:rPr>
                <w:b/>
              </w:rPr>
              <w:t>1430</w:t>
            </w:r>
          </w:p>
        </w:tc>
        <w:tc>
          <w:tcPr>
            <w:tcW w:w="1134" w:type="dxa"/>
            <w:shd w:val="clear" w:color="auto" w:fill="auto"/>
          </w:tcPr>
          <w:p w:rsidR="008174CD" w:rsidRPr="00BB5BEE" w:rsidRDefault="005418CE" w:rsidP="007F6E57">
            <w:pPr>
              <w:jc w:val="center"/>
              <w:rPr>
                <w:bCs/>
              </w:rPr>
            </w:pPr>
            <w:r>
              <w:rPr>
                <w:bCs/>
              </w:rPr>
              <w:t>130</w:t>
            </w:r>
          </w:p>
        </w:tc>
        <w:tc>
          <w:tcPr>
            <w:tcW w:w="1134" w:type="dxa"/>
            <w:shd w:val="clear" w:color="auto" w:fill="auto"/>
          </w:tcPr>
          <w:p w:rsidR="008174CD" w:rsidRPr="00BB5BEE" w:rsidRDefault="00F64F3D" w:rsidP="007F6E57">
            <w:pPr>
              <w:jc w:val="center"/>
              <w:rPr>
                <w:bCs/>
              </w:rPr>
            </w:pPr>
            <w:r>
              <w:rPr>
                <w:bCs/>
              </w:rPr>
              <w:t>1</w:t>
            </w:r>
          </w:p>
        </w:tc>
        <w:tc>
          <w:tcPr>
            <w:tcW w:w="992" w:type="dxa"/>
            <w:shd w:val="clear" w:color="auto" w:fill="auto"/>
          </w:tcPr>
          <w:p w:rsidR="008174CD" w:rsidRPr="00F64F3D" w:rsidRDefault="008174CD" w:rsidP="002E2A8F">
            <w:pPr>
              <w:rPr>
                <w:bCs/>
              </w:rPr>
            </w:pPr>
            <w:r w:rsidRPr="00F64F3D">
              <w:rPr>
                <w:bCs/>
              </w:rPr>
              <w:t>1575</w:t>
            </w:r>
          </w:p>
        </w:tc>
        <w:tc>
          <w:tcPr>
            <w:tcW w:w="993" w:type="dxa"/>
            <w:shd w:val="clear" w:color="auto" w:fill="auto"/>
          </w:tcPr>
          <w:p w:rsidR="008174CD" w:rsidRPr="00BB5BEE" w:rsidRDefault="00192B04" w:rsidP="00BB5BEE">
            <w:pPr>
              <w:jc w:val="center"/>
              <w:rPr>
                <w:bCs/>
              </w:rPr>
            </w:pPr>
            <w:r>
              <w:rPr>
                <w:bCs/>
              </w:rPr>
              <w:t>X</w:t>
            </w:r>
          </w:p>
        </w:tc>
        <w:tc>
          <w:tcPr>
            <w:tcW w:w="1105" w:type="dxa"/>
            <w:shd w:val="clear" w:color="auto" w:fill="auto"/>
          </w:tcPr>
          <w:p w:rsidR="008174CD" w:rsidRPr="00BB5BEE" w:rsidRDefault="00192B04" w:rsidP="007F6E57">
            <w:pPr>
              <w:jc w:val="center"/>
              <w:rPr>
                <w:bCs/>
              </w:rPr>
            </w:pPr>
            <w:r>
              <w:rPr>
                <w:bCs/>
              </w:rPr>
              <w:t>0</w:t>
            </w:r>
          </w:p>
        </w:tc>
      </w:tr>
      <w:tr w:rsidR="008174CD" w:rsidRPr="0028258B" w:rsidTr="0087442E">
        <w:trPr>
          <w:trHeight w:val="402"/>
        </w:trPr>
        <w:tc>
          <w:tcPr>
            <w:tcW w:w="568" w:type="dxa"/>
            <w:shd w:val="clear" w:color="auto" w:fill="auto"/>
          </w:tcPr>
          <w:p w:rsidR="008174CD" w:rsidRDefault="008174CD" w:rsidP="007F6E57">
            <w:pPr>
              <w:jc w:val="center"/>
            </w:pPr>
            <w:r>
              <w:t>1</w:t>
            </w:r>
            <w:r w:rsidR="002E2A8F">
              <w:t>7</w:t>
            </w:r>
          </w:p>
        </w:tc>
        <w:tc>
          <w:tcPr>
            <w:tcW w:w="1871" w:type="dxa"/>
            <w:shd w:val="clear" w:color="auto" w:fill="auto"/>
          </w:tcPr>
          <w:p w:rsidR="008174CD" w:rsidRDefault="008174CD" w:rsidP="007F6E57">
            <w:r>
              <w:t>VšĮ Sveikatos fondas</w:t>
            </w:r>
          </w:p>
        </w:tc>
        <w:tc>
          <w:tcPr>
            <w:tcW w:w="851" w:type="dxa"/>
            <w:shd w:val="clear" w:color="auto" w:fill="auto"/>
          </w:tcPr>
          <w:p w:rsidR="008174CD" w:rsidRPr="00615268" w:rsidRDefault="008174CD" w:rsidP="002E2A8F">
            <w:pPr>
              <w:rPr>
                <w:bCs/>
              </w:rPr>
            </w:pPr>
            <w:r w:rsidRPr="00615268">
              <w:rPr>
                <w:bCs/>
              </w:rPr>
              <w:t>2023</w:t>
            </w:r>
          </w:p>
          <w:p w:rsidR="0063302C" w:rsidRPr="00615268" w:rsidRDefault="0063302C" w:rsidP="002E2A8F">
            <w:pPr>
              <w:rPr>
                <w:b/>
              </w:rPr>
            </w:pPr>
            <w:r w:rsidRPr="00615268">
              <w:rPr>
                <w:b/>
              </w:rPr>
              <w:t>2024</w:t>
            </w:r>
          </w:p>
        </w:tc>
        <w:tc>
          <w:tcPr>
            <w:tcW w:w="850" w:type="dxa"/>
            <w:shd w:val="clear" w:color="auto" w:fill="auto"/>
          </w:tcPr>
          <w:p w:rsidR="008174CD" w:rsidRPr="00615268" w:rsidRDefault="008174CD" w:rsidP="00615268">
            <w:pPr>
              <w:rPr>
                <w:bCs/>
              </w:rPr>
            </w:pPr>
            <w:r w:rsidRPr="00615268">
              <w:rPr>
                <w:bCs/>
              </w:rPr>
              <w:t>1400</w:t>
            </w:r>
          </w:p>
        </w:tc>
        <w:tc>
          <w:tcPr>
            <w:tcW w:w="1134" w:type="dxa"/>
            <w:shd w:val="clear" w:color="auto" w:fill="auto"/>
          </w:tcPr>
          <w:p w:rsidR="008174CD" w:rsidRPr="00E12396" w:rsidRDefault="00192B04" w:rsidP="007F6E57">
            <w:pPr>
              <w:jc w:val="center"/>
            </w:pPr>
            <w:r>
              <w:t>X</w:t>
            </w:r>
          </w:p>
        </w:tc>
        <w:tc>
          <w:tcPr>
            <w:tcW w:w="1134" w:type="dxa"/>
            <w:shd w:val="clear" w:color="auto" w:fill="auto"/>
          </w:tcPr>
          <w:p w:rsidR="008174CD" w:rsidRPr="00E12396" w:rsidRDefault="00192B04" w:rsidP="007F6E57">
            <w:pPr>
              <w:jc w:val="center"/>
            </w:pPr>
            <w:r>
              <w:t>0</w:t>
            </w:r>
          </w:p>
        </w:tc>
        <w:tc>
          <w:tcPr>
            <w:tcW w:w="992" w:type="dxa"/>
            <w:shd w:val="clear" w:color="auto" w:fill="auto"/>
          </w:tcPr>
          <w:p w:rsidR="008174CD" w:rsidRPr="005150EE" w:rsidRDefault="008174CD" w:rsidP="002E2A8F">
            <w:pPr>
              <w:rPr>
                <w:bCs/>
              </w:rPr>
            </w:pPr>
            <w:r w:rsidRPr="005150EE">
              <w:rPr>
                <w:bCs/>
              </w:rPr>
              <w:t>1500</w:t>
            </w:r>
          </w:p>
          <w:p w:rsidR="0063302C" w:rsidRPr="00E12396" w:rsidRDefault="0063302C" w:rsidP="002E2A8F">
            <w:pPr>
              <w:rPr>
                <w:b/>
              </w:rPr>
            </w:pPr>
            <w:r>
              <w:rPr>
                <w:b/>
              </w:rPr>
              <w:t>1550</w:t>
            </w:r>
          </w:p>
        </w:tc>
        <w:tc>
          <w:tcPr>
            <w:tcW w:w="993" w:type="dxa"/>
            <w:shd w:val="clear" w:color="auto" w:fill="auto"/>
          </w:tcPr>
          <w:p w:rsidR="008174CD" w:rsidRPr="00E12396" w:rsidRDefault="00192B04" w:rsidP="007F6E57">
            <w:pPr>
              <w:jc w:val="center"/>
            </w:pPr>
            <w:r>
              <w:t>50</w:t>
            </w:r>
          </w:p>
        </w:tc>
        <w:tc>
          <w:tcPr>
            <w:tcW w:w="1105" w:type="dxa"/>
            <w:shd w:val="clear" w:color="auto" w:fill="auto"/>
          </w:tcPr>
          <w:p w:rsidR="008174CD" w:rsidRPr="00D944D6" w:rsidRDefault="0063302C" w:rsidP="007F6E57">
            <w:pPr>
              <w:jc w:val="center"/>
              <w:rPr>
                <w:color w:val="FF0000"/>
              </w:rPr>
            </w:pPr>
            <w:r w:rsidRPr="00D944D6">
              <w:t>2</w:t>
            </w:r>
          </w:p>
        </w:tc>
      </w:tr>
      <w:tr w:rsidR="002E2A8F" w:rsidRPr="0028258B" w:rsidTr="0087442E">
        <w:trPr>
          <w:trHeight w:val="402"/>
        </w:trPr>
        <w:tc>
          <w:tcPr>
            <w:tcW w:w="568" w:type="dxa"/>
            <w:shd w:val="clear" w:color="auto" w:fill="auto"/>
          </w:tcPr>
          <w:p w:rsidR="002E2A8F" w:rsidRDefault="002E2A8F" w:rsidP="007F6E57">
            <w:pPr>
              <w:jc w:val="center"/>
            </w:pPr>
            <w:r>
              <w:t>18</w:t>
            </w:r>
          </w:p>
        </w:tc>
        <w:tc>
          <w:tcPr>
            <w:tcW w:w="1871" w:type="dxa"/>
            <w:shd w:val="clear" w:color="auto" w:fill="auto"/>
          </w:tcPr>
          <w:p w:rsidR="002E2A8F" w:rsidRDefault="002E2A8F" w:rsidP="007F6E57">
            <w:r w:rsidRPr="002E2A8F">
              <w:t>VšĮ Ylakių globos namai</w:t>
            </w:r>
          </w:p>
        </w:tc>
        <w:tc>
          <w:tcPr>
            <w:tcW w:w="851" w:type="dxa"/>
            <w:shd w:val="clear" w:color="auto" w:fill="auto"/>
          </w:tcPr>
          <w:p w:rsidR="002E2A8F" w:rsidRPr="005C17BD" w:rsidRDefault="002E2A8F" w:rsidP="007F6E57">
            <w:pPr>
              <w:jc w:val="center"/>
              <w:rPr>
                <w:bCs/>
              </w:rPr>
            </w:pPr>
            <w:r w:rsidRPr="005C17BD">
              <w:rPr>
                <w:bCs/>
              </w:rPr>
              <w:t>2023</w:t>
            </w:r>
          </w:p>
          <w:p w:rsidR="002E2A8F" w:rsidRPr="00E12396" w:rsidRDefault="002E2A8F" w:rsidP="007F6E57">
            <w:pPr>
              <w:jc w:val="center"/>
              <w:rPr>
                <w:b/>
              </w:rPr>
            </w:pPr>
            <w:r>
              <w:rPr>
                <w:b/>
              </w:rPr>
              <w:t>2024</w:t>
            </w:r>
          </w:p>
        </w:tc>
        <w:tc>
          <w:tcPr>
            <w:tcW w:w="850" w:type="dxa"/>
            <w:shd w:val="clear" w:color="auto" w:fill="auto"/>
          </w:tcPr>
          <w:p w:rsidR="002E2A8F" w:rsidRPr="00615268" w:rsidRDefault="00615268" w:rsidP="00615268">
            <w:pPr>
              <w:rPr>
                <w:bCs/>
              </w:rPr>
            </w:pPr>
            <w:r w:rsidRPr="00615268">
              <w:rPr>
                <w:bCs/>
              </w:rPr>
              <w:t>1350</w:t>
            </w:r>
          </w:p>
          <w:p w:rsidR="005C17BD" w:rsidRPr="00E12396" w:rsidRDefault="005C17BD" w:rsidP="007F6E57">
            <w:pPr>
              <w:jc w:val="center"/>
              <w:rPr>
                <w:b/>
              </w:rPr>
            </w:pPr>
          </w:p>
        </w:tc>
        <w:tc>
          <w:tcPr>
            <w:tcW w:w="1134" w:type="dxa"/>
            <w:shd w:val="clear" w:color="auto" w:fill="auto"/>
          </w:tcPr>
          <w:p w:rsidR="002E2A8F" w:rsidRPr="00E12396" w:rsidRDefault="00192B04" w:rsidP="007F6E57">
            <w:pPr>
              <w:jc w:val="center"/>
            </w:pPr>
            <w:r>
              <w:t>X</w:t>
            </w:r>
          </w:p>
        </w:tc>
        <w:tc>
          <w:tcPr>
            <w:tcW w:w="1134" w:type="dxa"/>
            <w:shd w:val="clear" w:color="auto" w:fill="auto"/>
          </w:tcPr>
          <w:p w:rsidR="002E2A8F" w:rsidRDefault="00192B04" w:rsidP="007F6E57">
            <w:pPr>
              <w:jc w:val="center"/>
            </w:pPr>
            <w:r>
              <w:t>0</w:t>
            </w:r>
          </w:p>
        </w:tc>
        <w:tc>
          <w:tcPr>
            <w:tcW w:w="992" w:type="dxa"/>
            <w:shd w:val="clear" w:color="auto" w:fill="auto"/>
          </w:tcPr>
          <w:p w:rsidR="002E2A8F" w:rsidRPr="00615268" w:rsidRDefault="00615268" w:rsidP="00615268">
            <w:pPr>
              <w:rPr>
                <w:bCs/>
              </w:rPr>
            </w:pPr>
            <w:r w:rsidRPr="00615268">
              <w:rPr>
                <w:bCs/>
              </w:rPr>
              <w:t>1550</w:t>
            </w:r>
          </w:p>
          <w:p w:rsidR="005C17BD" w:rsidRPr="00E12396" w:rsidRDefault="005C17BD" w:rsidP="00615268">
            <w:pPr>
              <w:rPr>
                <w:b/>
              </w:rPr>
            </w:pPr>
            <w:r>
              <w:rPr>
                <w:b/>
              </w:rPr>
              <w:t>1550</w:t>
            </w:r>
          </w:p>
        </w:tc>
        <w:tc>
          <w:tcPr>
            <w:tcW w:w="993" w:type="dxa"/>
            <w:shd w:val="clear" w:color="auto" w:fill="auto"/>
          </w:tcPr>
          <w:p w:rsidR="002E2A8F" w:rsidRDefault="00192B04" w:rsidP="007F6E57">
            <w:pPr>
              <w:jc w:val="center"/>
            </w:pPr>
            <w:r>
              <w:t>0</w:t>
            </w:r>
          </w:p>
        </w:tc>
        <w:tc>
          <w:tcPr>
            <w:tcW w:w="1105" w:type="dxa"/>
            <w:shd w:val="clear" w:color="auto" w:fill="auto"/>
          </w:tcPr>
          <w:p w:rsidR="002E2A8F" w:rsidRPr="00E12396" w:rsidRDefault="005C17BD" w:rsidP="007F6E57">
            <w:pPr>
              <w:jc w:val="center"/>
            </w:pPr>
            <w:r>
              <w:t>1</w:t>
            </w:r>
          </w:p>
        </w:tc>
      </w:tr>
      <w:tr w:rsidR="002E2A8F" w:rsidRPr="0028258B" w:rsidTr="0087442E">
        <w:trPr>
          <w:trHeight w:val="402"/>
        </w:trPr>
        <w:tc>
          <w:tcPr>
            <w:tcW w:w="568" w:type="dxa"/>
            <w:shd w:val="clear" w:color="auto" w:fill="auto"/>
          </w:tcPr>
          <w:p w:rsidR="002E2A8F" w:rsidRDefault="002E2A8F" w:rsidP="007F6E57">
            <w:pPr>
              <w:jc w:val="center"/>
            </w:pPr>
            <w:r>
              <w:t>19</w:t>
            </w:r>
          </w:p>
        </w:tc>
        <w:tc>
          <w:tcPr>
            <w:tcW w:w="1871" w:type="dxa"/>
            <w:shd w:val="clear" w:color="auto" w:fill="auto"/>
          </w:tcPr>
          <w:p w:rsidR="002E2A8F" w:rsidRPr="002E2A8F" w:rsidRDefault="002E2A8F" w:rsidP="007F6E57">
            <w:r w:rsidRPr="002E2A8F">
              <w:t xml:space="preserve">UAB ,,Kitada“ </w:t>
            </w:r>
            <w:proofErr w:type="spellStart"/>
            <w:r w:rsidRPr="002E2A8F">
              <w:t>Varputėnų</w:t>
            </w:r>
            <w:proofErr w:type="spellEnd"/>
            <w:r w:rsidRPr="002E2A8F">
              <w:t xml:space="preserve"> globos namai</w:t>
            </w:r>
          </w:p>
        </w:tc>
        <w:tc>
          <w:tcPr>
            <w:tcW w:w="851" w:type="dxa"/>
            <w:shd w:val="clear" w:color="auto" w:fill="auto"/>
          </w:tcPr>
          <w:p w:rsidR="006E6A0D" w:rsidRPr="00615268" w:rsidRDefault="006E6A0D" w:rsidP="006E6A0D">
            <w:pPr>
              <w:jc w:val="center"/>
              <w:rPr>
                <w:bCs/>
              </w:rPr>
            </w:pPr>
            <w:r w:rsidRPr="00615268">
              <w:rPr>
                <w:bCs/>
              </w:rPr>
              <w:t>2023</w:t>
            </w:r>
          </w:p>
          <w:p w:rsidR="006E6A0D" w:rsidRPr="006E6A0D" w:rsidRDefault="006E6A0D" w:rsidP="006E6A0D">
            <w:pPr>
              <w:jc w:val="center"/>
              <w:rPr>
                <w:b/>
              </w:rPr>
            </w:pPr>
            <w:r w:rsidRPr="006E6A0D">
              <w:rPr>
                <w:b/>
              </w:rPr>
              <w:t>202</w:t>
            </w:r>
            <w:r>
              <w:rPr>
                <w:b/>
              </w:rPr>
              <w:t>4</w:t>
            </w:r>
          </w:p>
          <w:p w:rsidR="002E2A8F" w:rsidRDefault="006E6A0D" w:rsidP="006E6A0D">
            <w:pPr>
              <w:jc w:val="center"/>
              <w:rPr>
                <w:b/>
              </w:rPr>
            </w:pPr>
            <w:r w:rsidRPr="006E6A0D">
              <w:rPr>
                <w:b/>
              </w:rPr>
              <w:t>2024/03</w:t>
            </w:r>
          </w:p>
        </w:tc>
        <w:tc>
          <w:tcPr>
            <w:tcW w:w="850" w:type="dxa"/>
            <w:shd w:val="clear" w:color="auto" w:fill="auto"/>
          </w:tcPr>
          <w:p w:rsidR="002E2A8F" w:rsidRPr="00615268" w:rsidRDefault="00615268" w:rsidP="007F6E57">
            <w:pPr>
              <w:jc w:val="center"/>
              <w:rPr>
                <w:bCs/>
              </w:rPr>
            </w:pPr>
            <w:r w:rsidRPr="00615268">
              <w:rPr>
                <w:bCs/>
              </w:rPr>
              <w:t>1537</w:t>
            </w:r>
          </w:p>
          <w:p w:rsidR="006E6A0D" w:rsidRDefault="006E6A0D" w:rsidP="007F6E57">
            <w:pPr>
              <w:jc w:val="center"/>
              <w:rPr>
                <w:b/>
              </w:rPr>
            </w:pPr>
          </w:p>
          <w:p w:rsidR="006E6A0D" w:rsidRPr="005150EE" w:rsidRDefault="006E6A0D" w:rsidP="007F6E57">
            <w:pPr>
              <w:jc w:val="center"/>
              <w:rPr>
                <w:bCs/>
              </w:rPr>
            </w:pPr>
            <w:r w:rsidRPr="005150EE">
              <w:rPr>
                <w:bCs/>
              </w:rPr>
              <w:t>1702</w:t>
            </w:r>
          </w:p>
          <w:p w:rsidR="006E6A0D" w:rsidRPr="00E12396" w:rsidRDefault="006E6A0D" w:rsidP="007F6E57">
            <w:pPr>
              <w:jc w:val="center"/>
              <w:rPr>
                <w:b/>
              </w:rPr>
            </w:pPr>
          </w:p>
        </w:tc>
        <w:tc>
          <w:tcPr>
            <w:tcW w:w="1134" w:type="dxa"/>
            <w:shd w:val="clear" w:color="auto" w:fill="auto"/>
          </w:tcPr>
          <w:p w:rsidR="002E2A8F" w:rsidRDefault="002E2A8F" w:rsidP="007F6E57">
            <w:pPr>
              <w:jc w:val="center"/>
            </w:pPr>
          </w:p>
          <w:p w:rsidR="00192B04" w:rsidRDefault="00192B04" w:rsidP="007F6E57">
            <w:pPr>
              <w:jc w:val="center"/>
            </w:pPr>
          </w:p>
          <w:p w:rsidR="00192B04" w:rsidRPr="00E12396" w:rsidRDefault="00192B04" w:rsidP="007F6E57">
            <w:pPr>
              <w:jc w:val="center"/>
            </w:pPr>
            <w:r>
              <w:t>165</w:t>
            </w:r>
          </w:p>
        </w:tc>
        <w:tc>
          <w:tcPr>
            <w:tcW w:w="1134" w:type="dxa"/>
            <w:shd w:val="clear" w:color="auto" w:fill="auto"/>
          </w:tcPr>
          <w:p w:rsidR="002E2A8F" w:rsidRDefault="00192B04" w:rsidP="007F6E57">
            <w:pPr>
              <w:jc w:val="center"/>
            </w:pPr>
            <w:r>
              <w:t>0</w:t>
            </w:r>
          </w:p>
        </w:tc>
        <w:tc>
          <w:tcPr>
            <w:tcW w:w="992" w:type="dxa"/>
            <w:shd w:val="clear" w:color="auto" w:fill="auto"/>
          </w:tcPr>
          <w:p w:rsidR="002E2A8F" w:rsidRPr="00615268" w:rsidRDefault="00615268" w:rsidP="00615268">
            <w:pPr>
              <w:rPr>
                <w:bCs/>
              </w:rPr>
            </w:pPr>
            <w:r w:rsidRPr="00615268">
              <w:rPr>
                <w:bCs/>
              </w:rPr>
              <w:t>1689</w:t>
            </w:r>
          </w:p>
          <w:p w:rsidR="006E6A0D" w:rsidRDefault="00615268" w:rsidP="00615268">
            <w:pPr>
              <w:rPr>
                <w:b/>
              </w:rPr>
            </w:pPr>
            <w:r w:rsidRPr="00615268">
              <w:rPr>
                <w:b/>
              </w:rPr>
              <w:t>2263</w:t>
            </w:r>
          </w:p>
          <w:p w:rsidR="006E6A0D" w:rsidRPr="00E12396" w:rsidRDefault="006E6A0D" w:rsidP="006E6A0D">
            <w:pPr>
              <w:rPr>
                <w:b/>
              </w:rPr>
            </w:pPr>
            <w:r>
              <w:rPr>
                <w:b/>
              </w:rPr>
              <w:t>1870</w:t>
            </w:r>
          </w:p>
        </w:tc>
        <w:tc>
          <w:tcPr>
            <w:tcW w:w="993" w:type="dxa"/>
            <w:shd w:val="clear" w:color="auto" w:fill="auto"/>
          </w:tcPr>
          <w:p w:rsidR="002E2A8F" w:rsidRDefault="00192B04" w:rsidP="007F6E57">
            <w:pPr>
              <w:jc w:val="center"/>
            </w:pPr>
            <w:r>
              <w:t>574</w:t>
            </w:r>
          </w:p>
          <w:p w:rsidR="00192B04" w:rsidRDefault="00192B04" w:rsidP="007F6E57">
            <w:pPr>
              <w:jc w:val="center"/>
            </w:pPr>
          </w:p>
          <w:p w:rsidR="00192B04" w:rsidRDefault="00192B04" w:rsidP="007F6E57">
            <w:pPr>
              <w:jc w:val="center"/>
            </w:pPr>
            <w:r>
              <w:t>181</w:t>
            </w:r>
          </w:p>
        </w:tc>
        <w:tc>
          <w:tcPr>
            <w:tcW w:w="1105" w:type="dxa"/>
            <w:shd w:val="clear" w:color="auto" w:fill="auto"/>
          </w:tcPr>
          <w:p w:rsidR="002E2A8F" w:rsidRPr="00E12396" w:rsidRDefault="00615268" w:rsidP="007F6E57">
            <w:pPr>
              <w:jc w:val="center"/>
            </w:pPr>
            <w:r>
              <w:t>1</w:t>
            </w:r>
          </w:p>
        </w:tc>
      </w:tr>
      <w:tr w:rsidR="00A35EFD" w:rsidRPr="00A35EFD" w:rsidTr="0087442E">
        <w:trPr>
          <w:trHeight w:val="402"/>
        </w:trPr>
        <w:tc>
          <w:tcPr>
            <w:tcW w:w="568" w:type="dxa"/>
            <w:shd w:val="clear" w:color="auto" w:fill="auto"/>
          </w:tcPr>
          <w:p w:rsidR="00040E59" w:rsidRPr="00A35EFD" w:rsidRDefault="00040E59" w:rsidP="007F6E57">
            <w:pPr>
              <w:jc w:val="center"/>
            </w:pPr>
            <w:r w:rsidRPr="00A35EFD">
              <w:t>20</w:t>
            </w:r>
          </w:p>
        </w:tc>
        <w:tc>
          <w:tcPr>
            <w:tcW w:w="1871" w:type="dxa"/>
            <w:shd w:val="clear" w:color="auto" w:fill="auto"/>
          </w:tcPr>
          <w:p w:rsidR="00040E59" w:rsidRPr="00A35EFD" w:rsidRDefault="00040E59" w:rsidP="007F6E57">
            <w:r w:rsidRPr="00A35EFD">
              <w:t>VšĮ Senjorų namai ,,Pušelė“</w:t>
            </w:r>
          </w:p>
        </w:tc>
        <w:tc>
          <w:tcPr>
            <w:tcW w:w="851" w:type="dxa"/>
            <w:shd w:val="clear" w:color="auto" w:fill="auto"/>
          </w:tcPr>
          <w:p w:rsidR="00040E59" w:rsidRPr="00A35EFD" w:rsidRDefault="00040E59" w:rsidP="006E6A0D">
            <w:pPr>
              <w:jc w:val="center"/>
              <w:rPr>
                <w:bCs/>
              </w:rPr>
            </w:pPr>
            <w:r w:rsidRPr="00A35EFD">
              <w:rPr>
                <w:bCs/>
              </w:rPr>
              <w:t>2023</w:t>
            </w:r>
          </w:p>
          <w:p w:rsidR="00040E59" w:rsidRPr="00A35EFD" w:rsidRDefault="00040E59" w:rsidP="006E6A0D">
            <w:pPr>
              <w:jc w:val="center"/>
              <w:rPr>
                <w:b/>
              </w:rPr>
            </w:pPr>
            <w:r w:rsidRPr="00A35EFD">
              <w:rPr>
                <w:b/>
              </w:rPr>
              <w:t>2024</w:t>
            </w:r>
          </w:p>
        </w:tc>
        <w:tc>
          <w:tcPr>
            <w:tcW w:w="850" w:type="dxa"/>
            <w:shd w:val="clear" w:color="auto" w:fill="auto"/>
          </w:tcPr>
          <w:p w:rsidR="00040E59" w:rsidRPr="0035113A" w:rsidRDefault="00A35EFD" w:rsidP="00A35EFD">
            <w:r w:rsidRPr="0035113A">
              <w:t>1380</w:t>
            </w:r>
          </w:p>
          <w:p w:rsidR="00040E59" w:rsidRPr="00A35EFD" w:rsidRDefault="00040E59" w:rsidP="00040E59">
            <w:pPr>
              <w:rPr>
                <w:b/>
              </w:rPr>
            </w:pPr>
            <w:r w:rsidRPr="00A35EFD">
              <w:rPr>
                <w:b/>
              </w:rPr>
              <w:t>1570</w:t>
            </w:r>
          </w:p>
        </w:tc>
        <w:tc>
          <w:tcPr>
            <w:tcW w:w="1134" w:type="dxa"/>
            <w:shd w:val="clear" w:color="auto" w:fill="auto"/>
          </w:tcPr>
          <w:p w:rsidR="00040E59" w:rsidRPr="00A35EFD" w:rsidRDefault="00A35EFD" w:rsidP="007F6E57">
            <w:pPr>
              <w:jc w:val="center"/>
            </w:pPr>
            <w:r w:rsidRPr="00A35EFD">
              <w:t>190</w:t>
            </w:r>
          </w:p>
        </w:tc>
        <w:tc>
          <w:tcPr>
            <w:tcW w:w="1134" w:type="dxa"/>
            <w:shd w:val="clear" w:color="auto" w:fill="auto"/>
          </w:tcPr>
          <w:p w:rsidR="00040E59" w:rsidRPr="00A35EFD" w:rsidRDefault="00040E59" w:rsidP="00040E59">
            <w:pPr>
              <w:jc w:val="center"/>
            </w:pPr>
            <w:r w:rsidRPr="00A35EFD">
              <w:t>1</w:t>
            </w:r>
          </w:p>
        </w:tc>
        <w:tc>
          <w:tcPr>
            <w:tcW w:w="992" w:type="dxa"/>
            <w:shd w:val="clear" w:color="auto" w:fill="auto"/>
          </w:tcPr>
          <w:p w:rsidR="0035113A" w:rsidRDefault="0035113A" w:rsidP="007F6E57">
            <w:pPr>
              <w:jc w:val="center"/>
              <w:rPr>
                <w:b/>
              </w:rPr>
            </w:pPr>
          </w:p>
          <w:p w:rsidR="00040E59" w:rsidRPr="008818F7" w:rsidRDefault="0035113A" w:rsidP="008818F7">
            <w:r w:rsidRPr="008818F7">
              <w:t>1650</w:t>
            </w:r>
          </w:p>
        </w:tc>
        <w:tc>
          <w:tcPr>
            <w:tcW w:w="993" w:type="dxa"/>
            <w:shd w:val="clear" w:color="auto" w:fill="auto"/>
          </w:tcPr>
          <w:p w:rsidR="00040E59" w:rsidRPr="00A35EFD" w:rsidRDefault="00192B04" w:rsidP="00192B04">
            <w:r w:rsidRPr="00A35EFD">
              <w:t xml:space="preserve"> X</w:t>
            </w:r>
          </w:p>
        </w:tc>
        <w:tc>
          <w:tcPr>
            <w:tcW w:w="1105" w:type="dxa"/>
            <w:shd w:val="clear" w:color="auto" w:fill="auto"/>
          </w:tcPr>
          <w:p w:rsidR="00040E59" w:rsidRPr="00A35EFD" w:rsidRDefault="00192B04" w:rsidP="007F6E57">
            <w:pPr>
              <w:jc w:val="center"/>
            </w:pPr>
            <w:r w:rsidRPr="00A35EFD">
              <w:t>0</w:t>
            </w:r>
          </w:p>
          <w:p w:rsidR="00040E59" w:rsidRPr="00A35EFD" w:rsidRDefault="00040E59" w:rsidP="007F6E57">
            <w:pPr>
              <w:jc w:val="center"/>
            </w:pPr>
          </w:p>
        </w:tc>
      </w:tr>
      <w:tr w:rsidR="00874AE1" w:rsidRPr="00874AE1" w:rsidTr="0087442E">
        <w:trPr>
          <w:trHeight w:val="504"/>
        </w:trPr>
        <w:tc>
          <w:tcPr>
            <w:tcW w:w="568" w:type="dxa"/>
            <w:shd w:val="clear" w:color="auto" w:fill="auto"/>
          </w:tcPr>
          <w:p w:rsidR="008174CD" w:rsidRPr="00874AE1" w:rsidRDefault="002E2A8F" w:rsidP="007F6E57">
            <w:pPr>
              <w:jc w:val="center"/>
            </w:pPr>
            <w:r w:rsidRPr="00874AE1">
              <w:t>2</w:t>
            </w:r>
            <w:r w:rsidR="00040E59" w:rsidRPr="00874AE1">
              <w:t>1</w:t>
            </w:r>
          </w:p>
        </w:tc>
        <w:tc>
          <w:tcPr>
            <w:tcW w:w="1871" w:type="dxa"/>
            <w:shd w:val="clear" w:color="auto" w:fill="auto"/>
          </w:tcPr>
          <w:p w:rsidR="008174CD" w:rsidRPr="00874AE1" w:rsidRDefault="008174CD" w:rsidP="007F6E57">
            <w:r w:rsidRPr="00874AE1">
              <w:t xml:space="preserve">BĮ Dienos veiklos centras </w:t>
            </w:r>
          </w:p>
          <w:p w:rsidR="008174CD" w:rsidRPr="00874AE1" w:rsidRDefault="008174CD" w:rsidP="007F6E57">
            <w:r w:rsidRPr="00874AE1">
              <w:t>Salantų padalinys</w:t>
            </w:r>
          </w:p>
        </w:tc>
        <w:tc>
          <w:tcPr>
            <w:tcW w:w="851" w:type="dxa"/>
            <w:shd w:val="clear" w:color="auto" w:fill="auto"/>
          </w:tcPr>
          <w:p w:rsidR="008174CD" w:rsidRPr="0035113A" w:rsidRDefault="008174CD" w:rsidP="002E2A8F">
            <w:r w:rsidRPr="0035113A">
              <w:t>2023</w:t>
            </w:r>
            <w:r w:rsidR="006E6A0D" w:rsidRPr="0035113A">
              <w:t>/</w:t>
            </w:r>
          </w:p>
          <w:p w:rsidR="006E6A0D" w:rsidRPr="00874AE1" w:rsidRDefault="002E2A8F" w:rsidP="002E2A8F">
            <w:pPr>
              <w:rPr>
                <w:b/>
              </w:rPr>
            </w:pPr>
            <w:r w:rsidRPr="00874AE1">
              <w:rPr>
                <w:b/>
              </w:rPr>
              <w:t>2024</w:t>
            </w:r>
          </w:p>
          <w:p w:rsidR="00AA027C" w:rsidRPr="00874AE1" w:rsidRDefault="00AA027C" w:rsidP="00AA027C">
            <w:pPr>
              <w:rPr>
                <w:bCs/>
              </w:rPr>
            </w:pPr>
          </w:p>
        </w:tc>
        <w:tc>
          <w:tcPr>
            <w:tcW w:w="850" w:type="dxa"/>
            <w:shd w:val="clear" w:color="auto" w:fill="auto"/>
          </w:tcPr>
          <w:p w:rsidR="00AA027C" w:rsidRPr="00874AE1" w:rsidRDefault="00AA027C" w:rsidP="002E2A8F">
            <w:pPr>
              <w:rPr>
                <w:bCs/>
              </w:rPr>
            </w:pPr>
            <w:r w:rsidRPr="00874AE1">
              <w:rPr>
                <w:bCs/>
              </w:rPr>
              <w:t>900</w:t>
            </w:r>
          </w:p>
          <w:p w:rsidR="006E6A0D" w:rsidRPr="00874AE1" w:rsidRDefault="006E6A0D" w:rsidP="002E2A8F">
            <w:pPr>
              <w:rPr>
                <w:b/>
              </w:rPr>
            </w:pPr>
          </w:p>
        </w:tc>
        <w:tc>
          <w:tcPr>
            <w:tcW w:w="1134" w:type="dxa"/>
            <w:shd w:val="clear" w:color="auto" w:fill="auto"/>
          </w:tcPr>
          <w:p w:rsidR="008174CD" w:rsidRPr="00874AE1" w:rsidRDefault="00874AE1" w:rsidP="007F6E57">
            <w:pPr>
              <w:jc w:val="center"/>
              <w:rPr>
                <w:bCs/>
              </w:rPr>
            </w:pPr>
            <w:r w:rsidRPr="00874AE1">
              <w:rPr>
                <w:bCs/>
              </w:rPr>
              <w:t>0</w:t>
            </w:r>
          </w:p>
        </w:tc>
        <w:tc>
          <w:tcPr>
            <w:tcW w:w="1134" w:type="dxa"/>
            <w:shd w:val="clear" w:color="auto" w:fill="auto"/>
          </w:tcPr>
          <w:p w:rsidR="008174CD" w:rsidRPr="00874AE1" w:rsidRDefault="00874AE1" w:rsidP="007F6E57">
            <w:pPr>
              <w:jc w:val="center"/>
              <w:rPr>
                <w:bCs/>
                <w:iCs/>
              </w:rPr>
            </w:pPr>
            <w:r w:rsidRPr="00874AE1">
              <w:rPr>
                <w:bCs/>
                <w:iCs/>
              </w:rPr>
              <w:t>x</w:t>
            </w:r>
          </w:p>
        </w:tc>
        <w:tc>
          <w:tcPr>
            <w:tcW w:w="992" w:type="dxa"/>
            <w:shd w:val="clear" w:color="auto" w:fill="auto"/>
          </w:tcPr>
          <w:p w:rsidR="00AA027C" w:rsidRPr="00874AE1" w:rsidRDefault="00AA027C" w:rsidP="003D003F">
            <w:pPr>
              <w:rPr>
                <w:bCs/>
              </w:rPr>
            </w:pPr>
            <w:r w:rsidRPr="00874AE1">
              <w:rPr>
                <w:b/>
              </w:rPr>
              <w:t>1100</w:t>
            </w:r>
          </w:p>
        </w:tc>
        <w:tc>
          <w:tcPr>
            <w:tcW w:w="993" w:type="dxa"/>
            <w:shd w:val="clear" w:color="auto" w:fill="auto"/>
          </w:tcPr>
          <w:p w:rsidR="008174CD" w:rsidRPr="00874AE1" w:rsidRDefault="00874AE1" w:rsidP="007F6E57">
            <w:pPr>
              <w:jc w:val="center"/>
              <w:rPr>
                <w:bCs/>
              </w:rPr>
            </w:pPr>
            <w:r w:rsidRPr="00874AE1">
              <w:rPr>
                <w:bCs/>
              </w:rPr>
              <w:t>0</w:t>
            </w:r>
          </w:p>
        </w:tc>
        <w:tc>
          <w:tcPr>
            <w:tcW w:w="1105" w:type="dxa"/>
            <w:shd w:val="clear" w:color="auto" w:fill="auto"/>
          </w:tcPr>
          <w:p w:rsidR="008174CD" w:rsidRPr="00874AE1" w:rsidRDefault="00192B04" w:rsidP="007F6E57">
            <w:pPr>
              <w:jc w:val="center"/>
              <w:rPr>
                <w:bCs/>
                <w:iCs/>
              </w:rPr>
            </w:pPr>
            <w:r w:rsidRPr="00874AE1">
              <w:rPr>
                <w:bCs/>
                <w:iCs/>
              </w:rPr>
              <w:t>2</w:t>
            </w:r>
          </w:p>
        </w:tc>
      </w:tr>
      <w:tr w:rsidR="0035113A" w:rsidRPr="0035113A" w:rsidTr="0087442E">
        <w:trPr>
          <w:trHeight w:val="504"/>
        </w:trPr>
        <w:tc>
          <w:tcPr>
            <w:tcW w:w="568" w:type="dxa"/>
            <w:shd w:val="clear" w:color="auto" w:fill="auto"/>
          </w:tcPr>
          <w:p w:rsidR="008174CD" w:rsidRPr="0035113A" w:rsidRDefault="008174CD" w:rsidP="007F6E57">
            <w:pPr>
              <w:jc w:val="center"/>
            </w:pPr>
            <w:r w:rsidRPr="0035113A">
              <w:t>2</w:t>
            </w:r>
            <w:r w:rsidR="00040E59" w:rsidRPr="0035113A">
              <w:t>2</w:t>
            </w:r>
          </w:p>
        </w:tc>
        <w:tc>
          <w:tcPr>
            <w:tcW w:w="1871" w:type="dxa"/>
            <w:shd w:val="clear" w:color="auto" w:fill="auto"/>
          </w:tcPr>
          <w:p w:rsidR="008174CD" w:rsidRPr="0035113A" w:rsidRDefault="008174CD" w:rsidP="007F6E57">
            <w:r w:rsidRPr="0035113A">
              <w:t>VšĮ Plungės rajono savivaldybės ligoninė</w:t>
            </w:r>
          </w:p>
        </w:tc>
        <w:tc>
          <w:tcPr>
            <w:tcW w:w="851" w:type="dxa"/>
            <w:shd w:val="clear" w:color="auto" w:fill="auto"/>
          </w:tcPr>
          <w:p w:rsidR="008174CD" w:rsidRPr="0035113A" w:rsidRDefault="008174CD" w:rsidP="002E2A8F">
            <w:pPr>
              <w:rPr>
                <w:bCs/>
              </w:rPr>
            </w:pPr>
            <w:r w:rsidRPr="0035113A">
              <w:rPr>
                <w:bCs/>
              </w:rPr>
              <w:t>2023</w:t>
            </w:r>
            <w:r w:rsidR="006E6A0D" w:rsidRPr="0035113A">
              <w:rPr>
                <w:bCs/>
              </w:rPr>
              <w:t>/</w:t>
            </w:r>
          </w:p>
          <w:p w:rsidR="002E2A8F" w:rsidRPr="0035113A" w:rsidRDefault="002E2A8F" w:rsidP="002E2A8F">
            <w:pPr>
              <w:rPr>
                <w:b/>
                <w:bCs/>
              </w:rPr>
            </w:pPr>
            <w:r w:rsidRPr="0035113A">
              <w:rPr>
                <w:b/>
                <w:bCs/>
              </w:rPr>
              <w:t>2024</w:t>
            </w:r>
          </w:p>
        </w:tc>
        <w:tc>
          <w:tcPr>
            <w:tcW w:w="850" w:type="dxa"/>
            <w:shd w:val="clear" w:color="auto" w:fill="auto"/>
          </w:tcPr>
          <w:p w:rsidR="00BE1BA7" w:rsidRPr="0035113A" w:rsidRDefault="00BE1BA7" w:rsidP="002E2A8F">
            <w:pPr>
              <w:rPr>
                <w:b/>
                <w:bCs/>
              </w:rPr>
            </w:pPr>
            <w:r w:rsidRPr="0035113A">
              <w:rPr>
                <w:b/>
                <w:bCs/>
              </w:rPr>
              <w:t>1300</w:t>
            </w:r>
          </w:p>
        </w:tc>
        <w:tc>
          <w:tcPr>
            <w:tcW w:w="1134" w:type="dxa"/>
            <w:shd w:val="clear" w:color="auto" w:fill="auto"/>
          </w:tcPr>
          <w:p w:rsidR="008174CD" w:rsidRPr="0035113A" w:rsidRDefault="0035113A" w:rsidP="007F6E57">
            <w:pPr>
              <w:jc w:val="center"/>
            </w:pPr>
            <w:r>
              <w:t>0</w:t>
            </w:r>
          </w:p>
        </w:tc>
        <w:tc>
          <w:tcPr>
            <w:tcW w:w="1134" w:type="dxa"/>
            <w:shd w:val="clear" w:color="auto" w:fill="auto"/>
          </w:tcPr>
          <w:p w:rsidR="008174CD" w:rsidRPr="0035113A" w:rsidRDefault="0035113A" w:rsidP="00785937">
            <w:pPr>
              <w:jc w:val="center"/>
            </w:pPr>
            <w:r w:rsidRPr="0035113A">
              <w:t>11</w:t>
            </w:r>
            <w:r w:rsidR="00785937" w:rsidRPr="0035113A">
              <w:t>*</w:t>
            </w:r>
          </w:p>
        </w:tc>
        <w:tc>
          <w:tcPr>
            <w:tcW w:w="992" w:type="dxa"/>
            <w:shd w:val="clear" w:color="auto" w:fill="auto"/>
          </w:tcPr>
          <w:p w:rsidR="008174CD" w:rsidRPr="0035113A" w:rsidRDefault="003D003F" w:rsidP="002E2A8F">
            <w:pPr>
              <w:rPr>
                <w:b/>
                <w:bCs/>
              </w:rPr>
            </w:pPr>
            <w:r w:rsidRPr="0035113A">
              <w:rPr>
                <w:b/>
                <w:bCs/>
              </w:rPr>
              <w:t xml:space="preserve"> </w:t>
            </w:r>
            <w:r w:rsidR="008174CD" w:rsidRPr="0035113A">
              <w:rPr>
                <w:b/>
                <w:bCs/>
              </w:rPr>
              <w:t>14</w:t>
            </w:r>
            <w:r w:rsidR="00BE1BA7" w:rsidRPr="0035113A">
              <w:rPr>
                <w:b/>
                <w:bCs/>
              </w:rPr>
              <w:t>80</w:t>
            </w:r>
          </w:p>
        </w:tc>
        <w:tc>
          <w:tcPr>
            <w:tcW w:w="993" w:type="dxa"/>
            <w:shd w:val="clear" w:color="auto" w:fill="auto"/>
          </w:tcPr>
          <w:p w:rsidR="008174CD" w:rsidRPr="0035113A" w:rsidRDefault="0035113A" w:rsidP="007F6E57">
            <w:pPr>
              <w:jc w:val="center"/>
            </w:pPr>
            <w:r>
              <w:t>0</w:t>
            </w:r>
          </w:p>
          <w:p w:rsidR="008174CD" w:rsidRPr="0035113A" w:rsidRDefault="008174CD" w:rsidP="007F6E57">
            <w:pPr>
              <w:jc w:val="center"/>
            </w:pPr>
          </w:p>
        </w:tc>
        <w:tc>
          <w:tcPr>
            <w:tcW w:w="1105" w:type="dxa"/>
            <w:shd w:val="clear" w:color="auto" w:fill="auto"/>
          </w:tcPr>
          <w:p w:rsidR="008174CD" w:rsidRPr="0035113A" w:rsidRDefault="0035113A" w:rsidP="008174CD">
            <w:pPr>
              <w:jc w:val="center"/>
            </w:pPr>
            <w:r w:rsidRPr="0035113A">
              <w:t>21</w:t>
            </w:r>
            <w:r w:rsidR="00785937" w:rsidRPr="0035113A">
              <w:t>*</w:t>
            </w:r>
          </w:p>
          <w:p w:rsidR="008174CD" w:rsidRPr="0035113A" w:rsidRDefault="008174CD" w:rsidP="007F6E57">
            <w:pPr>
              <w:jc w:val="center"/>
            </w:pPr>
          </w:p>
        </w:tc>
      </w:tr>
      <w:tr w:rsidR="00A35EFD" w:rsidRPr="00A35EFD" w:rsidTr="0087442E">
        <w:trPr>
          <w:trHeight w:val="504"/>
        </w:trPr>
        <w:tc>
          <w:tcPr>
            <w:tcW w:w="568" w:type="dxa"/>
            <w:shd w:val="clear" w:color="auto" w:fill="auto"/>
          </w:tcPr>
          <w:p w:rsidR="002E2A8F" w:rsidRPr="00A35EFD" w:rsidRDefault="00040E59" w:rsidP="007F6E57">
            <w:pPr>
              <w:jc w:val="center"/>
            </w:pPr>
            <w:r w:rsidRPr="00A35EFD">
              <w:t>23</w:t>
            </w:r>
          </w:p>
        </w:tc>
        <w:tc>
          <w:tcPr>
            <w:tcW w:w="1871" w:type="dxa"/>
            <w:shd w:val="clear" w:color="auto" w:fill="auto"/>
          </w:tcPr>
          <w:p w:rsidR="002E2A8F" w:rsidRPr="00A35EFD" w:rsidRDefault="002E2A8F" w:rsidP="007F6E57">
            <w:r w:rsidRPr="00A35EFD">
              <w:t>BĮ Klaipėdos sutrikusio vystymosi kūdikių namai</w:t>
            </w:r>
          </w:p>
        </w:tc>
        <w:tc>
          <w:tcPr>
            <w:tcW w:w="851" w:type="dxa"/>
            <w:shd w:val="clear" w:color="auto" w:fill="auto"/>
          </w:tcPr>
          <w:p w:rsidR="002E2A8F" w:rsidRPr="00A35EFD" w:rsidRDefault="002E2A8F" w:rsidP="002E2A8F">
            <w:r w:rsidRPr="00A35EFD">
              <w:t>2023</w:t>
            </w:r>
          </w:p>
          <w:p w:rsidR="002E2A8F" w:rsidRPr="00A35EFD" w:rsidRDefault="002E2A8F" w:rsidP="002E2A8F">
            <w:pPr>
              <w:rPr>
                <w:b/>
                <w:bCs/>
              </w:rPr>
            </w:pPr>
            <w:r w:rsidRPr="00A35EFD">
              <w:rPr>
                <w:b/>
                <w:bCs/>
              </w:rPr>
              <w:t>2024</w:t>
            </w:r>
          </w:p>
        </w:tc>
        <w:tc>
          <w:tcPr>
            <w:tcW w:w="850" w:type="dxa"/>
            <w:shd w:val="clear" w:color="auto" w:fill="auto"/>
          </w:tcPr>
          <w:p w:rsidR="002E2A8F" w:rsidRPr="00A35EFD" w:rsidRDefault="002E2A8F" w:rsidP="002E2A8F">
            <w:pPr>
              <w:rPr>
                <w:b/>
                <w:bCs/>
              </w:rPr>
            </w:pPr>
          </w:p>
          <w:p w:rsidR="002E2A8F" w:rsidRPr="00A35EFD" w:rsidRDefault="002E2A8F" w:rsidP="002E2A8F">
            <w:r w:rsidRPr="00A35EFD">
              <w:t>1456</w:t>
            </w:r>
          </w:p>
        </w:tc>
        <w:tc>
          <w:tcPr>
            <w:tcW w:w="1134" w:type="dxa"/>
            <w:shd w:val="clear" w:color="auto" w:fill="auto"/>
          </w:tcPr>
          <w:p w:rsidR="002E2A8F" w:rsidRPr="00A35EFD" w:rsidRDefault="00050FC6" w:rsidP="007F6E57">
            <w:pPr>
              <w:jc w:val="center"/>
            </w:pPr>
            <w:r w:rsidRPr="00A35EFD">
              <w:t>X</w:t>
            </w:r>
          </w:p>
        </w:tc>
        <w:tc>
          <w:tcPr>
            <w:tcW w:w="1134" w:type="dxa"/>
            <w:shd w:val="clear" w:color="auto" w:fill="auto"/>
          </w:tcPr>
          <w:p w:rsidR="002E2A8F" w:rsidRPr="00A35EFD" w:rsidRDefault="00050FC6" w:rsidP="00785937">
            <w:pPr>
              <w:jc w:val="center"/>
            </w:pPr>
            <w:r w:rsidRPr="00A35EFD">
              <w:t>0</w:t>
            </w:r>
          </w:p>
        </w:tc>
        <w:tc>
          <w:tcPr>
            <w:tcW w:w="992" w:type="dxa"/>
            <w:shd w:val="clear" w:color="auto" w:fill="auto"/>
          </w:tcPr>
          <w:p w:rsidR="002E2A8F" w:rsidRPr="008818F7" w:rsidRDefault="0035113A" w:rsidP="002E2A8F">
            <w:pPr>
              <w:rPr>
                <w:bCs/>
              </w:rPr>
            </w:pPr>
            <w:r w:rsidRPr="008818F7">
              <w:rPr>
                <w:bCs/>
              </w:rPr>
              <w:t>842</w:t>
            </w:r>
            <w:r w:rsidR="00A35EFD" w:rsidRPr="008818F7">
              <w:rPr>
                <w:bCs/>
              </w:rPr>
              <w:t>**</w:t>
            </w:r>
          </w:p>
          <w:p w:rsidR="002E2A8F" w:rsidRPr="00A35EFD" w:rsidRDefault="002E2A8F" w:rsidP="002E2A8F">
            <w:pPr>
              <w:rPr>
                <w:b/>
                <w:bCs/>
              </w:rPr>
            </w:pPr>
            <w:r w:rsidRPr="00A35EFD">
              <w:rPr>
                <w:b/>
                <w:bCs/>
              </w:rPr>
              <w:t>1710</w:t>
            </w:r>
          </w:p>
        </w:tc>
        <w:tc>
          <w:tcPr>
            <w:tcW w:w="993" w:type="dxa"/>
            <w:shd w:val="clear" w:color="auto" w:fill="auto"/>
          </w:tcPr>
          <w:p w:rsidR="002E2A8F" w:rsidRPr="00A35EFD" w:rsidRDefault="00A35EFD" w:rsidP="007F6E57">
            <w:pPr>
              <w:jc w:val="center"/>
            </w:pPr>
            <w:r w:rsidRPr="00A35EFD">
              <w:t>86</w:t>
            </w:r>
            <w:r w:rsidR="0035113A">
              <w:t>8</w:t>
            </w:r>
          </w:p>
        </w:tc>
        <w:tc>
          <w:tcPr>
            <w:tcW w:w="1105" w:type="dxa"/>
            <w:shd w:val="clear" w:color="auto" w:fill="auto"/>
          </w:tcPr>
          <w:p w:rsidR="002E2A8F" w:rsidRPr="00A35EFD" w:rsidRDefault="00050FC6" w:rsidP="008174CD">
            <w:pPr>
              <w:jc w:val="center"/>
            </w:pPr>
            <w:r w:rsidRPr="00A35EFD">
              <w:t>1</w:t>
            </w:r>
          </w:p>
        </w:tc>
      </w:tr>
    </w:tbl>
    <w:bookmarkEnd w:id="4"/>
    <w:p w:rsidR="00140F4D" w:rsidRDefault="00785937" w:rsidP="00721F0F">
      <w:pPr>
        <w:rPr>
          <w:i/>
          <w:iCs/>
        </w:rPr>
      </w:pPr>
      <w:r>
        <w:t>*</w:t>
      </w:r>
      <w:r w:rsidRPr="00785937">
        <w:rPr>
          <w:i/>
          <w:iCs/>
        </w:rPr>
        <w:t>Socialinės globos paslaugų gavėjai per metus</w:t>
      </w:r>
    </w:p>
    <w:p w:rsidR="00A35EFD" w:rsidRPr="00721F0F" w:rsidRDefault="0035113A" w:rsidP="00721F0F">
      <w:pPr>
        <w:rPr>
          <w:i/>
          <w:iCs/>
        </w:rPr>
      </w:pPr>
      <w:r>
        <w:rPr>
          <w:i/>
          <w:iCs/>
        </w:rPr>
        <w:t>** K</w:t>
      </w:r>
      <w:r w:rsidR="00A35EFD">
        <w:rPr>
          <w:i/>
          <w:iCs/>
        </w:rPr>
        <w:t>aina buvo nuo 2015 metų</w:t>
      </w:r>
    </w:p>
    <w:p w:rsidR="003C644A" w:rsidRDefault="003C644A" w:rsidP="004C2450">
      <w:pPr>
        <w:jc w:val="center"/>
      </w:pPr>
    </w:p>
    <w:p w:rsidR="005150EE" w:rsidRPr="005150EE" w:rsidRDefault="005150EE" w:rsidP="005150EE">
      <w:pPr>
        <w:jc w:val="both"/>
        <w:rPr>
          <w:b/>
          <w:bCs/>
        </w:rPr>
      </w:pPr>
      <w:r w:rsidRPr="005150EE">
        <w:rPr>
          <w:b/>
          <w:bCs/>
        </w:rPr>
        <w:t xml:space="preserve">Vidutinė finansuojama trumpalaikės/ilgalaikės socialinės globos paslaugos kaina asmenims su negalia </w:t>
      </w:r>
      <w:r>
        <w:rPr>
          <w:b/>
          <w:bCs/>
        </w:rPr>
        <w:t xml:space="preserve">institucijoje </w:t>
      </w:r>
      <w:r w:rsidRPr="005150EE">
        <w:rPr>
          <w:b/>
          <w:bCs/>
        </w:rPr>
        <w:t xml:space="preserve">2024 m. – 1324 </w:t>
      </w:r>
      <w:proofErr w:type="spellStart"/>
      <w:r w:rsidR="00ED7396">
        <w:rPr>
          <w:b/>
          <w:bCs/>
        </w:rPr>
        <w:t>E</w:t>
      </w:r>
      <w:r w:rsidRPr="005150EE">
        <w:rPr>
          <w:b/>
          <w:bCs/>
        </w:rPr>
        <w:t>ur</w:t>
      </w:r>
      <w:proofErr w:type="spellEnd"/>
      <w:r w:rsidRPr="005150EE">
        <w:rPr>
          <w:b/>
          <w:bCs/>
        </w:rPr>
        <w:t>/mėn.</w:t>
      </w:r>
    </w:p>
    <w:p w:rsidR="005150EE" w:rsidRPr="005150EE" w:rsidRDefault="005150EE" w:rsidP="005150EE">
      <w:pPr>
        <w:jc w:val="both"/>
        <w:rPr>
          <w:b/>
          <w:bCs/>
        </w:rPr>
      </w:pPr>
      <w:bookmarkStart w:id="7" w:name="_Hlk161172619"/>
      <w:r w:rsidRPr="005150EE">
        <w:rPr>
          <w:b/>
          <w:bCs/>
        </w:rPr>
        <w:t>Vidutinė finansuojama trumpalaikės/ilgalaikės socialinės globos paslaugos kaina asm</w:t>
      </w:r>
      <w:r>
        <w:rPr>
          <w:b/>
          <w:bCs/>
        </w:rPr>
        <w:t>e</w:t>
      </w:r>
      <w:r w:rsidRPr="005150EE">
        <w:rPr>
          <w:b/>
          <w:bCs/>
        </w:rPr>
        <w:t>nims su sunkia negalia</w:t>
      </w:r>
      <w:r>
        <w:rPr>
          <w:b/>
          <w:bCs/>
        </w:rPr>
        <w:t xml:space="preserve"> institucijoje</w:t>
      </w:r>
      <w:r w:rsidR="008818F7">
        <w:rPr>
          <w:b/>
          <w:bCs/>
        </w:rPr>
        <w:t xml:space="preserve"> 2024 m. – 1563</w:t>
      </w:r>
      <w:r w:rsidRPr="005150EE">
        <w:rPr>
          <w:b/>
          <w:bCs/>
        </w:rPr>
        <w:t xml:space="preserve"> </w:t>
      </w:r>
      <w:proofErr w:type="spellStart"/>
      <w:r w:rsidR="00ED7396">
        <w:rPr>
          <w:b/>
          <w:bCs/>
        </w:rPr>
        <w:t>E</w:t>
      </w:r>
      <w:r w:rsidRPr="005150EE">
        <w:rPr>
          <w:b/>
          <w:bCs/>
        </w:rPr>
        <w:t>ur</w:t>
      </w:r>
      <w:proofErr w:type="spellEnd"/>
      <w:r w:rsidRPr="005150EE">
        <w:rPr>
          <w:b/>
          <w:bCs/>
        </w:rPr>
        <w:t>/mėn.</w:t>
      </w:r>
    </w:p>
    <w:bookmarkEnd w:id="7"/>
    <w:p w:rsidR="005150EE" w:rsidRDefault="005150EE" w:rsidP="005150EE"/>
    <w:p w:rsidR="002A7DEB" w:rsidRDefault="002A7DEB" w:rsidP="005150EE"/>
    <w:p w:rsidR="007071D2" w:rsidRPr="007071D2" w:rsidRDefault="007071D2" w:rsidP="00A82C5D">
      <w:pPr>
        <w:ind w:firstLine="720"/>
        <w:jc w:val="center"/>
      </w:pPr>
      <w:r w:rsidRPr="007071D2">
        <w:t>Pateikiam</w:t>
      </w:r>
      <w:r w:rsidR="00E9724C">
        <w:t>a</w:t>
      </w:r>
      <w:r w:rsidRPr="007071D2">
        <w:t xml:space="preserve"> informacij</w:t>
      </w:r>
      <w:r w:rsidR="00E9724C">
        <w:t>a</w:t>
      </w:r>
      <w:r w:rsidRPr="007071D2">
        <w:t xml:space="preserve">, kaip keitėsi socialinės globos kainos </w:t>
      </w:r>
      <w:r>
        <w:t>grupinio gyvenimo namuose (GGN)</w:t>
      </w:r>
      <w:r w:rsidRPr="007071D2">
        <w:t xml:space="preserve"> 202</w:t>
      </w:r>
      <w:r w:rsidR="00050FC6">
        <w:t>3</w:t>
      </w:r>
      <w:r w:rsidRPr="007071D2">
        <w:t>–202</w:t>
      </w:r>
      <w:r w:rsidR="00050FC6">
        <w:t>4</w:t>
      </w:r>
      <w:r w:rsidRPr="007071D2">
        <w:t xml:space="preserve"> metais:</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71"/>
        <w:gridCol w:w="851"/>
        <w:gridCol w:w="850"/>
        <w:gridCol w:w="1247"/>
        <w:gridCol w:w="1021"/>
        <w:gridCol w:w="992"/>
        <w:gridCol w:w="1247"/>
        <w:gridCol w:w="1134"/>
      </w:tblGrid>
      <w:tr w:rsidR="007071D2" w:rsidRPr="007071D2" w:rsidTr="00D71156">
        <w:tc>
          <w:tcPr>
            <w:tcW w:w="568" w:type="dxa"/>
            <w:vMerge w:val="restart"/>
            <w:shd w:val="clear" w:color="auto" w:fill="auto"/>
          </w:tcPr>
          <w:p w:rsidR="007071D2" w:rsidRPr="007071D2" w:rsidRDefault="007071D2" w:rsidP="007071D2">
            <w:pPr>
              <w:jc w:val="center"/>
            </w:pPr>
            <w:r w:rsidRPr="007071D2">
              <w:t>Eil.</w:t>
            </w:r>
          </w:p>
          <w:p w:rsidR="007071D2" w:rsidRPr="007071D2" w:rsidRDefault="007071D2" w:rsidP="007071D2">
            <w:pPr>
              <w:jc w:val="center"/>
            </w:pPr>
            <w:r w:rsidRPr="007071D2">
              <w:t>Nr.</w:t>
            </w:r>
          </w:p>
        </w:tc>
        <w:tc>
          <w:tcPr>
            <w:tcW w:w="1871" w:type="dxa"/>
            <w:vMerge w:val="restart"/>
            <w:shd w:val="clear" w:color="auto" w:fill="auto"/>
          </w:tcPr>
          <w:p w:rsidR="007071D2" w:rsidRPr="007071D2" w:rsidRDefault="007071D2" w:rsidP="007071D2">
            <w:pPr>
              <w:jc w:val="center"/>
            </w:pPr>
          </w:p>
          <w:p w:rsidR="007071D2" w:rsidRPr="007071D2" w:rsidRDefault="007071D2" w:rsidP="007071D2">
            <w:pPr>
              <w:jc w:val="center"/>
            </w:pPr>
          </w:p>
          <w:p w:rsidR="007071D2" w:rsidRPr="007071D2" w:rsidRDefault="007071D2" w:rsidP="007071D2">
            <w:pPr>
              <w:jc w:val="center"/>
            </w:pPr>
          </w:p>
          <w:p w:rsidR="007071D2" w:rsidRPr="007071D2" w:rsidRDefault="00AE3ABB" w:rsidP="007071D2">
            <w:pPr>
              <w:jc w:val="center"/>
            </w:pPr>
            <w:r>
              <w:t>GGN</w:t>
            </w:r>
          </w:p>
        </w:tc>
        <w:tc>
          <w:tcPr>
            <w:tcW w:w="851" w:type="dxa"/>
            <w:vMerge w:val="restart"/>
          </w:tcPr>
          <w:p w:rsidR="007071D2" w:rsidRPr="007071D2" w:rsidRDefault="007071D2" w:rsidP="007071D2">
            <w:pPr>
              <w:jc w:val="center"/>
            </w:pPr>
          </w:p>
        </w:tc>
        <w:tc>
          <w:tcPr>
            <w:tcW w:w="3118" w:type="dxa"/>
            <w:gridSpan w:val="3"/>
            <w:shd w:val="clear" w:color="auto" w:fill="auto"/>
          </w:tcPr>
          <w:p w:rsidR="007071D2" w:rsidRPr="007071D2" w:rsidRDefault="007071D2" w:rsidP="007071D2">
            <w:pPr>
              <w:jc w:val="center"/>
            </w:pPr>
            <w:r w:rsidRPr="007071D2">
              <w:t xml:space="preserve">Savivaldybės </w:t>
            </w:r>
          </w:p>
          <w:p w:rsidR="007071D2" w:rsidRPr="007071D2" w:rsidRDefault="007071D2" w:rsidP="007071D2">
            <w:pPr>
              <w:jc w:val="center"/>
            </w:pPr>
            <w:r w:rsidRPr="007071D2">
              <w:t>biudžeto lėšos /</w:t>
            </w:r>
          </w:p>
          <w:p w:rsidR="007071D2" w:rsidRPr="007071D2" w:rsidRDefault="007071D2" w:rsidP="007071D2">
            <w:pPr>
              <w:jc w:val="center"/>
            </w:pPr>
            <w:r w:rsidRPr="007071D2">
              <w:t>asmenys su negalia /</w:t>
            </w:r>
          </w:p>
        </w:tc>
        <w:tc>
          <w:tcPr>
            <w:tcW w:w="3373" w:type="dxa"/>
            <w:gridSpan w:val="3"/>
            <w:shd w:val="clear" w:color="auto" w:fill="FFFFFF" w:themeFill="background1"/>
          </w:tcPr>
          <w:p w:rsidR="007071D2" w:rsidRPr="007071D2" w:rsidRDefault="007071D2" w:rsidP="007071D2">
            <w:pPr>
              <w:jc w:val="center"/>
            </w:pPr>
            <w:r w:rsidRPr="007071D2">
              <w:t>Valstybės biudžeto lėšos</w:t>
            </w:r>
          </w:p>
          <w:p w:rsidR="007071D2" w:rsidRPr="007071D2" w:rsidRDefault="007071D2" w:rsidP="007071D2">
            <w:pPr>
              <w:jc w:val="center"/>
            </w:pPr>
            <w:r w:rsidRPr="007071D2">
              <w:t xml:space="preserve"> /asmenys su sunkia negalia/</w:t>
            </w:r>
          </w:p>
        </w:tc>
      </w:tr>
      <w:tr w:rsidR="007071D2" w:rsidRPr="007071D2" w:rsidTr="00D71156">
        <w:trPr>
          <w:trHeight w:val="887"/>
        </w:trPr>
        <w:tc>
          <w:tcPr>
            <w:tcW w:w="568" w:type="dxa"/>
            <w:vMerge/>
            <w:shd w:val="clear" w:color="auto" w:fill="auto"/>
          </w:tcPr>
          <w:p w:rsidR="007071D2" w:rsidRPr="007071D2" w:rsidRDefault="007071D2" w:rsidP="007071D2">
            <w:pPr>
              <w:jc w:val="center"/>
            </w:pPr>
          </w:p>
        </w:tc>
        <w:tc>
          <w:tcPr>
            <w:tcW w:w="1871" w:type="dxa"/>
            <w:vMerge/>
            <w:shd w:val="clear" w:color="auto" w:fill="auto"/>
          </w:tcPr>
          <w:p w:rsidR="007071D2" w:rsidRPr="007071D2" w:rsidRDefault="007071D2" w:rsidP="007071D2">
            <w:pPr>
              <w:jc w:val="center"/>
            </w:pPr>
          </w:p>
        </w:tc>
        <w:tc>
          <w:tcPr>
            <w:tcW w:w="851" w:type="dxa"/>
            <w:vMerge/>
          </w:tcPr>
          <w:p w:rsidR="007071D2" w:rsidRPr="007071D2" w:rsidRDefault="007071D2" w:rsidP="007071D2">
            <w:pPr>
              <w:jc w:val="center"/>
            </w:pPr>
          </w:p>
        </w:tc>
        <w:tc>
          <w:tcPr>
            <w:tcW w:w="850" w:type="dxa"/>
            <w:shd w:val="clear" w:color="auto" w:fill="auto"/>
          </w:tcPr>
          <w:p w:rsidR="007071D2" w:rsidRPr="007071D2" w:rsidRDefault="007071D2" w:rsidP="007071D2">
            <w:pPr>
              <w:jc w:val="center"/>
            </w:pPr>
            <w:r w:rsidRPr="007071D2">
              <w:t>Kaina</w:t>
            </w:r>
          </w:p>
          <w:p w:rsidR="007071D2" w:rsidRPr="007071D2" w:rsidRDefault="007071D2" w:rsidP="007071D2">
            <w:pPr>
              <w:jc w:val="center"/>
            </w:pPr>
            <w:r w:rsidRPr="007071D2">
              <w:t>/</w:t>
            </w:r>
            <w:proofErr w:type="spellStart"/>
            <w:r w:rsidRPr="007071D2">
              <w:t>Eur</w:t>
            </w:r>
            <w:proofErr w:type="spellEnd"/>
            <w:r w:rsidRPr="007071D2">
              <w:t>/mėn.</w:t>
            </w:r>
          </w:p>
        </w:tc>
        <w:tc>
          <w:tcPr>
            <w:tcW w:w="1247" w:type="dxa"/>
            <w:shd w:val="clear" w:color="auto" w:fill="auto"/>
          </w:tcPr>
          <w:p w:rsidR="007071D2" w:rsidRPr="00D71156" w:rsidRDefault="007071D2" w:rsidP="00D71156">
            <w:pPr>
              <w:rPr>
                <w:sz w:val="22"/>
                <w:szCs w:val="22"/>
              </w:rPr>
            </w:pPr>
            <w:r w:rsidRPr="00D71156">
              <w:rPr>
                <w:sz w:val="22"/>
                <w:szCs w:val="22"/>
              </w:rPr>
              <w:t>Skirtumas</w:t>
            </w:r>
          </w:p>
        </w:tc>
        <w:tc>
          <w:tcPr>
            <w:tcW w:w="1021" w:type="dxa"/>
            <w:shd w:val="clear" w:color="auto" w:fill="auto"/>
          </w:tcPr>
          <w:p w:rsidR="007071D2" w:rsidRPr="007071D2" w:rsidRDefault="007071D2" w:rsidP="007071D2">
            <w:pPr>
              <w:jc w:val="center"/>
            </w:pPr>
            <w:r w:rsidRPr="007071D2">
              <w:t xml:space="preserve">Asmenų </w:t>
            </w:r>
          </w:p>
          <w:p w:rsidR="007071D2" w:rsidRPr="007071D2" w:rsidRDefault="007071D2" w:rsidP="007071D2">
            <w:pPr>
              <w:jc w:val="center"/>
            </w:pPr>
            <w:r w:rsidRPr="007071D2">
              <w:t>skaičius</w:t>
            </w:r>
          </w:p>
          <w:p w:rsidR="007071D2" w:rsidRPr="007071D2" w:rsidRDefault="007071D2" w:rsidP="007071D2">
            <w:pPr>
              <w:jc w:val="center"/>
            </w:pPr>
            <w:r w:rsidRPr="007071D2">
              <w:t>202</w:t>
            </w:r>
            <w:r w:rsidR="0063302C">
              <w:t>4</w:t>
            </w:r>
            <w:r w:rsidRPr="007071D2">
              <w:t>-</w:t>
            </w:r>
            <w:r w:rsidR="0063302C">
              <w:t>03</w:t>
            </w:r>
          </w:p>
        </w:tc>
        <w:tc>
          <w:tcPr>
            <w:tcW w:w="992" w:type="dxa"/>
            <w:shd w:val="clear" w:color="auto" w:fill="FFFFFF" w:themeFill="background1"/>
          </w:tcPr>
          <w:p w:rsidR="007071D2" w:rsidRPr="007071D2" w:rsidRDefault="007071D2" w:rsidP="007071D2">
            <w:pPr>
              <w:jc w:val="center"/>
            </w:pPr>
            <w:r w:rsidRPr="007071D2">
              <w:t>Kaina</w:t>
            </w:r>
          </w:p>
          <w:p w:rsidR="007071D2" w:rsidRPr="007071D2" w:rsidRDefault="007071D2" w:rsidP="007071D2">
            <w:pPr>
              <w:jc w:val="center"/>
            </w:pPr>
            <w:r w:rsidRPr="007071D2">
              <w:t>/</w:t>
            </w:r>
            <w:proofErr w:type="spellStart"/>
            <w:r w:rsidRPr="007071D2">
              <w:t>Eur</w:t>
            </w:r>
            <w:proofErr w:type="spellEnd"/>
            <w:r w:rsidRPr="007071D2">
              <w:t>/</w:t>
            </w:r>
          </w:p>
          <w:p w:rsidR="007071D2" w:rsidRPr="007071D2" w:rsidRDefault="007071D2" w:rsidP="007071D2">
            <w:pPr>
              <w:jc w:val="center"/>
            </w:pPr>
            <w:r w:rsidRPr="007071D2">
              <w:t>mėn.</w:t>
            </w:r>
          </w:p>
        </w:tc>
        <w:tc>
          <w:tcPr>
            <w:tcW w:w="1247" w:type="dxa"/>
            <w:shd w:val="clear" w:color="auto" w:fill="FFFFFF" w:themeFill="background1"/>
          </w:tcPr>
          <w:p w:rsidR="007071D2" w:rsidRPr="00D71156" w:rsidRDefault="007071D2" w:rsidP="007071D2">
            <w:pPr>
              <w:jc w:val="center"/>
              <w:rPr>
                <w:sz w:val="22"/>
                <w:szCs w:val="22"/>
              </w:rPr>
            </w:pPr>
            <w:r w:rsidRPr="00D71156">
              <w:rPr>
                <w:sz w:val="22"/>
                <w:szCs w:val="22"/>
              </w:rPr>
              <w:t>Skirtumas</w:t>
            </w:r>
          </w:p>
        </w:tc>
        <w:tc>
          <w:tcPr>
            <w:tcW w:w="1134" w:type="dxa"/>
            <w:shd w:val="clear" w:color="auto" w:fill="FFFFFF" w:themeFill="background1"/>
          </w:tcPr>
          <w:p w:rsidR="007071D2" w:rsidRPr="007071D2" w:rsidRDefault="007071D2" w:rsidP="007071D2">
            <w:pPr>
              <w:jc w:val="center"/>
            </w:pPr>
            <w:r w:rsidRPr="007071D2">
              <w:t>Asmenų skaičius</w:t>
            </w:r>
          </w:p>
          <w:p w:rsidR="007071D2" w:rsidRPr="007071D2" w:rsidRDefault="007071D2" w:rsidP="007071D2">
            <w:pPr>
              <w:jc w:val="center"/>
            </w:pPr>
            <w:r w:rsidRPr="007071D2">
              <w:t>202</w:t>
            </w:r>
            <w:r w:rsidR="0063302C">
              <w:t>4</w:t>
            </w:r>
            <w:r w:rsidRPr="007071D2">
              <w:t>-</w:t>
            </w:r>
            <w:r w:rsidR="0063302C">
              <w:t>03</w:t>
            </w:r>
          </w:p>
        </w:tc>
      </w:tr>
      <w:tr w:rsidR="007071D2" w:rsidRPr="007071D2" w:rsidTr="00D71156">
        <w:trPr>
          <w:trHeight w:val="468"/>
        </w:trPr>
        <w:tc>
          <w:tcPr>
            <w:tcW w:w="568" w:type="dxa"/>
            <w:shd w:val="clear" w:color="auto" w:fill="auto"/>
          </w:tcPr>
          <w:p w:rsidR="007071D2" w:rsidRPr="007071D2" w:rsidRDefault="0063302C" w:rsidP="007071D2">
            <w:pPr>
              <w:jc w:val="center"/>
            </w:pPr>
            <w:r>
              <w:t>1</w:t>
            </w:r>
          </w:p>
        </w:tc>
        <w:tc>
          <w:tcPr>
            <w:tcW w:w="1871" w:type="dxa"/>
            <w:shd w:val="clear" w:color="auto" w:fill="auto"/>
          </w:tcPr>
          <w:p w:rsidR="007071D2" w:rsidRPr="007071D2" w:rsidRDefault="007071D2" w:rsidP="007071D2">
            <w:proofErr w:type="spellStart"/>
            <w:r>
              <w:t>Padvarių</w:t>
            </w:r>
            <w:proofErr w:type="spellEnd"/>
          </w:p>
        </w:tc>
        <w:tc>
          <w:tcPr>
            <w:tcW w:w="851" w:type="dxa"/>
            <w:shd w:val="clear" w:color="auto" w:fill="auto"/>
          </w:tcPr>
          <w:p w:rsidR="007071D2" w:rsidRDefault="007071D2" w:rsidP="0063302C">
            <w:pPr>
              <w:rPr>
                <w:bCs/>
              </w:rPr>
            </w:pPr>
            <w:r w:rsidRPr="000954CC">
              <w:rPr>
                <w:bCs/>
              </w:rPr>
              <w:t>2023</w:t>
            </w:r>
          </w:p>
          <w:p w:rsidR="000954CC" w:rsidRPr="000954CC" w:rsidRDefault="000954CC" w:rsidP="0063302C">
            <w:pPr>
              <w:rPr>
                <w:b/>
              </w:rPr>
            </w:pPr>
            <w:r w:rsidRPr="000954CC">
              <w:rPr>
                <w:b/>
              </w:rPr>
              <w:t>2024</w:t>
            </w:r>
          </w:p>
        </w:tc>
        <w:tc>
          <w:tcPr>
            <w:tcW w:w="850" w:type="dxa"/>
            <w:shd w:val="clear" w:color="auto" w:fill="auto"/>
          </w:tcPr>
          <w:p w:rsidR="007071D2" w:rsidRPr="000954CC" w:rsidRDefault="007071D2" w:rsidP="0063302C">
            <w:pPr>
              <w:rPr>
                <w:bCs/>
              </w:rPr>
            </w:pPr>
            <w:r w:rsidRPr="000954CC">
              <w:rPr>
                <w:bCs/>
              </w:rPr>
              <w:t>1330</w:t>
            </w:r>
          </w:p>
          <w:p w:rsidR="000954CC" w:rsidRPr="007071D2" w:rsidRDefault="000954CC" w:rsidP="0063302C">
            <w:pPr>
              <w:rPr>
                <w:b/>
              </w:rPr>
            </w:pPr>
            <w:r>
              <w:rPr>
                <w:b/>
              </w:rPr>
              <w:t>1380</w:t>
            </w:r>
          </w:p>
        </w:tc>
        <w:tc>
          <w:tcPr>
            <w:tcW w:w="1247" w:type="dxa"/>
            <w:shd w:val="clear" w:color="auto" w:fill="auto"/>
          </w:tcPr>
          <w:p w:rsidR="007071D2" w:rsidRPr="007071D2" w:rsidRDefault="000A6F19" w:rsidP="000A6F19">
            <w:pPr>
              <w:jc w:val="center"/>
              <w:rPr>
                <w:bCs/>
              </w:rPr>
            </w:pPr>
            <w:r>
              <w:rPr>
                <w:bCs/>
              </w:rPr>
              <w:t>50</w:t>
            </w:r>
          </w:p>
        </w:tc>
        <w:tc>
          <w:tcPr>
            <w:tcW w:w="1021" w:type="dxa"/>
            <w:shd w:val="clear" w:color="auto" w:fill="auto"/>
          </w:tcPr>
          <w:p w:rsidR="007071D2" w:rsidRPr="007071D2" w:rsidRDefault="007071D2" w:rsidP="007071D2">
            <w:pPr>
              <w:jc w:val="center"/>
              <w:rPr>
                <w:bCs/>
              </w:rPr>
            </w:pPr>
            <w:r w:rsidRPr="007071D2">
              <w:rPr>
                <w:bCs/>
              </w:rPr>
              <w:t>1</w:t>
            </w:r>
          </w:p>
        </w:tc>
        <w:tc>
          <w:tcPr>
            <w:tcW w:w="992" w:type="dxa"/>
            <w:shd w:val="clear" w:color="auto" w:fill="auto"/>
          </w:tcPr>
          <w:p w:rsidR="007071D2" w:rsidRPr="000954CC" w:rsidRDefault="007071D2" w:rsidP="0063302C">
            <w:pPr>
              <w:rPr>
                <w:bCs/>
              </w:rPr>
            </w:pPr>
            <w:r w:rsidRPr="000954CC">
              <w:rPr>
                <w:bCs/>
              </w:rPr>
              <w:t xml:space="preserve">1440 </w:t>
            </w:r>
          </w:p>
        </w:tc>
        <w:tc>
          <w:tcPr>
            <w:tcW w:w="1247" w:type="dxa"/>
            <w:shd w:val="clear" w:color="auto" w:fill="auto"/>
          </w:tcPr>
          <w:p w:rsidR="007071D2" w:rsidRPr="007071D2" w:rsidRDefault="000A6F19" w:rsidP="007071D2">
            <w:pPr>
              <w:jc w:val="center"/>
              <w:rPr>
                <w:bCs/>
              </w:rPr>
            </w:pPr>
            <w:r>
              <w:rPr>
                <w:bCs/>
              </w:rPr>
              <w:t>X</w:t>
            </w:r>
          </w:p>
        </w:tc>
        <w:tc>
          <w:tcPr>
            <w:tcW w:w="1134" w:type="dxa"/>
            <w:shd w:val="clear" w:color="auto" w:fill="auto"/>
          </w:tcPr>
          <w:p w:rsidR="007071D2" w:rsidRPr="007071D2" w:rsidRDefault="000A6F19" w:rsidP="000A6F19">
            <w:pPr>
              <w:jc w:val="center"/>
            </w:pPr>
            <w:r>
              <w:t>0</w:t>
            </w:r>
          </w:p>
        </w:tc>
      </w:tr>
      <w:tr w:rsidR="007071D2" w:rsidRPr="007071D2" w:rsidTr="00D71156">
        <w:tc>
          <w:tcPr>
            <w:tcW w:w="568" w:type="dxa"/>
            <w:shd w:val="clear" w:color="auto" w:fill="auto"/>
          </w:tcPr>
          <w:p w:rsidR="007071D2" w:rsidRPr="007071D2" w:rsidRDefault="0063302C" w:rsidP="007071D2">
            <w:pPr>
              <w:jc w:val="center"/>
            </w:pPr>
            <w:r>
              <w:t>2</w:t>
            </w:r>
          </w:p>
        </w:tc>
        <w:tc>
          <w:tcPr>
            <w:tcW w:w="1871" w:type="dxa"/>
            <w:shd w:val="clear" w:color="auto" w:fill="auto"/>
          </w:tcPr>
          <w:p w:rsidR="007071D2" w:rsidRPr="007071D2" w:rsidRDefault="007071D2" w:rsidP="002C17E2">
            <w:r w:rsidRPr="007071D2">
              <w:t>VšĮ Vaikystės aitvarai</w:t>
            </w:r>
          </w:p>
        </w:tc>
        <w:tc>
          <w:tcPr>
            <w:tcW w:w="851" w:type="dxa"/>
            <w:shd w:val="clear" w:color="auto" w:fill="auto"/>
          </w:tcPr>
          <w:p w:rsidR="007071D2" w:rsidRPr="007071D2" w:rsidRDefault="007071D2" w:rsidP="0063302C">
            <w:pPr>
              <w:rPr>
                <w:b/>
              </w:rPr>
            </w:pPr>
            <w:r w:rsidRPr="000954CC">
              <w:rPr>
                <w:bCs/>
              </w:rPr>
              <w:t>2023</w:t>
            </w:r>
            <w:r w:rsidR="0063302C" w:rsidRPr="000954CC">
              <w:rPr>
                <w:bCs/>
              </w:rPr>
              <w:t>/</w:t>
            </w:r>
            <w:r w:rsidR="0063302C">
              <w:rPr>
                <w:b/>
              </w:rPr>
              <w:t>2024</w:t>
            </w:r>
          </w:p>
        </w:tc>
        <w:tc>
          <w:tcPr>
            <w:tcW w:w="850" w:type="dxa"/>
            <w:shd w:val="clear" w:color="auto" w:fill="auto"/>
          </w:tcPr>
          <w:p w:rsidR="007071D2" w:rsidRPr="005150EE" w:rsidRDefault="007071D2" w:rsidP="0063302C">
            <w:pPr>
              <w:rPr>
                <w:bCs/>
              </w:rPr>
            </w:pPr>
            <w:r w:rsidRPr="005150EE">
              <w:rPr>
                <w:bCs/>
              </w:rPr>
              <w:t>1637</w:t>
            </w:r>
          </w:p>
        </w:tc>
        <w:tc>
          <w:tcPr>
            <w:tcW w:w="1247" w:type="dxa"/>
            <w:shd w:val="clear" w:color="auto" w:fill="auto"/>
          </w:tcPr>
          <w:p w:rsidR="007071D2" w:rsidRPr="007071D2" w:rsidRDefault="0063302C" w:rsidP="007071D2">
            <w:pPr>
              <w:jc w:val="center"/>
              <w:rPr>
                <w:bCs/>
              </w:rPr>
            </w:pPr>
            <w:r>
              <w:rPr>
                <w:bCs/>
              </w:rPr>
              <w:t>0</w:t>
            </w:r>
          </w:p>
        </w:tc>
        <w:tc>
          <w:tcPr>
            <w:tcW w:w="1021" w:type="dxa"/>
            <w:shd w:val="clear" w:color="auto" w:fill="auto"/>
          </w:tcPr>
          <w:p w:rsidR="007071D2" w:rsidRPr="007071D2" w:rsidRDefault="000A6F19" w:rsidP="007071D2">
            <w:pPr>
              <w:jc w:val="center"/>
              <w:rPr>
                <w:bCs/>
              </w:rPr>
            </w:pPr>
            <w:r>
              <w:rPr>
                <w:bCs/>
              </w:rPr>
              <w:t>0</w:t>
            </w:r>
          </w:p>
        </w:tc>
        <w:tc>
          <w:tcPr>
            <w:tcW w:w="992" w:type="dxa"/>
            <w:shd w:val="clear" w:color="auto" w:fill="auto"/>
          </w:tcPr>
          <w:p w:rsidR="007071D2" w:rsidRPr="007071D2" w:rsidRDefault="007071D2" w:rsidP="0063302C">
            <w:pPr>
              <w:rPr>
                <w:b/>
              </w:rPr>
            </w:pPr>
            <w:r w:rsidRPr="007071D2">
              <w:rPr>
                <w:b/>
              </w:rPr>
              <w:t>1752</w:t>
            </w:r>
          </w:p>
        </w:tc>
        <w:tc>
          <w:tcPr>
            <w:tcW w:w="1247" w:type="dxa"/>
            <w:shd w:val="clear" w:color="auto" w:fill="auto"/>
          </w:tcPr>
          <w:p w:rsidR="007071D2" w:rsidRPr="007071D2" w:rsidRDefault="0063302C" w:rsidP="000A6F19">
            <w:pPr>
              <w:jc w:val="center"/>
            </w:pPr>
            <w:r>
              <w:t>0</w:t>
            </w:r>
          </w:p>
        </w:tc>
        <w:tc>
          <w:tcPr>
            <w:tcW w:w="1134" w:type="dxa"/>
            <w:shd w:val="clear" w:color="auto" w:fill="auto"/>
          </w:tcPr>
          <w:p w:rsidR="007071D2" w:rsidRPr="007071D2" w:rsidRDefault="0063302C" w:rsidP="007071D2">
            <w:pPr>
              <w:jc w:val="center"/>
            </w:pPr>
            <w:r>
              <w:t>1</w:t>
            </w:r>
          </w:p>
        </w:tc>
      </w:tr>
    </w:tbl>
    <w:p w:rsidR="00B25AFC" w:rsidRDefault="00B25AFC" w:rsidP="00835080"/>
    <w:p w:rsidR="005150EE" w:rsidRPr="005150EE" w:rsidRDefault="005150EE" w:rsidP="005150EE">
      <w:pPr>
        <w:tabs>
          <w:tab w:val="left" w:pos="2127"/>
        </w:tabs>
        <w:ind w:firstLine="720"/>
        <w:jc w:val="both"/>
        <w:rPr>
          <w:b/>
          <w:lang w:eastAsia="lt-LT"/>
        </w:rPr>
      </w:pPr>
      <w:r w:rsidRPr="005150EE">
        <w:rPr>
          <w:b/>
          <w:lang w:eastAsia="lt-LT"/>
        </w:rPr>
        <w:t xml:space="preserve">Vidutinė finansuojama trumpalaikės/ilgalaikės socialinės globos paslaugos kaina asmenims su negalia </w:t>
      </w:r>
      <w:r>
        <w:rPr>
          <w:b/>
          <w:lang w:eastAsia="lt-LT"/>
        </w:rPr>
        <w:t>GGN</w:t>
      </w:r>
      <w:r w:rsidRPr="005150EE">
        <w:rPr>
          <w:b/>
          <w:lang w:eastAsia="lt-LT"/>
        </w:rPr>
        <w:t xml:space="preserve"> 2024 m. – 13</w:t>
      </w:r>
      <w:r w:rsidR="00192FA8">
        <w:rPr>
          <w:b/>
          <w:lang w:eastAsia="lt-LT"/>
        </w:rPr>
        <w:t>80</w:t>
      </w:r>
      <w:r w:rsidRPr="005150EE">
        <w:rPr>
          <w:b/>
          <w:lang w:eastAsia="lt-LT"/>
        </w:rPr>
        <w:t xml:space="preserve"> </w:t>
      </w:r>
      <w:proofErr w:type="spellStart"/>
      <w:r w:rsidR="00ED7396">
        <w:rPr>
          <w:b/>
          <w:lang w:eastAsia="lt-LT"/>
        </w:rPr>
        <w:t>E</w:t>
      </w:r>
      <w:r w:rsidRPr="005150EE">
        <w:rPr>
          <w:b/>
          <w:lang w:eastAsia="lt-LT"/>
        </w:rPr>
        <w:t>ur</w:t>
      </w:r>
      <w:proofErr w:type="spellEnd"/>
      <w:r w:rsidRPr="005150EE">
        <w:rPr>
          <w:b/>
          <w:lang w:eastAsia="lt-LT"/>
        </w:rPr>
        <w:t>./mėn.</w:t>
      </w:r>
    </w:p>
    <w:p w:rsidR="000A6F19" w:rsidRDefault="005150EE" w:rsidP="005150EE">
      <w:pPr>
        <w:tabs>
          <w:tab w:val="left" w:pos="2127"/>
        </w:tabs>
        <w:ind w:firstLine="720"/>
        <w:jc w:val="both"/>
        <w:rPr>
          <w:b/>
          <w:lang w:eastAsia="lt-LT"/>
        </w:rPr>
      </w:pPr>
      <w:r w:rsidRPr="005150EE">
        <w:rPr>
          <w:b/>
          <w:lang w:eastAsia="lt-LT"/>
        </w:rPr>
        <w:t xml:space="preserve">Vidutinė finansuojama trumpalaikės/ilgalaikės socialinės globos paslaugos kaina asmenims su sunkia negalia </w:t>
      </w:r>
      <w:r>
        <w:rPr>
          <w:b/>
          <w:lang w:eastAsia="lt-LT"/>
        </w:rPr>
        <w:t>GGN</w:t>
      </w:r>
      <w:r w:rsidRPr="005150EE">
        <w:rPr>
          <w:b/>
          <w:lang w:eastAsia="lt-LT"/>
        </w:rPr>
        <w:t xml:space="preserve"> 2024 m. – 1</w:t>
      </w:r>
      <w:r w:rsidR="00192FA8">
        <w:rPr>
          <w:b/>
          <w:lang w:eastAsia="lt-LT"/>
        </w:rPr>
        <w:t>752</w:t>
      </w:r>
      <w:r w:rsidRPr="005150EE">
        <w:rPr>
          <w:b/>
          <w:lang w:eastAsia="lt-LT"/>
        </w:rPr>
        <w:t xml:space="preserve"> </w:t>
      </w:r>
      <w:proofErr w:type="spellStart"/>
      <w:r w:rsidR="00ED7396">
        <w:rPr>
          <w:b/>
          <w:lang w:eastAsia="lt-LT"/>
        </w:rPr>
        <w:t>E</w:t>
      </w:r>
      <w:r w:rsidRPr="005150EE">
        <w:rPr>
          <w:b/>
          <w:lang w:eastAsia="lt-LT"/>
        </w:rPr>
        <w:t>ur</w:t>
      </w:r>
      <w:proofErr w:type="spellEnd"/>
      <w:r w:rsidRPr="005150EE">
        <w:rPr>
          <w:b/>
          <w:lang w:eastAsia="lt-LT"/>
        </w:rPr>
        <w:t>./mėn.</w:t>
      </w:r>
    </w:p>
    <w:p w:rsidR="000A6F19" w:rsidRPr="005150EE" w:rsidRDefault="000A6F19" w:rsidP="0001381F">
      <w:pPr>
        <w:tabs>
          <w:tab w:val="left" w:pos="2127"/>
        </w:tabs>
        <w:ind w:firstLine="720"/>
        <w:jc w:val="both"/>
        <w:rPr>
          <w:b/>
          <w:color w:val="FF0000"/>
          <w:lang w:eastAsia="lt-LT"/>
        </w:rPr>
      </w:pPr>
    </w:p>
    <w:p w:rsidR="000A6F19" w:rsidRDefault="00B26900" w:rsidP="00B26900">
      <w:pPr>
        <w:tabs>
          <w:tab w:val="left" w:pos="2127"/>
        </w:tabs>
        <w:jc w:val="both"/>
        <w:rPr>
          <w:b/>
          <w:lang w:eastAsia="lt-LT"/>
        </w:rPr>
      </w:pPr>
      <w:r>
        <w:rPr>
          <w:b/>
          <w:lang w:eastAsia="lt-LT"/>
        </w:rPr>
        <w:t>................................................................................................................................................................</w:t>
      </w:r>
    </w:p>
    <w:p w:rsidR="000A6F19" w:rsidRDefault="000A6F19" w:rsidP="0001381F">
      <w:pPr>
        <w:tabs>
          <w:tab w:val="left" w:pos="2127"/>
        </w:tabs>
        <w:ind w:firstLine="720"/>
        <w:jc w:val="both"/>
        <w:rPr>
          <w:b/>
          <w:lang w:eastAsia="lt-LT"/>
        </w:rPr>
      </w:pPr>
    </w:p>
    <w:p w:rsidR="000A6F19" w:rsidRDefault="000A6F19" w:rsidP="0001381F">
      <w:pPr>
        <w:tabs>
          <w:tab w:val="left" w:pos="2127"/>
        </w:tabs>
        <w:ind w:firstLine="720"/>
        <w:jc w:val="both"/>
        <w:rPr>
          <w:b/>
          <w:lang w:eastAsia="lt-LT"/>
        </w:rPr>
      </w:pPr>
    </w:p>
    <w:p w:rsidR="00B26900" w:rsidRPr="005B5347" w:rsidRDefault="00B26900" w:rsidP="00B26900">
      <w:pPr>
        <w:tabs>
          <w:tab w:val="left" w:pos="1134"/>
        </w:tabs>
        <w:ind w:firstLine="720"/>
        <w:jc w:val="both"/>
        <w:rPr>
          <w:b/>
        </w:rPr>
      </w:pPr>
      <w:r w:rsidRPr="005B5347">
        <w:rPr>
          <w:b/>
        </w:rPr>
        <w:t>Plungės rajono savivaldybėje 8 įstaigoms suteikta akreditacija teikti akredituotą socialinę priežiūrą – vaikų dienos socialinę priežiūra:</w:t>
      </w:r>
    </w:p>
    <w:p w:rsidR="00B26900" w:rsidRPr="00692BA6" w:rsidRDefault="00B26900" w:rsidP="00B26900">
      <w:pPr>
        <w:tabs>
          <w:tab w:val="left" w:pos="1134"/>
        </w:tabs>
        <w:ind w:firstLine="720"/>
        <w:rPr>
          <w:kern w:val="2"/>
          <w:lang w:eastAsia="ar-SA"/>
        </w:rPr>
      </w:pPr>
      <w:r w:rsidRPr="00692BA6">
        <w:t xml:space="preserve"> 1. </w:t>
      </w:r>
      <w:r w:rsidRPr="00692BA6">
        <w:rPr>
          <w:kern w:val="2"/>
          <w:lang w:eastAsia="ar-SA"/>
        </w:rPr>
        <w:t xml:space="preserve">VšĮ „Plungės Cyrulis“ – 30 akredituotų vietų; </w:t>
      </w:r>
    </w:p>
    <w:p w:rsidR="00B26900" w:rsidRPr="00692BA6" w:rsidRDefault="00B26900" w:rsidP="00B26900">
      <w:pPr>
        <w:tabs>
          <w:tab w:val="left" w:pos="1134"/>
        </w:tabs>
        <w:ind w:firstLine="720"/>
        <w:rPr>
          <w:kern w:val="2"/>
          <w:lang w:eastAsia="ar-SA"/>
        </w:rPr>
      </w:pPr>
      <w:r w:rsidRPr="00692BA6">
        <w:rPr>
          <w:kern w:val="2"/>
          <w:lang w:eastAsia="ar-SA"/>
        </w:rPr>
        <w:t>2. VšĮ „</w:t>
      </w:r>
      <w:proofErr w:type="spellStart"/>
      <w:r w:rsidRPr="00692BA6">
        <w:rPr>
          <w:kern w:val="2"/>
          <w:lang w:eastAsia="ar-SA"/>
        </w:rPr>
        <w:t>Šateikių</w:t>
      </w:r>
      <w:proofErr w:type="spellEnd"/>
      <w:r w:rsidRPr="00692BA6">
        <w:rPr>
          <w:kern w:val="2"/>
          <w:lang w:eastAsia="ar-SA"/>
        </w:rPr>
        <w:t xml:space="preserve"> vaikų dienos centras“ – 32 akredituotos vietos;</w:t>
      </w:r>
    </w:p>
    <w:p w:rsidR="00B26900" w:rsidRPr="00692BA6" w:rsidRDefault="00B26900" w:rsidP="00B26900">
      <w:pPr>
        <w:tabs>
          <w:tab w:val="left" w:pos="1134"/>
        </w:tabs>
        <w:ind w:firstLine="720"/>
        <w:rPr>
          <w:kern w:val="2"/>
          <w:lang w:eastAsia="ar-SA"/>
        </w:rPr>
      </w:pPr>
      <w:r w:rsidRPr="00692BA6">
        <w:rPr>
          <w:kern w:val="2"/>
          <w:lang w:eastAsia="ar-SA"/>
        </w:rPr>
        <w:t xml:space="preserve">3. VšĮ „ Vilties </w:t>
      </w:r>
      <w:proofErr w:type="spellStart"/>
      <w:r w:rsidRPr="00692BA6">
        <w:rPr>
          <w:kern w:val="2"/>
          <w:lang w:eastAsia="ar-SA"/>
        </w:rPr>
        <w:t>vėrinėliai</w:t>
      </w:r>
      <w:proofErr w:type="spellEnd"/>
      <w:r w:rsidRPr="00692BA6">
        <w:rPr>
          <w:kern w:val="2"/>
          <w:lang w:eastAsia="ar-SA"/>
        </w:rPr>
        <w:t>“ – 30 akredituotų vietų.</w:t>
      </w:r>
    </w:p>
    <w:p w:rsidR="00B26900" w:rsidRPr="00692BA6" w:rsidRDefault="00B26900" w:rsidP="00B26900">
      <w:pPr>
        <w:tabs>
          <w:tab w:val="left" w:pos="1134"/>
        </w:tabs>
        <w:ind w:firstLine="720"/>
        <w:rPr>
          <w:kern w:val="2"/>
          <w:lang w:eastAsia="ar-SA"/>
        </w:rPr>
      </w:pPr>
      <w:r w:rsidRPr="00692BA6">
        <w:rPr>
          <w:kern w:val="2"/>
          <w:lang w:eastAsia="ar-SA"/>
        </w:rPr>
        <w:t xml:space="preserve">4. VšĮ „Edukacija kitaip“ – 20 akredituotų vietų. </w:t>
      </w:r>
    </w:p>
    <w:p w:rsidR="00B26900" w:rsidRPr="00692BA6" w:rsidRDefault="00B26900" w:rsidP="00B26900">
      <w:pPr>
        <w:tabs>
          <w:tab w:val="left" w:pos="1134"/>
        </w:tabs>
        <w:ind w:firstLine="720"/>
        <w:rPr>
          <w:kern w:val="2"/>
          <w:lang w:eastAsia="ar-SA"/>
        </w:rPr>
      </w:pPr>
      <w:r w:rsidRPr="00692BA6">
        <w:rPr>
          <w:kern w:val="2"/>
          <w:lang w:eastAsia="ar-SA"/>
        </w:rPr>
        <w:t>5. VšĮ „Vaikų ugdymas“ „</w:t>
      </w:r>
      <w:proofErr w:type="spellStart"/>
      <w:r w:rsidRPr="00692BA6">
        <w:rPr>
          <w:kern w:val="2"/>
          <w:lang w:eastAsia="ar-SA"/>
        </w:rPr>
        <w:t>DraugAuk</w:t>
      </w:r>
      <w:proofErr w:type="spellEnd"/>
      <w:r w:rsidRPr="00692BA6">
        <w:rPr>
          <w:kern w:val="2"/>
          <w:lang w:eastAsia="ar-SA"/>
        </w:rPr>
        <w:t>“ – 18 akredituotų vietų.</w:t>
      </w:r>
    </w:p>
    <w:p w:rsidR="00B26900" w:rsidRPr="00692BA6" w:rsidRDefault="00B26900" w:rsidP="00B26900">
      <w:pPr>
        <w:tabs>
          <w:tab w:val="left" w:pos="1134"/>
        </w:tabs>
        <w:ind w:firstLine="720"/>
        <w:rPr>
          <w:kern w:val="2"/>
          <w:lang w:eastAsia="ar-SA"/>
        </w:rPr>
      </w:pPr>
      <w:r w:rsidRPr="00692BA6">
        <w:rPr>
          <w:kern w:val="2"/>
          <w:lang w:eastAsia="ar-SA"/>
        </w:rPr>
        <w:t xml:space="preserve">6. VšĮ „Vaikų ugdymas“ „Mes“ – 17 akredituotų vietų. </w:t>
      </w:r>
    </w:p>
    <w:p w:rsidR="00B26900" w:rsidRPr="00692BA6" w:rsidRDefault="00B26900" w:rsidP="00B26900">
      <w:pPr>
        <w:tabs>
          <w:tab w:val="left" w:pos="1134"/>
        </w:tabs>
        <w:ind w:firstLine="720"/>
        <w:rPr>
          <w:kern w:val="2"/>
          <w:lang w:eastAsia="ar-SA"/>
        </w:rPr>
      </w:pPr>
      <w:r w:rsidRPr="00692BA6">
        <w:rPr>
          <w:kern w:val="2"/>
          <w:lang w:eastAsia="ar-SA"/>
        </w:rPr>
        <w:t xml:space="preserve">7. Asociacijai Plungės rajono </w:t>
      </w:r>
      <w:proofErr w:type="spellStart"/>
      <w:r w:rsidRPr="00692BA6">
        <w:rPr>
          <w:kern w:val="2"/>
          <w:lang w:eastAsia="ar-SA"/>
        </w:rPr>
        <w:t>Stalgėnų</w:t>
      </w:r>
      <w:proofErr w:type="spellEnd"/>
      <w:r w:rsidRPr="00692BA6">
        <w:rPr>
          <w:kern w:val="2"/>
          <w:lang w:eastAsia="ar-SA"/>
        </w:rPr>
        <w:t xml:space="preserve"> seniūnijos šeimų bendruomenei „Gija“ – 25 akredituotos vietos.</w:t>
      </w:r>
    </w:p>
    <w:p w:rsidR="00B26900" w:rsidRPr="00692BA6" w:rsidRDefault="00B26900" w:rsidP="00B26900">
      <w:pPr>
        <w:tabs>
          <w:tab w:val="left" w:pos="1134"/>
        </w:tabs>
        <w:ind w:firstLine="720"/>
        <w:rPr>
          <w:kern w:val="2"/>
          <w:lang w:eastAsia="ar-SA"/>
        </w:rPr>
      </w:pPr>
      <w:r w:rsidRPr="00692BA6">
        <w:rPr>
          <w:kern w:val="2"/>
          <w:lang w:eastAsia="ar-SA"/>
        </w:rPr>
        <w:t>8. Asociacijai „Varkalių bendruomenė“ – 25 akredituotos vietos.</w:t>
      </w:r>
    </w:p>
    <w:p w:rsidR="00B26900" w:rsidRDefault="00B26900" w:rsidP="00B26900"/>
    <w:p w:rsidR="00B26900" w:rsidRDefault="00B26900" w:rsidP="00B26900">
      <w:pPr>
        <w:jc w:val="both"/>
        <w:rPr>
          <w:rFonts w:eastAsia="+mn-ea"/>
          <w:iCs/>
          <w:kern w:val="24"/>
        </w:rPr>
      </w:pPr>
      <w:r>
        <w:rPr>
          <w:rFonts w:eastAsia="+mn-ea"/>
          <w:kern w:val="24"/>
        </w:rPr>
        <w:t xml:space="preserve">      </w:t>
      </w:r>
      <w:r w:rsidRPr="00692BA6">
        <w:rPr>
          <w:rFonts w:eastAsia="+mn-ea"/>
          <w:kern w:val="24"/>
        </w:rPr>
        <w:t xml:space="preserve">Vaikų dienos socialinės priežiūros akredituotų paslaugų teikimas vykdomas vadovaujantis </w:t>
      </w:r>
      <w:r w:rsidRPr="00692BA6">
        <w:rPr>
          <w:rFonts w:eastAsia="+mn-ea"/>
          <w:iCs/>
          <w:kern w:val="24"/>
        </w:rPr>
        <w:t xml:space="preserve">Lietuvos Respublikos socialinės apsaugos ir darbo ministro 2024 m. </w:t>
      </w:r>
      <w:r>
        <w:rPr>
          <w:rFonts w:eastAsia="+mn-ea"/>
          <w:iCs/>
          <w:kern w:val="24"/>
        </w:rPr>
        <w:t>sausio 17</w:t>
      </w:r>
      <w:r w:rsidRPr="00692BA6">
        <w:rPr>
          <w:rFonts w:eastAsia="+mn-ea"/>
          <w:iCs/>
          <w:kern w:val="24"/>
        </w:rPr>
        <w:t xml:space="preserve"> d. įsakymo Nr. A1-</w:t>
      </w:r>
      <w:r>
        <w:rPr>
          <w:rFonts w:eastAsia="+mn-ea"/>
          <w:iCs/>
          <w:kern w:val="24"/>
        </w:rPr>
        <w:t>45</w:t>
      </w:r>
      <w:r w:rsidRPr="00692BA6">
        <w:rPr>
          <w:rFonts w:eastAsia="+mn-ea"/>
          <w:iCs/>
          <w:kern w:val="24"/>
        </w:rPr>
        <w:t xml:space="preserve"> „Dėl Lietuvos Respublikos socialinės apsaugos ir darbo ministro 2020 m. gruodžio 8 įsakymo Nr. A1-1232 „Dėl savivaldybių administracijoms skirtų valstybės biudžeto lėšų, akredituotai vaikų dienos socialinei priežiūrai organizuoti, teikti ir administruoti paskirstymo, pervedimo, tikslinimo, naudojimo, atsiskaitymo ir kontrolės tvarkos aprašo patvirtinimo“ pakei</w:t>
      </w:r>
      <w:r>
        <w:rPr>
          <w:rFonts w:eastAsia="+mn-ea"/>
          <w:iCs/>
          <w:kern w:val="24"/>
        </w:rPr>
        <w:t xml:space="preserve">timu 4 ir 5 punktais. </w:t>
      </w:r>
    </w:p>
    <w:p w:rsidR="00B26900" w:rsidRDefault="00B26900" w:rsidP="00B26900">
      <w:pPr>
        <w:jc w:val="both"/>
        <w:rPr>
          <w:color w:val="000000"/>
        </w:rPr>
      </w:pPr>
      <w:r>
        <w:rPr>
          <w:color w:val="000000"/>
        </w:rPr>
        <w:t xml:space="preserve">   5. </w:t>
      </w:r>
      <w:r w:rsidRPr="00692BA6">
        <w:rPr>
          <w:color w:val="000000"/>
        </w:rPr>
        <w:t>Kiekvienai socialinių paslaugų įstaigai, kuriai suteikta teisė teikti akredituotą vaikų dienos socialinę priežiūrą, kuri</w:t>
      </w:r>
      <w:r>
        <w:rPr>
          <w:color w:val="000000"/>
        </w:rPr>
        <w:t>os duomenys įvesti į SPIS ir</w:t>
      </w:r>
      <w:r w:rsidRPr="00692BA6">
        <w:rPr>
          <w:color w:val="000000"/>
        </w:rPr>
        <w:t xml:space="preserve"> </w:t>
      </w:r>
      <w:r>
        <w:rPr>
          <w:color w:val="000000"/>
        </w:rPr>
        <w:t>metams skiriama,</w:t>
      </w:r>
    </w:p>
    <w:p w:rsidR="00B26900" w:rsidRPr="00B26900" w:rsidRDefault="00B26900" w:rsidP="00B26900">
      <w:pPr>
        <w:jc w:val="both"/>
        <w:rPr>
          <w:b/>
          <w:color w:val="000000"/>
        </w:rPr>
      </w:pPr>
      <w:r w:rsidRPr="00692BA6">
        <w:rPr>
          <w:color w:val="000000"/>
        </w:rPr>
        <w:t xml:space="preserve">kurioje yra </w:t>
      </w:r>
      <w:r w:rsidRPr="00E9265D">
        <w:rPr>
          <w:color w:val="000000"/>
        </w:rPr>
        <w:t>nuo</w:t>
      </w:r>
      <w:r w:rsidRPr="00B26900">
        <w:rPr>
          <w:b/>
          <w:color w:val="000000"/>
        </w:rPr>
        <w:t xml:space="preserve"> 10 iki 15 vietų,</w:t>
      </w:r>
      <w:r w:rsidRPr="00692BA6">
        <w:rPr>
          <w:color w:val="000000"/>
        </w:rPr>
        <w:t xml:space="preserve"> po </w:t>
      </w:r>
      <w:r w:rsidRPr="00B26900">
        <w:rPr>
          <w:b/>
          <w:color w:val="000000"/>
        </w:rPr>
        <w:t xml:space="preserve">18 300 eurų, </w:t>
      </w:r>
    </w:p>
    <w:p w:rsidR="00B26900" w:rsidRPr="00B26900" w:rsidRDefault="00B26900" w:rsidP="00B26900">
      <w:pPr>
        <w:jc w:val="both"/>
        <w:rPr>
          <w:b/>
          <w:color w:val="000000"/>
        </w:rPr>
      </w:pPr>
      <w:r w:rsidRPr="00692BA6">
        <w:rPr>
          <w:color w:val="000000"/>
        </w:rPr>
        <w:t xml:space="preserve">kurioje yra nuo </w:t>
      </w:r>
      <w:r w:rsidRPr="00B26900">
        <w:rPr>
          <w:b/>
          <w:color w:val="000000"/>
        </w:rPr>
        <w:t xml:space="preserve">16 iki 25 vietų, – po 19 100 eurų, </w:t>
      </w:r>
    </w:p>
    <w:p w:rsidR="00B26900" w:rsidRPr="00B26900" w:rsidRDefault="00B26900" w:rsidP="00B26900">
      <w:pPr>
        <w:jc w:val="both"/>
        <w:rPr>
          <w:b/>
          <w:color w:val="000000"/>
        </w:rPr>
      </w:pPr>
      <w:r w:rsidRPr="00692BA6">
        <w:rPr>
          <w:color w:val="000000"/>
        </w:rPr>
        <w:t xml:space="preserve">kurioje yra nuo </w:t>
      </w:r>
      <w:r w:rsidRPr="00B26900">
        <w:rPr>
          <w:b/>
          <w:color w:val="000000"/>
        </w:rPr>
        <w:t xml:space="preserve">26 iki 35 vietų, – po 20 100 eurų, </w:t>
      </w:r>
    </w:p>
    <w:p w:rsidR="00B26900" w:rsidRPr="00B26900" w:rsidRDefault="00B26900" w:rsidP="00B26900">
      <w:pPr>
        <w:jc w:val="both"/>
        <w:rPr>
          <w:b/>
          <w:color w:val="000000"/>
        </w:rPr>
      </w:pPr>
      <w:r w:rsidRPr="00692BA6">
        <w:rPr>
          <w:color w:val="000000"/>
        </w:rPr>
        <w:t xml:space="preserve">kurioje yra nuo </w:t>
      </w:r>
      <w:r w:rsidRPr="00B26900">
        <w:rPr>
          <w:b/>
          <w:color w:val="000000"/>
        </w:rPr>
        <w:t xml:space="preserve">36 iki 45 vietų, – po 21 100 eurų, </w:t>
      </w:r>
    </w:p>
    <w:p w:rsidR="00B26900" w:rsidRPr="00B26900" w:rsidRDefault="00B26900" w:rsidP="00B26900">
      <w:pPr>
        <w:jc w:val="both"/>
        <w:rPr>
          <w:b/>
          <w:color w:val="000000"/>
        </w:rPr>
      </w:pPr>
      <w:r w:rsidRPr="00692BA6">
        <w:rPr>
          <w:color w:val="000000"/>
        </w:rPr>
        <w:t xml:space="preserve">kurioje yra </w:t>
      </w:r>
      <w:r w:rsidRPr="00B26900">
        <w:rPr>
          <w:b/>
          <w:color w:val="000000"/>
        </w:rPr>
        <w:t xml:space="preserve">46 vietos ir daugiau, – po 22 100 eurų. </w:t>
      </w:r>
    </w:p>
    <w:p w:rsidR="00B26900" w:rsidRDefault="00B26900" w:rsidP="00B26900">
      <w:pPr>
        <w:jc w:val="both"/>
        <w:rPr>
          <w:color w:val="000000"/>
        </w:rPr>
      </w:pPr>
    </w:p>
    <w:p w:rsidR="00B26900" w:rsidRDefault="00B26900" w:rsidP="00B26900">
      <w:pPr>
        <w:jc w:val="both"/>
        <w:rPr>
          <w:color w:val="000000"/>
        </w:rPr>
      </w:pPr>
      <w:r>
        <w:rPr>
          <w:color w:val="000000"/>
        </w:rPr>
        <w:t>6. Savivaldybė</w:t>
      </w:r>
      <w:r w:rsidRPr="00692BA6">
        <w:rPr>
          <w:color w:val="000000"/>
        </w:rPr>
        <w:t>, suteikusi socialinių paslaugų įstaigoms teisę teikti akredituotą vaikų dienos socialinę priežiūrą, Tvarkos aprašo 4 punkte nurodytas lėšas turi pervesti akredituotą socialinę priežiūrą teikiančioms socialinių paslaugų įstaigoms (jeigu savininko teises ir pareigas įgyvendina ne savivaldybės administracija, – pagal valstybės biudžeto lėšų, skirtų akredituotai vaikų dienos socialinei priežiūrai organizuoti, teikti ir administruoti, skyrimo ir pervedimo sutartis), </w:t>
      </w:r>
    </w:p>
    <w:p w:rsidR="00B26900" w:rsidRDefault="00B26900" w:rsidP="00B26900">
      <w:pPr>
        <w:jc w:val="both"/>
        <w:rPr>
          <w:b/>
          <w:color w:val="000000"/>
        </w:rPr>
      </w:pPr>
      <w:r w:rsidRPr="00B26900">
        <w:rPr>
          <w:b/>
          <w:color w:val="000000"/>
        </w:rPr>
        <w:t>2024 metais</w:t>
      </w:r>
      <w:r w:rsidRPr="00B26900">
        <w:rPr>
          <w:b/>
          <w:bCs/>
          <w:color w:val="000000"/>
        </w:rPr>
        <w:t> </w:t>
      </w:r>
      <w:r w:rsidRPr="00B26900">
        <w:rPr>
          <w:b/>
          <w:color w:val="000000"/>
        </w:rPr>
        <w:t>kiekvieno vaiko su negalia ir (ar) vaiko, turinčio specialiųjų ugdymosi poreikių,</w:t>
      </w:r>
      <w:r w:rsidRPr="00692BA6">
        <w:rPr>
          <w:color w:val="000000"/>
        </w:rPr>
        <w:t xml:space="preserve"> dienos socialinės priežiūros paslaugoms finansuoti skirdama </w:t>
      </w:r>
      <w:r w:rsidRPr="00B26900">
        <w:rPr>
          <w:b/>
          <w:color w:val="000000"/>
        </w:rPr>
        <w:t xml:space="preserve">ne mažesnę nei 1,5 bazinės socialinės išmokos dydžio (toliau – BSI) sumą per mėnesį, kitiems vaikams – ne mažesnę nei 0,7 BSI dydžio sumą per mėnesį, </w:t>
      </w:r>
    </w:p>
    <w:p w:rsidR="00B26900" w:rsidRDefault="00B26900" w:rsidP="00B26900">
      <w:pPr>
        <w:jc w:val="both"/>
        <w:rPr>
          <w:i/>
          <w:color w:val="000000"/>
        </w:rPr>
      </w:pPr>
      <w:r w:rsidRPr="00B26900">
        <w:rPr>
          <w:i/>
          <w:color w:val="000000"/>
        </w:rPr>
        <w:t>2025 metais kiekvieno vaiko su negalia ir (ar) vaiko, turinčio specialiųjų ugdymosi poreikių, ir (ar) vaiko, kuriam taikoma atvejo vadyba, dienos socialinės priežiūros paslaugoms finansuoti skirdama ne mažesnę nei 1</w:t>
      </w:r>
      <w:r w:rsidRPr="00692BA6">
        <w:rPr>
          <w:color w:val="000000"/>
        </w:rPr>
        <w:t xml:space="preserve">,7 </w:t>
      </w:r>
      <w:r w:rsidRPr="00B26900">
        <w:rPr>
          <w:i/>
          <w:color w:val="000000"/>
        </w:rPr>
        <w:t xml:space="preserve">BSI dydžio sumą per mėnesį, kitiems vaikams – ne mažesnę nei 0,8 BSI dydžio sumą per mėnesį, </w:t>
      </w:r>
    </w:p>
    <w:p w:rsidR="00B26900" w:rsidRPr="00B26900" w:rsidRDefault="00B26900" w:rsidP="00B26900">
      <w:pPr>
        <w:jc w:val="both"/>
        <w:rPr>
          <w:i/>
          <w:color w:val="000000"/>
        </w:rPr>
      </w:pPr>
      <w:r w:rsidRPr="00B26900">
        <w:rPr>
          <w:i/>
          <w:color w:val="000000"/>
        </w:rPr>
        <w:t>2026 metais kiekvieno vaiko su negalia ir (ar) vaiko, turinčio specialiųjų ugdymosi poreikių, ir (ar) vaiko, kuriam taikoma atvejo vadyba, dienos socialinės priežiūros paslaugoms finansuoti skirdama ne mažesnę nei 2 BSI dydžių sumą per mėnesį, kitiems vaikams – ne mažesnę nei 0,9 BSI dydžio sumą per mėnesį.</w:t>
      </w:r>
    </w:p>
    <w:p w:rsidR="00B26900" w:rsidRDefault="00B26900" w:rsidP="00B26900">
      <w:pPr>
        <w:jc w:val="both"/>
      </w:pPr>
      <w:r>
        <w:t xml:space="preserve">     </w:t>
      </w:r>
      <w:r w:rsidRPr="0068072E">
        <w:t>Plungės rajono savivaldybės tarybos 2023 m. gruodžio 21 d. sprendimo Nr. T1-339 „Dėl Plungės rajono savivaldybės tarybos 2022 metų lapkričio 24 d. spendimo Nr. T1-250 „Dėl socialinių paslaugų kainų Plungės rajono savivaldybėje nustatymo“ ir jį keitusio sprendimo pakeitimo“</w:t>
      </w:r>
      <w:r>
        <w:t xml:space="preserve">1.3.2. papunkčiu vaikų dienos socialinė priežiūra </w:t>
      </w:r>
      <w:r w:rsidRPr="00B26900">
        <w:rPr>
          <w:b/>
        </w:rPr>
        <w:t xml:space="preserve">vaiko su negalia ir (ar) specialiaisiais ugdymosi poreikiais – 85 </w:t>
      </w:r>
      <w:proofErr w:type="spellStart"/>
      <w:r w:rsidRPr="00B26900">
        <w:rPr>
          <w:b/>
        </w:rPr>
        <w:t>Eur</w:t>
      </w:r>
      <w:proofErr w:type="spellEnd"/>
      <w:r w:rsidRPr="00B26900">
        <w:rPr>
          <w:b/>
        </w:rPr>
        <w:t>,</w:t>
      </w:r>
      <w:r>
        <w:t xml:space="preserve"> </w:t>
      </w:r>
    </w:p>
    <w:p w:rsidR="00B26900" w:rsidRPr="00B26900" w:rsidRDefault="00B26900" w:rsidP="00B26900">
      <w:pPr>
        <w:jc w:val="both"/>
        <w:rPr>
          <w:b/>
          <w:color w:val="000000"/>
        </w:rPr>
      </w:pPr>
      <w:r w:rsidRPr="00B26900">
        <w:rPr>
          <w:b/>
        </w:rPr>
        <w:t xml:space="preserve">kitų vaikų – 40 </w:t>
      </w:r>
      <w:proofErr w:type="spellStart"/>
      <w:r w:rsidRPr="00B26900">
        <w:rPr>
          <w:b/>
        </w:rPr>
        <w:t>Eur</w:t>
      </w:r>
      <w:proofErr w:type="spellEnd"/>
      <w:r w:rsidRPr="00B26900">
        <w:rPr>
          <w:b/>
        </w:rPr>
        <w:t xml:space="preserve"> per mėnesį.</w:t>
      </w:r>
    </w:p>
    <w:p w:rsidR="000A6F19" w:rsidRDefault="00B26900" w:rsidP="00B26900">
      <w:pPr>
        <w:tabs>
          <w:tab w:val="left" w:pos="2127"/>
        </w:tabs>
        <w:jc w:val="both"/>
        <w:rPr>
          <w:b/>
          <w:lang w:eastAsia="lt-LT"/>
        </w:rPr>
      </w:pPr>
      <w:r>
        <w:rPr>
          <w:b/>
          <w:lang w:eastAsia="lt-LT"/>
        </w:rPr>
        <w:t>................................................................................................................................................................</w:t>
      </w:r>
    </w:p>
    <w:p w:rsidR="000A6F19" w:rsidRDefault="000A6F19" w:rsidP="0001381F">
      <w:pPr>
        <w:tabs>
          <w:tab w:val="left" w:pos="2127"/>
        </w:tabs>
        <w:ind w:firstLine="720"/>
        <w:jc w:val="both"/>
        <w:rPr>
          <w:b/>
          <w:lang w:eastAsia="lt-LT"/>
        </w:rPr>
      </w:pPr>
    </w:p>
    <w:p w:rsidR="000A6F19" w:rsidRDefault="000A6F19" w:rsidP="0001381F">
      <w:pPr>
        <w:tabs>
          <w:tab w:val="left" w:pos="2127"/>
        </w:tabs>
        <w:ind w:firstLine="720"/>
        <w:jc w:val="both"/>
        <w:rPr>
          <w:b/>
          <w:lang w:eastAsia="lt-LT"/>
        </w:rPr>
      </w:pPr>
    </w:p>
    <w:p w:rsidR="00B26900" w:rsidRDefault="00B26900" w:rsidP="002C0237">
      <w:pPr>
        <w:jc w:val="both"/>
        <w:rPr>
          <w:b/>
        </w:rPr>
      </w:pPr>
      <w:r w:rsidRPr="005B5347">
        <w:rPr>
          <w:b/>
        </w:rPr>
        <w:t>Plungės rajono savivaldybėje 6 įstaigoms suteikta akreditacija teikti</w:t>
      </w:r>
      <w:r w:rsidR="002C0237">
        <w:rPr>
          <w:b/>
        </w:rPr>
        <w:t xml:space="preserve"> </w:t>
      </w:r>
      <w:r w:rsidRPr="005B5347">
        <w:rPr>
          <w:b/>
        </w:rPr>
        <w:t>akredituotą socialinę reabilitacijos paslaugą asmenims su negalia bendruomenėje:</w:t>
      </w:r>
    </w:p>
    <w:p w:rsidR="00B26900" w:rsidRPr="005B5347" w:rsidRDefault="00B26900" w:rsidP="002C0237">
      <w:pPr>
        <w:jc w:val="both"/>
        <w:rPr>
          <w:b/>
          <w:color w:val="000000"/>
        </w:rPr>
      </w:pPr>
    </w:p>
    <w:p w:rsidR="00B26900" w:rsidRPr="0068072E" w:rsidRDefault="00B26900" w:rsidP="00B26900">
      <w:pPr>
        <w:ind w:firstLine="720"/>
        <w:jc w:val="both"/>
      </w:pPr>
      <w:r w:rsidRPr="0068072E">
        <w:t>1. Telšių apskrities sergančiųjų nervų – raumenų ligomis asociacijai – 30 akredituotų vietų;</w:t>
      </w:r>
    </w:p>
    <w:p w:rsidR="00B26900" w:rsidRPr="0068072E" w:rsidRDefault="00B26900" w:rsidP="00B26900">
      <w:pPr>
        <w:ind w:firstLine="720"/>
        <w:jc w:val="both"/>
      </w:pPr>
      <w:r w:rsidRPr="0068072E">
        <w:t>2. Plungės sergančiųjų cukriniu diabetu klubui –</w:t>
      </w:r>
      <w:r>
        <w:t xml:space="preserve"> 4</w:t>
      </w:r>
      <w:r w:rsidRPr="0068072E">
        <w:t>0 akredituotų vietų;</w:t>
      </w:r>
    </w:p>
    <w:p w:rsidR="00B26900" w:rsidRPr="0068072E" w:rsidRDefault="00B26900" w:rsidP="00B26900">
      <w:pPr>
        <w:ind w:firstLine="720"/>
        <w:jc w:val="both"/>
      </w:pPr>
      <w:r w:rsidRPr="0068072E">
        <w:t>3. Plungės neįgaliųjų draugijai – 45 akredituotos vietos;</w:t>
      </w:r>
    </w:p>
    <w:p w:rsidR="00B26900" w:rsidRPr="0068072E" w:rsidRDefault="00B26900" w:rsidP="00B26900">
      <w:pPr>
        <w:ind w:firstLine="720"/>
        <w:jc w:val="both"/>
      </w:pPr>
      <w:r w:rsidRPr="0068072E">
        <w:t xml:space="preserve">4. VšĮ LASS šiaurės rytų centrui – </w:t>
      </w:r>
      <w:r>
        <w:t>27</w:t>
      </w:r>
      <w:r w:rsidRPr="0068072E">
        <w:t>akredituotų vietų;</w:t>
      </w:r>
    </w:p>
    <w:p w:rsidR="00B26900" w:rsidRPr="0068072E" w:rsidRDefault="00B26900" w:rsidP="00B26900">
      <w:pPr>
        <w:ind w:firstLine="720"/>
        <w:jc w:val="both"/>
      </w:pPr>
      <w:r w:rsidRPr="0068072E">
        <w:t>5. Cerebrinio paralyžiaus asociacijai Plungės skyriui – 35 akredituotos vietos;</w:t>
      </w:r>
    </w:p>
    <w:p w:rsidR="00B26900" w:rsidRPr="005B5347" w:rsidRDefault="00B26900" w:rsidP="00B26900">
      <w:pPr>
        <w:ind w:firstLine="720"/>
        <w:jc w:val="both"/>
      </w:pPr>
      <w:r w:rsidRPr="0068072E">
        <w:t xml:space="preserve">6. Žemaitijos psichikos negalią turinčių žmonių klubui „Telšių </w:t>
      </w:r>
      <w:proofErr w:type="spellStart"/>
      <w:r w:rsidRPr="0068072E">
        <w:t>atjauta</w:t>
      </w:r>
      <w:proofErr w:type="spellEnd"/>
      <w:r w:rsidRPr="0068072E">
        <w:t xml:space="preserve">“ – </w:t>
      </w:r>
      <w:r>
        <w:t>20</w:t>
      </w:r>
      <w:r w:rsidRPr="0068072E">
        <w:t xml:space="preserve"> akredituotų vietų.</w:t>
      </w:r>
    </w:p>
    <w:p w:rsidR="00B26900" w:rsidRDefault="00B26900" w:rsidP="00B26900">
      <w:pPr>
        <w:jc w:val="both"/>
        <w:rPr>
          <w:kern w:val="2"/>
          <w:lang w:eastAsia="ar-SA"/>
        </w:rPr>
      </w:pPr>
      <w:r>
        <w:t xml:space="preserve">         </w:t>
      </w:r>
      <w:r w:rsidRPr="0068072E">
        <w:t xml:space="preserve">Socialinei reabilitacijai neįgaliesiems bendruomenėje akredituotų paslaugų teikimui vykdomas vadovaujantis </w:t>
      </w:r>
      <w:r w:rsidRPr="0068072E">
        <w:rPr>
          <w:kern w:val="2"/>
          <w:lang w:eastAsia="ar-SA"/>
        </w:rPr>
        <w:t>Neįgaliųjų reikalų departamento prie Socialinės apsaugos ir darbo ministerijos direktoriaus 2023 m. gruodžio 29 d. įsakymu Nr. V-132 „Dėl Lietuvos Respublikos valstybės biudžeto lėšų akredituotai socialinei reabilitacijai neįgaliesiems bendruomenėje organizuoti, teikti ir administruoti 2024 metais paskirstymo savivaldybių administracijoms“, Lietuvos Respublikos socialinės apsaugos ir darbo ministro 2023 m. gruodžio 4 d. įsakymo Nr. A1-786 „Dėl socialinės reabilitacijos asmenims su negalia bendruomenėje finansavimo iš Lietuvos Respublikos valstybės biudžeto lėšų tvarkos aprašo patvirtinimo“ 3.2 papunkčiu</w:t>
      </w:r>
      <w:r>
        <w:rPr>
          <w:kern w:val="2"/>
          <w:lang w:eastAsia="ar-SA"/>
        </w:rPr>
        <w:t>.</w:t>
      </w:r>
    </w:p>
    <w:p w:rsidR="00B26900" w:rsidRPr="00C76640" w:rsidRDefault="00B26900" w:rsidP="00B26900">
      <w:pPr>
        <w:jc w:val="both"/>
        <w:rPr>
          <w:kern w:val="2"/>
          <w:lang w:eastAsia="ar-SA"/>
        </w:rPr>
      </w:pPr>
      <w:r>
        <w:rPr>
          <w:color w:val="000000"/>
        </w:rPr>
        <w:t xml:space="preserve">   7.</w:t>
      </w:r>
      <w:r w:rsidRPr="00C76640">
        <w:rPr>
          <w:color w:val="000000"/>
        </w:rPr>
        <w:t xml:space="preserve"> Aprašo 8 punkto nuos</w:t>
      </w:r>
      <w:r>
        <w:rPr>
          <w:color w:val="000000"/>
        </w:rPr>
        <w:t>tatos, pagal kurias Savivaldybė</w:t>
      </w:r>
      <w:r w:rsidRPr="00C76640">
        <w:rPr>
          <w:color w:val="000000"/>
        </w:rPr>
        <w:t xml:space="preserve"> kiekvienai socialinę reabilitaciją teikiančiai socialinių paslaugų įstaigai, kuriai iki praėjusių metų gruodžio 1 d. (imtinai) buvo suteikta teisė teikti akredituotą socialinę reabilitaciją, </w:t>
      </w:r>
      <w:r w:rsidRPr="00B26900">
        <w:rPr>
          <w:b/>
          <w:color w:val="000000"/>
        </w:rPr>
        <w:t>kurioje yra ne mažiau kaip 10 vietų socialinei reabilitacijai teikti</w:t>
      </w:r>
      <w:r w:rsidRPr="00C76640">
        <w:rPr>
          <w:color w:val="000000"/>
        </w:rPr>
        <w:t xml:space="preserve"> ir apie kurią savivaldybės administracija pateikė informaciją SPIS, socialinei reabilitacijai organizuoti ir </w:t>
      </w:r>
      <w:r w:rsidRPr="00B26900">
        <w:rPr>
          <w:b/>
          <w:color w:val="000000"/>
        </w:rPr>
        <w:t>teikti iš savivaldybės biudžeto skiria ne mažiau nei po 0,35 BSI</w:t>
      </w:r>
      <w:r w:rsidRPr="00C76640">
        <w:rPr>
          <w:color w:val="000000"/>
        </w:rPr>
        <w:t xml:space="preserve"> per mėnesį už kiekvieną socialinėje reabilitacijoje praėjusį mėnesį dalyvavusį asmenį, netaikomos 2024 metais. Savivaldybės administracija 2024 metais kiekvienai socialinę reabilitaciją teikiančiai socialinių paslaugų įstaigai, kuriai iki 2023 m. gruodžio 1 d. buvo suteikta teisė teikti akredituotą socialinę reabilitaciją, kurioje yra ne mažiau kaip 10 vietų socialinei reabilitacijai teikti ir apie kurią savivaldybės administracija pateikė informaciją Agentūrai per E. pristatymo informacinę sistemą, socialinei reabilitacijai organizuoti ir teikti iš savivaldybės biudžeto skiria ne mažiau nei po 0,35 BSI</w:t>
      </w:r>
      <w:r>
        <w:rPr>
          <w:color w:val="000000"/>
        </w:rPr>
        <w:t xml:space="preserve"> </w:t>
      </w:r>
      <w:r w:rsidRPr="00E9265D">
        <w:rPr>
          <w:b/>
        </w:rPr>
        <w:t>(</w:t>
      </w:r>
      <w:r w:rsidR="00FD524B" w:rsidRPr="00E9265D">
        <w:rPr>
          <w:b/>
        </w:rPr>
        <w:t>19,25</w:t>
      </w:r>
      <w:r w:rsidRPr="00E9265D">
        <w:rPr>
          <w:b/>
        </w:rPr>
        <w:t xml:space="preserve"> </w:t>
      </w:r>
      <w:proofErr w:type="spellStart"/>
      <w:r w:rsidRPr="00E9265D">
        <w:rPr>
          <w:b/>
        </w:rPr>
        <w:t>Eur</w:t>
      </w:r>
      <w:proofErr w:type="spellEnd"/>
      <w:r w:rsidRPr="00E9265D">
        <w:rPr>
          <w:b/>
        </w:rPr>
        <w:t>)</w:t>
      </w:r>
      <w:r w:rsidRPr="00FD524B">
        <w:t xml:space="preserve"> </w:t>
      </w:r>
      <w:r w:rsidRPr="00C76640">
        <w:rPr>
          <w:color w:val="000000"/>
        </w:rPr>
        <w:t>per mėnesį už kiekvieną socialinėje reabilitacijoje praėjusį mėnesį dalyvavusį asmenį.</w:t>
      </w:r>
    </w:p>
    <w:p w:rsidR="00B26900" w:rsidRPr="002C0237" w:rsidRDefault="00B26900" w:rsidP="00B26900">
      <w:pPr>
        <w:jc w:val="both"/>
        <w:rPr>
          <w:b/>
        </w:rPr>
      </w:pPr>
      <w:r>
        <w:rPr>
          <w:kern w:val="2"/>
          <w:lang w:eastAsia="ar-SA"/>
        </w:rPr>
        <w:t xml:space="preserve">       </w:t>
      </w:r>
      <w:r w:rsidRPr="0068072E">
        <w:rPr>
          <w:kern w:val="2"/>
          <w:lang w:eastAsia="ar-SA"/>
        </w:rPr>
        <w:t xml:space="preserve"> </w:t>
      </w:r>
      <w:r w:rsidRPr="0068072E">
        <w:t xml:space="preserve">Plungės rajono savivaldybės tarybos 2023 m. gruodžio 21 d. sprendimo Nr. T1-339 „Dėl Plungės rajono savivaldybės tarybos 2022 metų lapkričio 24 d. spendimo Nr. T1-250 „Dėl socialinių paslaugų kainų Plungės rajono savivaldybėje nustatymo“ ir jį keitusio sprendimo pakeitimo“ 1.3.3 papunkčiu, </w:t>
      </w:r>
      <w:r>
        <w:t xml:space="preserve">socialinės reabilitacijos neįgaliesiems bendruomenėje – </w:t>
      </w:r>
      <w:r w:rsidRPr="00E9265D">
        <w:rPr>
          <w:b/>
        </w:rPr>
        <w:t xml:space="preserve">19,25 </w:t>
      </w:r>
      <w:proofErr w:type="spellStart"/>
      <w:r w:rsidRPr="00E9265D">
        <w:rPr>
          <w:b/>
        </w:rPr>
        <w:t>Eur</w:t>
      </w:r>
      <w:proofErr w:type="spellEnd"/>
      <w:r w:rsidRPr="00E9265D">
        <w:rPr>
          <w:b/>
        </w:rPr>
        <w:t xml:space="preserve"> per</w:t>
      </w:r>
      <w:r w:rsidRPr="00B26900">
        <w:rPr>
          <w:b/>
        </w:rPr>
        <w:t xml:space="preserve"> mėnesį</w:t>
      </w:r>
      <w:r w:rsidR="00FD524B">
        <w:rPr>
          <w:b/>
        </w:rPr>
        <w:t xml:space="preserve"> už vieną asmenį. S</w:t>
      </w:r>
      <w:r w:rsidRPr="00C76640">
        <w:rPr>
          <w:kern w:val="2"/>
          <w:lang w:eastAsia="ar-SA"/>
        </w:rPr>
        <w:t xml:space="preserve">kiriamų </w:t>
      </w:r>
      <w:r w:rsidRPr="00C76640">
        <w:rPr>
          <w:iCs/>
        </w:rPr>
        <w:t xml:space="preserve">lėšų sumos dydis yra kintamas, jis </w:t>
      </w:r>
      <w:r w:rsidRPr="00B26900">
        <w:rPr>
          <w:b/>
          <w:iCs/>
        </w:rPr>
        <w:t>priklauso</w:t>
      </w:r>
      <w:r w:rsidRPr="00C76640">
        <w:rPr>
          <w:iCs/>
        </w:rPr>
        <w:t xml:space="preserve"> nuo įstaigas </w:t>
      </w:r>
      <w:r w:rsidRPr="00B26900">
        <w:rPr>
          <w:b/>
          <w:iCs/>
        </w:rPr>
        <w:t>lankančių asmenų</w:t>
      </w:r>
      <w:r w:rsidRPr="00C76640">
        <w:rPr>
          <w:iCs/>
        </w:rPr>
        <w:t xml:space="preserve"> su negalia</w:t>
      </w:r>
      <w:r>
        <w:rPr>
          <w:iCs/>
        </w:rPr>
        <w:t xml:space="preserve"> </w:t>
      </w:r>
      <w:r w:rsidRPr="002C0237">
        <w:rPr>
          <w:b/>
          <w:iCs/>
        </w:rPr>
        <w:t>skaičiaus.</w:t>
      </w:r>
      <w:r w:rsidRPr="002C0237">
        <w:rPr>
          <w:b/>
        </w:rPr>
        <w:t xml:space="preserve"> </w:t>
      </w:r>
    </w:p>
    <w:p w:rsidR="000A6F19" w:rsidRDefault="000A6F19" w:rsidP="0001381F">
      <w:pPr>
        <w:tabs>
          <w:tab w:val="left" w:pos="2127"/>
        </w:tabs>
        <w:ind w:firstLine="720"/>
        <w:jc w:val="both"/>
        <w:rPr>
          <w:b/>
          <w:lang w:eastAsia="lt-LT"/>
        </w:rPr>
      </w:pPr>
    </w:p>
    <w:p w:rsidR="000A6F19" w:rsidRDefault="00B26900" w:rsidP="00B26900">
      <w:pPr>
        <w:tabs>
          <w:tab w:val="left" w:pos="2127"/>
        </w:tabs>
        <w:jc w:val="both"/>
        <w:rPr>
          <w:b/>
          <w:lang w:eastAsia="lt-LT"/>
        </w:rPr>
      </w:pPr>
      <w:r>
        <w:rPr>
          <w:b/>
          <w:lang w:eastAsia="lt-LT"/>
        </w:rPr>
        <w:t>................................................................................................................................................................</w:t>
      </w:r>
    </w:p>
    <w:p w:rsidR="000A6F19" w:rsidRDefault="000A6F19" w:rsidP="0001381F">
      <w:pPr>
        <w:tabs>
          <w:tab w:val="left" w:pos="2127"/>
        </w:tabs>
        <w:ind w:firstLine="720"/>
        <w:jc w:val="both"/>
        <w:rPr>
          <w:b/>
          <w:lang w:eastAsia="lt-LT"/>
        </w:rPr>
      </w:pPr>
    </w:p>
    <w:p w:rsidR="000A6F19" w:rsidRDefault="000A6F19" w:rsidP="0001381F">
      <w:pPr>
        <w:tabs>
          <w:tab w:val="left" w:pos="2127"/>
        </w:tabs>
        <w:ind w:firstLine="720"/>
        <w:jc w:val="both"/>
        <w:rPr>
          <w:b/>
          <w:lang w:eastAsia="lt-LT"/>
        </w:rPr>
      </w:pPr>
    </w:p>
    <w:p w:rsidR="002C0237" w:rsidRDefault="002C0237" w:rsidP="002C0237">
      <w:pPr>
        <w:jc w:val="both"/>
        <w:rPr>
          <w:b/>
        </w:rPr>
      </w:pPr>
      <w:r>
        <w:rPr>
          <w:b/>
        </w:rPr>
        <w:t>Plungės rajono savivaldybėje 1 įstaigai</w:t>
      </w:r>
      <w:r w:rsidRPr="005B5347">
        <w:rPr>
          <w:b/>
        </w:rPr>
        <w:t xml:space="preserve"> suteikta akreditacij</w:t>
      </w:r>
      <w:r>
        <w:rPr>
          <w:b/>
        </w:rPr>
        <w:t>a teikti akredituotą apgyvendinimo apsaugotame būste paslaugą asmenims su negalia</w:t>
      </w:r>
      <w:r w:rsidRPr="005B5347">
        <w:rPr>
          <w:b/>
        </w:rPr>
        <w:t>:</w:t>
      </w:r>
    </w:p>
    <w:p w:rsidR="002C0237" w:rsidRPr="005B5347" w:rsidRDefault="002C0237" w:rsidP="002C0237">
      <w:pPr>
        <w:ind w:firstLine="720"/>
        <w:jc w:val="both"/>
      </w:pPr>
      <w:r>
        <w:t>8</w:t>
      </w:r>
      <w:r w:rsidRPr="0068072E">
        <w:t xml:space="preserve">. Žemaitijos psichikos negalią turinčių žmonių klubui „Telšių </w:t>
      </w:r>
      <w:proofErr w:type="spellStart"/>
      <w:r w:rsidRPr="0068072E">
        <w:t>atjauta</w:t>
      </w:r>
      <w:proofErr w:type="spellEnd"/>
      <w:r w:rsidRPr="0068072E">
        <w:t xml:space="preserve">“ – </w:t>
      </w:r>
      <w:r>
        <w:t>3 akredituotos vietos:</w:t>
      </w:r>
    </w:p>
    <w:p w:rsidR="002C0237" w:rsidRPr="005B5347" w:rsidRDefault="002C0237" w:rsidP="002C0237">
      <w:pPr>
        <w:jc w:val="both"/>
        <w:rPr>
          <w:b/>
        </w:rPr>
      </w:pPr>
    </w:p>
    <w:p w:rsidR="002C0237" w:rsidRPr="0061010D" w:rsidRDefault="002C0237" w:rsidP="002C0237">
      <w:pPr>
        <w:jc w:val="both"/>
      </w:pPr>
      <w:r w:rsidRPr="0061010D">
        <w:rPr>
          <w:lang w:eastAsia="lt-LT"/>
        </w:rPr>
        <w:t xml:space="preserve">Maksimali finansuojama akredituotos </w:t>
      </w:r>
      <w:r w:rsidRPr="0061010D">
        <w:rPr>
          <w:rFonts w:eastAsia="Calibri"/>
        </w:rPr>
        <w:t>Apgyvendinimo apsaugotame būste paslaugos</w:t>
      </w:r>
      <w:r w:rsidRPr="0061010D">
        <w:rPr>
          <w:lang w:eastAsia="lt-LT"/>
        </w:rPr>
        <w:t xml:space="preserve"> kaina</w:t>
      </w:r>
      <w:r w:rsidRPr="0061010D">
        <w:rPr>
          <w:lang w:bidi="he-IL"/>
        </w:rPr>
        <w:t xml:space="preserve">, </w:t>
      </w:r>
      <w:r w:rsidRPr="0061010D">
        <w:rPr>
          <w:lang w:eastAsia="lt-LT"/>
        </w:rPr>
        <w:t>kurią apmoka Savivaldybė Paslaugos teikėjui –</w:t>
      </w:r>
      <w:r w:rsidRPr="0061010D">
        <w:rPr>
          <w:b/>
        </w:rPr>
        <w:t xml:space="preserve"> </w:t>
      </w:r>
      <w:r w:rsidRPr="002C0237">
        <w:rPr>
          <w:b/>
        </w:rPr>
        <w:t>835,00 eurai per mėnesį asmeniui</w:t>
      </w:r>
      <w:r w:rsidRPr="0061010D">
        <w:t xml:space="preserve"> patvirtinta Plungės rajono savivaldybės tarybos 2023 m. gruodžio 21 d. sprendimo T1-339 ,,Dėl Plungės rajono savivaldybės tarybos 2022 m. lapkričio 24 d. sprendimo Nr. T1-250 „Dėl socialinių paslaugų kainų Plungės rajono savivaldybėje nustatymo“ ir </w:t>
      </w:r>
      <w:r>
        <w:t>jį keitusio sprendimo pakeitimo</w:t>
      </w:r>
      <w:r w:rsidRPr="0061010D">
        <w:t xml:space="preserve">“, </w:t>
      </w:r>
      <w:r w:rsidRPr="0061010D">
        <w:rPr>
          <w:kern w:val="2"/>
          <w:lang w:eastAsia="ar-SA"/>
        </w:rPr>
        <w:t xml:space="preserve">skiriamų </w:t>
      </w:r>
      <w:r w:rsidRPr="0061010D">
        <w:rPr>
          <w:iCs/>
        </w:rPr>
        <w:t xml:space="preserve">lėšų sumos dydis yra kintamas, jis priklauso nuo asmens </w:t>
      </w:r>
      <w:r w:rsidRPr="0061010D">
        <w:t xml:space="preserve">finansinių galimybių mokėti už socialinės priežiūros paslaugas. </w:t>
      </w:r>
    </w:p>
    <w:p w:rsidR="000A6F19" w:rsidRDefault="002C0237" w:rsidP="002C0237">
      <w:pPr>
        <w:tabs>
          <w:tab w:val="left" w:pos="2127"/>
        </w:tabs>
        <w:ind w:firstLine="720"/>
        <w:jc w:val="both"/>
        <w:rPr>
          <w:b/>
          <w:lang w:eastAsia="lt-LT"/>
        </w:rPr>
      </w:pPr>
      <w:r w:rsidRPr="0061010D">
        <w:t xml:space="preserve">Akredituotos </w:t>
      </w:r>
      <w:r w:rsidRPr="0061010D">
        <w:rPr>
          <w:rFonts w:eastAsia="Calibri"/>
        </w:rPr>
        <w:t>Apgyvendinimo apsaugotame būste paslaugos</w:t>
      </w:r>
      <w:r w:rsidRPr="0061010D">
        <w:t xml:space="preserve"> kaina – </w:t>
      </w:r>
      <w:r w:rsidRPr="0061010D">
        <w:rPr>
          <w:bCs/>
        </w:rPr>
        <w:t>835,00 euro</w:t>
      </w:r>
      <w:r w:rsidRPr="0061010D">
        <w:t xml:space="preserve"> per mėnesį asmeniui, gyvenančiam Plungės rajono savivaldybėje nuomojamame apsaugotame  būste, patvirtinta Žemaitijos psichikos negalią turinčių žmonių klubo ,,Telšių </w:t>
      </w:r>
      <w:proofErr w:type="spellStart"/>
      <w:r w:rsidRPr="0061010D">
        <w:t>atjauta</w:t>
      </w:r>
      <w:proofErr w:type="spellEnd"/>
      <w:r w:rsidRPr="0061010D">
        <w:t xml:space="preserve">“ 2023 metų lapkričio 29 dienos pirmininko potvarkiu Nr. 58 ,,Dėl akredituotos socialinės priežiūros paslaugos nuomojamame apsaugotame būste (1gyventojui) kainos tvirtinimo nuo 2024-01-01“, ir  - 600,00 euro per mėnesį asmeniui, gyvenančiam Telšių rajono savivaldybėje nuomojamame apsaugotame  būste, patvirtinta Žemaitijos psichikos negalią turinčių žmonių klubo ,,Telšių </w:t>
      </w:r>
      <w:proofErr w:type="spellStart"/>
      <w:r w:rsidRPr="0061010D">
        <w:t>atjauta</w:t>
      </w:r>
      <w:proofErr w:type="spellEnd"/>
      <w:r w:rsidRPr="0061010D">
        <w:t>“ 2023 metų lapkričio 29 dienos pirmininko potvarkiu Nr. 59   ,,Dėl akredituotos socialinės priežiūros paslaugos nuomojamame apsaugotame būste (1gyventojui) kainos tvirtinimo nuo 2024-01-01“</w:t>
      </w:r>
      <w:r>
        <w:t>.</w:t>
      </w:r>
    </w:p>
    <w:sectPr w:rsidR="000A6F19" w:rsidSect="00275543">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B4E" w:rsidRDefault="00B56B4E">
      <w:r>
        <w:separator/>
      </w:r>
    </w:p>
  </w:endnote>
  <w:endnote w:type="continuationSeparator" w:id="0">
    <w:p w:rsidR="00B56B4E" w:rsidRDefault="00B56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mn-ea">
    <w:panose1 w:val="00000000000000000000"/>
    <w:charset w:val="00"/>
    <w:family w:val="roman"/>
    <w:notTrueType/>
    <w:pitch w:val="default"/>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B4E" w:rsidRDefault="00B56B4E">
      <w:r>
        <w:separator/>
      </w:r>
    </w:p>
  </w:footnote>
  <w:footnote w:type="continuationSeparator" w:id="0">
    <w:p w:rsidR="00B56B4E" w:rsidRDefault="00B56B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669CA"/>
    <w:multiLevelType w:val="hybridMultilevel"/>
    <w:tmpl w:val="15D8593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689582C"/>
    <w:multiLevelType w:val="hybridMultilevel"/>
    <w:tmpl w:val="9F4A67A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
    <w:nsid w:val="13FE3691"/>
    <w:multiLevelType w:val="hybridMultilevel"/>
    <w:tmpl w:val="0D76C24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4">
    <w:nsid w:val="233D1DD8"/>
    <w:multiLevelType w:val="hybridMultilevel"/>
    <w:tmpl w:val="A3161944"/>
    <w:lvl w:ilvl="0" w:tplc="04270001">
      <w:start w:val="2022"/>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6">
    <w:nsid w:val="2A582C3E"/>
    <w:multiLevelType w:val="hybridMultilevel"/>
    <w:tmpl w:val="85EC3520"/>
    <w:lvl w:ilvl="0" w:tplc="E13C8100">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nsid w:val="46FD1448"/>
    <w:multiLevelType w:val="hybridMultilevel"/>
    <w:tmpl w:val="8718032A"/>
    <w:lvl w:ilvl="0" w:tplc="926C9C4C">
      <w:start w:val="1"/>
      <w:numFmt w:val="decimal"/>
      <w:lvlText w:val="%1."/>
      <w:lvlJc w:val="left"/>
      <w:pPr>
        <w:ind w:left="1080" w:hanging="360"/>
      </w:pPr>
      <w:rPr>
        <w:rFonts w:ascii="Times New Roman" w:hAnsi="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61827866"/>
    <w:multiLevelType w:val="hybridMultilevel"/>
    <w:tmpl w:val="C1127AC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6D581FA4"/>
    <w:multiLevelType w:val="hybridMultilevel"/>
    <w:tmpl w:val="5844B8B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start w:val="1"/>
      <w:numFmt w:val="bullet"/>
      <w:lvlText w:val=""/>
      <w:lvlJc w:val="left"/>
      <w:pPr>
        <w:ind w:left="144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3"/>
  </w:num>
  <w:num w:numId="4">
    <w:abstractNumId w:val="4"/>
  </w:num>
  <w:num w:numId="5">
    <w:abstractNumId w:val="7"/>
  </w:num>
  <w:num w:numId="6">
    <w:abstractNumId w:val="10"/>
  </w:num>
  <w:num w:numId="7">
    <w:abstractNumId w:val="0"/>
  </w:num>
  <w:num w:numId="8">
    <w:abstractNumId w:val="1"/>
  </w:num>
  <w:num w:numId="9">
    <w:abstractNumId w:val="2"/>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04C0F"/>
    <w:rsid w:val="000130AB"/>
    <w:rsid w:val="0001381F"/>
    <w:rsid w:val="0001564B"/>
    <w:rsid w:val="000159F9"/>
    <w:rsid w:val="00017B63"/>
    <w:rsid w:val="00021928"/>
    <w:rsid w:val="00026470"/>
    <w:rsid w:val="0002718B"/>
    <w:rsid w:val="00033AB9"/>
    <w:rsid w:val="00037204"/>
    <w:rsid w:val="00040280"/>
    <w:rsid w:val="00040E59"/>
    <w:rsid w:val="00041051"/>
    <w:rsid w:val="0004176C"/>
    <w:rsid w:val="00050FC6"/>
    <w:rsid w:val="00051540"/>
    <w:rsid w:val="00053489"/>
    <w:rsid w:val="0005505A"/>
    <w:rsid w:val="00055A53"/>
    <w:rsid w:val="00056369"/>
    <w:rsid w:val="0005647B"/>
    <w:rsid w:val="000579A2"/>
    <w:rsid w:val="00057FDD"/>
    <w:rsid w:val="0006080D"/>
    <w:rsid w:val="00060B15"/>
    <w:rsid w:val="0006167C"/>
    <w:rsid w:val="00062CA7"/>
    <w:rsid w:val="00063FA9"/>
    <w:rsid w:val="00067ADD"/>
    <w:rsid w:val="00073C22"/>
    <w:rsid w:val="00074877"/>
    <w:rsid w:val="00075872"/>
    <w:rsid w:val="000776A8"/>
    <w:rsid w:val="0008304B"/>
    <w:rsid w:val="000831CE"/>
    <w:rsid w:val="0008475F"/>
    <w:rsid w:val="0008593B"/>
    <w:rsid w:val="000861C4"/>
    <w:rsid w:val="00087634"/>
    <w:rsid w:val="0009332F"/>
    <w:rsid w:val="000939DC"/>
    <w:rsid w:val="000954CC"/>
    <w:rsid w:val="000976B8"/>
    <w:rsid w:val="00097C40"/>
    <w:rsid w:val="00097D4A"/>
    <w:rsid w:val="000A22F2"/>
    <w:rsid w:val="000A34F7"/>
    <w:rsid w:val="000A41CC"/>
    <w:rsid w:val="000A46EE"/>
    <w:rsid w:val="000A519E"/>
    <w:rsid w:val="000A6F19"/>
    <w:rsid w:val="000A7A93"/>
    <w:rsid w:val="000B02B3"/>
    <w:rsid w:val="000B2BAB"/>
    <w:rsid w:val="000B65B0"/>
    <w:rsid w:val="000B7AB8"/>
    <w:rsid w:val="000C1CB7"/>
    <w:rsid w:val="000C2969"/>
    <w:rsid w:val="000C2B3F"/>
    <w:rsid w:val="000C342A"/>
    <w:rsid w:val="000C4F1D"/>
    <w:rsid w:val="000C5A29"/>
    <w:rsid w:val="000C68E6"/>
    <w:rsid w:val="000C6F6E"/>
    <w:rsid w:val="000D269A"/>
    <w:rsid w:val="000D2C57"/>
    <w:rsid w:val="000D4066"/>
    <w:rsid w:val="000D40D4"/>
    <w:rsid w:val="000E379D"/>
    <w:rsid w:val="000E39B9"/>
    <w:rsid w:val="000E6B20"/>
    <w:rsid w:val="000F11FF"/>
    <w:rsid w:val="000F2948"/>
    <w:rsid w:val="001039DA"/>
    <w:rsid w:val="001040F8"/>
    <w:rsid w:val="001060FA"/>
    <w:rsid w:val="00114644"/>
    <w:rsid w:val="00115277"/>
    <w:rsid w:val="0012581B"/>
    <w:rsid w:val="00126388"/>
    <w:rsid w:val="00126D1F"/>
    <w:rsid w:val="00127B86"/>
    <w:rsid w:val="00130D57"/>
    <w:rsid w:val="0013156A"/>
    <w:rsid w:val="00132E99"/>
    <w:rsid w:val="00140F4D"/>
    <w:rsid w:val="001410AD"/>
    <w:rsid w:val="00142104"/>
    <w:rsid w:val="00143004"/>
    <w:rsid w:val="00143862"/>
    <w:rsid w:val="00143C18"/>
    <w:rsid w:val="0015204B"/>
    <w:rsid w:val="00153C3B"/>
    <w:rsid w:val="00154DE9"/>
    <w:rsid w:val="0015649A"/>
    <w:rsid w:val="00157502"/>
    <w:rsid w:val="00160C50"/>
    <w:rsid w:val="001641A0"/>
    <w:rsid w:val="00165036"/>
    <w:rsid w:val="00166E2E"/>
    <w:rsid w:val="001674E3"/>
    <w:rsid w:val="00170B48"/>
    <w:rsid w:val="001712AD"/>
    <w:rsid w:val="00177811"/>
    <w:rsid w:val="001843A9"/>
    <w:rsid w:val="001879A6"/>
    <w:rsid w:val="00192280"/>
    <w:rsid w:val="00192B04"/>
    <w:rsid w:val="00192FA8"/>
    <w:rsid w:val="00195FDE"/>
    <w:rsid w:val="0019630B"/>
    <w:rsid w:val="001A0CC4"/>
    <w:rsid w:val="001A1E2C"/>
    <w:rsid w:val="001A37E2"/>
    <w:rsid w:val="001A613B"/>
    <w:rsid w:val="001A621F"/>
    <w:rsid w:val="001A6A49"/>
    <w:rsid w:val="001B15ED"/>
    <w:rsid w:val="001B2B36"/>
    <w:rsid w:val="001B5A44"/>
    <w:rsid w:val="001B7016"/>
    <w:rsid w:val="001B7560"/>
    <w:rsid w:val="001B7A91"/>
    <w:rsid w:val="001C32E7"/>
    <w:rsid w:val="001C56A8"/>
    <w:rsid w:val="001C5A5F"/>
    <w:rsid w:val="001C7273"/>
    <w:rsid w:val="001D10CB"/>
    <w:rsid w:val="001D2DC3"/>
    <w:rsid w:val="001D35BF"/>
    <w:rsid w:val="001D497E"/>
    <w:rsid w:val="001D5D5B"/>
    <w:rsid w:val="001D61B4"/>
    <w:rsid w:val="001E362A"/>
    <w:rsid w:val="001E3737"/>
    <w:rsid w:val="001E6C36"/>
    <w:rsid w:val="001E7EB2"/>
    <w:rsid w:val="001F0C4A"/>
    <w:rsid w:val="001F26E8"/>
    <w:rsid w:val="001F3079"/>
    <w:rsid w:val="001F7299"/>
    <w:rsid w:val="001F7F6F"/>
    <w:rsid w:val="00200334"/>
    <w:rsid w:val="002022E8"/>
    <w:rsid w:val="00213B8E"/>
    <w:rsid w:val="0021777B"/>
    <w:rsid w:val="002205F3"/>
    <w:rsid w:val="002270EB"/>
    <w:rsid w:val="0023171D"/>
    <w:rsid w:val="002356B4"/>
    <w:rsid w:val="00240A4B"/>
    <w:rsid w:val="002410DF"/>
    <w:rsid w:val="0024430E"/>
    <w:rsid w:val="00244E8B"/>
    <w:rsid w:val="00245C7F"/>
    <w:rsid w:val="00247736"/>
    <w:rsid w:val="002520BD"/>
    <w:rsid w:val="002531C8"/>
    <w:rsid w:val="00253A30"/>
    <w:rsid w:val="0025477E"/>
    <w:rsid w:val="00254EC3"/>
    <w:rsid w:val="00260205"/>
    <w:rsid w:val="0026028B"/>
    <w:rsid w:val="002620BC"/>
    <w:rsid w:val="00273E35"/>
    <w:rsid w:val="0027529F"/>
    <w:rsid w:val="00275543"/>
    <w:rsid w:val="00275C1C"/>
    <w:rsid w:val="002767E2"/>
    <w:rsid w:val="00280C69"/>
    <w:rsid w:val="00280F76"/>
    <w:rsid w:val="00283750"/>
    <w:rsid w:val="00284AAC"/>
    <w:rsid w:val="002862AB"/>
    <w:rsid w:val="00292706"/>
    <w:rsid w:val="00294306"/>
    <w:rsid w:val="002A085D"/>
    <w:rsid w:val="002A17E3"/>
    <w:rsid w:val="002A7532"/>
    <w:rsid w:val="002A7DEB"/>
    <w:rsid w:val="002B7111"/>
    <w:rsid w:val="002C0237"/>
    <w:rsid w:val="002C09A8"/>
    <w:rsid w:val="002C17E2"/>
    <w:rsid w:val="002C6345"/>
    <w:rsid w:val="002C682F"/>
    <w:rsid w:val="002D4693"/>
    <w:rsid w:val="002D4C74"/>
    <w:rsid w:val="002E2A8F"/>
    <w:rsid w:val="002E30EE"/>
    <w:rsid w:val="002E5033"/>
    <w:rsid w:val="002E5C7B"/>
    <w:rsid w:val="002F1103"/>
    <w:rsid w:val="002F2249"/>
    <w:rsid w:val="002F2296"/>
    <w:rsid w:val="002F5203"/>
    <w:rsid w:val="002F6B41"/>
    <w:rsid w:val="002F77BE"/>
    <w:rsid w:val="003057A2"/>
    <w:rsid w:val="0030701D"/>
    <w:rsid w:val="003107D7"/>
    <w:rsid w:val="003109DC"/>
    <w:rsid w:val="003130CF"/>
    <w:rsid w:val="00313149"/>
    <w:rsid w:val="003137AB"/>
    <w:rsid w:val="003220B6"/>
    <w:rsid w:val="00324E0F"/>
    <w:rsid w:val="003254C8"/>
    <w:rsid w:val="00326296"/>
    <w:rsid w:val="003333EC"/>
    <w:rsid w:val="00342A04"/>
    <w:rsid w:val="00342A3A"/>
    <w:rsid w:val="00342B8A"/>
    <w:rsid w:val="00342DE2"/>
    <w:rsid w:val="00343F09"/>
    <w:rsid w:val="003474CA"/>
    <w:rsid w:val="00347DFC"/>
    <w:rsid w:val="0035113A"/>
    <w:rsid w:val="00352B6B"/>
    <w:rsid w:val="0035660C"/>
    <w:rsid w:val="00364AE7"/>
    <w:rsid w:val="003671F0"/>
    <w:rsid w:val="00370A7C"/>
    <w:rsid w:val="00374435"/>
    <w:rsid w:val="003772CB"/>
    <w:rsid w:val="0038340B"/>
    <w:rsid w:val="0038461C"/>
    <w:rsid w:val="0038598C"/>
    <w:rsid w:val="0038621C"/>
    <w:rsid w:val="00391619"/>
    <w:rsid w:val="00394297"/>
    <w:rsid w:val="00396513"/>
    <w:rsid w:val="003A1588"/>
    <w:rsid w:val="003A1D72"/>
    <w:rsid w:val="003A200D"/>
    <w:rsid w:val="003A2C61"/>
    <w:rsid w:val="003A2C71"/>
    <w:rsid w:val="003A3ECE"/>
    <w:rsid w:val="003A432C"/>
    <w:rsid w:val="003A52DC"/>
    <w:rsid w:val="003A691F"/>
    <w:rsid w:val="003A786B"/>
    <w:rsid w:val="003B0596"/>
    <w:rsid w:val="003B0DA9"/>
    <w:rsid w:val="003B7A5A"/>
    <w:rsid w:val="003C1F74"/>
    <w:rsid w:val="003C3D3B"/>
    <w:rsid w:val="003C4876"/>
    <w:rsid w:val="003C644A"/>
    <w:rsid w:val="003C6DF3"/>
    <w:rsid w:val="003C73FF"/>
    <w:rsid w:val="003D003F"/>
    <w:rsid w:val="003D551E"/>
    <w:rsid w:val="003D55B2"/>
    <w:rsid w:val="003D7197"/>
    <w:rsid w:val="003E1073"/>
    <w:rsid w:val="003E1494"/>
    <w:rsid w:val="003E7924"/>
    <w:rsid w:val="003F237C"/>
    <w:rsid w:val="003F271B"/>
    <w:rsid w:val="003F6ADA"/>
    <w:rsid w:val="00407657"/>
    <w:rsid w:val="00407DC5"/>
    <w:rsid w:val="00415211"/>
    <w:rsid w:val="00415450"/>
    <w:rsid w:val="004245CA"/>
    <w:rsid w:val="00433278"/>
    <w:rsid w:val="004338EA"/>
    <w:rsid w:val="00433A69"/>
    <w:rsid w:val="00434E69"/>
    <w:rsid w:val="00437BFB"/>
    <w:rsid w:val="00445D28"/>
    <w:rsid w:val="00450547"/>
    <w:rsid w:val="00450941"/>
    <w:rsid w:val="00452854"/>
    <w:rsid w:val="00452C63"/>
    <w:rsid w:val="00452D4D"/>
    <w:rsid w:val="00453DFD"/>
    <w:rsid w:val="00456060"/>
    <w:rsid w:val="0045681C"/>
    <w:rsid w:val="00457B8F"/>
    <w:rsid w:val="00461EAE"/>
    <w:rsid w:val="00462037"/>
    <w:rsid w:val="00470AC0"/>
    <w:rsid w:val="004713B9"/>
    <w:rsid w:val="00471AAA"/>
    <w:rsid w:val="00472025"/>
    <w:rsid w:val="00474344"/>
    <w:rsid w:val="00474BCA"/>
    <w:rsid w:val="00474DF7"/>
    <w:rsid w:val="00482477"/>
    <w:rsid w:val="00483CDD"/>
    <w:rsid w:val="0048467C"/>
    <w:rsid w:val="00487239"/>
    <w:rsid w:val="00490178"/>
    <w:rsid w:val="004907D9"/>
    <w:rsid w:val="004909F6"/>
    <w:rsid w:val="00493D4C"/>
    <w:rsid w:val="00493E20"/>
    <w:rsid w:val="0049676C"/>
    <w:rsid w:val="004A68F2"/>
    <w:rsid w:val="004B2D0A"/>
    <w:rsid w:val="004C06F4"/>
    <w:rsid w:val="004C2450"/>
    <w:rsid w:val="004C3F49"/>
    <w:rsid w:val="004C4095"/>
    <w:rsid w:val="004C4E51"/>
    <w:rsid w:val="004C61D7"/>
    <w:rsid w:val="004D2C40"/>
    <w:rsid w:val="004E2BA8"/>
    <w:rsid w:val="004E7012"/>
    <w:rsid w:val="004F3F44"/>
    <w:rsid w:val="004F4D07"/>
    <w:rsid w:val="004F5ECB"/>
    <w:rsid w:val="004F626E"/>
    <w:rsid w:val="004F6A57"/>
    <w:rsid w:val="00500938"/>
    <w:rsid w:val="005038D2"/>
    <w:rsid w:val="005040DD"/>
    <w:rsid w:val="005107AB"/>
    <w:rsid w:val="005112A5"/>
    <w:rsid w:val="005118F5"/>
    <w:rsid w:val="00513D21"/>
    <w:rsid w:val="005150EE"/>
    <w:rsid w:val="005160B4"/>
    <w:rsid w:val="0051659B"/>
    <w:rsid w:val="0052052A"/>
    <w:rsid w:val="00520C0D"/>
    <w:rsid w:val="00522D34"/>
    <w:rsid w:val="0052378D"/>
    <w:rsid w:val="0052595B"/>
    <w:rsid w:val="00533956"/>
    <w:rsid w:val="0053435E"/>
    <w:rsid w:val="005366BD"/>
    <w:rsid w:val="0054166B"/>
    <w:rsid w:val="005418CE"/>
    <w:rsid w:val="00541909"/>
    <w:rsid w:val="00541AAE"/>
    <w:rsid w:val="005436D3"/>
    <w:rsid w:val="00544CA8"/>
    <w:rsid w:val="00545831"/>
    <w:rsid w:val="00546D3B"/>
    <w:rsid w:val="0054771E"/>
    <w:rsid w:val="00547A88"/>
    <w:rsid w:val="00550397"/>
    <w:rsid w:val="00550D5C"/>
    <w:rsid w:val="0055117D"/>
    <w:rsid w:val="00553060"/>
    <w:rsid w:val="00553371"/>
    <w:rsid w:val="005566C8"/>
    <w:rsid w:val="005600E1"/>
    <w:rsid w:val="00563F71"/>
    <w:rsid w:val="00564DD5"/>
    <w:rsid w:val="005668CA"/>
    <w:rsid w:val="00566E3A"/>
    <w:rsid w:val="00575AA0"/>
    <w:rsid w:val="00581F07"/>
    <w:rsid w:val="00581FF8"/>
    <w:rsid w:val="0058206C"/>
    <w:rsid w:val="005861B2"/>
    <w:rsid w:val="00587CCD"/>
    <w:rsid w:val="005917DE"/>
    <w:rsid w:val="00592B2B"/>
    <w:rsid w:val="0059652D"/>
    <w:rsid w:val="005971B3"/>
    <w:rsid w:val="005A0E19"/>
    <w:rsid w:val="005A1F45"/>
    <w:rsid w:val="005A572F"/>
    <w:rsid w:val="005A5811"/>
    <w:rsid w:val="005A7730"/>
    <w:rsid w:val="005B40CE"/>
    <w:rsid w:val="005B4841"/>
    <w:rsid w:val="005B6DD0"/>
    <w:rsid w:val="005B7150"/>
    <w:rsid w:val="005B7BFD"/>
    <w:rsid w:val="005B7F66"/>
    <w:rsid w:val="005C0A22"/>
    <w:rsid w:val="005C17BD"/>
    <w:rsid w:val="005C6647"/>
    <w:rsid w:val="005C6DB9"/>
    <w:rsid w:val="005D08E8"/>
    <w:rsid w:val="005D2F3F"/>
    <w:rsid w:val="005D3413"/>
    <w:rsid w:val="005D3738"/>
    <w:rsid w:val="005D556B"/>
    <w:rsid w:val="005D5C61"/>
    <w:rsid w:val="005E08C7"/>
    <w:rsid w:val="005E14DD"/>
    <w:rsid w:val="005E1C42"/>
    <w:rsid w:val="005E5B8E"/>
    <w:rsid w:val="005E6036"/>
    <w:rsid w:val="005E6F59"/>
    <w:rsid w:val="005E78CB"/>
    <w:rsid w:val="005F0715"/>
    <w:rsid w:val="006055E4"/>
    <w:rsid w:val="00607B9D"/>
    <w:rsid w:val="00610A35"/>
    <w:rsid w:val="00611C53"/>
    <w:rsid w:val="006139EB"/>
    <w:rsid w:val="00613F3F"/>
    <w:rsid w:val="00615268"/>
    <w:rsid w:val="00615D91"/>
    <w:rsid w:val="006212D1"/>
    <w:rsid w:val="00621935"/>
    <w:rsid w:val="00621C40"/>
    <w:rsid w:val="00630419"/>
    <w:rsid w:val="0063088F"/>
    <w:rsid w:val="00631AD3"/>
    <w:rsid w:val="00631FAB"/>
    <w:rsid w:val="0063302C"/>
    <w:rsid w:val="00636909"/>
    <w:rsid w:val="00636D10"/>
    <w:rsid w:val="00640990"/>
    <w:rsid w:val="006417AA"/>
    <w:rsid w:val="006466D3"/>
    <w:rsid w:val="00647EE6"/>
    <w:rsid w:val="00652D9A"/>
    <w:rsid w:val="00653695"/>
    <w:rsid w:val="00654390"/>
    <w:rsid w:val="00655854"/>
    <w:rsid w:val="006560F3"/>
    <w:rsid w:val="006577B2"/>
    <w:rsid w:val="00663399"/>
    <w:rsid w:val="00663DFC"/>
    <w:rsid w:val="00665ABC"/>
    <w:rsid w:val="006670E4"/>
    <w:rsid w:val="006712B3"/>
    <w:rsid w:val="00674B7A"/>
    <w:rsid w:val="00677613"/>
    <w:rsid w:val="006802D1"/>
    <w:rsid w:val="006806F0"/>
    <w:rsid w:val="006828A2"/>
    <w:rsid w:val="00691A29"/>
    <w:rsid w:val="00692019"/>
    <w:rsid w:val="00693659"/>
    <w:rsid w:val="006954FB"/>
    <w:rsid w:val="00696993"/>
    <w:rsid w:val="006975A2"/>
    <w:rsid w:val="006A0C2E"/>
    <w:rsid w:val="006A2199"/>
    <w:rsid w:val="006A4236"/>
    <w:rsid w:val="006A74FF"/>
    <w:rsid w:val="006B0808"/>
    <w:rsid w:val="006B34E1"/>
    <w:rsid w:val="006B354B"/>
    <w:rsid w:val="006B7713"/>
    <w:rsid w:val="006C0E12"/>
    <w:rsid w:val="006C202D"/>
    <w:rsid w:val="006C5992"/>
    <w:rsid w:val="006C7F63"/>
    <w:rsid w:val="006D1226"/>
    <w:rsid w:val="006D23E1"/>
    <w:rsid w:val="006D2EB3"/>
    <w:rsid w:val="006D388B"/>
    <w:rsid w:val="006D453E"/>
    <w:rsid w:val="006D5288"/>
    <w:rsid w:val="006E2320"/>
    <w:rsid w:val="006E249E"/>
    <w:rsid w:val="006E4F2C"/>
    <w:rsid w:val="006E6A0D"/>
    <w:rsid w:val="006E74C9"/>
    <w:rsid w:val="006E7646"/>
    <w:rsid w:val="006F249A"/>
    <w:rsid w:val="006F40D6"/>
    <w:rsid w:val="00700C68"/>
    <w:rsid w:val="00702467"/>
    <w:rsid w:val="0070537C"/>
    <w:rsid w:val="007071D2"/>
    <w:rsid w:val="00710CF8"/>
    <w:rsid w:val="007119EC"/>
    <w:rsid w:val="00714A3A"/>
    <w:rsid w:val="00714FBA"/>
    <w:rsid w:val="00715A56"/>
    <w:rsid w:val="007174DD"/>
    <w:rsid w:val="0072048C"/>
    <w:rsid w:val="00721F0F"/>
    <w:rsid w:val="007256FD"/>
    <w:rsid w:val="00725F15"/>
    <w:rsid w:val="007270E6"/>
    <w:rsid w:val="0073003B"/>
    <w:rsid w:val="007322C4"/>
    <w:rsid w:val="00735E6D"/>
    <w:rsid w:val="00737A2A"/>
    <w:rsid w:val="00742DFF"/>
    <w:rsid w:val="0074390C"/>
    <w:rsid w:val="00746872"/>
    <w:rsid w:val="00747348"/>
    <w:rsid w:val="0074762F"/>
    <w:rsid w:val="007505A4"/>
    <w:rsid w:val="00751413"/>
    <w:rsid w:val="00751484"/>
    <w:rsid w:val="0075630C"/>
    <w:rsid w:val="00761175"/>
    <w:rsid w:val="0076133E"/>
    <w:rsid w:val="00761A95"/>
    <w:rsid w:val="00763F9C"/>
    <w:rsid w:val="007644C7"/>
    <w:rsid w:val="00764731"/>
    <w:rsid w:val="00766C4E"/>
    <w:rsid w:val="00766CED"/>
    <w:rsid w:val="00780A72"/>
    <w:rsid w:val="00781DDC"/>
    <w:rsid w:val="0078218A"/>
    <w:rsid w:val="00782759"/>
    <w:rsid w:val="00782AED"/>
    <w:rsid w:val="00782D4D"/>
    <w:rsid w:val="00785937"/>
    <w:rsid w:val="00790142"/>
    <w:rsid w:val="00790FC8"/>
    <w:rsid w:val="007920E0"/>
    <w:rsid w:val="00792291"/>
    <w:rsid w:val="00794058"/>
    <w:rsid w:val="00794212"/>
    <w:rsid w:val="0079555D"/>
    <w:rsid w:val="00797D5C"/>
    <w:rsid w:val="007A04FE"/>
    <w:rsid w:val="007A18D7"/>
    <w:rsid w:val="007A26C3"/>
    <w:rsid w:val="007A4D91"/>
    <w:rsid w:val="007A626B"/>
    <w:rsid w:val="007A74A3"/>
    <w:rsid w:val="007B27BC"/>
    <w:rsid w:val="007C036D"/>
    <w:rsid w:val="007C37A9"/>
    <w:rsid w:val="007C5712"/>
    <w:rsid w:val="007C6ACD"/>
    <w:rsid w:val="007C73E1"/>
    <w:rsid w:val="007C74E0"/>
    <w:rsid w:val="007D0841"/>
    <w:rsid w:val="007D3380"/>
    <w:rsid w:val="007D5D0B"/>
    <w:rsid w:val="007E35FB"/>
    <w:rsid w:val="007E4921"/>
    <w:rsid w:val="007E70CA"/>
    <w:rsid w:val="007E7FB1"/>
    <w:rsid w:val="007F0A59"/>
    <w:rsid w:val="007F367D"/>
    <w:rsid w:val="007F6E57"/>
    <w:rsid w:val="0080501A"/>
    <w:rsid w:val="0080616A"/>
    <w:rsid w:val="00811119"/>
    <w:rsid w:val="00811DE9"/>
    <w:rsid w:val="0081363C"/>
    <w:rsid w:val="008138AA"/>
    <w:rsid w:val="008174CD"/>
    <w:rsid w:val="00817783"/>
    <w:rsid w:val="00817917"/>
    <w:rsid w:val="00822D77"/>
    <w:rsid w:val="00824206"/>
    <w:rsid w:val="00826078"/>
    <w:rsid w:val="00830F15"/>
    <w:rsid w:val="00834205"/>
    <w:rsid w:val="00835080"/>
    <w:rsid w:val="00835B3E"/>
    <w:rsid w:val="00836607"/>
    <w:rsid w:val="00841861"/>
    <w:rsid w:val="0084257E"/>
    <w:rsid w:val="00842EB3"/>
    <w:rsid w:val="008479B5"/>
    <w:rsid w:val="00850208"/>
    <w:rsid w:val="0085199A"/>
    <w:rsid w:val="00851D15"/>
    <w:rsid w:val="0085687D"/>
    <w:rsid w:val="008568C7"/>
    <w:rsid w:val="008572FC"/>
    <w:rsid w:val="008625A6"/>
    <w:rsid w:val="008631F7"/>
    <w:rsid w:val="00863D49"/>
    <w:rsid w:val="00864349"/>
    <w:rsid w:val="00864841"/>
    <w:rsid w:val="00865E51"/>
    <w:rsid w:val="00870957"/>
    <w:rsid w:val="008742EA"/>
    <w:rsid w:val="0087442E"/>
    <w:rsid w:val="00874AE1"/>
    <w:rsid w:val="00876CD5"/>
    <w:rsid w:val="00881485"/>
    <w:rsid w:val="008818F7"/>
    <w:rsid w:val="00882511"/>
    <w:rsid w:val="00882F86"/>
    <w:rsid w:val="00884791"/>
    <w:rsid w:val="008850DF"/>
    <w:rsid w:val="008917B3"/>
    <w:rsid w:val="00891B43"/>
    <w:rsid w:val="00891F4D"/>
    <w:rsid w:val="00893747"/>
    <w:rsid w:val="0089632E"/>
    <w:rsid w:val="00896F24"/>
    <w:rsid w:val="008A06C7"/>
    <w:rsid w:val="008A0AB1"/>
    <w:rsid w:val="008A2B5B"/>
    <w:rsid w:val="008A4437"/>
    <w:rsid w:val="008A5977"/>
    <w:rsid w:val="008A5B28"/>
    <w:rsid w:val="008B45F5"/>
    <w:rsid w:val="008B4717"/>
    <w:rsid w:val="008B4729"/>
    <w:rsid w:val="008B4F98"/>
    <w:rsid w:val="008C03B8"/>
    <w:rsid w:val="008C2BFB"/>
    <w:rsid w:val="008C3960"/>
    <w:rsid w:val="008C4CBA"/>
    <w:rsid w:val="008D0DC6"/>
    <w:rsid w:val="008D317E"/>
    <w:rsid w:val="008D7717"/>
    <w:rsid w:val="008E0A53"/>
    <w:rsid w:val="008E63DF"/>
    <w:rsid w:val="008E7FE0"/>
    <w:rsid w:val="008F1DC9"/>
    <w:rsid w:val="008F3C5E"/>
    <w:rsid w:val="008F6831"/>
    <w:rsid w:val="008F72E5"/>
    <w:rsid w:val="008F78AA"/>
    <w:rsid w:val="008F7C35"/>
    <w:rsid w:val="00900CB9"/>
    <w:rsid w:val="009024C8"/>
    <w:rsid w:val="0090306F"/>
    <w:rsid w:val="00905B72"/>
    <w:rsid w:val="0091168D"/>
    <w:rsid w:val="00913173"/>
    <w:rsid w:val="009173CE"/>
    <w:rsid w:val="00917F04"/>
    <w:rsid w:val="00926743"/>
    <w:rsid w:val="00927099"/>
    <w:rsid w:val="0092759B"/>
    <w:rsid w:val="00934529"/>
    <w:rsid w:val="00946D36"/>
    <w:rsid w:val="00947C18"/>
    <w:rsid w:val="00952DF0"/>
    <w:rsid w:val="009538D0"/>
    <w:rsid w:val="00953979"/>
    <w:rsid w:val="00954F4C"/>
    <w:rsid w:val="00955504"/>
    <w:rsid w:val="00955CA6"/>
    <w:rsid w:val="00962EEB"/>
    <w:rsid w:val="00964117"/>
    <w:rsid w:val="00967242"/>
    <w:rsid w:val="009730CA"/>
    <w:rsid w:val="00976FB5"/>
    <w:rsid w:val="00977ACE"/>
    <w:rsid w:val="00977FD0"/>
    <w:rsid w:val="00980C91"/>
    <w:rsid w:val="009879BE"/>
    <w:rsid w:val="00991B8A"/>
    <w:rsid w:val="009A09D1"/>
    <w:rsid w:val="009A2525"/>
    <w:rsid w:val="009A4425"/>
    <w:rsid w:val="009A4AE1"/>
    <w:rsid w:val="009B0271"/>
    <w:rsid w:val="009B138D"/>
    <w:rsid w:val="009B2B62"/>
    <w:rsid w:val="009B4D70"/>
    <w:rsid w:val="009B5C74"/>
    <w:rsid w:val="009B7534"/>
    <w:rsid w:val="009C01D5"/>
    <w:rsid w:val="009C1184"/>
    <w:rsid w:val="009C27FF"/>
    <w:rsid w:val="009C3A08"/>
    <w:rsid w:val="009C5D16"/>
    <w:rsid w:val="009C5E82"/>
    <w:rsid w:val="009C75C9"/>
    <w:rsid w:val="009C7715"/>
    <w:rsid w:val="009D18F0"/>
    <w:rsid w:val="009D2B25"/>
    <w:rsid w:val="009D339C"/>
    <w:rsid w:val="009D7729"/>
    <w:rsid w:val="009E7C0D"/>
    <w:rsid w:val="009F1BA4"/>
    <w:rsid w:val="009F2BD1"/>
    <w:rsid w:val="009F3183"/>
    <w:rsid w:val="009F5BE5"/>
    <w:rsid w:val="009F6D1A"/>
    <w:rsid w:val="00A00F2A"/>
    <w:rsid w:val="00A04A65"/>
    <w:rsid w:val="00A13FF1"/>
    <w:rsid w:val="00A177A2"/>
    <w:rsid w:val="00A237C7"/>
    <w:rsid w:val="00A23A41"/>
    <w:rsid w:val="00A3202B"/>
    <w:rsid w:val="00A328B1"/>
    <w:rsid w:val="00A3541B"/>
    <w:rsid w:val="00A3542E"/>
    <w:rsid w:val="00A35EFD"/>
    <w:rsid w:val="00A379EF"/>
    <w:rsid w:val="00A37A0A"/>
    <w:rsid w:val="00A41E9B"/>
    <w:rsid w:val="00A4479A"/>
    <w:rsid w:val="00A46A67"/>
    <w:rsid w:val="00A472BC"/>
    <w:rsid w:val="00A477DD"/>
    <w:rsid w:val="00A56CF1"/>
    <w:rsid w:val="00A613C3"/>
    <w:rsid w:val="00A62356"/>
    <w:rsid w:val="00A62F7F"/>
    <w:rsid w:val="00A64107"/>
    <w:rsid w:val="00A64F61"/>
    <w:rsid w:val="00A65C3D"/>
    <w:rsid w:val="00A66E1D"/>
    <w:rsid w:val="00A706A3"/>
    <w:rsid w:val="00A70B1A"/>
    <w:rsid w:val="00A71453"/>
    <w:rsid w:val="00A724D4"/>
    <w:rsid w:val="00A737DB"/>
    <w:rsid w:val="00A746A0"/>
    <w:rsid w:val="00A82AA9"/>
    <w:rsid w:val="00A82C5D"/>
    <w:rsid w:val="00A82EB2"/>
    <w:rsid w:val="00A83703"/>
    <w:rsid w:val="00A90C9A"/>
    <w:rsid w:val="00A9131F"/>
    <w:rsid w:val="00A940EB"/>
    <w:rsid w:val="00A9604A"/>
    <w:rsid w:val="00AA027C"/>
    <w:rsid w:val="00AA118F"/>
    <w:rsid w:val="00AA3AB7"/>
    <w:rsid w:val="00AA7F7B"/>
    <w:rsid w:val="00AA7FC0"/>
    <w:rsid w:val="00AB0634"/>
    <w:rsid w:val="00AB1BA9"/>
    <w:rsid w:val="00AB48C3"/>
    <w:rsid w:val="00AC2985"/>
    <w:rsid w:val="00AC396C"/>
    <w:rsid w:val="00AC50C6"/>
    <w:rsid w:val="00AC7D90"/>
    <w:rsid w:val="00AD1B10"/>
    <w:rsid w:val="00AD1F4A"/>
    <w:rsid w:val="00AD31DF"/>
    <w:rsid w:val="00AD5BCD"/>
    <w:rsid w:val="00AD7BEE"/>
    <w:rsid w:val="00AE0879"/>
    <w:rsid w:val="00AE08F5"/>
    <w:rsid w:val="00AE29FA"/>
    <w:rsid w:val="00AE3ABB"/>
    <w:rsid w:val="00AE3E02"/>
    <w:rsid w:val="00AE56E0"/>
    <w:rsid w:val="00AF3CB0"/>
    <w:rsid w:val="00AF4C05"/>
    <w:rsid w:val="00B062D5"/>
    <w:rsid w:val="00B10D4B"/>
    <w:rsid w:val="00B12C29"/>
    <w:rsid w:val="00B15E9C"/>
    <w:rsid w:val="00B17670"/>
    <w:rsid w:val="00B21468"/>
    <w:rsid w:val="00B21A4C"/>
    <w:rsid w:val="00B23955"/>
    <w:rsid w:val="00B25AFC"/>
    <w:rsid w:val="00B26740"/>
    <w:rsid w:val="00B26900"/>
    <w:rsid w:val="00B26B87"/>
    <w:rsid w:val="00B3154E"/>
    <w:rsid w:val="00B33947"/>
    <w:rsid w:val="00B3780A"/>
    <w:rsid w:val="00B37898"/>
    <w:rsid w:val="00B425B6"/>
    <w:rsid w:val="00B457DF"/>
    <w:rsid w:val="00B45FB9"/>
    <w:rsid w:val="00B463F5"/>
    <w:rsid w:val="00B476EB"/>
    <w:rsid w:val="00B518D1"/>
    <w:rsid w:val="00B5298B"/>
    <w:rsid w:val="00B52A75"/>
    <w:rsid w:val="00B53A81"/>
    <w:rsid w:val="00B56B4E"/>
    <w:rsid w:val="00B6033D"/>
    <w:rsid w:val="00B66477"/>
    <w:rsid w:val="00B70C02"/>
    <w:rsid w:val="00B73001"/>
    <w:rsid w:val="00B7366C"/>
    <w:rsid w:val="00B73BC9"/>
    <w:rsid w:val="00B75855"/>
    <w:rsid w:val="00B77B10"/>
    <w:rsid w:val="00B77CB3"/>
    <w:rsid w:val="00B80319"/>
    <w:rsid w:val="00B80C11"/>
    <w:rsid w:val="00B82065"/>
    <w:rsid w:val="00B82F96"/>
    <w:rsid w:val="00B83A36"/>
    <w:rsid w:val="00B83F31"/>
    <w:rsid w:val="00B87E6A"/>
    <w:rsid w:val="00B912FB"/>
    <w:rsid w:val="00B946C4"/>
    <w:rsid w:val="00BA183B"/>
    <w:rsid w:val="00BA22B4"/>
    <w:rsid w:val="00BA3620"/>
    <w:rsid w:val="00BA3979"/>
    <w:rsid w:val="00BA578B"/>
    <w:rsid w:val="00BB2DB3"/>
    <w:rsid w:val="00BB5BEE"/>
    <w:rsid w:val="00BC0102"/>
    <w:rsid w:val="00BC2A4C"/>
    <w:rsid w:val="00BC30BF"/>
    <w:rsid w:val="00BD1B49"/>
    <w:rsid w:val="00BD2408"/>
    <w:rsid w:val="00BD3433"/>
    <w:rsid w:val="00BD5F29"/>
    <w:rsid w:val="00BD6601"/>
    <w:rsid w:val="00BE1BA7"/>
    <w:rsid w:val="00BE1F79"/>
    <w:rsid w:val="00BE2AF2"/>
    <w:rsid w:val="00BE466B"/>
    <w:rsid w:val="00BE7A61"/>
    <w:rsid w:val="00BF21BD"/>
    <w:rsid w:val="00BF2E93"/>
    <w:rsid w:val="00BF3D26"/>
    <w:rsid w:val="00BF45D2"/>
    <w:rsid w:val="00BF50FC"/>
    <w:rsid w:val="00BF5710"/>
    <w:rsid w:val="00BF5CD2"/>
    <w:rsid w:val="00BF6112"/>
    <w:rsid w:val="00BF6577"/>
    <w:rsid w:val="00BF6A88"/>
    <w:rsid w:val="00C01AAD"/>
    <w:rsid w:val="00C01E7E"/>
    <w:rsid w:val="00C10933"/>
    <w:rsid w:val="00C11BE1"/>
    <w:rsid w:val="00C11E55"/>
    <w:rsid w:val="00C1568A"/>
    <w:rsid w:val="00C2199C"/>
    <w:rsid w:val="00C21B0F"/>
    <w:rsid w:val="00C24607"/>
    <w:rsid w:val="00C34EA2"/>
    <w:rsid w:val="00C352FB"/>
    <w:rsid w:val="00C3600E"/>
    <w:rsid w:val="00C365FD"/>
    <w:rsid w:val="00C407C3"/>
    <w:rsid w:val="00C40BA8"/>
    <w:rsid w:val="00C40C60"/>
    <w:rsid w:val="00C42202"/>
    <w:rsid w:val="00C444B9"/>
    <w:rsid w:val="00C449BC"/>
    <w:rsid w:val="00C46FCC"/>
    <w:rsid w:val="00C47BF8"/>
    <w:rsid w:val="00C5435E"/>
    <w:rsid w:val="00C56024"/>
    <w:rsid w:val="00C5764C"/>
    <w:rsid w:val="00C60956"/>
    <w:rsid w:val="00C60F57"/>
    <w:rsid w:val="00C62213"/>
    <w:rsid w:val="00C62DFA"/>
    <w:rsid w:val="00C63D4E"/>
    <w:rsid w:val="00C653BC"/>
    <w:rsid w:val="00C666D0"/>
    <w:rsid w:val="00C706D5"/>
    <w:rsid w:val="00C74B7E"/>
    <w:rsid w:val="00C7655E"/>
    <w:rsid w:val="00C77B3F"/>
    <w:rsid w:val="00C80081"/>
    <w:rsid w:val="00C80D3A"/>
    <w:rsid w:val="00C83CAD"/>
    <w:rsid w:val="00C90068"/>
    <w:rsid w:val="00C90E56"/>
    <w:rsid w:val="00C92E54"/>
    <w:rsid w:val="00C932A0"/>
    <w:rsid w:val="00C93B80"/>
    <w:rsid w:val="00C93FFE"/>
    <w:rsid w:val="00C95D8B"/>
    <w:rsid w:val="00C97058"/>
    <w:rsid w:val="00CA312C"/>
    <w:rsid w:val="00CA38F2"/>
    <w:rsid w:val="00CA6FD6"/>
    <w:rsid w:val="00CB0515"/>
    <w:rsid w:val="00CB1002"/>
    <w:rsid w:val="00CB1D87"/>
    <w:rsid w:val="00CB2846"/>
    <w:rsid w:val="00CB2E4B"/>
    <w:rsid w:val="00CB51DC"/>
    <w:rsid w:val="00CC0C96"/>
    <w:rsid w:val="00CC3076"/>
    <w:rsid w:val="00CC5F12"/>
    <w:rsid w:val="00CC71FF"/>
    <w:rsid w:val="00CD1CBE"/>
    <w:rsid w:val="00CD502F"/>
    <w:rsid w:val="00CD50B3"/>
    <w:rsid w:val="00CE1E2E"/>
    <w:rsid w:val="00CE36A0"/>
    <w:rsid w:val="00CE4E43"/>
    <w:rsid w:val="00CF1FE1"/>
    <w:rsid w:val="00CF3117"/>
    <w:rsid w:val="00CF3578"/>
    <w:rsid w:val="00CF35E3"/>
    <w:rsid w:val="00CF4B6A"/>
    <w:rsid w:val="00CF5607"/>
    <w:rsid w:val="00D00999"/>
    <w:rsid w:val="00D06956"/>
    <w:rsid w:val="00D070FA"/>
    <w:rsid w:val="00D071BB"/>
    <w:rsid w:val="00D07A2E"/>
    <w:rsid w:val="00D10D8D"/>
    <w:rsid w:val="00D11316"/>
    <w:rsid w:val="00D13C68"/>
    <w:rsid w:val="00D16B74"/>
    <w:rsid w:val="00D207FE"/>
    <w:rsid w:val="00D22A11"/>
    <w:rsid w:val="00D22A26"/>
    <w:rsid w:val="00D27033"/>
    <w:rsid w:val="00D30CE6"/>
    <w:rsid w:val="00D31BFB"/>
    <w:rsid w:val="00D32736"/>
    <w:rsid w:val="00D34EFD"/>
    <w:rsid w:val="00D3598D"/>
    <w:rsid w:val="00D36827"/>
    <w:rsid w:val="00D41CEB"/>
    <w:rsid w:val="00D5122E"/>
    <w:rsid w:val="00D513B4"/>
    <w:rsid w:val="00D55297"/>
    <w:rsid w:val="00D604E2"/>
    <w:rsid w:val="00D6154E"/>
    <w:rsid w:val="00D63DA2"/>
    <w:rsid w:val="00D673AA"/>
    <w:rsid w:val="00D673CB"/>
    <w:rsid w:val="00D71156"/>
    <w:rsid w:val="00D72417"/>
    <w:rsid w:val="00D72CEA"/>
    <w:rsid w:val="00D734F6"/>
    <w:rsid w:val="00D74268"/>
    <w:rsid w:val="00D765A2"/>
    <w:rsid w:val="00D773D8"/>
    <w:rsid w:val="00D7768D"/>
    <w:rsid w:val="00D811D9"/>
    <w:rsid w:val="00D8328F"/>
    <w:rsid w:val="00D835A6"/>
    <w:rsid w:val="00D837F3"/>
    <w:rsid w:val="00D838A6"/>
    <w:rsid w:val="00D83D49"/>
    <w:rsid w:val="00D8570E"/>
    <w:rsid w:val="00D944D6"/>
    <w:rsid w:val="00D97B83"/>
    <w:rsid w:val="00DA37BA"/>
    <w:rsid w:val="00DA50CE"/>
    <w:rsid w:val="00DA5585"/>
    <w:rsid w:val="00DB01A6"/>
    <w:rsid w:val="00DB584E"/>
    <w:rsid w:val="00DC249D"/>
    <w:rsid w:val="00DC2A44"/>
    <w:rsid w:val="00DC6FF2"/>
    <w:rsid w:val="00DC7874"/>
    <w:rsid w:val="00DD4B35"/>
    <w:rsid w:val="00DD4B45"/>
    <w:rsid w:val="00DD7748"/>
    <w:rsid w:val="00DE3CA1"/>
    <w:rsid w:val="00DE4109"/>
    <w:rsid w:val="00DF0EBE"/>
    <w:rsid w:val="00DF15CC"/>
    <w:rsid w:val="00DF17DE"/>
    <w:rsid w:val="00DF2128"/>
    <w:rsid w:val="00DF50E0"/>
    <w:rsid w:val="00DF5816"/>
    <w:rsid w:val="00DF5A36"/>
    <w:rsid w:val="00DF71A8"/>
    <w:rsid w:val="00E06CB2"/>
    <w:rsid w:val="00E0795D"/>
    <w:rsid w:val="00E10F9A"/>
    <w:rsid w:val="00E11655"/>
    <w:rsid w:val="00E12396"/>
    <w:rsid w:val="00E13918"/>
    <w:rsid w:val="00E16DFB"/>
    <w:rsid w:val="00E21C95"/>
    <w:rsid w:val="00E2301E"/>
    <w:rsid w:val="00E23510"/>
    <w:rsid w:val="00E23907"/>
    <w:rsid w:val="00E26844"/>
    <w:rsid w:val="00E32FBA"/>
    <w:rsid w:val="00E34509"/>
    <w:rsid w:val="00E346F7"/>
    <w:rsid w:val="00E3570A"/>
    <w:rsid w:val="00E3732F"/>
    <w:rsid w:val="00E37359"/>
    <w:rsid w:val="00E374EF"/>
    <w:rsid w:val="00E448E9"/>
    <w:rsid w:val="00E4495C"/>
    <w:rsid w:val="00E550F7"/>
    <w:rsid w:val="00E60617"/>
    <w:rsid w:val="00E65ABF"/>
    <w:rsid w:val="00E6674B"/>
    <w:rsid w:val="00E67D67"/>
    <w:rsid w:val="00E758B7"/>
    <w:rsid w:val="00E77700"/>
    <w:rsid w:val="00E77FA2"/>
    <w:rsid w:val="00E808CD"/>
    <w:rsid w:val="00E847E6"/>
    <w:rsid w:val="00E85C24"/>
    <w:rsid w:val="00E86DEB"/>
    <w:rsid w:val="00E870E1"/>
    <w:rsid w:val="00E909C0"/>
    <w:rsid w:val="00E9234C"/>
    <w:rsid w:val="00E9265D"/>
    <w:rsid w:val="00E9724C"/>
    <w:rsid w:val="00EA6412"/>
    <w:rsid w:val="00EA6470"/>
    <w:rsid w:val="00EB04EF"/>
    <w:rsid w:val="00EB0A48"/>
    <w:rsid w:val="00EB22D1"/>
    <w:rsid w:val="00EB390F"/>
    <w:rsid w:val="00EB7A4B"/>
    <w:rsid w:val="00EC23BA"/>
    <w:rsid w:val="00EC5E15"/>
    <w:rsid w:val="00EC7D8B"/>
    <w:rsid w:val="00ED012C"/>
    <w:rsid w:val="00ED1294"/>
    <w:rsid w:val="00ED23E0"/>
    <w:rsid w:val="00ED31DD"/>
    <w:rsid w:val="00ED433C"/>
    <w:rsid w:val="00ED4A4E"/>
    <w:rsid w:val="00ED7396"/>
    <w:rsid w:val="00ED761C"/>
    <w:rsid w:val="00EE5CAB"/>
    <w:rsid w:val="00EE6BC0"/>
    <w:rsid w:val="00EE7777"/>
    <w:rsid w:val="00EE788E"/>
    <w:rsid w:val="00EF20E0"/>
    <w:rsid w:val="00EF3C87"/>
    <w:rsid w:val="00EF403F"/>
    <w:rsid w:val="00EF7309"/>
    <w:rsid w:val="00F04049"/>
    <w:rsid w:val="00F04463"/>
    <w:rsid w:val="00F07750"/>
    <w:rsid w:val="00F13358"/>
    <w:rsid w:val="00F15151"/>
    <w:rsid w:val="00F151EF"/>
    <w:rsid w:val="00F16209"/>
    <w:rsid w:val="00F17371"/>
    <w:rsid w:val="00F2009F"/>
    <w:rsid w:val="00F268E9"/>
    <w:rsid w:val="00F2743E"/>
    <w:rsid w:val="00F32A2D"/>
    <w:rsid w:val="00F3343D"/>
    <w:rsid w:val="00F42800"/>
    <w:rsid w:val="00F43D83"/>
    <w:rsid w:val="00F45FBB"/>
    <w:rsid w:val="00F471D7"/>
    <w:rsid w:val="00F50D46"/>
    <w:rsid w:val="00F50D7C"/>
    <w:rsid w:val="00F50FDB"/>
    <w:rsid w:val="00F51630"/>
    <w:rsid w:val="00F51C1E"/>
    <w:rsid w:val="00F52E25"/>
    <w:rsid w:val="00F57544"/>
    <w:rsid w:val="00F57C03"/>
    <w:rsid w:val="00F64F3D"/>
    <w:rsid w:val="00F66927"/>
    <w:rsid w:val="00F66CAB"/>
    <w:rsid w:val="00F712F8"/>
    <w:rsid w:val="00F7680B"/>
    <w:rsid w:val="00F77881"/>
    <w:rsid w:val="00F81D62"/>
    <w:rsid w:val="00F85985"/>
    <w:rsid w:val="00F86138"/>
    <w:rsid w:val="00F87CB0"/>
    <w:rsid w:val="00F90BB9"/>
    <w:rsid w:val="00F92293"/>
    <w:rsid w:val="00F92C21"/>
    <w:rsid w:val="00F93C0A"/>
    <w:rsid w:val="00F94DE8"/>
    <w:rsid w:val="00F97D75"/>
    <w:rsid w:val="00FA209C"/>
    <w:rsid w:val="00FA3F36"/>
    <w:rsid w:val="00FA6234"/>
    <w:rsid w:val="00FA79BD"/>
    <w:rsid w:val="00FB078E"/>
    <w:rsid w:val="00FB230A"/>
    <w:rsid w:val="00FB3840"/>
    <w:rsid w:val="00FB72BE"/>
    <w:rsid w:val="00FC0B00"/>
    <w:rsid w:val="00FC41C9"/>
    <w:rsid w:val="00FC4733"/>
    <w:rsid w:val="00FC5849"/>
    <w:rsid w:val="00FC6279"/>
    <w:rsid w:val="00FC6C89"/>
    <w:rsid w:val="00FD524B"/>
    <w:rsid w:val="00FE0480"/>
    <w:rsid w:val="00FE25BC"/>
    <w:rsid w:val="00FE6008"/>
    <w:rsid w:val="00FE72F2"/>
    <w:rsid w:val="00FF0C84"/>
    <w:rsid w:val="00FF2FA6"/>
    <w:rsid w:val="00FF3339"/>
    <w:rsid w:val="00FF3A2F"/>
    <w:rsid w:val="00FF4F78"/>
    <w:rsid w:val="00FF5B30"/>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9F1BA4"/>
    <w:pPr>
      <w:ind w:left="720"/>
      <w:contextualSpacing/>
    </w:pPr>
  </w:style>
  <w:style w:type="table" w:customStyle="1" w:styleId="Lentelstinklelis11">
    <w:name w:val="Lentelės tinklelis11"/>
    <w:basedOn w:val="prastojilentel"/>
    <w:uiPriority w:val="39"/>
    <w:rsid w:val="004C2450"/>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1">
    <w:name w:val="Neapdorotas paminėjimas1"/>
    <w:basedOn w:val="Numatytasispastraiposriftas"/>
    <w:uiPriority w:val="99"/>
    <w:semiHidden/>
    <w:unhideWhenUsed/>
    <w:rsid w:val="00CC5F12"/>
    <w:rPr>
      <w:color w:val="605E5C"/>
      <w:shd w:val="clear" w:color="auto" w:fill="E1DFDD"/>
    </w:rPr>
  </w:style>
  <w:style w:type="character" w:styleId="Perirtashipersaitas">
    <w:name w:val="FollowedHyperlink"/>
    <w:basedOn w:val="Numatytasispastraiposriftas"/>
    <w:uiPriority w:val="99"/>
    <w:semiHidden/>
    <w:unhideWhenUsed/>
    <w:rsid w:val="00CC5F12"/>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9F1BA4"/>
    <w:pPr>
      <w:ind w:left="720"/>
      <w:contextualSpacing/>
    </w:pPr>
  </w:style>
  <w:style w:type="table" w:customStyle="1" w:styleId="Lentelstinklelis11">
    <w:name w:val="Lentelės tinklelis11"/>
    <w:basedOn w:val="prastojilentel"/>
    <w:uiPriority w:val="39"/>
    <w:rsid w:val="004C2450"/>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1">
    <w:name w:val="Neapdorotas paminėjimas1"/>
    <w:basedOn w:val="Numatytasispastraiposriftas"/>
    <w:uiPriority w:val="99"/>
    <w:semiHidden/>
    <w:unhideWhenUsed/>
    <w:rsid w:val="00CC5F12"/>
    <w:rPr>
      <w:color w:val="605E5C"/>
      <w:shd w:val="clear" w:color="auto" w:fill="E1DFDD"/>
    </w:rPr>
  </w:style>
  <w:style w:type="character" w:styleId="Perirtashipersaitas">
    <w:name w:val="FollowedHyperlink"/>
    <w:basedOn w:val="Numatytasispastraiposriftas"/>
    <w:uiPriority w:val="99"/>
    <w:semiHidden/>
    <w:unhideWhenUsed/>
    <w:rsid w:val="00CC5F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708419">
      <w:bodyDiv w:val="1"/>
      <w:marLeft w:val="0"/>
      <w:marRight w:val="0"/>
      <w:marTop w:val="0"/>
      <w:marBottom w:val="0"/>
      <w:divBdr>
        <w:top w:val="none" w:sz="0" w:space="0" w:color="auto"/>
        <w:left w:val="none" w:sz="0" w:space="0" w:color="auto"/>
        <w:bottom w:val="none" w:sz="0" w:space="0" w:color="auto"/>
        <w:right w:val="none" w:sz="0" w:space="0" w:color="auto"/>
      </w:divBdr>
    </w:div>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442914531">
      <w:bodyDiv w:val="1"/>
      <w:marLeft w:val="0"/>
      <w:marRight w:val="0"/>
      <w:marTop w:val="0"/>
      <w:marBottom w:val="0"/>
      <w:divBdr>
        <w:top w:val="none" w:sz="0" w:space="0" w:color="auto"/>
        <w:left w:val="none" w:sz="0" w:space="0" w:color="auto"/>
        <w:bottom w:val="none" w:sz="0" w:space="0" w:color="auto"/>
        <w:right w:val="none" w:sz="0" w:space="0" w:color="auto"/>
      </w:divBdr>
      <w:divsChild>
        <w:div w:id="1171488611">
          <w:marLeft w:val="0"/>
          <w:marRight w:val="0"/>
          <w:marTop w:val="0"/>
          <w:marBottom w:val="0"/>
          <w:divBdr>
            <w:top w:val="none" w:sz="0" w:space="0" w:color="auto"/>
            <w:left w:val="none" w:sz="0" w:space="0" w:color="auto"/>
            <w:bottom w:val="none" w:sz="0" w:space="0" w:color="auto"/>
            <w:right w:val="none" w:sz="0" w:space="0" w:color="auto"/>
          </w:divBdr>
          <w:divsChild>
            <w:div w:id="2023705762">
              <w:marLeft w:val="0"/>
              <w:marRight w:val="0"/>
              <w:marTop w:val="0"/>
              <w:marBottom w:val="0"/>
              <w:divBdr>
                <w:top w:val="none" w:sz="0" w:space="0" w:color="auto"/>
                <w:left w:val="none" w:sz="0" w:space="0" w:color="auto"/>
                <w:bottom w:val="none" w:sz="0" w:space="0" w:color="auto"/>
                <w:right w:val="none" w:sz="0" w:space="0" w:color="auto"/>
              </w:divBdr>
            </w:div>
            <w:div w:id="265046793">
              <w:marLeft w:val="0"/>
              <w:marRight w:val="0"/>
              <w:marTop w:val="0"/>
              <w:marBottom w:val="0"/>
              <w:divBdr>
                <w:top w:val="none" w:sz="0" w:space="0" w:color="auto"/>
                <w:left w:val="none" w:sz="0" w:space="0" w:color="auto"/>
                <w:bottom w:val="none" w:sz="0" w:space="0" w:color="auto"/>
                <w:right w:val="none" w:sz="0" w:space="0" w:color="auto"/>
              </w:divBdr>
            </w:div>
            <w:div w:id="957101946">
              <w:marLeft w:val="0"/>
              <w:marRight w:val="0"/>
              <w:marTop w:val="0"/>
              <w:marBottom w:val="0"/>
              <w:divBdr>
                <w:top w:val="none" w:sz="0" w:space="0" w:color="auto"/>
                <w:left w:val="none" w:sz="0" w:space="0" w:color="auto"/>
                <w:bottom w:val="none" w:sz="0" w:space="0" w:color="auto"/>
                <w:right w:val="none" w:sz="0" w:space="0" w:color="auto"/>
              </w:divBdr>
            </w:div>
            <w:div w:id="1638535628">
              <w:marLeft w:val="0"/>
              <w:marRight w:val="0"/>
              <w:marTop w:val="0"/>
              <w:marBottom w:val="0"/>
              <w:divBdr>
                <w:top w:val="none" w:sz="0" w:space="0" w:color="auto"/>
                <w:left w:val="none" w:sz="0" w:space="0" w:color="auto"/>
                <w:bottom w:val="none" w:sz="0" w:space="0" w:color="auto"/>
                <w:right w:val="none" w:sz="0" w:space="0" w:color="auto"/>
              </w:divBdr>
            </w:div>
          </w:divsChild>
        </w:div>
        <w:div w:id="512262102">
          <w:marLeft w:val="0"/>
          <w:marRight w:val="0"/>
          <w:marTop w:val="0"/>
          <w:marBottom w:val="0"/>
          <w:divBdr>
            <w:top w:val="none" w:sz="0" w:space="0" w:color="auto"/>
            <w:left w:val="none" w:sz="0" w:space="0" w:color="auto"/>
            <w:bottom w:val="none" w:sz="0" w:space="0" w:color="auto"/>
            <w:right w:val="none" w:sz="0" w:space="0" w:color="auto"/>
          </w:divBdr>
        </w:div>
      </w:divsChild>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 w:id="192584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ED8F8-4F03-43A9-B0A3-E250465AC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12942</Words>
  <Characters>7378</Characters>
  <Application>Microsoft Office Word</Application>
  <DocSecurity>0</DocSecurity>
  <Lines>61</Lines>
  <Paragraphs>40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20280</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Ligita Ratienė</cp:lastModifiedBy>
  <cp:revision>2</cp:revision>
  <cp:lastPrinted>2023-01-04T12:20:00Z</cp:lastPrinted>
  <dcterms:created xsi:type="dcterms:W3CDTF">2024-03-13T13:34:00Z</dcterms:created>
  <dcterms:modified xsi:type="dcterms:W3CDTF">2024-03-13T13:34:00Z</dcterms:modified>
</cp:coreProperties>
</file>