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02CD" w:rsidRDefault="00055468" w:rsidP="00850862">
      <w:pPr>
        <w:ind w:left="5760"/>
        <w:jc w:val="both"/>
        <w:rPr>
          <w:rFonts w:eastAsia="Arial Unicode MS"/>
          <w:bCs/>
          <w:szCs w:val="24"/>
        </w:rPr>
      </w:pPr>
      <w:r>
        <w:rPr>
          <w:rFonts w:eastAsia="Arial Unicode MS"/>
          <w:bCs/>
          <w:szCs w:val="24"/>
        </w:rPr>
        <w:t>Sutikimų tiesti susisiekimo komunikacijas, inžinerinius tinklus ir statyti jiems funkcionuoti būtinus statinius</w:t>
      </w:r>
      <w:r w:rsidR="0022078F" w:rsidRPr="00EC136F">
        <w:rPr>
          <w:rFonts w:eastAsia="Arial Unicode MS"/>
          <w:bCs/>
          <w:szCs w:val="24"/>
        </w:rPr>
        <w:t xml:space="preserve"> valstybinėje žemėje, kurioje nesuformuoti žemės sklypai Plungės miesto ir Plungės rajono savivaldybės miestelių teritorijose</w:t>
      </w:r>
      <w:r w:rsidR="004D5A29">
        <w:rPr>
          <w:rFonts w:eastAsia="Arial Unicode MS"/>
          <w:bCs/>
          <w:szCs w:val="24"/>
        </w:rPr>
        <w:t>,</w:t>
      </w:r>
      <w:r w:rsidR="0022078F" w:rsidRPr="00EC136F">
        <w:rPr>
          <w:rFonts w:eastAsia="Arial Unicode MS"/>
          <w:bCs/>
          <w:szCs w:val="24"/>
        </w:rPr>
        <w:t xml:space="preserve"> išdavimo </w:t>
      </w:r>
      <w:r w:rsidR="0022078F">
        <w:rPr>
          <w:rFonts w:eastAsia="Arial Unicode MS"/>
          <w:bCs/>
          <w:szCs w:val="24"/>
        </w:rPr>
        <w:t xml:space="preserve">taisyklių </w:t>
      </w:r>
      <w:r>
        <w:rPr>
          <w:rFonts w:eastAsia="Arial Unicode MS"/>
          <w:bCs/>
          <w:szCs w:val="24"/>
        </w:rPr>
        <w:t>1</w:t>
      </w:r>
      <w:r w:rsidR="00263BD5">
        <w:rPr>
          <w:rFonts w:eastAsia="Arial Unicode MS"/>
          <w:bCs/>
          <w:szCs w:val="24"/>
        </w:rPr>
        <w:t xml:space="preserve"> priedas </w:t>
      </w:r>
    </w:p>
    <w:p w:rsidR="00C802CD" w:rsidRDefault="00C802CD">
      <w:pPr>
        <w:ind w:left="4820"/>
        <w:rPr>
          <w:rFonts w:eastAsia="Arial Unicode MS"/>
          <w:bCs/>
          <w:szCs w:val="24"/>
        </w:rPr>
      </w:pPr>
    </w:p>
    <w:tbl>
      <w:tblPr>
        <w:tblW w:w="9772" w:type="dxa"/>
        <w:tblInd w:w="-34" w:type="dxa"/>
        <w:tblLayout w:type="fixed"/>
        <w:tblLook w:val="0000" w:firstRow="0" w:lastRow="0" w:firstColumn="0" w:lastColumn="0" w:noHBand="0" w:noVBand="0"/>
      </w:tblPr>
      <w:tblGrid>
        <w:gridCol w:w="9772"/>
      </w:tblGrid>
      <w:tr w:rsidR="00C802CD">
        <w:trPr>
          <w:cantSplit/>
          <w:trHeight w:val="1074"/>
        </w:trPr>
        <w:tc>
          <w:tcPr>
            <w:tcW w:w="9772" w:type="dxa"/>
          </w:tcPr>
          <w:p w:rsidR="00C802CD" w:rsidRDefault="00263BD5">
            <w:pPr>
              <w:ind w:right="193" w:firstLine="567"/>
              <w:jc w:val="center"/>
              <w:rPr>
                <w:rFonts w:eastAsia="Calibri"/>
                <w:sz w:val="23"/>
                <w:szCs w:val="23"/>
              </w:rPr>
            </w:pPr>
            <w:r>
              <w:rPr>
                <w:rFonts w:eastAsia="Calibri"/>
                <w:szCs w:val="24"/>
              </w:rPr>
              <w:t>(</w:t>
            </w:r>
            <w:r w:rsidR="00055468" w:rsidRPr="00055468">
              <w:rPr>
                <w:rFonts w:eastAsia="Calibri"/>
                <w:b/>
                <w:sz w:val="23"/>
                <w:szCs w:val="23"/>
              </w:rPr>
              <w:t>Sutikimo tiesti susisiekimo komunikacijas, inžinerinius tinklus ir statyti jiems funkcionuoti būtinus statinius valstybinėje žemėje, kurioje nesuformuoti žemės s</w:t>
            </w:r>
            <w:r w:rsidR="00055468">
              <w:rPr>
                <w:rFonts w:eastAsia="Calibri"/>
                <w:b/>
                <w:sz w:val="23"/>
                <w:szCs w:val="23"/>
              </w:rPr>
              <w:t>klypai, išdavimo forma</w:t>
            </w:r>
            <w:r>
              <w:rPr>
                <w:rFonts w:eastAsia="Calibri"/>
                <w:b/>
                <w:sz w:val="23"/>
                <w:szCs w:val="23"/>
              </w:rPr>
              <w:t>)</w:t>
            </w:r>
            <w:r>
              <w:rPr>
                <w:rFonts w:eastAsia="Calibri"/>
                <w:sz w:val="23"/>
                <w:szCs w:val="23"/>
              </w:rPr>
              <w:t xml:space="preserve"> </w:t>
            </w:r>
          </w:p>
          <w:p w:rsidR="00C802CD" w:rsidRDefault="00C802CD">
            <w:pPr>
              <w:ind w:right="193" w:firstLine="567"/>
              <w:jc w:val="center"/>
              <w:rPr>
                <w:rFonts w:eastAsia="Calibri"/>
                <w:szCs w:val="24"/>
              </w:rPr>
            </w:pPr>
          </w:p>
          <w:p w:rsidR="00C802CD" w:rsidRDefault="0022078F">
            <w:pPr>
              <w:jc w:val="center"/>
              <w:rPr>
                <w:rFonts w:eastAsia="Calibri"/>
                <w:szCs w:val="24"/>
              </w:rPr>
            </w:pPr>
            <w:r>
              <w:rPr>
                <w:noProof/>
                <w:lang w:eastAsia="lt-LT"/>
              </w:rPr>
              <w:drawing>
                <wp:inline distT="0" distB="0" distL="0" distR="0" wp14:anchorId="720496D9" wp14:editId="351BE870">
                  <wp:extent cx="552450" cy="676275"/>
                  <wp:effectExtent l="0" t="0" r="0" b="9525"/>
                  <wp:docPr id="1" name="Paveikslėlis 1" descr="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a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52450" cy="676275"/>
                          </a:xfrm>
                          <a:prstGeom prst="rect">
                            <a:avLst/>
                          </a:prstGeom>
                          <a:noFill/>
                          <a:ln>
                            <a:noFill/>
                          </a:ln>
                        </pic:spPr>
                      </pic:pic>
                    </a:graphicData>
                  </a:graphic>
                </wp:inline>
              </w:drawing>
            </w:r>
          </w:p>
          <w:p w:rsidR="00C802CD" w:rsidRDefault="00C802CD">
            <w:pPr>
              <w:ind w:right="193" w:firstLine="567"/>
              <w:rPr>
                <w:rFonts w:eastAsia="Calibri"/>
                <w:szCs w:val="24"/>
              </w:rPr>
            </w:pPr>
          </w:p>
          <w:p w:rsidR="00C802CD" w:rsidRDefault="0022078F" w:rsidP="00573EB4">
            <w:pPr>
              <w:jc w:val="center"/>
              <w:rPr>
                <w:rFonts w:eastAsia="Calibri"/>
                <w:bCs/>
                <w:sz w:val="18"/>
                <w:szCs w:val="18"/>
              </w:rPr>
            </w:pPr>
            <w:r w:rsidRPr="005838F3">
              <w:rPr>
                <w:rFonts w:eastAsia="Calibri"/>
                <w:b/>
                <w:sz w:val="28"/>
                <w:szCs w:val="28"/>
              </w:rPr>
              <w:t>PLUNGĖS RAJONO SAVIVALDYBĖS MERAS</w:t>
            </w:r>
          </w:p>
          <w:tbl>
            <w:tblPr>
              <w:tblW w:w="9846" w:type="dxa"/>
              <w:tblLayout w:type="fixed"/>
              <w:tblLook w:val="0000" w:firstRow="0" w:lastRow="0" w:firstColumn="0" w:lastColumn="0" w:noHBand="0" w:noVBand="0"/>
            </w:tblPr>
            <w:tblGrid>
              <w:gridCol w:w="4496"/>
              <w:gridCol w:w="5350"/>
            </w:tblGrid>
            <w:tr w:rsidR="00C802CD" w:rsidTr="0022078F">
              <w:trPr>
                <w:cantSplit/>
                <w:trHeight w:val="1637"/>
              </w:trPr>
              <w:tc>
                <w:tcPr>
                  <w:tcW w:w="4496" w:type="dxa"/>
                </w:tcPr>
                <w:p w:rsidR="00C802CD" w:rsidRDefault="00C802CD">
                  <w:pPr>
                    <w:tabs>
                      <w:tab w:val="left" w:pos="1351"/>
                    </w:tabs>
                    <w:rPr>
                      <w:rFonts w:eastAsia="Calibri"/>
                      <w:szCs w:val="24"/>
                    </w:rPr>
                  </w:pPr>
                </w:p>
                <w:p w:rsidR="00C802CD" w:rsidRDefault="00263BD5">
                  <w:pPr>
                    <w:tabs>
                      <w:tab w:val="left" w:pos="1351"/>
                    </w:tabs>
                    <w:ind w:left="-180"/>
                    <w:rPr>
                      <w:rFonts w:eastAsia="Calibri"/>
                      <w:szCs w:val="24"/>
                    </w:rPr>
                  </w:pPr>
                  <w:r>
                    <w:rPr>
                      <w:rFonts w:eastAsia="Calibri"/>
                      <w:szCs w:val="24"/>
                    </w:rPr>
                    <w:t xml:space="preserve">((Adresatas)                                                                       </w:t>
                  </w:r>
                </w:p>
              </w:tc>
              <w:tc>
                <w:tcPr>
                  <w:tcW w:w="5350" w:type="dxa"/>
                </w:tcPr>
                <w:p w:rsidR="00C802CD" w:rsidRDefault="00263BD5">
                  <w:pPr>
                    <w:tabs>
                      <w:tab w:val="left" w:pos="1351"/>
                    </w:tabs>
                    <w:rPr>
                      <w:rFonts w:eastAsia="Calibri"/>
                      <w:sz w:val="28"/>
                      <w:szCs w:val="24"/>
                    </w:rPr>
                  </w:pPr>
                  <w:r>
                    <w:rPr>
                      <w:caps/>
                      <w:noProof/>
                      <w:lang w:eastAsia="lt-LT"/>
                    </w:rPr>
                    <mc:AlternateContent>
                      <mc:Choice Requires="wps">
                        <w:drawing>
                          <wp:anchor distT="0" distB="0" distL="114300" distR="114300" simplePos="0" relativeHeight="251657216" behindDoc="0" locked="0" layoutInCell="1" allowOverlap="1" wp14:anchorId="181B7062" wp14:editId="6FB30EA7">
                            <wp:simplePos x="0" y="0"/>
                            <wp:positionH relativeFrom="column">
                              <wp:posOffset>1935480</wp:posOffset>
                            </wp:positionH>
                            <wp:positionV relativeFrom="paragraph">
                              <wp:posOffset>41910</wp:posOffset>
                            </wp:positionV>
                            <wp:extent cx="1143000" cy="342900"/>
                            <wp:effectExtent l="0" t="0" r="0" b="0"/>
                            <wp:wrapNone/>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02CD" w:rsidRDefault="00C802CD">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1B7062" id="_x0000_t202" coordsize="21600,21600" o:spt="202" path="m,l,21600r21600,l21600,xe">
                            <v:stroke joinstyle="miter"/>
                            <v:path gradientshapeok="t" o:connecttype="rect"/>
                          </v:shapetype>
                          <v:shape id="Text Box 5" o:spid="_x0000_s1026" type="#_x0000_t202" style="position:absolute;margin-left:152.4pt;margin-top:3.3pt;width:90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qQNtQIAALk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" filled="f" stroked="f">
                            <v:textbox>
                              <w:txbxContent>
                                <w:p w:rsidR="00C802CD" w:rsidRDefault="00C802CD">
                                  <w:pPr>
                                    <w:rPr>
                                      <w:caps/>
                                    </w:rPr>
                                  </w:pPr>
                                </w:p>
                              </w:txbxContent>
                            </v:textbox>
                          </v:shape>
                        </w:pict>
                      </mc:Fallback>
                    </mc:AlternateContent>
                  </w:r>
                  <w:r>
                    <w:rPr>
                      <w:caps/>
                      <w:noProof/>
                      <w:lang w:eastAsia="lt-LT"/>
                    </w:rPr>
                    <mc:AlternateContent>
                      <mc:Choice Requires="wps">
                        <w:drawing>
                          <wp:anchor distT="0" distB="0" distL="114300" distR="114300" simplePos="0" relativeHeight="251656192" behindDoc="0" locked="0" layoutInCell="1" allowOverlap="1" wp14:anchorId="43461F91" wp14:editId="7435E41A">
                            <wp:simplePos x="0" y="0"/>
                            <wp:positionH relativeFrom="column">
                              <wp:posOffset>440055</wp:posOffset>
                            </wp:positionH>
                            <wp:positionV relativeFrom="paragraph">
                              <wp:posOffset>51435</wp:posOffset>
                            </wp:positionV>
                            <wp:extent cx="1143000" cy="3429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02CD" w:rsidRDefault="00C802CD">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61F91" id="Text Box 4" o:spid="_x0000_s1027" type="#_x0000_t202" style="position:absolute;margin-left:34.65pt;margin-top:4.05pt;width:90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" filled="f" stroked="f">
                            <v:textbox>
                              <w:txbxContent>
                                <w:p w:rsidR="00C802CD" w:rsidRDefault="00C802CD">
                                  <w:pPr>
                                    <w:rPr>
                                      <w:caps/>
                                    </w:rPr>
                                  </w:pPr>
                                </w:p>
                              </w:txbxContent>
                            </v:textbox>
                          </v:shape>
                        </w:pict>
                      </mc:Fallback>
                    </mc:AlternateContent>
                  </w:r>
                </w:p>
                <w:p w:rsidR="00C802CD" w:rsidRDefault="00263BD5">
                  <w:pPr>
                    <w:tabs>
                      <w:tab w:val="left" w:pos="1351"/>
                    </w:tabs>
                    <w:ind w:firstLine="930"/>
                    <w:rPr>
                      <w:rFonts w:eastAsia="Calibri"/>
                      <w:szCs w:val="24"/>
                    </w:rPr>
                  </w:pPr>
                  <w:r>
                    <w:rPr>
                      <w:rFonts w:eastAsia="Calibri"/>
                      <w:szCs w:val="24"/>
                    </w:rPr>
                    <w:t>_________________ Nr. ______________</w:t>
                  </w:r>
                </w:p>
                <w:p w:rsidR="00C802CD" w:rsidRDefault="00263BD5">
                  <w:pPr>
                    <w:tabs>
                      <w:tab w:val="left" w:pos="1351"/>
                    </w:tabs>
                    <w:rPr>
                      <w:rFonts w:eastAsia="Calibri"/>
                      <w:sz w:val="10"/>
                      <w:szCs w:val="24"/>
                    </w:rPr>
                  </w:pPr>
                  <w:r>
                    <w:rPr>
                      <w:caps/>
                      <w:noProof/>
                      <w:lang w:eastAsia="lt-LT"/>
                    </w:rPr>
                    <mc:AlternateContent>
                      <mc:Choice Requires="wps">
                        <w:drawing>
                          <wp:anchor distT="0" distB="0" distL="114300" distR="114300" simplePos="0" relativeHeight="251659264" behindDoc="0" locked="0" layoutInCell="1" allowOverlap="1" wp14:anchorId="527C9EE6" wp14:editId="11E8B54D">
                            <wp:simplePos x="0" y="0"/>
                            <wp:positionH relativeFrom="column">
                              <wp:posOffset>1925955</wp:posOffset>
                            </wp:positionH>
                            <wp:positionV relativeFrom="paragraph">
                              <wp:posOffset>5080</wp:posOffset>
                            </wp:positionV>
                            <wp:extent cx="1143000" cy="285750"/>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857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02CD" w:rsidRDefault="00C802C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7C9EE6" id="Text Box 3" o:spid="_x0000_s1028" type="#_x0000_t202" style="position:absolute;margin-left:151.65pt;margin-top:.4pt;width:90pt;height:2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" filled="f" stroked="f">
                            <v:textbox>
                              <w:txbxContent>
                                <w:p w:rsidR="00C802CD" w:rsidRDefault="00C802CD"/>
                              </w:txbxContent>
                            </v:textbox>
                          </v:shape>
                        </w:pict>
                      </mc:Fallback>
                    </mc:AlternateContent>
                  </w:r>
                  <w:r>
                    <w:rPr>
                      <w:caps/>
                      <w:noProof/>
                      <w:lang w:eastAsia="lt-LT"/>
                    </w:rPr>
                    <mc:AlternateContent>
                      <mc:Choice Requires="wps">
                        <w:drawing>
                          <wp:anchor distT="0" distB="0" distL="114300" distR="114300" simplePos="0" relativeHeight="251658240" behindDoc="0" locked="0" layoutInCell="1" allowOverlap="1" wp14:anchorId="277FF2FC" wp14:editId="7299873C">
                            <wp:simplePos x="0" y="0"/>
                            <wp:positionH relativeFrom="column">
                              <wp:posOffset>440055</wp:posOffset>
                            </wp:positionH>
                            <wp:positionV relativeFrom="paragraph">
                              <wp:posOffset>66675</wp:posOffset>
                            </wp:positionV>
                            <wp:extent cx="1143000" cy="224155"/>
                            <wp:effectExtent l="0" t="0" r="0" b="444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224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02CD" w:rsidRDefault="00C802CD">
                                        <w:pPr>
                                          <w:rPr>
                                            <w: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7FF2FC" id="Text Box 2" o:spid="_x0000_s1029" type="#_x0000_t202" style="position:absolute;margin-left:34.65pt;margin-top:5.25pt;width:90pt;height:17.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" filled="f" stroked="f">
                            <v:textbox>
                              <w:txbxContent>
                                <w:p w:rsidR="00C802CD" w:rsidRDefault="00C802CD">
                                  <w:pPr>
                                    <w:rPr>
                                      <w:caps/>
                                    </w:rPr>
                                  </w:pPr>
                                </w:p>
                              </w:txbxContent>
                            </v:textbox>
                          </v:shape>
                        </w:pict>
                      </mc:Fallback>
                    </mc:AlternateContent>
                  </w:r>
                </w:p>
                <w:p w:rsidR="00C802CD" w:rsidRDefault="00C802CD">
                  <w:pPr>
                    <w:tabs>
                      <w:tab w:val="left" w:pos="1351"/>
                    </w:tabs>
                    <w:rPr>
                      <w:rFonts w:eastAsia="Calibri"/>
                      <w:sz w:val="10"/>
                      <w:szCs w:val="24"/>
                    </w:rPr>
                  </w:pPr>
                </w:p>
                <w:p w:rsidR="00C802CD" w:rsidRDefault="00263BD5">
                  <w:pPr>
                    <w:tabs>
                      <w:tab w:val="left" w:pos="1351"/>
                    </w:tabs>
                    <w:ind w:firstLine="806"/>
                    <w:rPr>
                      <w:rFonts w:eastAsia="Calibri"/>
                      <w:szCs w:val="24"/>
                    </w:rPr>
                  </w:pPr>
                  <w:r>
                    <w:rPr>
                      <w:rFonts w:eastAsia="Calibri"/>
                      <w:szCs w:val="24"/>
                    </w:rPr>
                    <w:t>Į _________________ Nr. ______________</w:t>
                  </w:r>
                </w:p>
              </w:tc>
            </w:tr>
          </w:tbl>
          <w:p w:rsidR="00C802CD" w:rsidRDefault="00C802CD">
            <w:pPr>
              <w:rPr>
                <w:rFonts w:eastAsia="Calibri"/>
                <w:szCs w:val="24"/>
              </w:rPr>
            </w:pPr>
          </w:p>
        </w:tc>
      </w:tr>
    </w:tbl>
    <w:p w:rsidR="00C802CD" w:rsidRDefault="00055468" w:rsidP="00850862">
      <w:pPr>
        <w:jc w:val="both"/>
        <w:rPr>
          <w:rFonts w:eastAsia="Calibri"/>
          <w:b/>
          <w:bCs/>
          <w:iCs/>
          <w:caps/>
          <w:szCs w:val="24"/>
        </w:rPr>
      </w:pPr>
      <w:r w:rsidRPr="00055468">
        <w:rPr>
          <w:rFonts w:eastAsia="Calibri"/>
          <w:b/>
          <w:bCs/>
          <w:iCs/>
          <w:caps/>
          <w:szCs w:val="24"/>
        </w:rPr>
        <w:t>DĖL SUTIKIMO TIESTI SUSISIEKIMO KOMUNIKACIJAS, INŽINERINIUS TINKLUS IR STATYTI JIEMS FUNKCIONUOTI</w:t>
      </w:r>
      <w:r>
        <w:rPr>
          <w:rFonts w:eastAsia="Calibri"/>
          <w:b/>
          <w:bCs/>
          <w:iCs/>
          <w:caps/>
          <w:szCs w:val="24"/>
        </w:rPr>
        <w:t xml:space="preserve"> BŪTINUS STATINIUS VALSTYBINĖJE</w:t>
      </w:r>
      <w:r w:rsidR="00006856">
        <w:rPr>
          <w:rFonts w:eastAsia="Calibri"/>
          <w:b/>
          <w:bCs/>
          <w:iCs/>
          <w:caps/>
          <w:szCs w:val="24"/>
        </w:rPr>
        <w:t xml:space="preserve"> </w:t>
      </w:r>
      <w:r w:rsidRPr="00055468">
        <w:rPr>
          <w:rFonts w:eastAsia="Calibri"/>
          <w:b/>
          <w:bCs/>
          <w:iCs/>
          <w:caps/>
          <w:szCs w:val="24"/>
        </w:rPr>
        <w:t>ŽEMĖJE, KURIOJE NESUFORMUOTI ŽEMĖS SKLYPAI</w:t>
      </w:r>
    </w:p>
    <w:p w:rsidR="00055468" w:rsidRDefault="00055468" w:rsidP="00573EB4">
      <w:pPr>
        <w:rPr>
          <w:rFonts w:eastAsia="Calibri"/>
          <w:szCs w:val="24"/>
        </w:rPr>
      </w:pPr>
    </w:p>
    <w:p w:rsidR="00982EEA" w:rsidRDefault="00982EEA" w:rsidP="00982EEA">
      <w:pPr>
        <w:spacing w:line="276" w:lineRule="auto"/>
        <w:ind w:firstLine="709"/>
        <w:jc w:val="both"/>
        <w:rPr>
          <w:rFonts w:eastAsia="Calibri"/>
          <w:szCs w:val="24"/>
        </w:rPr>
      </w:pPr>
      <w:r>
        <w:rPr>
          <w:szCs w:val="24"/>
        </w:rPr>
        <w:t>A</w:t>
      </w:r>
      <w:r w:rsidRPr="00982EEA">
        <w:rPr>
          <w:szCs w:val="24"/>
        </w:rPr>
        <w:t xml:space="preserve">tsižvelgdamas į </w:t>
      </w:r>
      <w:r>
        <w:rPr>
          <w:rFonts w:eastAsia="Calibri"/>
          <w:szCs w:val="24"/>
        </w:rPr>
        <w:t>____________ prašymą ______________, neprieštarauja dėl šių</w:t>
      </w:r>
      <w:r w:rsidRPr="00982EEA">
        <w:rPr>
          <w:rFonts w:eastAsia="Calibri"/>
          <w:szCs w:val="24"/>
        </w:rPr>
        <w:t xml:space="preserve"> objektų </w:t>
      </w:r>
    </w:p>
    <w:p w:rsidR="00982EEA" w:rsidRDefault="00982EEA" w:rsidP="00982EEA">
      <w:pPr>
        <w:spacing w:line="276" w:lineRule="auto"/>
        <w:ind w:left="720" w:firstLine="2160"/>
        <w:jc w:val="both"/>
        <w:rPr>
          <w:rFonts w:eastAsia="Calibri"/>
          <w:szCs w:val="24"/>
        </w:rPr>
      </w:pPr>
      <w:r>
        <w:rPr>
          <w:rFonts w:eastAsia="Calibri"/>
          <w:sz w:val="18"/>
          <w:szCs w:val="18"/>
        </w:rPr>
        <w:t>(data)                                      (registracijos Nr.)</w:t>
      </w:r>
    </w:p>
    <w:p w:rsidR="00982EEA" w:rsidRDefault="00982EEA" w:rsidP="00982EEA">
      <w:pPr>
        <w:spacing w:line="276" w:lineRule="auto"/>
        <w:jc w:val="both"/>
        <w:rPr>
          <w:rFonts w:eastAsia="Calibri"/>
          <w:szCs w:val="24"/>
        </w:rPr>
      </w:pPr>
      <w:r w:rsidRPr="00982EEA">
        <w:rPr>
          <w:rFonts w:eastAsia="Calibri"/>
          <w:szCs w:val="24"/>
        </w:rPr>
        <w:t xml:space="preserve">tiesimo / </w:t>
      </w:r>
      <w:r>
        <w:rPr>
          <w:rFonts w:eastAsia="Calibri"/>
          <w:szCs w:val="24"/>
        </w:rPr>
        <w:t>statybos /</w:t>
      </w:r>
      <w:r>
        <w:rPr>
          <w:rFonts w:eastAsia="Calibri"/>
          <w:sz w:val="20"/>
        </w:rPr>
        <w:t xml:space="preserve"> </w:t>
      </w:r>
      <w:r>
        <w:rPr>
          <w:rFonts w:eastAsia="Calibri"/>
          <w:szCs w:val="24"/>
        </w:rPr>
        <w:t>rekonstravimo valstybinėje žemėje, kurioje nesuformuoti žemės sklypai:</w:t>
      </w:r>
    </w:p>
    <w:p w:rsidR="00982EEA" w:rsidRDefault="00982EEA" w:rsidP="00982EEA">
      <w:pPr>
        <w:spacing w:line="276" w:lineRule="auto"/>
        <w:jc w:val="both"/>
        <w:rPr>
          <w:rFonts w:eastAsia="Calibr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3"/>
        <w:gridCol w:w="4956"/>
      </w:tblGrid>
      <w:tr w:rsidR="00982EEA" w:rsidTr="003B591B">
        <w:tc>
          <w:tcPr>
            <w:tcW w:w="4673" w:type="dxa"/>
            <w:shd w:val="clear" w:color="auto" w:fill="auto"/>
          </w:tcPr>
          <w:p w:rsidR="00982EEA" w:rsidRDefault="00982EEA" w:rsidP="001221B9">
            <w:pPr>
              <w:spacing w:line="320" w:lineRule="atLeast"/>
              <w:jc w:val="both"/>
              <w:rPr>
                <w:rFonts w:eastAsia="Calibri"/>
                <w:szCs w:val="24"/>
              </w:rPr>
            </w:pPr>
            <w:r>
              <w:rPr>
                <w:rFonts w:eastAsia="Calibri"/>
                <w:szCs w:val="24"/>
              </w:rPr>
              <w:t>Susisiekimo komunikacijų, inžinerinių tinklų ir jiems funkcionuoti būtinų statinių pavadinimas (-ai), rūšis (-</w:t>
            </w:r>
            <w:proofErr w:type="spellStart"/>
            <w:r>
              <w:rPr>
                <w:rFonts w:eastAsia="Calibri"/>
                <w:szCs w:val="24"/>
              </w:rPr>
              <w:t>ys</w:t>
            </w:r>
            <w:proofErr w:type="spellEnd"/>
            <w:r>
              <w:rPr>
                <w:rFonts w:eastAsia="Calibri"/>
                <w:szCs w:val="24"/>
              </w:rPr>
              <w:t>)</w:t>
            </w:r>
          </w:p>
        </w:tc>
        <w:tc>
          <w:tcPr>
            <w:tcW w:w="4956" w:type="dxa"/>
            <w:shd w:val="clear" w:color="auto" w:fill="auto"/>
          </w:tcPr>
          <w:p w:rsidR="00982EEA" w:rsidRDefault="00982EEA" w:rsidP="001221B9">
            <w:pPr>
              <w:spacing w:line="320" w:lineRule="atLeast"/>
              <w:jc w:val="both"/>
              <w:rPr>
                <w:rFonts w:eastAsia="Calibri"/>
                <w:szCs w:val="24"/>
              </w:rPr>
            </w:pPr>
          </w:p>
        </w:tc>
      </w:tr>
      <w:tr w:rsidR="00982EEA" w:rsidTr="003B591B">
        <w:tc>
          <w:tcPr>
            <w:tcW w:w="4673" w:type="dxa"/>
            <w:shd w:val="clear" w:color="auto" w:fill="auto"/>
          </w:tcPr>
          <w:p w:rsidR="00982EEA" w:rsidRDefault="00982EEA" w:rsidP="003B591B">
            <w:pPr>
              <w:spacing w:line="320" w:lineRule="atLeast"/>
              <w:rPr>
                <w:rFonts w:eastAsia="Calibri"/>
                <w:szCs w:val="24"/>
              </w:rPr>
            </w:pPr>
            <w:r>
              <w:rPr>
                <w:rFonts w:eastAsia="Calibri"/>
                <w:szCs w:val="24"/>
              </w:rPr>
              <w:t>Žemės sklypo (-ų) kadastro Nr., adresas (-ai)*</w:t>
            </w:r>
          </w:p>
        </w:tc>
        <w:tc>
          <w:tcPr>
            <w:tcW w:w="4956" w:type="dxa"/>
            <w:shd w:val="clear" w:color="auto" w:fill="auto"/>
          </w:tcPr>
          <w:p w:rsidR="00982EEA" w:rsidRDefault="00982EEA" w:rsidP="001221B9">
            <w:pPr>
              <w:spacing w:line="320" w:lineRule="atLeast"/>
              <w:jc w:val="both"/>
              <w:rPr>
                <w:rFonts w:eastAsia="Calibri"/>
                <w:szCs w:val="24"/>
              </w:rPr>
            </w:pPr>
          </w:p>
        </w:tc>
      </w:tr>
      <w:tr w:rsidR="00982EEA" w:rsidTr="003B591B">
        <w:tc>
          <w:tcPr>
            <w:tcW w:w="4673" w:type="dxa"/>
            <w:shd w:val="clear" w:color="auto" w:fill="auto"/>
          </w:tcPr>
          <w:p w:rsidR="00982EEA" w:rsidRDefault="00982EEA" w:rsidP="003B591B">
            <w:pPr>
              <w:spacing w:line="320" w:lineRule="atLeast"/>
              <w:rPr>
                <w:rFonts w:eastAsia="Calibri"/>
                <w:szCs w:val="24"/>
              </w:rPr>
            </w:pPr>
            <w:r>
              <w:rPr>
                <w:rFonts w:eastAsia="Calibri"/>
                <w:szCs w:val="24"/>
              </w:rPr>
              <w:t>Stati</w:t>
            </w:r>
            <w:r w:rsidR="003B591B">
              <w:rPr>
                <w:rFonts w:eastAsia="Calibri"/>
                <w:szCs w:val="24"/>
              </w:rPr>
              <w:t xml:space="preserve">nio (-ų) unikalus Nr., adresas </w:t>
            </w:r>
            <w:r>
              <w:rPr>
                <w:rFonts w:eastAsia="Calibri"/>
                <w:szCs w:val="24"/>
              </w:rPr>
              <w:t>(-ai)*</w:t>
            </w:r>
          </w:p>
        </w:tc>
        <w:tc>
          <w:tcPr>
            <w:tcW w:w="4956" w:type="dxa"/>
            <w:shd w:val="clear" w:color="auto" w:fill="auto"/>
          </w:tcPr>
          <w:p w:rsidR="00982EEA" w:rsidRDefault="00982EEA" w:rsidP="001221B9">
            <w:pPr>
              <w:spacing w:line="320" w:lineRule="atLeast"/>
              <w:jc w:val="both"/>
              <w:rPr>
                <w:rFonts w:eastAsia="Calibri"/>
                <w:szCs w:val="24"/>
              </w:rPr>
            </w:pPr>
          </w:p>
        </w:tc>
      </w:tr>
      <w:tr w:rsidR="00982EEA" w:rsidTr="003B591B">
        <w:tc>
          <w:tcPr>
            <w:tcW w:w="4673" w:type="dxa"/>
            <w:shd w:val="clear" w:color="auto" w:fill="auto"/>
          </w:tcPr>
          <w:p w:rsidR="00982EEA" w:rsidRDefault="00982EEA" w:rsidP="001221B9">
            <w:pPr>
              <w:spacing w:line="320" w:lineRule="atLeast"/>
              <w:jc w:val="both"/>
              <w:rPr>
                <w:rFonts w:eastAsia="Calibri"/>
                <w:szCs w:val="24"/>
              </w:rPr>
            </w:pPr>
            <w:r>
              <w:rPr>
                <w:rFonts w:eastAsia="Calibri"/>
                <w:szCs w:val="24"/>
              </w:rPr>
              <w:t>Objekto (-ų) pavadinimas (-ai)</w:t>
            </w:r>
          </w:p>
        </w:tc>
        <w:tc>
          <w:tcPr>
            <w:tcW w:w="4956" w:type="dxa"/>
            <w:shd w:val="clear" w:color="auto" w:fill="auto"/>
          </w:tcPr>
          <w:p w:rsidR="00982EEA" w:rsidRDefault="00982EEA" w:rsidP="001221B9">
            <w:pPr>
              <w:spacing w:line="320" w:lineRule="atLeast"/>
              <w:jc w:val="both"/>
              <w:rPr>
                <w:rFonts w:eastAsia="Calibri"/>
                <w:szCs w:val="24"/>
              </w:rPr>
            </w:pPr>
          </w:p>
        </w:tc>
      </w:tr>
    </w:tbl>
    <w:p w:rsidR="00982EEA" w:rsidRDefault="00982EEA" w:rsidP="00982EEA">
      <w:pPr>
        <w:spacing w:line="320" w:lineRule="atLeast"/>
        <w:jc w:val="both"/>
        <w:rPr>
          <w:rFonts w:eastAsia="Calibri"/>
          <w:szCs w:val="24"/>
        </w:rPr>
      </w:pPr>
    </w:p>
    <w:p w:rsidR="00982EEA" w:rsidRDefault="00982EEA" w:rsidP="00850862">
      <w:pPr>
        <w:spacing w:line="320" w:lineRule="atLeast"/>
        <w:ind w:firstLine="720"/>
        <w:jc w:val="both"/>
        <w:rPr>
          <w:rFonts w:eastAsia="Calibri"/>
          <w:szCs w:val="24"/>
        </w:rPr>
      </w:pPr>
      <w:r>
        <w:rPr>
          <w:rFonts w:eastAsia="Calibri"/>
          <w:szCs w:val="24"/>
        </w:rPr>
        <w:t xml:space="preserve">Šis </w:t>
      </w:r>
      <w:r w:rsidR="004D5A29">
        <w:rPr>
          <w:rFonts w:eastAsia="Calibri"/>
          <w:szCs w:val="24"/>
        </w:rPr>
        <w:t>S</w:t>
      </w:r>
      <w:r>
        <w:rPr>
          <w:rFonts w:eastAsia="Calibri"/>
          <w:szCs w:val="24"/>
        </w:rPr>
        <w:t>utikimas galioja tik pridedamame brėžinyje nurodytoms susisiekimo komunikacijoms, inžineriniams tinklams tiesti ir jiems funkcionuoti būtiniems statiniams statyti pridedamame brėžinyje pažymėtoje vietoje.</w:t>
      </w:r>
      <w:r>
        <w:rPr>
          <w:caps/>
        </w:rPr>
        <w:t xml:space="preserve"> </w:t>
      </w:r>
      <w:r>
        <w:rPr>
          <w:rFonts w:eastAsia="Calibri"/>
          <w:szCs w:val="24"/>
        </w:rPr>
        <w:t>Pridedamas brėžinys yra neatsiejama šio sutikimo dalis.</w:t>
      </w:r>
    </w:p>
    <w:p w:rsidR="00982EEA" w:rsidRDefault="00982EEA" w:rsidP="00DB507A">
      <w:pPr>
        <w:spacing w:line="320" w:lineRule="atLeast"/>
        <w:ind w:firstLine="720"/>
        <w:jc w:val="both"/>
        <w:rPr>
          <w:szCs w:val="24"/>
        </w:rPr>
      </w:pPr>
      <w:r>
        <w:rPr>
          <w:szCs w:val="24"/>
        </w:rPr>
        <w:t>Sutikimas galioja 10 metų, skaičiuojant nuo sutikimo išdavimo datos. Sutikimo galiojimas baigiasi nesuėjus sutikime nurodytam 10-ies metų terminui, kai valstybinėje žemėje, kurioje pagal sutikimą suteikta teisė tiesti susisiekimo komunikacijas, suformuojamas žemės sklypas.</w:t>
      </w:r>
      <w:r>
        <w:rPr>
          <w:b/>
          <w:szCs w:val="24"/>
        </w:rPr>
        <w:t>**</w:t>
      </w:r>
      <w:r>
        <w:rPr>
          <w:szCs w:val="24"/>
        </w:rPr>
        <w:t xml:space="preserve"> </w:t>
      </w:r>
    </w:p>
    <w:p w:rsidR="00982EEA" w:rsidRDefault="00982EEA">
      <w:pPr>
        <w:spacing w:line="320" w:lineRule="atLeast"/>
        <w:ind w:firstLine="720"/>
        <w:jc w:val="both"/>
        <w:rPr>
          <w:szCs w:val="24"/>
        </w:rPr>
      </w:pPr>
      <w:r>
        <w:rPr>
          <w:szCs w:val="24"/>
        </w:rPr>
        <w:t xml:space="preserve">Susisiekimo komunikacijos, inžineriniai tinklai turi būti nutiesti ir jiems funkcionuoti būtini statiniai turi būti pradėti statyti per 3-us metus nuo </w:t>
      </w:r>
      <w:r w:rsidR="004D5A29">
        <w:rPr>
          <w:szCs w:val="24"/>
        </w:rPr>
        <w:t>S</w:t>
      </w:r>
      <w:r>
        <w:rPr>
          <w:szCs w:val="24"/>
        </w:rPr>
        <w:t xml:space="preserve">utikimo išdavimo datos. Nepradėjus tiesti </w:t>
      </w:r>
      <w:r>
        <w:rPr>
          <w:szCs w:val="24"/>
        </w:rPr>
        <w:lastRenderedPageBreak/>
        <w:t xml:space="preserve">susisiekimo komunikacijų, inžinerinių tinklų ir statyti jiems funkcionuoti būtinų statinių per 3-us metus, </w:t>
      </w:r>
      <w:r w:rsidR="004D5A29">
        <w:rPr>
          <w:szCs w:val="24"/>
        </w:rPr>
        <w:t>S</w:t>
      </w:r>
      <w:r>
        <w:rPr>
          <w:szCs w:val="24"/>
        </w:rPr>
        <w:t xml:space="preserve">utikimas nustoja galioti ir nustatyta tvarka turi būti gautas naujas </w:t>
      </w:r>
      <w:r w:rsidR="004D5A29">
        <w:rPr>
          <w:szCs w:val="24"/>
        </w:rPr>
        <w:t>S</w:t>
      </w:r>
      <w:r>
        <w:rPr>
          <w:szCs w:val="24"/>
        </w:rPr>
        <w:t>utikimas.</w:t>
      </w:r>
    </w:p>
    <w:p w:rsidR="00982EEA" w:rsidRDefault="00982EEA">
      <w:pPr>
        <w:spacing w:line="320" w:lineRule="atLeast"/>
        <w:ind w:firstLine="720"/>
        <w:jc w:val="both"/>
        <w:rPr>
          <w:rFonts w:eastAsia="Calibri"/>
          <w:b/>
          <w:bCs/>
          <w:szCs w:val="24"/>
        </w:rPr>
      </w:pPr>
      <w:r>
        <w:rPr>
          <w:szCs w:val="24"/>
        </w:rPr>
        <w:t xml:space="preserve">Pagal </w:t>
      </w:r>
      <w:r w:rsidR="004D5A29">
        <w:rPr>
          <w:szCs w:val="24"/>
        </w:rPr>
        <w:t>S</w:t>
      </w:r>
      <w:r>
        <w:rPr>
          <w:szCs w:val="24"/>
        </w:rPr>
        <w:t xml:space="preserve">utikimą nutiestos susisiekimo komunikacijos </w:t>
      </w:r>
      <w:r w:rsidR="004D5A29">
        <w:rPr>
          <w:szCs w:val="24"/>
        </w:rPr>
        <w:t>S</w:t>
      </w:r>
      <w:r>
        <w:rPr>
          <w:szCs w:val="24"/>
        </w:rPr>
        <w:t>utikimo galiojimo laikotarpiu yra laikini statiniai</w:t>
      </w:r>
      <w:r>
        <w:rPr>
          <w:rFonts w:eastAsia="Calibri"/>
          <w:b/>
          <w:bCs/>
          <w:szCs w:val="24"/>
        </w:rPr>
        <w:t xml:space="preserve"> </w:t>
      </w:r>
      <w:r>
        <w:rPr>
          <w:szCs w:val="24"/>
        </w:rPr>
        <w:t>ir Nekilnojamojo turto registre neregistruojami.**</w:t>
      </w:r>
    </w:p>
    <w:p w:rsidR="00982EEA" w:rsidRDefault="00982EEA">
      <w:pPr>
        <w:spacing w:line="320" w:lineRule="atLeast"/>
        <w:ind w:firstLine="720"/>
        <w:jc w:val="both"/>
        <w:rPr>
          <w:rFonts w:eastAsia="Calibri"/>
          <w:bCs/>
          <w:szCs w:val="24"/>
        </w:rPr>
      </w:pPr>
      <w:r>
        <w:rPr>
          <w:rFonts w:eastAsia="Calibri"/>
          <w:bCs/>
          <w:szCs w:val="24"/>
        </w:rPr>
        <w:t xml:space="preserve">Pagal </w:t>
      </w:r>
      <w:r w:rsidR="004D5A29">
        <w:rPr>
          <w:rFonts w:eastAsia="Calibri"/>
          <w:bCs/>
          <w:szCs w:val="24"/>
        </w:rPr>
        <w:t>S</w:t>
      </w:r>
      <w:r>
        <w:rPr>
          <w:rFonts w:eastAsia="Calibri"/>
          <w:bCs/>
          <w:szCs w:val="24"/>
        </w:rPr>
        <w:t>utikimą nutiestos elektros energijos persiuntimui skirtos žemos ir vidutinės įtampos elektros oro linijos, oro kabeliai ir požeminių kabelių linijos bei įrenginiai, įskaitant transformatorinėse pastotėse įrengtus įrenginius kartu su požeminių kabelių kanalais, linijas laikančiomis atramomis ir kitais priklausiniais, nustatytais Lietuvos Respublikos elektros energetikos įstatymo 75 straipsnio 2 dalyje, ir ryšių linijos, kabeliai, ryšių kabelių kanalų sistemos, nurodytos Lietuvos Respublikos elektroninių ryšių įstatymo 42 straipsnio 4 dalyje, yra laikomi kilnojamaisiais daiktais ir Nekilnojamojo turto registre neregistruojami.***</w:t>
      </w:r>
    </w:p>
    <w:p w:rsidR="00982EEA" w:rsidRDefault="00982EEA">
      <w:pPr>
        <w:spacing w:line="320" w:lineRule="atLeast"/>
        <w:ind w:firstLine="720"/>
        <w:jc w:val="both"/>
        <w:rPr>
          <w:rFonts w:eastAsia="Calibri"/>
          <w:bCs/>
          <w:szCs w:val="24"/>
        </w:rPr>
      </w:pPr>
      <w:r>
        <w:rPr>
          <w:rFonts w:eastAsia="Calibri"/>
          <w:bCs/>
          <w:szCs w:val="24"/>
        </w:rPr>
        <w:t xml:space="preserve">Pagal </w:t>
      </w:r>
      <w:r w:rsidR="004D5A29">
        <w:rPr>
          <w:rFonts w:eastAsia="Calibri"/>
          <w:bCs/>
          <w:szCs w:val="24"/>
        </w:rPr>
        <w:t>S</w:t>
      </w:r>
      <w:r>
        <w:rPr>
          <w:rFonts w:eastAsia="Calibri"/>
          <w:bCs/>
          <w:szCs w:val="24"/>
        </w:rPr>
        <w:t>utikimą nutiestoms susisiekimo komunikacijoms, inžineriniams tinklams bei pastatytiems jiems funkcionuoti būtiniems statiniams eksploatuoti naujas žemės sklypas neformuojamas ir nenuomojamas ar neperleidžiamas nuosavybėn.</w:t>
      </w:r>
    </w:p>
    <w:p w:rsidR="00982EEA" w:rsidRDefault="00982EEA">
      <w:pPr>
        <w:spacing w:line="320" w:lineRule="atLeast"/>
        <w:ind w:firstLine="720"/>
        <w:jc w:val="both"/>
        <w:rPr>
          <w:szCs w:val="24"/>
        </w:rPr>
      </w:pPr>
      <w:r>
        <w:rPr>
          <w:szCs w:val="24"/>
        </w:rPr>
        <w:t>Tiesti susisiekimo komunikacijas, inžinerinius tinklus ir statyti jiems funkcionuoti būtinus statinius planuojama kultūros paveldo objektų teritorijose, jų apsaugos zonose, todėl Sutikimas galioja gavus Kultūros paveldo departamento prie Lietuvos Respublikos kultūros ministerijos teritorinio padalinio pritarimą dėl šių darbų atlikimo.****</w:t>
      </w:r>
    </w:p>
    <w:p w:rsidR="00982EEA" w:rsidRDefault="00982EEA">
      <w:pPr>
        <w:spacing w:line="320" w:lineRule="atLeast"/>
        <w:ind w:firstLine="720"/>
        <w:jc w:val="both"/>
        <w:rPr>
          <w:szCs w:val="24"/>
        </w:rPr>
      </w:pPr>
      <w:r>
        <w:rPr>
          <w:szCs w:val="24"/>
        </w:rPr>
        <w:t xml:space="preserve">Pasibaigus išduoto </w:t>
      </w:r>
      <w:r w:rsidR="004D5A29">
        <w:rPr>
          <w:szCs w:val="24"/>
        </w:rPr>
        <w:t>S</w:t>
      </w:r>
      <w:r>
        <w:rPr>
          <w:szCs w:val="24"/>
        </w:rPr>
        <w:t xml:space="preserve">utikimo terminui, pagal </w:t>
      </w:r>
      <w:r w:rsidR="004D5A29">
        <w:rPr>
          <w:szCs w:val="24"/>
        </w:rPr>
        <w:t>S</w:t>
      </w:r>
      <w:r>
        <w:rPr>
          <w:szCs w:val="24"/>
        </w:rPr>
        <w:t xml:space="preserve">utikimą nutiestos susisiekimo komunikacijos, inžineriniai tinklai ir jiems funkcionuoti būtini statiniai turi būti nukelti jų savininko lėšomis, išskyrus atvejus, kai asmeniui išduotas naujas </w:t>
      </w:r>
      <w:r w:rsidR="00DB507A">
        <w:rPr>
          <w:szCs w:val="24"/>
        </w:rPr>
        <w:t>S</w:t>
      </w:r>
      <w:r>
        <w:rPr>
          <w:szCs w:val="24"/>
        </w:rPr>
        <w:t>utikimas arba kai nutiestoms susisiekimo komunikacijoms, inžineriniams tinklams ir pastatytiems jiems funkcionuoti būtiniems statiniams naudoti ir juos aptarnauti yra nustatytas servitutas.</w:t>
      </w:r>
    </w:p>
    <w:p w:rsidR="00982EEA" w:rsidRDefault="00982EEA" w:rsidP="00850862">
      <w:pPr>
        <w:spacing w:line="320" w:lineRule="atLeast"/>
        <w:ind w:firstLine="720"/>
        <w:jc w:val="both"/>
        <w:rPr>
          <w:szCs w:val="24"/>
        </w:rPr>
      </w:pPr>
      <w:r>
        <w:rPr>
          <w:rFonts w:eastAsia="Calibri"/>
          <w:szCs w:val="24"/>
        </w:rPr>
        <w:t xml:space="preserve">Pasibaigus šio </w:t>
      </w:r>
      <w:r w:rsidR="00DB507A">
        <w:rPr>
          <w:rFonts w:eastAsia="Calibri"/>
          <w:szCs w:val="24"/>
        </w:rPr>
        <w:t>S</w:t>
      </w:r>
      <w:r>
        <w:rPr>
          <w:rFonts w:eastAsia="Calibri"/>
          <w:szCs w:val="24"/>
        </w:rPr>
        <w:t xml:space="preserve">utikimo terminui, pagal </w:t>
      </w:r>
      <w:r w:rsidR="00DB507A">
        <w:rPr>
          <w:rFonts w:eastAsia="Calibri"/>
          <w:szCs w:val="24"/>
        </w:rPr>
        <w:t>S</w:t>
      </w:r>
      <w:r>
        <w:rPr>
          <w:rFonts w:eastAsia="Calibri"/>
          <w:szCs w:val="24"/>
        </w:rPr>
        <w:t xml:space="preserve">utikimą nutiestos susisiekimo komunikacijos, inžineriniai tinklai ar jiems funkcionuoti būtini statiniai per 20 darbo dienų turi būti nukelti ir valstybinė žemė sutvarkoma taip, kad ji būtų iki sutikimo išdavimo dienos buvusios būklės. </w:t>
      </w:r>
      <w:r w:rsidRPr="00982EEA">
        <w:rPr>
          <w:szCs w:val="24"/>
        </w:rPr>
        <w:t>Apie</w:t>
      </w:r>
      <w:r>
        <w:rPr>
          <w:rFonts w:eastAsia="Calibri"/>
          <w:szCs w:val="24"/>
        </w:rPr>
        <w:t xml:space="preserve"> </w:t>
      </w:r>
      <w:r w:rsidRPr="00982EEA">
        <w:rPr>
          <w:szCs w:val="24"/>
        </w:rPr>
        <w:t xml:space="preserve">tai privaloma raštu per 5 darbo dienas po valstybinės žemės sutvarkymo informuoti </w:t>
      </w:r>
      <w:r>
        <w:rPr>
          <w:szCs w:val="24"/>
        </w:rPr>
        <w:t>Plungės rajono savivaldybę</w:t>
      </w:r>
      <w:r w:rsidRPr="00982EEA">
        <w:rPr>
          <w:szCs w:val="24"/>
        </w:rPr>
        <w:t>.</w:t>
      </w:r>
    </w:p>
    <w:p w:rsidR="00E456FD" w:rsidRDefault="00E456FD" w:rsidP="00E456FD">
      <w:pPr>
        <w:spacing w:line="276" w:lineRule="auto"/>
        <w:ind w:firstLine="720"/>
        <w:jc w:val="both"/>
        <w:rPr>
          <w:szCs w:val="24"/>
        </w:rPr>
      </w:pPr>
      <w:r w:rsidRPr="00E456FD">
        <w:rPr>
          <w:szCs w:val="24"/>
        </w:rPr>
        <w:t>Šis sprendimas per vieną mėnesį gali būti skundžiamas Lietuvos Respublikos civilinio proceso kodekso nustatyta tvarka bendrosios kompetencijos teismui.</w:t>
      </w:r>
    </w:p>
    <w:p w:rsidR="00E456FD" w:rsidRDefault="00E456FD" w:rsidP="00E456FD">
      <w:pPr>
        <w:spacing w:line="276" w:lineRule="auto"/>
        <w:ind w:firstLine="720"/>
        <w:jc w:val="both"/>
        <w:rPr>
          <w:szCs w:val="24"/>
        </w:rPr>
      </w:pPr>
      <w:bookmarkStart w:id="0" w:name="_GoBack"/>
      <w:bookmarkEnd w:id="0"/>
    </w:p>
    <w:p w:rsidR="00573EB4" w:rsidRPr="00573EB4" w:rsidRDefault="00982EEA" w:rsidP="00982EEA">
      <w:pPr>
        <w:spacing w:line="360" w:lineRule="auto"/>
        <w:ind w:firstLine="720"/>
        <w:jc w:val="both"/>
        <w:rPr>
          <w:szCs w:val="24"/>
        </w:rPr>
      </w:pPr>
      <w:r>
        <w:rPr>
          <w:szCs w:val="24"/>
        </w:rPr>
        <w:t>PRIDEDAMA. 1 lapas.</w:t>
      </w:r>
    </w:p>
    <w:p w:rsidR="00DB507A" w:rsidRDefault="00DB507A" w:rsidP="00982EEA">
      <w:pPr>
        <w:spacing w:line="360" w:lineRule="auto"/>
        <w:rPr>
          <w:iCs/>
          <w:snapToGrid w:val="0"/>
          <w:lang w:eastAsia="lt-LT"/>
        </w:rPr>
      </w:pPr>
    </w:p>
    <w:p w:rsidR="00C802CD" w:rsidRPr="00982EEA" w:rsidRDefault="00573EB4" w:rsidP="00982EEA">
      <w:pPr>
        <w:spacing w:line="360" w:lineRule="auto"/>
        <w:rPr>
          <w:rFonts w:eastAsia="Calibri"/>
          <w:bCs/>
          <w:szCs w:val="24"/>
        </w:rPr>
      </w:pPr>
      <w:r w:rsidRPr="000F6559">
        <w:rPr>
          <w:iCs/>
          <w:snapToGrid w:val="0"/>
          <w:lang w:eastAsia="lt-LT"/>
        </w:rPr>
        <w:t>Savivaldybės meras</w:t>
      </w:r>
      <w:r w:rsidR="00263BD5">
        <w:rPr>
          <w:rFonts w:eastAsia="Calibri"/>
          <w:bCs/>
          <w:szCs w:val="24"/>
        </w:rPr>
        <w:t xml:space="preserve">               </w:t>
      </w:r>
      <w:r w:rsidR="0022078F">
        <w:rPr>
          <w:rFonts w:eastAsia="Calibri"/>
          <w:bCs/>
          <w:szCs w:val="24"/>
        </w:rPr>
        <w:t xml:space="preserve">                                        </w:t>
      </w:r>
      <w:r w:rsidR="00263BD5">
        <w:rPr>
          <w:rFonts w:eastAsia="Calibri"/>
          <w:bCs/>
          <w:szCs w:val="24"/>
        </w:rPr>
        <w:t xml:space="preserve">                                   </w:t>
      </w:r>
      <w:r>
        <w:rPr>
          <w:rFonts w:eastAsia="Calibri"/>
          <w:bCs/>
          <w:szCs w:val="24"/>
        </w:rPr>
        <w:t xml:space="preserve">     </w:t>
      </w:r>
      <w:r w:rsidR="00263BD5">
        <w:rPr>
          <w:rFonts w:eastAsia="Calibri"/>
          <w:bCs/>
          <w:szCs w:val="24"/>
        </w:rPr>
        <w:t xml:space="preserve">  (Vardas ir pavardė) </w:t>
      </w:r>
    </w:p>
    <w:p w:rsidR="003B591B" w:rsidRDefault="003B591B">
      <w:pPr>
        <w:rPr>
          <w:rFonts w:eastAsia="Calibri"/>
          <w:szCs w:val="24"/>
        </w:rPr>
      </w:pPr>
    </w:p>
    <w:p w:rsidR="00E456FD" w:rsidRDefault="00E456FD">
      <w:pPr>
        <w:rPr>
          <w:rFonts w:eastAsia="Calibri"/>
          <w:szCs w:val="24"/>
        </w:rPr>
      </w:pPr>
    </w:p>
    <w:p w:rsidR="003B591B" w:rsidRDefault="003B591B">
      <w:pPr>
        <w:rPr>
          <w:rFonts w:eastAsia="Calibri"/>
          <w:szCs w:val="24"/>
        </w:rPr>
      </w:pPr>
    </w:p>
    <w:p w:rsidR="00C802CD" w:rsidRDefault="00982EEA">
      <w:pPr>
        <w:rPr>
          <w:rFonts w:eastAsia="Calibri"/>
          <w:szCs w:val="24"/>
        </w:rPr>
      </w:pPr>
      <w:r>
        <w:rPr>
          <w:rFonts w:eastAsia="Calibri"/>
          <w:szCs w:val="24"/>
        </w:rPr>
        <w:t xml:space="preserve"> </w:t>
      </w:r>
      <w:r w:rsidR="00263BD5">
        <w:rPr>
          <w:rFonts w:eastAsia="Calibri"/>
          <w:szCs w:val="24"/>
        </w:rPr>
        <w:t>(Rengėjo nuoroda)</w:t>
      </w:r>
    </w:p>
    <w:p w:rsidR="00C802CD" w:rsidRDefault="00263BD5">
      <w:pPr>
        <w:rPr>
          <w:rFonts w:eastAsia="Calibri"/>
          <w:sz w:val="20"/>
        </w:rPr>
      </w:pPr>
      <w:r>
        <w:rPr>
          <w:rFonts w:eastAsia="Calibri"/>
          <w:sz w:val="20"/>
        </w:rPr>
        <w:t>___________</w:t>
      </w:r>
    </w:p>
    <w:p w:rsidR="00982EEA" w:rsidRDefault="00982EEA" w:rsidP="00982EEA">
      <w:pPr>
        <w:jc w:val="both"/>
        <w:rPr>
          <w:rFonts w:eastAsia="Arial Unicode MS"/>
          <w:bCs/>
          <w:sz w:val="18"/>
          <w:szCs w:val="18"/>
        </w:rPr>
      </w:pPr>
      <w:r>
        <w:rPr>
          <w:rFonts w:eastAsia="Arial Unicode MS"/>
          <w:bCs/>
          <w:sz w:val="18"/>
          <w:szCs w:val="18"/>
        </w:rPr>
        <w:t>* Nurodoma, kai planuojama tiesti susisiekimo komunikacijas, inžinerinius tinklus į konkretų žemės sklypą arba konkrečiam statiniui aptarnauti.</w:t>
      </w:r>
    </w:p>
    <w:p w:rsidR="00982EEA" w:rsidRDefault="00982EEA" w:rsidP="00982EEA">
      <w:pPr>
        <w:jc w:val="both"/>
        <w:rPr>
          <w:rFonts w:eastAsia="Arial Unicode MS"/>
          <w:bCs/>
          <w:sz w:val="18"/>
          <w:szCs w:val="18"/>
        </w:rPr>
      </w:pPr>
      <w:r>
        <w:rPr>
          <w:rFonts w:eastAsia="Arial Unicode MS"/>
          <w:bCs/>
          <w:sz w:val="18"/>
          <w:szCs w:val="18"/>
        </w:rPr>
        <w:t xml:space="preserve">** Nurodoma, kai išduodamas </w:t>
      </w:r>
      <w:r w:rsidR="00DB507A">
        <w:rPr>
          <w:rFonts w:eastAsia="Arial Unicode MS"/>
          <w:bCs/>
          <w:sz w:val="18"/>
          <w:szCs w:val="18"/>
        </w:rPr>
        <w:t>S</w:t>
      </w:r>
      <w:r>
        <w:rPr>
          <w:rFonts w:eastAsia="Arial Unicode MS"/>
          <w:bCs/>
          <w:sz w:val="18"/>
          <w:szCs w:val="18"/>
        </w:rPr>
        <w:t xml:space="preserve">utikimas </w:t>
      </w:r>
      <w:r w:rsidR="00211354" w:rsidRPr="00211354">
        <w:rPr>
          <w:rFonts w:eastAsia="Arial Unicode MS"/>
          <w:bCs/>
          <w:sz w:val="18"/>
          <w:szCs w:val="18"/>
        </w:rPr>
        <w:t>tiesti susisiekimo komunikacijas, inžinerinius tinklus ir statyti jiems funkcionuoti būtinus statinius valstybinėje žemėje, kurioje nesuformuoti žemės sklypai Plungės miesto ir Plungės rajono savivaldybės miestelių teritorijose</w:t>
      </w:r>
      <w:r w:rsidR="00DB507A">
        <w:rPr>
          <w:rFonts w:eastAsia="Arial Unicode MS"/>
          <w:bCs/>
          <w:sz w:val="18"/>
          <w:szCs w:val="18"/>
        </w:rPr>
        <w:t>,</w:t>
      </w:r>
      <w:r w:rsidR="00211354" w:rsidRPr="00211354">
        <w:rPr>
          <w:rFonts w:eastAsia="Arial Unicode MS"/>
          <w:bCs/>
          <w:sz w:val="18"/>
          <w:szCs w:val="18"/>
        </w:rPr>
        <w:t xml:space="preserve"> išdavimo</w:t>
      </w:r>
      <w:r w:rsidR="00211354">
        <w:rPr>
          <w:rFonts w:eastAsia="Arial Unicode MS"/>
          <w:bCs/>
          <w:sz w:val="18"/>
          <w:szCs w:val="18"/>
        </w:rPr>
        <w:t xml:space="preserve"> taisyklių (toliau – Taisyklės) 6.1, 6</w:t>
      </w:r>
      <w:r>
        <w:rPr>
          <w:rFonts w:eastAsia="Arial Unicode MS"/>
          <w:bCs/>
          <w:sz w:val="18"/>
          <w:szCs w:val="18"/>
        </w:rPr>
        <w:t>.2 papunkčiuose nurodytas susisiekimo komunikacijas.</w:t>
      </w:r>
    </w:p>
    <w:p w:rsidR="00982EEA" w:rsidRDefault="00982EEA" w:rsidP="00982EEA">
      <w:pPr>
        <w:jc w:val="both"/>
        <w:rPr>
          <w:rFonts w:eastAsia="Arial Unicode MS"/>
          <w:bCs/>
          <w:sz w:val="18"/>
          <w:szCs w:val="18"/>
        </w:rPr>
      </w:pPr>
      <w:r>
        <w:rPr>
          <w:rFonts w:eastAsia="Arial Unicode MS"/>
          <w:bCs/>
          <w:sz w:val="18"/>
          <w:szCs w:val="18"/>
        </w:rPr>
        <w:t xml:space="preserve">*** Nurodoma, kai </w:t>
      </w:r>
      <w:r w:rsidR="00DB507A">
        <w:rPr>
          <w:rFonts w:eastAsia="Arial Unicode MS"/>
          <w:bCs/>
          <w:sz w:val="18"/>
          <w:szCs w:val="18"/>
        </w:rPr>
        <w:t>S</w:t>
      </w:r>
      <w:r w:rsidR="00211354">
        <w:rPr>
          <w:rFonts w:eastAsia="Arial Unicode MS"/>
          <w:bCs/>
          <w:sz w:val="18"/>
          <w:szCs w:val="18"/>
        </w:rPr>
        <w:t>utikimas tiesti Taisyklių 6</w:t>
      </w:r>
      <w:r>
        <w:rPr>
          <w:rFonts w:eastAsia="Arial Unicode MS"/>
          <w:bCs/>
          <w:sz w:val="18"/>
          <w:szCs w:val="18"/>
        </w:rPr>
        <w:t>.6 papunktyje nurodytus inžinerinius tinklus.</w:t>
      </w:r>
    </w:p>
    <w:p w:rsidR="00C802CD" w:rsidRPr="003B591B" w:rsidRDefault="00982EEA" w:rsidP="003B591B">
      <w:pPr>
        <w:jc w:val="both"/>
        <w:rPr>
          <w:rFonts w:eastAsia="Arial Unicode MS"/>
          <w:bCs/>
          <w:sz w:val="18"/>
          <w:szCs w:val="18"/>
        </w:rPr>
      </w:pPr>
      <w:r>
        <w:rPr>
          <w:rFonts w:eastAsia="Arial Unicode MS"/>
          <w:bCs/>
          <w:sz w:val="18"/>
          <w:szCs w:val="18"/>
        </w:rPr>
        <w:t>****</w:t>
      </w:r>
      <w:r>
        <w:rPr>
          <w:caps/>
        </w:rPr>
        <w:t xml:space="preserve"> </w:t>
      </w:r>
      <w:r>
        <w:rPr>
          <w:rFonts w:eastAsia="Arial Unicode MS"/>
          <w:bCs/>
          <w:sz w:val="18"/>
          <w:szCs w:val="18"/>
        </w:rPr>
        <w:t>Nurodoma, kai tiesti susisiekimo komunikacijas, inžinerinius tinklus ir statyti jiems funkcionuoti būtinus statinius planuojama kultūros paveldo objektų teritorijose, jų apsaugos zonose.</w:t>
      </w:r>
    </w:p>
    <w:sectPr w:rsidR="00C802CD" w:rsidRPr="003B591B">
      <w:headerReference w:type="even" r:id="rId10"/>
      <w:headerReference w:type="default" r:id="rId11"/>
      <w:footerReference w:type="even" r:id="rId12"/>
      <w:footerReference w:type="default" r:id="rId13"/>
      <w:headerReference w:type="first" r:id="rId14"/>
      <w:footerReference w:type="first" r:id="rId15"/>
      <w:pgSz w:w="11907" w:h="16840" w:code="9"/>
      <w:pgMar w:top="1134" w:right="567" w:bottom="1134" w:left="1701" w:header="567" w:footer="0" w:gutter="0"/>
      <w:cols w:space="1296"/>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7FBD" w:rsidRDefault="006A7FBD">
      <w:pPr>
        <w:rPr>
          <w:caps/>
        </w:rPr>
      </w:pPr>
      <w:r>
        <w:rPr>
          <w:caps/>
        </w:rPr>
        <w:separator/>
      </w:r>
    </w:p>
  </w:endnote>
  <w:endnote w:type="continuationSeparator" w:id="0">
    <w:p w:rsidR="006A7FBD" w:rsidRDefault="006A7FBD">
      <w:pPr>
        <w:rPr>
          <w:caps/>
        </w:rPr>
      </w:pPr>
      <w:r>
        <w:rPr>
          <w:cap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CD" w:rsidRDefault="00263BD5">
    <w:pPr>
      <w:framePr w:wrap="auto" w:vAnchor="text" w:hAnchor="margin" w:xAlign="right" w:y="1"/>
      <w:tabs>
        <w:tab w:val="center" w:pos="4153"/>
        <w:tab w:val="right" w:pos="8306"/>
      </w:tabs>
      <w:rPr>
        <w:caps/>
      </w:rPr>
    </w:pPr>
    <w:r>
      <w:rPr>
        <w:caps/>
      </w:rPr>
      <w:fldChar w:fldCharType="begin"/>
    </w:r>
    <w:r>
      <w:rPr>
        <w:caps/>
      </w:rPr>
      <w:instrText xml:space="preserve">PAGE  </w:instrText>
    </w:r>
    <w:r>
      <w:rPr>
        <w:caps/>
      </w:rPr>
      <w:fldChar w:fldCharType="end"/>
    </w:r>
  </w:p>
  <w:p w:rsidR="00C802CD" w:rsidRDefault="00C802CD">
    <w:pPr>
      <w:tabs>
        <w:tab w:val="center" w:pos="4153"/>
        <w:tab w:val="right" w:pos="8306"/>
      </w:tabs>
      <w:ind w:right="360"/>
      <w:rPr>
        <w:caps/>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CD" w:rsidRDefault="00C802CD">
    <w:pPr>
      <w:tabs>
        <w:tab w:val="center" w:pos="4153"/>
        <w:tab w:val="right" w:pos="8306"/>
      </w:tabs>
      <w:ind w:right="360"/>
      <w:rPr>
        <w:caps/>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47" w:type="dxa"/>
      <w:tblBorders>
        <w:top w:val="single" w:sz="6" w:space="0" w:color="auto"/>
      </w:tblBorders>
      <w:tblLayout w:type="fixed"/>
      <w:tblLook w:val="0000" w:firstRow="0" w:lastRow="0" w:firstColumn="0" w:lastColumn="0" w:noHBand="0" w:noVBand="0"/>
    </w:tblPr>
    <w:tblGrid>
      <w:gridCol w:w="9747"/>
    </w:tblGrid>
    <w:tr w:rsidR="00C802CD">
      <w:tc>
        <w:tcPr>
          <w:tcW w:w="9747" w:type="dxa"/>
        </w:tcPr>
        <w:tbl>
          <w:tblPr>
            <w:tblW w:w="9828" w:type="dxa"/>
            <w:tblLayout w:type="fixed"/>
            <w:tblLook w:val="01E0" w:firstRow="1" w:lastRow="1" w:firstColumn="1" w:lastColumn="1" w:noHBand="0" w:noVBand="0"/>
          </w:tblPr>
          <w:tblGrid>
            <w:gridCol w:w="9828"/>
          </w:tblGrid>
          <w:tr w:rsidR="00573EB4" w:rsidRPr="002B3DC2" w:rsidTr="008E2190">
            <w:tc>
              <w:tcPr>
                <w:tcW w:w="9828" w:type="dxa"/>
              </w:tcPr>
              <w:p w:rsidR="00573EB4" w:rsidRPr="00573EB4" w:rsidRDefault="00573EB4" w:rsidP="00573EB4">
                <w:pPr>
                  <w:pStyle w:val="Porat"/>
                  <w:tabs>
                    <w:tab w:val="clear" w:pos="4819"/>
                    <w:tab w:val="clear" w:pos="9638"/>
                    <w:tab w:val="left" w:pos="3420"/>
                  </w:tabs>
                  <w:ind w:firstLine="0"/>
                  <w:jc w:val="center"/>
                  <w:rPr>
                    <w:sz w:val="16"/>
                  </w:rPr>
                </w:pPr>
                <w:r w:rsidRPr="00573EB4">
                  <w:rPr>
                    <w:sz w:val="16"/>
                  </w:rPr>
                  <w:t xml:space="preserve">Biudžetinė įstaiga, Vytauto g. 12, LT-90123 Plungė, tel. (8 448)  73 133 / 73 166, faks. (8 448)  71 608, el. p. </w:t>
                </w:r>
                <w:hyperlink r:id="rId1" w:history="1">
                  <w:r w:rsidRPr="00573EB4">
                    <w:rPr>
                      <w:rStyle w:val="Hipersaitas"/>
                      <w:sz w:val="16"/>
                    </w:rPr>
                    <w:t>savivaldybe@plunge.lt</w:t>
                  </w:r>
                </w:hyperlink>
                <w:r w:rsidRPr="00573EB4">
                  <w:rPr>
                    <w:sz w:val="16"/>
                  </w:rPr>
                  <w:t>.</w:t>
                </w:r>
              </w:p>
            </w:tc>
          </w:tr>
          <w:tr w:rsidR="00573EB4" w:rsidRPr="002B3DC2" w:rsidTr="008E2190">
            <w:trPr>
              <w:trHeight w:val="262"/>
            </w:trPr>
            <w:tc>
              <w:tcPr>
                <w:tcW w:w="9828" w:type="dxa"/>
              </w:tcPr>
              <w:p w:rsidR="00573EB4" w:rsidRPr="00573EB4" w:rsidRDefault="00573EB4" w:rsidP="00573EB4">
                <w:pPr>
                  <w:pStyle w:val="Porat"/>
                  <w:tabs>
                    <w:tab w:val="clear" w:pos="4819"/>
                    <w:tab w:val="clear" w:pos="9638"/>
                    <w:tab w:val="left" w:pos="3420"/>
                  </w:tabs>
                  <w:ind w:firstLine="0"/>
                  <w:jc w:val="center"/>
                  <w:rPr>
                    <w:sz w:val="16"/>
                  </w:rPr>
                </w:pPr>
                <w:r w:rsidRPr="00573EB4">
                  <w:rPr>
                    <w:sz w:val="16"/>
                  </w:rPr>
                  <w:t>Duomenys kaupiami ir saugomi Juridinių asmenų registre, kodas 188714469</w:t>
                </w:r>
              </w:p>
            </w:tc>
          </w:tr>
        </w:tbl>
        <w:p w:rsidR="00C802CD" w:rsidRDefault="00C802CD">
          <w:pPr>
            <w:jc w:val="center"/>
            <w:rPr>
              <w:sz w:val="18"/>
            </w:rPr>
          </w:pPr>
        </w:p>
      </w:tc>
    </w:tr>
    <w:tr w:rsidR="00C802CD">
      <w:tc>
        <w:tcPr>
          <w:tcW w:w="9747" w:type="dxa"/>
        </w:tcPr>
        <w:p w:rsidR="00C802CD" w:rsidRDefault="00C802CD">
          <w:pPr>
            <w:spacing w:before="120"/>
            <w:rPr>
              <w:strike/>
              <w:sz w:val="20"/>
              <w:szCs w:val="24"/>
            </w:rPr>
          </w:pPr>
        </w:p>
      </w:tc>
    </w:tr>
  </w:tbl>
  <w:p w:rsidR="00C802CD" w:rsidRDefault="00C802CD">
    <w:pPr>
      <w:tabs>
        <w:tab w:val="center" w:pos="4153"/>
        <w:tab w:val="right" w:pos="8306"/>
      </w:tabs>
      <w:rPr>
        <w:caps/>
        <w:sz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7FBD" w:rsidRDefault="006A7FBD">
      <w:pPr>
        <w:rPr>
          <w:caps/>
        </w:rPr>
      </w:pPr>
      <w:r>
        <w:rPr>
          <w:caps/>
        </w:rPr>
        <w:separator/>
      </w:r>
    </w:p>
  </w:footnote>
  <w:footnote w:type="continuationSeparator" w:id="0">
    <w:p w:rsidR="006A7FBD" w:rsidRDefault="006A7FBD">
      <w:pPr>
        <w:rPr>
          <w:caps/>
        </w:rPr>
      </w:pPr>
      <w:r>
        <w:rPr>
          <w:caps/>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CD" w:rsidRDefault="00263BD5">
    <w:pPr>
      <w:framePr w:wrap="auto" w:vAnchor="text" w:hAnchor="margin" w:xAlign="center" w:y="1"/>
      <w:tabs>
        <w:tab w:val="center" w:pos="4153"/>
        <w:tab w:val="right" w:pos="8306"/>
      </w:tabs>
      <w:rPr>
        <w:caps/>
        <w:lang w:val="x-none"/>
      </w:rPr>
    </w:pPr>
    <w:r>
      <w:rPr>
        <w:caps/>
        <w:lang w:val="x-none"/>
      </w:rPr>
      <w:fldChar w:fldCharType="begin"/>
    </w:r>
    <w:r>
      <w:rPr>
        <w:caps/>
        <w:lang w:val="x-none"/>
      </w:rPr>
      <w:instrText xml:space="preserve">PAGE  </w:instrText>
    </w:r>
    <w:r>
      <w:rPr>
        <w:caps/>
        <w:lang w:val="x-none"/>
      </w:rPr>
      <w:fldChar w:fldCharType="end"/>
    </w:r>
  </w:p>
  <w:p w:rsidR="00C802CD" w:rsidRDefault="00C802CD">
    <w:pPr>
      <w:tabs>
        <w:tab w:val="center" w:pos="4153"/>
        <w:tab w:val="right" w:pos="8306"/>
      </w:tabs>
      <w:rPr>
        <w:caps/>
        <w:lang w:val="x-non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CD" w:rsidRDefault="00C802CD">
    <w:pPr>
      <w:tabs>
        <w:tab w:val="center" w:pos="4153"/>
        <w:tab w:val="right" w:pos="8306"/>
      </w:tabs>
      <w:rPr>
        <w:caps/>
        <w:lang w:val="x-none"/>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2CD" w:rsidRDefault="00C802CD">
    <w:pPr>
      <w:tabs>
        <w:tab w:val="center" w:pos="4153"/>
        <w:tab w:val="right" w:pos="8306"/>
      </w:tabs>
      <w:rPr>
        <w:caps/>
        <w:lang w:val="x-no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5E31"/>
    <w:rsid w:val="00006856"/>
    <w:rsid w:val="00055468"/>
    <w:rsid w:val="001D7FE0"/>
    <w:rsid w:val="00211354"/>
    <w:rsid w:val="0022078F"/>
    <w:rsid w:val="00263BD5"/>
    <w:rsid w:val="003B591B"/>
    <w:rsid w:val="004D5A29"/>
    <w:rsid w:val="00573EB4"/>
    <w:rsid w:val="006A7FBD"/>
    <w:rsid w:val="00850862"/>
    <w:rsid w:val="008D312E"/>
    <w:rsid w:val="00982EEA"/>
    <w:rsid w:val="00A55E31"/>
    <w:rsid w:val="00C802CD"/>
    <w:rsid w:val="00DA2CAC"/>
    <w:rsid w:val="00DB507A"/>
    <w:rsid w:val="00DD7102"/>
    <w:rsid w:val="00E456FD"/>
    <w:rsid w:val="00EA20BE"/>
    <w:rsid w:val="00FB43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EF3B60E"/>
  <w15:docId w15:val="{36E2E87C-A53A-4016-840F-DDEEB4B297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orat">
    <w:name w:val="footer"/>
    <w:basedOn w:val="prastasis"/>
    <w:link w:val="PoratDiagrama"/>
    <w:rsid w:val="0022078F"/>
    <w:pPr>
      <w:tabs>
        <w:tab w:val="center" w:pos="4819"/>
        <w:tab w:val="right" w:pos="9638"/>
      </w:tabs>
      <w:ind w:firstLine="720"/>
      <w:jc w:val="both"/>
    </w:pPr>
  </w:style>
  <w:style w:type="character" w:customStyle="1" w:styleId="PoratDiagrama">
    <w:name w:val="Poraštė Diagrama"/>
    <w:basedOn w:val="Numatytasispastraiposriftas"/>
    <w:link w:val="Porat"/>
    <w:rsid w:val="0022078F"/>
  </w:style>
  <w:style w:type="character" w:styleId="Hipersaitas">
    <w:name w:val="Hyperlink"/>
    <w:rsid w:val="0022078F"/>
    <w:rPr>
      <w:color w:val="0000FF"/>
      <w:u w:val="single"/>
    </w:rPr>
  </w:style>
  <w:style w:type="paragraph" w:styleId="Debesliotekstas">
    <w:name w:val="Balloon Text"/>
    <w:basedOn w:val="prastasis"/>
    <w:link w:val="DebesliotekstasDiagrama"/>
    <w:semiHidden/>
    <w:unhideWhenUsed/>
    <w:rsid w:val="00DB507A"/>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DB50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1650399">
      <w:bodyDiv w:val="1"/>
      <w:marLeft w:val="0"/>
      <w:marRight w:val="0"/>
      <w:marTop w:val="0"/>
      <w:marBottom w:val="0"/>
      <w:divBdr>
        <w:top w:val="none" w:sz="0" w:space="0" w:color="auto"/>
        <w:left w:val="none" w:sz="0" w:space="0" w:color="auto"/>
        <w:bottom w:val="none" w:sz="0" w:space="0" w:color="auto"/>
        <w:right w:val="none" w:sz="0" w:space="0" w:color="auto"/>
      </w:divBdr>
    </w:div>
    <w:div w:id="1502163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footer3.xml.rels><?xml version="1.0" encoding="UTF-8" standalone="yes"?>
<Relationships xmlns="http://schemas.openxmlformats.org/package/2006/relationships"><Relationship Id="rId1" Type="http://schemas.openxmlformats.org/officeDocument/2006/relationships/hyperlink" Target="mailto:savivaldybe@plunge.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ADD600EE2C4A4895C5688B40583913" ma:contentTypeVersion="8" ma:contentTypeDescription="Create a new document." ma:contentTypeScope="" ma:versionID="2c8834b1d9ff4f86d7f79217cd3d0a04">
  <xsd:schema xmlns:xsd="http://www.w3.org/2001/XMLSchema" xmlns:xs="http://www.w3.org/2001/XMLSchema" xmlns:p="http://schemas.microsoft.com/office/2006/metadata/properties" xmlns:ns3="1e667967-4867-4948-86ce-22661c346013" targetNamespace="http://schemas.microsoft.com/office/2006/metadata/properties" ma:root="true" ma:fieldsID="95e418aa24dab8aa3f41b9e4bf5434eb" ns3:_="">
    <xsd:import namespace="1e667967-4867-4948-86ce-22661c34601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667967-4867-4948-86ce-22661c34601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C44042-A92F-471F-93C1-0F4876DBED2E}">
  <ds:schemaRefs>
    <ds:schemaRef ds:uri="http://schemas.microsoft.com/sharepoint/v3/contenttype/forms"/>
  </ds:schemaRefs>
</ds:datastoreItem>
</file>

<file path=customXml/itemProps2.xml><?xml version="1.0" encoding="utf-8"?>
<ds:datastoreItem xmlns:ds="http://schemas.openxmlformats.org/officeDocument/2006/customXml" ds:itemID="{61AC79F9-2DF4-4CDE-B07E-C0691E6D77A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667967-4867-4948-86ce-22661c34601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4D5D216-85FD-4B78-8FDE-99504FED332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3551</Words>
  <Characters>2025</Characters>
  <Application>Microsoft Office Word</Application>
  <DocSecurity>0</DocSecurity>
  <Lines>16</Lines>
  <Paragraphs>11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Zemetvarkos ir teises departamentas</Company>
  <LinksUpToDate>false</LinksUpToDate>
  <CharactersWithSpaces>5565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Asta Nakaitė</dc:creator>
  <cp:lastModifiedBy>Kristina Petrulevičienė</cp:lastModifiedBy>
  <cp:revision>5</cp:revision>
  <cp:lastPrinted>2019-04-02T07:08:00Z</cp:lastPrinted>
  <dcterms:created xsi:type="dcterms:W3CDTF">2023-11-30T12:03:00Z</dcterms:created>
  <dcterms:modified xsi:type="dcterms:W3CDTF">2023-12-04T11:52:00Z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0x01010041ADD600EE2C4A4895C5688B40583913</vt:lpwstr>
  </property>
</Properties>
</file>