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6C9" w:rsidRPr="00A97DF7" w:rsidRDefault="00444856" w:rsidP="00444856">
      <w:pPr>
        <w:rPr>
          <w:b/>
        </w:rPr>
      </w:pPr>
      <w:r>
        <w:rPr>
          <w:b/>
        </w:rPr>
        <w:t xml:space="preserve">                                                         </w:t>
      </w:r>
      <w:r w:rsidR="0063208C">
        <w:rPr>
          <w:b/>
        </w:rPr>
        <w:t xml:space="preserve">     </w:t>
      </w:r>
      <w:r>
        <w:rPr>
          <w:noProof/>
          <w:lang w:eastAsia="lt-LT"/>
        </w:rPr>
        <w:drawing>
          <wp:inline distT="0" distB="0" distL="0" distR="0" wp14:anchorId="40EB7D92" wp14:editId="33519A89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4856" w:rsidRDefault="00444856" w:rsidP="003E5139">
      <w:pPr>
        <w:ind w:firstLine="0"/>
        <w:jc w:val="center"/>
        <w:rPr>
          <w:b/>
          <w:sz w:val="28"/>
          <w:szCs w:val="28"/>
        </w:rPr>
      </w:pPr>
      <w:bookmarkStart w:id="0" w:name="tekstas"/>
      <w:bookmarkEnd w:id="0"/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TARYBA</w:t>
      </w: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</w:p>
    <w:p w:rsidR="003E5139" w:rsidRPr="003E5139" w:rsidRDefault="003E5139" w:rsidP="003E5139">
      <w:pPr>
        <w:ind w:firstLine="0"/>
        <w:jc w:val="center"/>
        <w:rPr>
          <w:b/>
          <w:sz w:val="28"/>
          <w:szCs w:val="28"/>
        </w:rPr>
      </w:pPr>
      <w:r w:rsidRPr="003E5139">
        <w:rPr>
          <w:b/>
          <w:sz w:val="28"/>
          <w:szCs w:val="28"/>
        </w:rPr>
        <w:t>SPRENDIMAS</w:t>
      </w:r>
    </w:p>
    <w:p w:rsidR="00E9739B" w:rsidRDefault="009E722E" w:rsidP="00E9739B">
      <w:pPr>
        <w:ind w:firstLine="0"/>
        <w:jc w:val="center"/>
        <w:rPr>
          <w:b/>
          <w:sz w:val="28"/>
          <w:szCs w:val="28"/>
        </w:rPr>
      </w:pPr>
      <w:r w:rsidRPr="005C7A33">
        <w:rPr>
          <w:b/>
          <w:sz w:val="28"/>
          <w:szCs w:val="28"/>
        </w:rPr>
        <w:t xml:space="preserve">DĖL </w:t>
      </w:r>
      <w:r w:rsidR="007327C9">
        <w:rPr>
          <w:b/>
          <w:sz w:val="28"/>
          <w:szCs w:val="28"/>
        </w:rPr>
        <w:t xml:space="preserve">VALSTYBĖS NEKILNOJAMOJO TURTO (VIETINĖS REIKŠMĖS KELIŲ) PERĖMIMO </w:t>
      </w:r>
      <w:r w:rsidRPr="005C7A33">
        <w:rPr>
          <w:b/>
          <w:sz w:val="28"/>
          <w:szCs w:val="28"/>
        </w:rPr>
        <w:t>PLUNGĖS RAJONO SAVIVALDYBĖS</w:t>
      </w:r>
      <w:r w:rsidR="007327C9">
        <w:rPr>
          <w:b/>
          <w:sz w:val="28"/>
          <w:szCs w:val="28"/>
        </w:rPr>
        <w:t xml:space="preserve"> NUOSAVYBĖN</w:t>
      </w:r>
      <w:r w:rsidR="006E6DD8">
        <w:rPr>
          <w:b/>
          <w:sz w:val="28"/>
          <w:szCs w:val="28"/>
        </w:rPr>
        <w:t xml:space="preserve"> </w:t>
      </w:r>
      <w:r w:rsidR="007327C9">
        <w:rPr>
          <w:b/>
          <w:sz w:val="28"/>
          <w:szCs w:val="28"/>
        </w:rPr>
        <w:t xml:space="preserve">IR ŠIO TURTO PERDAVIMO </w:t>
      </w:r>
      <w:r w:rsidR="00E9739B" w:rsidRPr="00E9739B">
        <w:rPr>
          <w:b/>
          <w:sz w:val="28"/>
          <w:szCs w:val="28"/>
        </w:rPr>
        <w:t>PLUNGĖS RAJONO SAVIVALDYBĖS ADMINISTRACIJAI VALDYTI, NAUDOTI IR DISPONUOTI</w:t>
      </w:r>
    </w:p>
    <w:p w:rsidR="003E5139" w:rsidRDefault="003A1E0A" w:rsidP="00E9739B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PATIKĖJIMO TEISE</w:t>
      </w:r>
    </w:p>
    <w:p w:rsidR="00BE40B8" w:rsidRPr="003E5139" w:rsidRDefault="00BE40B8" w:rsidP="00FE7195">
      <w:pPr>
        <w:ind w:firstLine="0"/>
        <w:jc w:val="center"/>
        <w:rPr>
          <w:szCs w:val="24"/>
        </w:rPr>
      </w:pPr>
    </w:p>
    <w:p w:rsidR="003E5139" w:rsidRPr="003E513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20</w:t>
      </w:r>
      <w:r w:rsidR="00064AFC">
        <w:rPr>
          <w:szCs w:val="24"/>
        </w:rPr>
        <w:t>2</w:t>
      </w:r>
      <w:r w:rsidR="00843910">
        <w:rPr>
          <w:szCs w:val="24"/>
        </w:rPr>
        <w:t>3</w:t>
      </w:r>
      <w:r w:rsidRPr="003E5139">
        <w:rPr>
          <w:szCs w:val="24"/>
        </w:rPr>
        <w:t xml:space="preserve"> m.</w:t>
      </w:r>
      <w:r w:rsidR="00843910">
        <w:rPr>
          <w:szCs w:val="24"/>
        </w:rPr>
        <w:t xml:space="preserve"> </w:t>
      </w:r>
      <w:r w:rsidR="008A571E">
        <w:rPr>
          <w:szCs w:val="24"/>
        </w:rPr>
        <w:t xml:space="preserve">gruodžio </w:t>
      </w:r>
      <w:r w:rsidR="009F4841">
        <w:rPr>
          <w:szCs w:val="24"/>
        </w:rPr>
        <w:t>21</w:t>
      </w:r>
      <w:r w:rsidR="00D53D6B">
        <w:rPr>
          <w:szCs w:val="24"/>
        </w:rPr>
        <w:t xml:space="preserve"> </w:t>
      </w:r>
      <w:r w:rsidRPr="003E5139">
        <w:rPr>
          <w:szCs w:val="24"/>
        </w:rPr>
        <w:t>d. Nr.</w:t>
      </w:r>
      <w:r w:rsidR="00D20FCA">
        <w:rPr>
          <w:szCs w:val="24"/>
        </w:rPr>
        <w:t xml:space="preserve"> </w:t>
      </w:r>
      <w:r w:rsidRPr="003E5139">
        <w:rPr>
          <w:szCs w:val="24"/>
        </w:rPr>
        <w:t>T1-</w:t>
      </w:r>
      <w:r w:rsidR="00F34DCA">
        <w:rPr>
          <w:szCs w:val="24"/>
        </w:rPr>
        <w:t>334</w:t>
      </w:r>
    </w:p>
    <w:p w:rsidR="00C21289" w:rsidRDefault="003E5139" w:rsidP="003E5139">
      <w:pPr>
        <w:ind w:firstLine="0"/>
        <w:jc w:val="center"/>
        <w:rPr>
          <w:szCs w:val="24"/>
        </w:rPr>
      </w:pPr>
      <w:r w:rsidRPr="003E5139">
        <w:rPr>
          <w:szCs w:val="24"/>
        </w:rPr>
        <w:t>Plungė</w:t>
      </w:r>
    </w:p>
    <w:p w:rsidR="0069318C" w:rsidRDefault="0069318C" w:rsidP="003E5139">
      <w:pPr>
        <w:ind w:firstLine="0"/>
        <w:jc w:val="center"/>
        <w:rPr>
          <w:szCs w:val="24"/>
        </w:rPr>
      </w:pPr>
    </w:p>
    <w:p w:rsidR="00F90DEB" w:rsidRDefault="007327C9" w:rsidP="00F90DEB">
      <w:pPr>
        <w:pStyle w:val="Komentarotekstas"/>
        <w:rPr>
          <w:rFonts w:ascii="Times New Roman" w:hAnsi="Times New Roman"/>
          <w:spacing w:val="0"/>
        </w:rPr>
      </w:pPr>
      <w:r w:rsidRPr="007327C9">
        <w:rPr>
          <w:rFonts w:ascii="Times New Roman" w:hAnsi="Times New Roman"/>
          <w:spacing w:val="0"/>
        </w:rPr>
        <w:t>Vadovaudamasi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Lietuvos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Respublikos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vietos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savivaldos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įstatymo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6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straipsnio</w:t>
      </w:r>
      <w:r>
        <w:rPr>
          <w:rFonts w:ascii="Times New Roman" w:hAnsi="Times New Roman"/>
          <w:spacing w:val="0"/>
        </w:rPr>
        <w:t xml:space="preserve"> </w:t>
      </w:r>
      <w:r w:rsidR="00E4750A">
        <w:rPr>
          <w:rFonts w:ascii="Times New Roman" w:hAnsi="Times New Roman"/>
          <w:spacing w:val="0"/>
        </w:rPr>
        <w:t xml:space="preserve">3 ir </w:t>
      </w:r>
      <w:r w:rsidRPr="007327C9">
        <w:rPr>
          <w:rFonts w:ascii="Times New Roman" w:hAnsi="Times New Roman"/>
          <w:spacing w:val="0"/>
        </w:rPr>
        <w:t>32</w:t>
      </w:r>
      <w:r>
        <w:rPr>
          <w:rFonts w:ascii="Times New Roman" w:hAnsi="Times New Roman"/>
          <w:spacing w:val="0"/>
        </w:rPr>
        <w:t xml:space="preserve"> </w:t>
      </w:r>
      <w:r w:rsidRPr="007327C9">
        <w:rPr>
          <w:rFonts w:ascii="Times New Roman" w:hAnsi="Times New Roman"/>
          <w:spacing w:val="0"/>
        </w:rPr>
        <w:t>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1</w:t>
      </w:r>
      <w:r w:rsidR="00E4750A">
        <w:rPr>
          <w:rFonts w:ascii="Times New Roman" w:hAnsi="Times New Roman"/>
          <w:spacing w:val="0"/>
        </w:rPr>
        <w:t>5</w:t>
      </w:r>
      <w:r w:rsidRPr="007327C9">
        <w:rPr>
          <w:rFonts w:ascii="Times New Roman" w:hAnsi="Times New Roman"/>
          <w:spacing w:val="0"/>
        </w:rPr>
        <w:t xml:space="preserve"> straipsnio 2 dalies </w:t>
      </w:r>
      <w:r w:rsidR="00D75390">
        <w:rPr>
          <w:rFonts w:ascii="Times New Roman" w:hAnsi="Times New Roman"/>
          <w:spacing w:val="0"/>
        </w:rPr>
        <w:t>19</w:t>
      </w:r>
      <w:r w:rsidRPr="007327C9">
        <w:rPr>
          <w:rFonts w:ascii="Times New Roman" w:hAnsi="Times New Roman"/>
          <w:spacing w:val="0"/>
        </w:rPr>
        <w:t xml:space="preserve"> punktu</w:t>
      </w:r>
      <w:r>
        <w:rPr>
          <w:rFonts w:ascii="Times New Roman" w:hAnsi="Times New Roman"/>
          <w:spacing w:val="0"/>
        </w:rPr>
        <w:t xml:space="preserve">, </w:t>
      </w:r>
      <w:r w:rsidRPr="007327C9">
        <w:rPr>
          <w:rFonts w:ascii="Times New Roman" w:hAnsi="Times New Roman"/>
          <w:spacing w:val="0"/>
        </w:rPr>
        <w:t>Lietuvos Respublikos valstybės turto perdavimo savivaldybių nuosavybėn įstatymo 3 straipsnio 1 dalies 2 punktu, 2 dalimi, 4 straipsnio 1</w:t>
      </w:r>
      <w:r w:rsidR="00F9382F">
        <w:rPr>
          <w:rFonts w:ascii="Times New Roman" w:hAnsi="Times New Roman"/>
          <w:spacing w:val="0"/>
        </w:rPr>
        <w:t xml:space="preserve"> dalimi, </w:t>
      </w:r>
      <w:r w:rsidR="00F9382F" w:rsidRPr="00F9382F">
        <w:rPr>
          <w:rFonts w:ascii="Times New Roman" w:hAnsi="Times New Roman"/>
          <w:spacing w:val="0"/>
        </w:rPr>
        <w:t>Lietuvos Respublikos valstybės ir savivaldybių turto valdymo, naudojimo ir disponavimo juo įstatymo 12 straipsnio 1 ir 2 dalimis</w:t>
      </w:r>
      <w:r w:rsidR="00F9382F">
        <w:rPr>
          <w:rFonts w:ascii="Times New Roman" w:hAnsi="Times New Roman"/>
          <w:spacing w:val="0"/>
        </w:rPr>
        <w:t xml:space="preserve">, </w:t>
      </w:r>
      <w:r w:rsidR="00F90DEB" w:rsidRPr="00F90DEB">
        <w:rPr>
          <w:rFonts w:ascii="Times New Roman" w:hAnsi="Times New Roman"/>
          <w:spacing w:val="0"/>
        </w:rPr>
        <w:t>Plungės rajono savivaldybės taryba n u s p r e n d ž i a:</w:t>
      </w:r>
    </w:p>
    <w:p w:rsidR="00F9382F" w:rsidRPr="00F9382F" w:rsidRDefault="00126962" w:rsidP="00F9382F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1. </w:t>
      </w:r>
      <w:r w:rsidR="00F9382F" w:rsidRPr="00F9382F">
        <w:rPr>
          <w:rFonts w:ascii="Times New Roman" w:hAnsi="Times New Roman"/>
          <w:spacing w:val="0"/>
        </w:rPr>
        <w:t xml:space="preserve">Perimti </w:t>
      </w:r>
      <w:r w:rsidR="00F9382F">
        <w:rPr>
          <w:rFonts w:ascii="Times New Roman" w:hAnsi="Times New Roman"/>
          <w:spacing w:val="0"/>
        </w:rPr>
        <w:t>Plungės</w:t>
      </w:r>
      <w:r w:rsidR="00F9382F" w:rsidRPr="00F9382F">
        <w:rPr>
          <w:rFonts w:ascii="Times New Roman" w:hAnsi="Times New Roman"/>
          <w:spacing w:val="0"/>
        </w:rPr>
        <w:t xml:space="preserve"> rajono savivaldybės nuosavybėn </w:t>
      </w:r>
      <w:r w:rsidR="006973CF">
        <w:rPr>
          <w:rFonts w:ascii="Times New Roman" w:hAnsi="Times New Roman"/>
          <w:spacing w:val="0"/>
        </w:rPr>
        <w:t>S</w:t>
      </w:r>
      <w:r w:rsidR="00F9382F" w:rsidRPr="00F9382F">
        <w:rPr>
          <w:rFonts w:ascii="Times New Roman" w:hAnsi="Times New Roman"/>
          <w:spacing w:val="0"/>
        </w:rPr>
        <w:t xml:space="preserve">avivaldybės </w:t>
      </w:r>
      <w:r w:rsidR="001464E7">
        <w:rPr>
          <w:rFonts w:ascii="Times New Roman" w:hAnsi="Times New Roman"/>
          <w:spacing w:val="0"/>
        </w:rPr>
        <w:t xml:space="preserve">faktiškai </w:t>
      </w:r>
      <w:r w:rsidR="00F9382F" w:rsidRPr="00F9382F">
        <w:rPr>
          <w:rFonts w:ascii="Times New Roman" w:hAnsi="Times New Roman"/>
          <w:spacing w:val="0"/>
        </w:rPr>
        <w:t xml:space="preserve">valdomą valstybės nekilnojamąjį turtą (vietinės reikšmės kelius), nurodytą šio sprendimo priede, savarankiškajai savivaldybių funkcijai (savivaldybių vietinės reikšmės </w:t>
      </w:r>
      <w:r w:rsidR="00F9382F" w:rsidRPr="00604866">
        <w:rPr>
          <w:rFonts w:ascii="Times New Roman" w:hAnsi="Times New Roman"/>
          <w:spacing w:val="0"/>
        </w:rPr>
        <w:t>kelių ir gatvių priežiūra, taisymas, tiesimas</w:t>
      </w:r>
      <w:r w:rsidR="00F9382F" w:rsidRPr="00F9382F">
        <w:rPr>
          <w:rFonts w:ascii="Times New Roman" w:hAnsi="Times New Roman"/>
          <w:spacing w:val="0"/>
        </w:rPr>
        <w:t xml:space="preserve"> ir saugaus eismo organizavimas) įgyvendinti.</w:t>
      </w:r>
    </w:p>
    <w:p w:rsidR="00AC359C" w:rsidRDefault="00126962" w:rsidP="00CD4B5B">
      <w:pPr>
        <w:pStyle w:val="Komentarotekstas"/>
        <w:rPr>
          <w:rFonts w:ascii="Times New Roman" w:hAnsi="Times New Roman"/>
          <w:spacing w:val="0"/>
        </w:rPr>
      </w:pPr>
      <w:r w:rsidRPr="00126962">
        <w:rPr>
          <w:rFonts w:ascii="Times New Roman" w:hAnsi="Times New Roman"/>
          <w:spacing w:val="0"/>
        </w:rPr>
        <w:t xml:space="preserve">2. </w:t>
      </w:r>
      <w:r w:rsidR="00CD4B5B" w:rsidRPr="00CD4B5B">
        <w:rPr>
          <w:rFonts w:ascii="Times New Roman" w:hAnsi="Times New Roman"/>
          <w:spacing w:val="0"/>
        </w:rPr>
        <w:t xml:space="preserve">Perėmus šio sprendimo priede nurodytą nekilnojamąjį turtą </w:t>
      </w:r>
      <w:r w:rsidR="00CD4B5B">
        <w:rPr>
          <w:rFonts w:ascii="Times New Roman" w:hAnsi="Times New Roman"/>
          <w:spacing w:val="0"/>
        </w:rPr>
        <w:t>Plungės</w:t>
      </w:r>
      <w:r w:rsidR="00CD4B5B" w:rsidRPr="00CD4B5B">
        <w:rPr>
          <w:rFonts w:ascii="Times New Roman" w:hAnsi="Times New Roman"/>
          <w:spacing w:val="0"/>
        </w:rPr>
        <w:t xml:space="preserve"> rajono savivaldybės nuosavybėn, jį perduoti</w:t>
      </w:r>
      <w:r w:rsidR="00CD4B5B">
        <w:rPr>
          <w:rFonts w:ascii="Times New Roman" w:hAnsi="Times New Roman"/>
          <w:spacing w:val="0"/>
        </w:rPr>
        <w:t xml:space="preserve"> Plungės</w:t>
      </w:r>
      <w:r w:rsidR="00CD4B5B" w:rsidRPr="00CD4B5B">
        <w:rPr>
          <w:rFonts w:ascii="Times New Roman" w:hAnsi="Times New Roman"/>
          <w:spacing w:val="0"/>
        </w:rPr>
        <w:t xml:space="preserve"> rajono savivaldybės administracijai (kodas</w:t>
      </w:r>
      <w:r w:rsidR="00772B1E">
        <w:rPr>
          <w:rFonts w:ascii="Times New Roman" w:hAnsi="Times New Roman"/>
          <w:spacing w:val="0"/>
        </w:rPr>
        <w:t xml:space="preserve"> </w:t>
      </w:r>
      <w:r w:rsidR="00CD4B5B" w:rsidRPr="00CD4B5B">
        <w:rPr>
          <w:rFonts w:ascii="Times New Roman" w:hAnsi="Times New Roman"/>
          <w:spacing w:val="0"/>
        </w:rPr>
        <w:t>188714469) valdyti, naudoti ir disponuoti patikėjimo teise</w:t>
      </w:r>
      <w:r w:rsidR="00CD4B5B">
        <w:rPr>
          <w:rFonts w:ascii="Times New Roman" w:hAnsi="Times New Roman"/>
          <w:spacing w:val="0"/>
        </w:rPr>
        <w:t>.</w:t>
      </w:r>
    </w:p>
    <w:p w:rsidR="00B71B43" w:rsidRDefault="00AE14D7" w:rsidP="00AE14D7">
      <w:pPr>
        <w:pStyle w:val="Komentarotekstas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>3.</w:t>
      </w:r>
      <w:r w:rsidRPr="00AE14D7">
        <w:rPr>
          <w:rFonts w:ascii="Times New Roman" w:hAnsi="Times New Roman"/>
          <w:spacing w:val="0"/>
        </w:rPr>
        <w:t xml:space="preserve"> </w:t>
      </w:r>
      <w:r>
        <w:rPr>
          <w:rFonts w:ascii="Times New Roman" w:hAnsi="Times New Roman"/>
          <w:spacing w:val="0"/>
        </w:rPr>
        <w:t xml:space="preserve">Įgalioti </w:t>
      </w:r>
      <w:r w:rsidRPr="00AE14D7">
        <w:rPr>
          <w:rFonts w:ascii="Times New Roman" w:hAnsi="Times New Roman"/>
          <w:spacing w:val="0"/>
        </w:rPr>
        <w:t>Plungės rajono savivaldybės merą, o jo nesant –</w:t>
      </w:r>
      <w:r w:rsidR="00A479CA">
        <w:rPr>
          <w:rFonts w:ascii="Times New Roman" w:hAnsi="Times New Roman"/>
          <w:spacing w:val="0"/>
        </w:rPr>
        <w:t xml:space="preserve"> </w:t>
      </w:r>
      <w:r w:rsidR="009F4841">
        <w:rPr>
          <w:rFonts w:ascii="Times New Roman" w:hAnsi="Times New Roman"/>
          <w:spacing w:val="0"/>
        </w:rPr>
        <w:t xml:space="preserve">jį </w:t>
      </w:r>
      <w:r w:rsidRPr="00AE14D7">
        <w:rPr>
          <w:rFonts w:ascii="Times New Roman" w:hAnsi="Times New Roman"/>
          <w:spacing w:val="0"/>
        </w:rPr>
        <w:t>pavaduojantį asmenį, Savivaldybės vardu pasirašyti sprendimo 1 punkte nurodyto turto priėmimo ir perdavimo aktus</w:t>
      </w:r>
      <w:r>
        <w:rPr>
          <w:rFonts w:ascii="Times New Roman" w:hAnsi="Times New Roman"/>
          <w:spacing w:val="0"/>
        </w:rPr>
        <w:t>.</w:t>
      </w:r>
    </w:p>
    <w:p w:rsidR="003D21EF" w:rsidRDefault="003D21EF" w:rsidP="00AE14D7">
      <w:pPr>
        <w:pStyle w:val="Komentarotekstas"/>
        <w:rPr>
          <w:rFonts w:ascii="Times New Roman" w:hAnsi="Times New Roman"/>
          <w:szCs w:val="24"/>
        </w:rPr>
      </w:pPr>
      <w:r>
        <w:rPr>
          <w:rFonts w:ascii="Times New Roman" w:hAnsi="Times New Roman"/>
          <w:spacing w:val="0"/>
        </w:rPr>
        <w:t xml:space="preserve">4. </w:t>
      </w:r>
      <w:r w:rsidRPr="003D21EF">
        <w:rPr>
          <w:rFonts w:ascii="Times New Roman" w:hAnsi="Times New Roman"/>
          <w:spacing w:val="0"/>
        </w:rPr>
        <w:t>Nustatyti, kad šis sprendimas įsigalioja 2024 m. sausio 1 d.</w:t>
      </w:r>
    </w:p>
    <w:p w:rsidR="00AE14D7" w:rsidRDefault="00AE14D7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AE14D7" w:rsidRDefault="00AE14D7" w:rsidP="00BE40B8">
      <w:pPr>
        <w:pStyle w:val="Komentarotekstas"/>
        <w:ind w:firstLine="0"/>
        <w:rPr>
          <w:rFonts w:ascii="Times New Roman" w:hAnsi="Times New Roman"/>
          <w:szCs w:val="24"/>
        </w:rPr>
      </w:pPr>
    </w:p>
    <w:p w:rsidR="003E5139" w:rsidRPr="002011BA" w:rsidRDefault="00E646D0" w:rsidP="00BE40B8">
      <w:pPr>
        <w:pStyle w:val="Komentarotekstas"/>
        <w:ind w:firstLine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Savivaldybės meras </w:t>
      </w:r>
      <w:r w:rsidR="00AE6B41">
        <w:rPr>
          <w:rFonts w:ascii="Times New Roman" w:hAnsi="Times New Roman"/>
          <w:szCs w:val="24"/>
        </w:rPr>
        <w:t xml:space="preserve">                                                                                                                      Audrius Klišonis</w:t>
      </w:r>
    </w:p>
    <w:p w:rsidR="003E5139" w:rsidRDefault="003E5139" w:rsidP="00C21289">
      <w:pPr>
        <w:ind w:left="6379" w:firstLine="101"/>
        <w:jc w:val="left"/>
        <w:rPr>
          <w:rFonts w:ascii="Palemonas" w:hAnsi="Palemonas" w:cs="Palemonas"/>
        </w:rPr>
      </w:pPr>
    </w:p>
    <w:p w:rsidR="00AC359C" w:rsidRPr="002121DE" w:rsidRDefault="00AC359C" w:rsidP="00C21289">
      <w:pPr>
        <w:ind w:left="6379" w:firstLine="101"/>
        <w:jc w:val="left"/>
        <w:rPr>
          <w:rFonts w:ascii="Palemonas" w:hAnsi="Palemonas" w:cs="Palemonas"/>
        </w:rPr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B71B43" w:rsidRDefault="00B71B43" w:rsidP="00CD4B5B">
      <w:pPr>
        <w:ind w:firstLine="0"/>
      </w:pPr>
    </w:p>
    <w:p w:rsidR="00AE14D7" w:rsidRPr="00AE14D7" w:rsidRDefault="00AE14D7" w:rsidP="00AE14D7">
      <w:pPr>
        <w:ind w:firstLine="0"/>
        <w:rPr>
          <w:szCs w:val="24"/>
          <w:lang w:eastAsia="lt-LT"/>
        </w:rPr>
      </w:pPr>
    </w:p>
    <w:p w:rsidR="00AE14D7" w:rsidRPr="00AE14D7" w:rsidRDefault="00AE14D7" w:rsidP="00AE14D7">
      <w:pPr>
        <w:ind w:firstLine="0"/>
        <w:jc w:val="left"/>
        <w:rPr>
          <w:rFonts w:eastAsia="Batang"/>
          <w:b/>
          <w:bCs/>
          <w:szCs w:val="24"/>
          <w:lang w:eastAsia="lt-LT"/>
        </w:rPr>
      </w:pPr>
    </w:p>
    <w:p w:rsidR="00AE14D7" w:rsidRPr="00AE14D7" w:rsidRDefault="00AE14D7" w:rsidP="00AE14D7">
      <w:pPr>
        <w:ind w:firstLine="0"/>
        <w:jc w:val="center"/>
        <w:rPr>
          <w:rFonts w:eastAsia="Batang"/>
          <w:b/>
          <w:bCs/>
          <w:szCs w:val="24"/>
          <w:lang w:eastAsia="lt-LT"/>
        </w:rPr>
      </w:pPr>
    </w:p>
    <w:p w:rsid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  <w:sectPr w:rsidR="00717517" w:rsidSect="00033AA1">
          <w:pgSz w:w="12240" w:h="15840"/>
          <w:pgMar w:top="1134" w:right="567" w:bottom="1134" w:left="1701" w:header="708" w:footer="708" w:gutter="0"/>
          <w:cols w:space="708"/>
          <w:docGrid w:linePitch="360"/>
        </w:sectPr>
      </w:pPr>
    </w:p>
    <w:p w:rsidR="00717517" w:rsidRPr="00717517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 w:rsidRPr="00717517">
        <w:rPr>
          <w:rFonts w:eastAsia="Calibri"/>
          <w:szCs w:val="24"/>
        </w:rPr>
        <w:lastRenderedPageBreak/>
        <w:t xml:space="preserve">Plungės rajono savivaldybės </w:t>
      </w:r>
    </w:p>
    <w:p w:rsidR="00717517" w:rsidRPr="00717517" w:rsidRDefault="00717517" w:rsidP="00717517">
      <w:pPr>
        <w:spacing w:line="259" w:lineRule="auto"/>
        <w:ind w:left="7200" w:firstLine="0"/>
        <w:jc w:val="center"/>
        <w:rPr>
          <w:rFonts w:eastAsia="Calibri"/>
          <w:szCs w:val="24"/>
        </w:rPr>
      </w:pPr>
      <w:r w:rsidRPr="00717517">
        <w:rPr>
          <w:rFonts w:eastAsia="Calibri"/>
          <w:szCs w:val="24"/>
        </w:rPr>
        <w:t xml:space="preserve">  </w:t>
      </w:r>
      <w:r>
        <w:rPr>
          <w:rFonts w:eastAsia="Calibri"/>
          <w:szCs w:val="24"/>
        </w:rPr>
        <w:t xml:space="preserve">      </w:t>
      </w:r>
      <w:r w:rsidR="00A479CA">
        <w:rPr>
          <w:rFonts w:eastAsia="Calibri"/>
          <w:szCs w:val="24"/>
        </w:rPr>
        <w:t xml:space="preserve">    </w:t>
      </w:r>
      <w:r>
        <w:rPr>
          <w:rFonts w:eastAsia="Calibri"/>
          <w:szCs w:val="24"/>
        </w:rPr>
        <w:t xml:space="preserve">    </w:t>
      </w:r>
      <w:r w:rsidR="00843910">
        <w:rPr>
          <w:rFonts w:eastAsia="Calibri"/>
          <w:szCs w:val="24"/>
        </w:rPr>
        <w:t>tarybos 2023 m.</w:t>
      </w:r>
      <w:r w:rsidR="00F37675">
        <w:rPr>
          <w:rFonts w:eastAsia="Calibri"/>
          <w:szCs w:val="24"/>
        </w:rPr>
        <w:t xml:space="preserve"> </w:t>
      </w:r>
      <w:r w:rsidR="008A571E">
        <w:rPr>
          <w:rFonts w:eastAsia="Calibri"/>
          <w:szCs w:val="24"/>
        </w:rPr>
        <w:t xml:space="preserve">gruodžio </w:t>
      </w:r>
      <w:r w:rsidR="009F4841">
        <w:rPr>
          <w:rFonts w:eastAsia="Calibri"/>
          <w:szCs w:val="24"/>
        </w:rPr>
        <w:t>21</w:t>
      </w:r>
      <w:r w:rsidR="008A571E">
        <w:rPr>
          <w:rFonts w:eastAsia="Calibri"/>
          <w:szCs w:val="24"/>
        </w:rPr>
        <w:t xml:space="preserve"> </w:t>
      </w:r>
      <w:r w:rsidRPr="00717517">
        <w:rPr>
          <w:rFonts w:eastAsia="Calibri"/>
          <w:szCs w:val="24"/>
        </w:rPr>
        <w:t xml:space="preserve">d.  </w:t>
      </w:r>
    </w:p>
    <w:p w:rsidR="00717517" w:rsidRPr="00717517" w:rsidRDefault="00843910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>
        <w:rPr>
          <w:rFonts w:eastAsia="Calibri"/>
          <w:szCs w:val="24"/>
        </w:rPr>
        <w:t>sprendimo</w:t>
      </w:r>
      <w:r w:rsidR="00717517" w:rsidRPr="00717517">
        <w:rPr>
          <w:rFonts w:eastAsia="Calibri"/>
          <w:szCs w:val="24"/>
        </w:rPr>
        <w:t xml:space="preserve"> Nr. T1-</w:t>
      </w:r>
      <w:r w:rsidR="00F34DCA">
        <w:rPr>
          <w:rFonts w:eastAsia="Calibri"/>
          <w:szCs w:val="24"/>
        </w:rPr>
        <w:t>334</w:t>
      </w:r>
      <w:bookmarkStart w:id="1" w:name="_GoBack"/>
      <w:bookmarkEnd w:id="1"/>
    </w:p>
    <w:p w:rsidR="00B71B43" w:rsidRDefault="00717517" w:rsidP="00717517">
      <w:pPr>
        <w:spacing w:line="259" w:lineRule="auto"/>
        <w:ind w:left="8640"/>
        <w:jc w:val="left"/>
        <w:rPr>
          <w:rFonts w:eastAsia="Calibri"/>
          <w:szCs w:val="24"/>
        </w:rPr>
      </w:pPr>
      <w:r w:rsidRPr="00717517">
        <w:rPr>
          <w:rFonts w:eastAsia="Calibri"/>
          <w:szCs w:val="24"/>
        </w:rPr>
        <w:t>priedas</w:t>
      </w:r>
    </w:p>
    <w:p w:rsidR="009F4841" w:rsidRPr="00717517" w:rsidRDefault="009F4841" w:rsidP="00717517">
      <w:pPr>
        <w:spacing w:line="259" w:lineRule="auto"/>
        <w:ind w:left="8640"/>
        <w:jc w:val="left"/>
        <w:rPr>
          <w:rFonts w:eastAsia="Calibri"/>
          <w:szCs w:val="24"/>
        </w:rPr>
      </w:pPr>
    </w:p>
    <w:p w:rsidR="00717517" w:rsidRPr="00717517" w:rsidRDefault="00717517" w:rsidP="00717517">
      <w:pPr>
        <w:pBdr>
          <w:bottom w:val="single" w:sz="4" w:space="1" w:color="auto"/>
        </w:pBdr>
        <w:spacing w:line="259" w:lineRule="auto"/>
        <w:ind w:firstLine="0"/>
        <w:jc w:val="center"/>
        <w:rPr>
          <w:rFonts w:eastAsia="Calibri"/>
          <w:b/>
          <w:szCs w:val="24"/>
        </w:rPr>
      </w:pPr>
      <w:r w:rsidRPr="00717517">
        <w:rPr>
          <w:rFonts w:eastAsia="Calibri"/>
          <w:b/>
          <w:szCs w:val="24"/>
        </w:rPr>
        <w:t>PLUNGĖS RAJONO SAVIVALDYBĖS NUOSAVYBĖN PERIMAMŲ KELIŲ IR GATVIŲ SĄRAŠAS</w:t>
      </w:r>
    </w:p>
    <w:tbl>
      <w:tblPr>
        <w:tblW w:w="13980" w:type="dxa"/>
        <w:tblLayout w:type="fixed"/>
        <w:tblLook w:val="04A0" w:firstRow="1" w:lastRow="0" w:firstColumn="1" w:lastColumn="0" w:noHBand="0" w:noVBand="1"/>
      </w:tblPr>
      <w:tblGrid>
        <w:gridCol w:w="675"/>
        <w:gridCol w:w="993"/>
        <w:gridCol w:w="3543"/>
        <w:gridCol w:w="1616"/>
        <w:gridCol w:w="23"/>
        <w:gridCol w:w="1763"/>
        <w:gridCol w:w="13"/>
        <w:gridCol w:w="990"/>
        <w:gridCol w:w="982"/>
        <w:gridCol w:w="1134"/>
        <w:gridCol w:w="768"/>
        <w:gridCol w:w="1480"/>
      </w:tblGrid>
      <w:tr w:rsidR="00717517" w:rsidRPr="00717517" w:rsidTr="0039327D">
        <w:trPr>
          <w:trHeight w:val="330"/>
        </w:trPr>
        <w:tc>
          <w:tcPr>
            <w:tcW w:w="67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Kelio numeris</w:t>
            </w:r>
          </w:p>
        </w:tc>
        <w:tc>
          <w:tcPr>
            <w:tcW w:w="35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bottom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Seniūnijos, kaimo pavadinimas</w:t>
            </w:r>
          </w:p>
        </w:tc>
        <w:tc>
          <w:tcPr>
            <w:tcW w:w="161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Gatvės pavadinimas</w:t>
            </w:r>
          </w:p>
        </w:tc>
        <w:tc>
          <w:tcPr>
            <w:tcW w:w="1799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10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Kelio danga, m</w:t>
            </w:r>
          </w:p>
        </w:tc>
        <w:tc>
          <w:tcPr>
            <w:tcW w:w="76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Ilgis, m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Pastabos</w:t>
            </w:r>
          </w:p>
        </w:tc>
      </w:tr>
      <w:tr w:rsidR="00717517" w:rsidRPr="00717517" w:rsidTr="0039327D">
        <w:trPr>
          <w:trHeight w:val="645"/>
        </w:trPr>
        <w:tc>
          <w:tcPr>
            <w:tcW w:w="67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5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61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7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717517">
              <w:rPr>
                <w:b/>
                <w:bCs/>
                <w:szCs w:val="24"/>
              </w:rPr>
              <w:t>Unikalus Nr.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Asfalt-</w:t>
            </w:r>
            <w:r w:rsidRPr="00717517">
              <w:rPr>
                <w:b/>
                <w:bCs/>
                <w:sz w:val="22"/>
                <w:szCs w:val="22"/>
              </w:rPr>
              <w:br/>
              <w:t>betonis</w:t>
            </w: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Žvyras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17517" w:rsidRPr="00717517" w:rsidRDefault="00717517" w:rsidP="00717517">
            <w:pPr>
              <w:ind w:firstLine="0"/>
              <w:jc w:val="center"/>
              <w:rPr>
                <w:b/>
                <w:bCs/>
                <w:sz w:val="22"/>
                <w:szCs w:val="22"/>
              </w:rPr>
            </w:pPr>
            <w:r w:rsidRPr="00717517">
              <w:rPr>
                <w:b/>
                <w:bCs/>
                <w:sz w:val="22"/>
                <w:szCs w:val="22"/>
              </w:rPr>
              <w:t>Gruntas</w:t>
            </w:r>
          </w:p>
        </w:tc>
        <w:tc>
          <w:tcPr>
            <w:tcW w:w="76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17517" w:rsidRPr="00717517" w:rsidRDefault="00717517" w:rsidP="00717517">
            <w:pPr>
              <w:ind w:firstLine="0"/>
              <w:jc w:val="left"/>
              <w:rPr>
                <w:b/>
                <w:bCs/>
                <w:szCs w:val="24"/>
              </w:rPr>
            </w:pPr>
          </w:p>
        </w:tc>
      </w:tr>
      <w:tr w:rsidR="003174AF" w:rsidRPr="003174AF" w:rsidTr="0039327D">
        <w:trPr>
          <w:trHeight w:val="645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2C84" w:rsidRPr="003174AF" w:rsidRDefault="00342C84" w:rsidP="00342C84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174AF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2C84" w:rsidRPr="003174AF" w:rsidRDefault="00342C84" w:rsidP="00342C84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174AF">
              <w:rPr>
                <w:bCs/>
                <w:sz w:val="22"/>
                <w:szCs w:val="22"/>
              </w:rPr>
              <w:t>PL109</w:t>
            </w:r>
          </w:p>
        </w:tc>
        <w:tc>
          <w:tcPr>
            <w:tcW w:w="354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42C84" w:rsidRPr="003174AF" w:rsidRDefault="00342C84" w:rsidP="00342C84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174AF">
              <w:rPr>
                <w:bCs/>
                <w:sz w:val="22"/>
                <w:szCs w:val="22"/>
              </w:rPr>
              <w:t>Plungės r. sav., Pauošnių k.</w:t>
            </w:r>
          </w:p>
        </w:tc>
        <w:tc>
          <w:tcPr>
            <w:tcW w:w="16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:rsidR="00342C84" w:rsidRPr="003174AF" w:rsidRDefault="00342C84" w:rsidP="00342C84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174AF">
              <w:rPr>
                <w:bCs/>
                <w:sz w:val="22"/>
                <w:szCs w:val="22"/>
              </w:rPr>
              <w:t>Klevų g.</w:t>
            </w:r>
          </w:p>
        </w:tc>
        <w:tc>
          <w:tcPr>
            <w:tcW w:w="1799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2C84" w:rsidRPr="003174AF" w:rsidRDefault="00342C84" w:rsidP="00717517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174AF">
              <w:rPr>
                <w:bCs/>
                <w:sz w:val="22"/>
                <w:szCs w:val="22"/>
              </w:rPr>
              <w:t>4400-6225-5441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42C84" w:rsidRPr="003174AF" w:rsidRDefault="00342C84" w:rsidP="00717517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2C84" w:rsidRPr="003174AF" w:rsidRDefault="00342C84" w:rsidP="00342C84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174AF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342C84" w:rsidRPr="003174AF" w:rsidRDefault="00342C84" w:rsidP="00342C84">
            <w:pPr>
              <w:ind w:firstLine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2C84" w:rsidRPr="003174AF" w:rsidRDefault="00342C84" w:rsidP="00342C84">
            <w:pPr>
              <w:ind w:firstLine="0"/>
              <w:jc w:val="center"/>
              <w:rPr>
                <w:bCs/>
                <w:sz w:val="22"/>
                <w:szCs w:val="22"/>
              </w:rPr>
            </w:pPr>
            <w:r w:rsidRPr="003174AF">
              <w:rPr>
                <w:bCs/>
                <w:sz w:val="22"/>
                <w:szCs w:val="22"/>
              </w:rPr>
              <w:t>55</w:t>
            </w:r>
          </w:p>
        </w:tc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342C84" w:rsidRPr="003174AF" w:rsidRDefault="00342C84" w:rsidP="00342C84">
            <w:pPr>
              <w:ind w:firstLine="0"/>
              <w:jc w:val="center"/>
              <w:rPr>
                <w:bCs/>
                <w:szCs w:val="24"/>
              </w:rPr>
            </w:pPr>
            <w:r w:rsidRPr="003174AF">
              <w:rPr>
                <w:bCs/>
                <w:szCs w:val="24"/>
              </w:rPr>
              <w:t>44/3278598</w:t>
            </w:r>
          </w:p>
        </w:tc>
      </w:tr>
      <w:tr w:rsidR="003174AF" w:rsidRPr="003174AF" w:rsidTr="0039327D">
        <w:trPr>
          <w:trHeight w:val="372"/>
        </w:trPr>
        <w:tc>
          <w:tcPr>
            <w:tcW w:w="6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07548" w:rsidRPr="003174AF" w:rsidRDefault="00B2101E" w:rsidP="00647713">
            <w:pPr>
              <w:ind w:left="-735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2</w:t>
            </w:r>
            <w:r w:rsidR="00647713" w:rsidRPr="003174AF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48" w:rsidRPr="003174AF" w:rsidRDefault="00193D2D" w:rsidP="00F22E75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PL0114</w:t>
            </w: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48" w:rsidRPr="003174AF" w:rsidRDefault="00193D2D" w:rsidP="00F22E75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Plungės r. sav., Užupių k.</w:t>
            </w:r>
          </w:p>
        </w:tc>
        <w:tc>
          <w:tcPr>
            <w:tcW w:w="163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7548" w:rsidRPr="003174AF" w:rsidRDefault="00193D2D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Paupio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07548" w:rsidRPr="003174AF" w:rsidRDefault="006D377D" w:rsidP="00193D2D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</w:t>
            </w:r>
            <w:r w:rsidR="00193D2D" w:rsidRPr="003174AF">
              <w:rPr>
                <w:sz w:val="22"/>
                <w:szCs w:val="22"/>
              </w:rPr>
              <w:t>6225-5496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7548" w:rsidRPr="003174AF" w:rsidRDefault="00A07548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7548" w:rsidRPr="003174AF" w:rsidRDefault="00193D2D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325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07548" w:rsidRPr="003174AF" w:rsidRDefault="00A07548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A07548" w:rsidRPr="003174AF" w:rsidRDefault="00193D2D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325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07548" w:rsidRPr="003174AF" w:rsidRDefault="006D377D" w:rsidP="00193D2D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</w:t>
            </w:r>
            <w:r w:rsidR="00193D2D" w:rsidRPr="003174AF">
              <w:rPr>
                <w:sz w:val="22"/>
                <w:szCs w:val="22"/>
              </w:rPr>
              <w:t>2373851</w:t>
            </w:r>
          </w:p>
        </w:tc>
      </w:tr>
      <w:tr w:rsidR="003174AF" w:rsidRPr="003174AF" w:rsidTr="0039327D">
        <w:trPr>
          <w:trHeight w:val="372"/>
        </w:trPr>
        <w:tc>
          <w:tcPr>
            <w:tcW w:w="6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64DE2" w:rsidRPr="003174AF" w:rsidRDefault="00B2101E" w:rsidP="00647713">
            <w:pPr>
              <w:ind w:left="-735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3.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DE2" w:rsidRPr="003174AF" w:rsidRDefault="00564DE2" w:rsidP="00F22E75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PL0511</w:t>
            </w: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DE2" w:rsidRPr="003174AF" w:rsidRDefault="00564DE2" w:rsidP="00F22E75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Plungės r. sav., Stonaičiai</w:t>
            </w:r>
          </w:p>
        </w:tc>
        <w:tc>
          <w:tcPr>
            <w:tcW w:w="163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DE2" w:rsidRPr="003174AF" w:rsidRDefault="00564DE2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 xml:space="preserve">Brolių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4DE2" w:rsidRPr="003174AF" w:rsidRDefault="00564DE2" w:rsidP="00193D2D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4400-6225-5410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DE2" w:rsidRPr="003174AF" w:rsidRDefault="00564DE2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DE2" w:rsidRPr="003174AF" w:rsidRDefault="00564DE2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64DE2" w:rsidRPr="003174AF" w:rsidRDefault="00564DE2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564DE2" w:rsidRPr="003174AF" w:rsidRDefault="00564DE2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95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64DE2" w:rsidRPr="003174AF" w:rsidRDefault="00564DE2" w:rsidP="00193D2D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44/2521636</w:t>
            </w:r>
          </w:p>
        </w:tc>
      </w:tr>
      <w:tr w:rsidR="003174AF" w:rsidRPr="003174AF" w:rsidTr="0039327D">
        <w:trPr>
          <w:trHeight w:val="372"/>
        </w:trPr>
        <w:tc>
          <w:tcPr>
            <w:tcW w:w="6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379D" w:rsidRPr="003174AF" w:rsidRDefault="0090379D" w:rsidP="00647713">
            <w:pPr>
              <w:ind w:left="-735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79D" w:rsidRPr="003174AF" w:rsidRDefault="0090379D" w:rsidP="005F642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PL0</w:t>
            </w:r>
            <w:r w:rsidR="005F6427" w:rsidRPr="003174AF">
              <w:rPr>
                <w:sz w:val="22"/>
                <w:szCs w:val="22"/>
              </w:rPr>
              <w:t>909</w:t>
            </w: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79D" w:rsidRPr="003174AF" w:rsidRDefault="0090379D" w:rsidP="005F6427">
            <w:pPr>
              <w:ind w:left="-250" w:firstLine="142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Plungės r.</w:t>
            </w:r>
            <w:r w:rsidR="00564DE2" w:rsidRPr="003174AF">
              <w:rPr>
                <w:sz w:val="22"/>
                <w:szCs w:val="22"/>
              </w:rPr>
              <w:t xml:space="preserve"> </w:t>
            </w:r>
            <w:r w:rsidRPr="003174AF">
              <w:rPr>
                <w:sz w:val="22"/>
                <w:szCs w:val="22"/>
              </w:rPr>
              <w:t>sav.</w:t>
            </w:r>
            <w:r w:rsidR="00564DE2" w:rsidRPr="003174AF">
              <w:rPr>
                <w:sz w:val="22"/>
                <w:szCs w:val="22"/>
              </w:rPr>
              <w:t>,</w:t>
            </w:r>
            <w:r w:rsidRPr="003174AF">
              <w:rPr>
                <w:sz w:val="22"/>
                <w:szCs w:val="22"/>
              </w:rPr>
              <w:t xml:space="preserve"> </w:t>
            </w:r>
            <w:r w:rsidR="005F6427" w:rsidRPr="003174AF">
              <w:rPr>
                <w:sz w:val="22"/>
                <w:szCs w:val="22"/>
              </w:rPr>
              <w:t>Paežerės Rūdaičių k.</w:t>
            </w:r>
          </w:p>
        </w:tc>
        <w:tc>
          <w:tcPr>
            <w:tcW w:w="163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79D" w:rsidRPr="003174AF" w:rsidRDefault="005F642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 xml:space="preserve">Lankų g.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379D" w:rsidRPr="003174AF" w:rsidRDefault="0090379D" w:rsidP="005F642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</w:t>
            </w:r>
            <w:r w:rsidR="005F6427" w:rsidRPr="003174AF">
              <w:rPr>
                <w:sz w:val="22"/>
                <w:szCs w:val="22"/>
              </w:rPr>
              <w:t>6225-6160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79D" w:rsidRPr="003174AF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79D" w:rsidRPr="003174AF" w:rsidRDefault="00564DE2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576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0379D" w:rsidRPr="003174AF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90379D" w:rsidRPr="003174AF" w:rsidRDefault="00564DE2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576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0379D" w:rsidRPr="003174AF" w:rsidRDefault="0090379D" w:rsidP="00564DE2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</w:t>
            </w:r>
            <w:r w:rsidR="00564DE2" w:rsidRPr="003174AF">
              <w:rPr>
                <w:sz w:val="22"/>
                <w:szCs w:val="22"/>
              </w:rPr>
              <w:t>3278862</w:t>
            </w:r>
          </w:p>
        </w:tc>
      </w:tr>
      <w:tr w:rsidR="003174AF" w:rsidRPr="003174AF" w:rsidTr="0039327D">
        <w:trPr>
          <w:trHeight w:val="372"/>
        </w:trPr>
        <w:tc>
          <w:tcPr>
            <w:tcW w:w="675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377D" w:rsidRPr="003174AF" w:rsidRDefault="0090379D" w:rsidP="00647713">
            <w:pPr>
              <w:ind w:left="-735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5</w:t>
            </w:r>
            <w:r w:rsidR="00DB389A" w:rsidRPr="003174AF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7D" w:rsidRPr="003174AF" w:rsidRDefault="006D377D" w:rsidP="00EF071C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</w:t>
            </w:r>
            <w:r w:rsidR="00EF071C" w:rsidRPr="003174AF">
              <w:rPr>
                <w:sz w:val="22"/>
                <w:szCs w:val="22"/>
              </w:rPr>
              <w:t>1763</w:t>
            </w:r>
          </w:p>
        </w:tc>
        <w:tc>
          <w:tcPr>
            <w:tcW w:w="3543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7D" w:rsidRPr="003174AF" w:rsidRDefault="00EF071C" w:rsidP="00F22E75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Plungės r</w:t>
            </w:r>
            <w:r w:rsidR="009F4841" w:rsidRPr="003174AF">
              <w:rPr>
                <w:sz w:val="22"/>
                <w:szCs w:val="22"/>
              </w:rPr>
              <w:t>.</w:t>
            </w:r>
            <w:r w:rsidRPr="003174AF">
              <w:rPr>
                <w:sz w:val="22"/>
                <w:szCs w:val="22"/>
              </w:rPr>
              <w:t xml:space="preserve"> sav</w:t>
            </w:r>
            <w:r w:rsidR="009F4841" w:rsidRPr="003174AF">
              <w:rPr>
                <w:sz w:val="22"/>
                <w:szCs w:val="22"/>
              </w:rPr>
              <w:t>.</w:t>
            </w:r>
            <w:r w:rsidRPr="003174AF">
              <w:rPr>
                <w:sz w:val="22"/>
                <w:szCs w:val="22"/>
              </w:rPr>
              <w:t>, Plungės r. sav. teritorija</w:t>
            </w:r>
          </w:p>
        </w:tc>
        <w:tc>
          <w:tcPr>
            <w:tcW w:w="1639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77D" w:rsidRPr="003174AF" w:rsidRDefault="00EF071C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Alyvų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D377D" w:rsidRPr="003174AF" w:rsidRDefault="006D377D" w:rsidP="00EF071C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</w:t>
            </w:r>
            <w:r w:rsidR="00EF071C" w:rsidRPr="003174AF">
              <w:rPr>
                <w:sz w:val="22"/>
                <w:szCs w:val="22"/>
              </w:rPr>
              <w:t>6225-6171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77D" w:rsidRPr="003174AF" w:rsidRDefault="006D377D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77D" w:rsidRPr="003174AF" w:rsidRDefault="00EF071C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1 855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D377D" w:rsidRPr="003174AF" w:rsidRDefault="006D377D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</w:tcPr>
          <w:p w:rsidR="006D377D" w:rsidRPr="003174AF" w:rsidRDefault="00EF071C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1 855</w:t>
            </w:r>
          </w:p>
        </w:tc>
        <w:tc>
          <w:tcPr>
            <w:tcW w:w="148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D377D" w:rsidRPr="003174AF" w:rsidRDefault="006D377D" w:rsidP="00EF071C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44/32</w:t>
            </w:r>
            <w:r w:rsidR="00EF071C" w:rsidRPr="003174AF">
              <w:rPr>
                <w:sz w:val="22"/>
                <w:szCs w:val="22"/>
              </w:rPr>
              <w:t>78863</w:t>
            </w:r>
          </w:p>
        </w:tc>
      </w:tr>
      <w:tr w:rsidR="003174AF" w:rsidRPr="003174AF" w:rsidTr="0039327D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17" w:rsidRPr="003174AF" w:rsidRDefault="00DB6717" w:rsidP="0090379D">
            <w:pPr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2</w:t>
            </w:r>
            <w:r w:rsidR="0090379D" w:rsidRPr="003174AF">
              <w:rPr>
                <w:sz w:val="22"/>
                <w:szCs w:val="22"/>
              </w:rPr>
              <w:t>6</w:t>
            </w:r>
            <w:r w:rsidRPr="003174AF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7" w:rsidRPr="003174AF" w:rsidRDefault="00DB6717" w:rsidP="00EC0FC6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</w:t>
            </w:r>
            <w:r w:rsidR="00EF071C" w:rsidRPr="003174AF">
              <w:rPr>
                <w:sz w:val="22"/>
                <w:szCs w:val="22"/>
              </w:rPr>
              <w:t xml:space="preserve"> 1</w:t>
            </w:r>
            <w:r w:rsidR="00EC0FC6" w:rsidRPr="003174AF">
              <w:rPr>
                <w:sz w:val="22"/>
                <w:szCs w:val="22"/>
              </w:rPr>
              <w:t>887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7" w:rsidRPr="003174AF" w:rsidRDefault="00DB6717" w:rsidP="00EF071C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Plungės r. sav., K</w:t>
            </w:r>
            <w:r w:rsidR="00EF071C" w:rsidRPr="003174AF">
              <w:rPr>
                <w:sz w:val="22"/>
                <w:szCs w:val="22"/>
              </w:rPr>
              <w:t>antaučių</w:t>
            </w:r>
            <w:r w:rsidRPr="003174AF">
              <w:rPr>
                <w:sz w:val="22"/>
                <w:szCs w:val="22"/>
              </w:rPr>
              <w:t xml:space="preserve"> k.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17" w:rsidRPr="003174AF" w:rsidRDefault="00DB6717" w:rsidP="00EF071C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</w:t>
            </w:r>
            <w:r w:rsidR="00EF071C" w:rsidRPr="003174AF">
              <w:rPr>
                <w:sz w:val="22"/>
                <w:szCs w:val="22"/>
              </w:rPr>
              <w:t>lungės</w:t>
            </w:r>
            <w:r w:rsidRPr="003174AF">
              <w:rPr>
                <w:sz w:val="22"/>
                <w:szCs w:val="22"/>
              </w:rPr>
              <w:t xml:space="preserve"> g.</w:t>
            </w:r>
            <w:r w:rsidR="00EF071C" w:rsidRPr="003174AF">
              <w:rPr>
                <w:sz w:val="22"/>
                <w:szCs w:val="22"/>
              </w:rPr>
              <w:t xml:space="preserve"> atšaka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717" w:rsidRPr="003174AF" w:rsidRDefault="00DB6717" w:rsidP="00EF071C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</w:t>
            </w:r>
            <w:r w:rsidR="00EF071C" w:rsidRPr="003174AF">
              <w:rPr>
                <w:sz w:val="22"/>
                <w:szCs w:val="22"/>
              </w:rPr>
              <w:t>6225-6128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717" w:rsidRPr="003174AF" w:rsidRDefault="00EF071C" w:rsidP="00DB67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155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17" w:rsidRPr="003174AF" w:rsidRDefault="00EF071C" w:rsidP="00DB67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6717" w:rsidRPr="003174AF" w:rsidRDefault="00DB6717" w:rsidP="00DB67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DB6717" w:rsidRPr="003174AF" w:rsidRDefault="00DB6717" w:rsidP="00DB67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1</w:t>
            </w:r>
            <w:r w:rsidR="00EF071C" w:rsidRPr="003174AF">
              <w:rPr>
                <w:sz w:val="22"/>
                <w:szCs w:val="22"/>
              </w:rPr>
              <w:t>67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B6717" w:rsidRPr="003174AF" w:rsidRDefault="00DB6717" w:rsidP="00EF071C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44/32</w:t>
            </w:r>
            <w:r w:rsidR="00EF071C" w:rsidRPr="003174AF">
              <w:rPr>
                <w:sz w:val="22"/>
                <w:szCs w:val="22"/>
              </w:rPr>
              <w:t>78860</w:t>
            </w:r>
          </w:p>
        </w:tc>
      </w:tr>
      <w:tr w:rsidR="003174AF" w:rsidRPr="003174AF" w:rsidTr="0039327D">
        <w:trPr>
          <w:trHeight w:val="419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3174AF" w:rsidRDefault="0090379D" w:rsidP="00A07548">
            <w:pPr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77.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5319" w:rsidRPr="003174AF" w:rsidRDefault="007F5319" w:rsidP="00B2101E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</w:t>
            </w:r>
            <w:r w:rsidR="00B2101E" w:rsidRPr="003174AF">
              <w:rPr>
                <w:sz w:val="22"/>
                <w:szCs w:val="22"/>
              </w:rPr>
              <w:t>106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319" w:rsidRPr="003174AF" w:rsidRDefault="007F5319" w:rsidP="00B2101E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Plungės r. sav.</w:t>
            </w:r>
            <w:r w:rsidR="009F4841" w:rsidRPr="003174AF">
              <w:rPr>
                <w:sz w:val="22"/>
                <w:szCs w:val="22"/>
              </w:rPr>
              <w:t>,</w:t>
            </w:r>
            <w:r w:rsidRPr="003174AF">
              <w:rPr>
                <w:sz w:val="22"/>
                <w:szCs w:val="22"/>
              </w:rPr>
              <w:t xml:space="preserve"> </w:t>
            </w:r>
            <w:r w:rsidR="00B2101E" w:rsidRPr="003174AF">
              <w:rPr>
                <w:sz w:val="22"/>
                <w:szCs w:val="22"/>
              </w:rPr>
              <w:t xml:space="preserve">Plungės m. Birutės g. </w:t>
            </w:r>
            <w:r w:rsidRPr="003174A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3174AF" w:rsidRDefault="00B2101E" w:rsidP="00604866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 xml:space="preserve">Birutės g. tarp </w:t>
            </w:r>
            <w:r w:rsidR="006833E7" w:rsidRPr="003174AF">
              <w:rPr>
                <w:sz w:val="22"/>
                <w:szCs w:val="22"/>
              </w:rPr>
              <w:t xml:space="preserve">5, 7 </w:t>
            </w:r>
            <w:r w:rsidRPr="003174AF">
              <w:rPr>
                <w:sz w:val="22"/>
                <w:szCs w:val="22"/>
              </w:rPr>
              <w:t xml:space="preserve">namų 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319" w:rsidRPr="003174AF" w:rsidRDefault="007F5319" w:rsidP="00EC0FC6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</w:t>
            </w:r>
            <w:r w:rsidR="001C78AF" w:rsidRPr="003174AF">
              <w:rPr>
                <w:sz w:val="22"/>
                <w:szCs w:val="22"/>
              </w:rPr>
              <w:t>6247-3926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3174AF" w:rsidRDefault="007F5319" w:rsidP="00DB67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3174AF" w:rsidRDefault="001C78AF" w:rsidP="00DB67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5319" w:rsidRPr="003174AF" w:rsidRDefault="007F5319" w:rsidP="00DB67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</w:tcPr>
          <w:p w:rsidR="007F5319" w:rsidRPr="003174AF" w:rsidRDefault="001C78AF" w:rsidP="00DB67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62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F5319" w:rsidRPr="003174AF" w:rsidRDefault="007F5319" w:rsidP="001C78AF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44/3</w:t>
            </w:r>
            <w:r w:rsidR="001C78AF" w:rsidRPr="003174AF">
              <w:rPr>
                <w:sz w:val="22"/>
                <w:szCs w:val="22"/>
              </w:rPr>
              <w:t>313285</w:t>
            </w:r>
          </w:p>
        </w:tc>
      </w:tr>
      <w:tr w:rsidR="003174AF" w:rsidRPr="003174AF" w:rsidTr="0039327D">
        <w:trPr>
          <w:trHeight w:val="315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3174AF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8</w:t>
            </w:r>
            <w:r w:rsidR="00717517" w:rsidRPr="003174AF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717517" w:rsidP="001C78AF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</w:t>
            </w:r>
            <w:r w:rsidR="001C78AF" w:rsidRPr="003174AF">
              <w:rPr>
                <w:sz w:val="22"/>
                <w:szCs w:val="22"/>
              </w:rPr>
              <w:t>113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3174AF" w:rsidRDefault="001C78AF" w:rsidP="001C78AF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Plungės r. sav.</w:t>
            </w:r>
            <w:r w:rsidR="009F4841" w:rsidRPr="003174AF">
              <w:rPr>
                <w:sz w:val="22"/>
                <w:szCs w:val="22"/>
              </w:rPr>
              <w:t>,</w:t>
            </w:r>
            <w:r w:rsidRPr="003174AF">
              <w:rPr>
                <w:sz w:val="22"/>
                <w:szCs w:val="22"/>
              </w:rPr>
              <w:t xml:space="preserve"> Plungės m. Ežero g.  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1C78AF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 xml:space="preserve">Ežero </w:t>
            </w:r>
            <w:r w:rsidR="00DB6717" w:rsidRPr="003174AF">
              <w:rPr>
                <w:sz w:val="22"/>
                <w:szCs w:val="22"/>
              </w:rPr>
              <w:t xml:space="preserve">g. </w:t>
            </w:r>
            <w:r w:rsidRPr="003174AF">
              <w:rPr>
                <w:sz w:val="22"/>
                <w:szCs w:val="22"/>
              </w:rPr>
              <w:t>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DB6717" w:rsidP="001C78AF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</w:t>
            </w:r>
            <w:r w:rsidR="001C78AF" w:rsidRPr="003174AF">
              <w:rPr>
                <w:sz w:val="22"/>
                <w:szCs w:val="22"/>
              </w:rPr>
              <w:t>6225-5330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1C78AF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1C78AF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87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3174AF" w:rsidRDefault="00717517" w:rsidP="001C78AF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</w:t>
            </w:r>
            <w:r w:rsidR="00703A26" w:rsidRPr="003174AF">
              <w:rPr>
                <w:sz w:val="22"/>
                <w:szCs w:val="22"/>
              </w:rPr>
              <w:t>3</w:t>
            </w:r>
            <w:r w:rsidR="001C78AF" w:rsidRPr="003174AF">
              <w:rPr>
                <w:sz w:val="22"/>
                <w:szCs w:val="22"/>
              </w:rPr>
              <w:t>278592</w:t>
            </w:r>
          </w:p>
        </w:tc>
      </w:tr>
      <w:tr w:rsidR="003174AF" w:rsidRPr="003174AF" w:rsidTr="0039327D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B7858" w:rsidRPr="003174AF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9.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3174AF" w:rsidRDefault="00FB7858" w:rsidP="00F41110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</w:t>
            </w:r>
            <w:r w:rsidR="00F41110" w:rsidRPr="003174AF">
              <w:rPr>
                <w:sz w:val="22"/>
                <w:szCs w:val="22"/>
              </w:rPr>
              <w:t>122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B7858" w:rsidRPr="003174AF" w:rsidRDefault="00C13BB3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 xml:space="preserve">Plungės r. sav., </w:t>
            </w:r>
            <w:r w:rsidR="00F41110" w:rsidRPr="003174AF">
              <w:rPr>
                <w:sz w:val="22"/>
                <w:szCs w:val="22"/>
              </w:rPr>
              <w:t>Plungės m. Kuršių g.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3174AF" w:rsidRDefault="00F41110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Kuršių g. atšaka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3174AF" w:rsidRDefault="00FB7858" w:rsidP="00F41110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</w:t>
            </w:r>
            <w:r w:rsidR="00F41110" w:rsidRPr="003174AF">
              <w:rPr>
                <w:sz w:val="22"/>
                <w:szCs w:val="22"/>
              </w:rPr>
              <w:t>6225-5309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3174AF" w:rsidRDefault="00FB7858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3174AF" w:rsidRDefault="00F41110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3174AF" w:rsidRDefault="00FB7858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B7858" w:rsidRPr="003174AF" w:rsidRDefault="00F41110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212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</w:tcPr>
          <w:p w:rsidR="00FB7858" w:rsidRPr="003174AF" w:rsidRDefault="00C13BB3" w:rsidP="00F41110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</w:t>
            </w:r>
            <w:r w:rsidR="00F41110" w:rsidRPr="003174AF">
              <w:rPr>
                <w:sz w:val="22"/>
                <w:szCs w:val="22"/>
              </w:rPr>
              <w:t>3278590</w:t>
            </w:r>
          </w:p>
        </w:tc>
      </w:tr>
      <w:tr w:rsidR="003174AF" w:rsidRPr="003174AF" w:rsidTr="0039327D">
        <w:trPr>
          <w:trHeight w:val="31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3174AF" w:rsidRDefault="0090379D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10</w:t>
            </w:r>
            <w:r w:rsidR="00717517" w:rsidRPr="003174AF">
              <w:rPr>
                <w:sz w:val="22"/>
                <w:szCs w:val="22"/>
              </w:rPr>
              <w:t>.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703A26" w:rsidP="00F41110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PL</w:t>
            </w:r>
            <w:r w:rsidR="00F41110" w:rsidRPr="003174AF">
              <w:rPr>
                <w:sz w:val="22"/>
                <w:szCs w:val="22"/>
              </w:rPr>
              <w:t>223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17517" w:rsidRPr="003174AF" w:rsidRDefault="00703A26" w:rsidP="00F41110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 xml:space="preserve">Plungės r. sav., </w:t>
            </w:r>
            <w:r w:rsidR="00F41110" w:rsidRPr="003174AF">
              <w:rPr>
                <w:sz w:val="22"/>
                <w:szCs w:val="22"/>
              </w:rPr>
              <w:t>Plungės m.</w:t>
            </w:r>
          </w:p>
        </w:tc>
        <w:tc>
          <w:tcPr>
            <w:tcW w:w="16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F41110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V.</w:t>
            </w:r>
            <w:r w:rsidR="009F4841" w:rsidRPr="003174AF">
              <w:rPr>
                <w:sz w:val="22"/>
                <w:szCs w:val="22"/>
              </w:rPr>
              <w:t xml:space="preserve"> </w:t>
            </w:r>
            <w:r w:rsidRPr="003174AF">
              <w:rPr>
                <w:sz w:val="22"/>
                <w:szCs w:val="22"/>
              </w:rPr>
              <w:t>Lingio</w:t>
            </w:r>
            <w:r w:rsidR="00703A26" w:rsidRPr="003174AF">
              <w:rPr>
                <w:sz w:val="22"/>
                <w:szCs w:val="22"/>
              </w:rPr>
              <w:t xml:space="preserve"> g.</w:t>
            </w:r>
          </w:p>
        </w:tc>
        <w:tc>
          <w:tcPr>
            <w:tcW w:w="1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703A26" w:rsidP="00F41110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4400-</w:t>
            </w:r>
            <w:r w:rsidR="00F41110" w:rsidRPr="003174AF">
              <w:rPr>
                <w:sz w:val="22"/>
                <w:szCs w:val="22"/>
              </w:rPr>
              <w:t>6250-3151</w:t>
            </w:r>
          </w:p>
        </w:tc>
        <w:tc>
          <w:tcPr>
            <w:tcW w:w="1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F41110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147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717517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17517" w:rsidRPr="003174AF" w:rsidRDefault="00F41110" w:rsidP="00717517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147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717517" w:rsidRPr="003174AF" w:rsidRDefault="00717517" w:rsidP="00F41110">
            <w:pPr>
              <w:ind w:firstLine="0"/>
              <w:jc w:val="center"/>
              <w:rPr>
                <w:sz w:val="22"/>
                <w:szCs w:val="22"/>
              </w:rPr>
            </w:pPr>
            <w:r w:rsidRPr="003174AF">
              <w:rPr>
                <w:sz w:val="22"/>
                <w:szCs w:val="22"/>
              </w:rPr>
              <w:t>44/</w:t>
            </w:r>
            <w:r w:rsidR="00F41110" w:rsidRPr="003174AF">
              <w:rPr>
                <w:sz w:val="22"/>
                <w:szCs w:val="22"/>
              </w:rPr>
              <w:t>3314762</w:t>
            </w:r>
          </w:p>
        </w:tc>
      </w:tr>
    </w:tbl>
    <w:p w:rsidR="00717517" w:rsidRPr="003174AF" w:rsidRDefault="00717517" w:rsidP="00717517">
      <w:pPr>
        <w:spacing w:line="259" w:lineRule="auto"/>
        <w:ind w:firstLine="0"/>
        <w:jc w:val="left"/>
        <w:rPr>
          <w:rFonts w:eastAsia="Calibri"/>
          <w:b/>
          <w:sz w:val="22"/>
          <w:szCs w:val="22"/>
        </w:rPr>
      </w:pPr>
    </w:p>
    <w:p w:rsidR="007E7732" w:rsidRDefault="007E7732" w:rsidP="001F782E">
      <w:pPr>
        <w:spacing w:line="259" w:lineRule="auto"/>
        <w:ind w:firstLine="0"/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>____________________________</w:t>
      </w:r>
    </w:p>
    <w:p w:rsidR="001F782E" w:rsidRDefault="001F782E" w:rsidP="001F782E">
      <w:pPr>
        <w:spacing w:line="259" w:lineRule="auto"/>
        <w:ind w:firstLine="0"/>
        <w:jc w:val="center"/>
        <w:rPr>
          <w:rFonts w:eastAsia="Calibri"/>
          <w:b/>
          <w:sz w:val="22"/>
          <w:szCs w:val="22"/>
        </w:rPr>
      </w:pPr>
    </w:p>
    <w:p w:rsidR="001F782E" w:rsidRDefault="001F782E" w:rsidP="001F782E">
      <w:pPr>
        <w:spacing w:line="259" w:lineRule="auto"/>
        <w:ind w:firstLine="0"/>
        <w:jc w:val="center"/>
        <w:rPr>
          <w:rFonts w:eastAsia="Calibri"/>
          <w:b/>
          <w:sz w:val="22"/>
          <w:szCs w:val="22"/>
        </w:rPr>
      </w:pPr>
    </w:p>
    <w:p w:rsidR="00675C95" w:rsidRPr="00675C95" w:rsidRDefault="00675C95" w:rsidP="001F782E">
      <w:pPr>
        <w:ind w:firstLine="0"/>
        <w:jc w:val="center"/>
        <w:rPr>
          <w:szCs w:val="24"/>
          <w:lang w:eastAsia="lt-LT"/>
        </w:rPr>
      </w:pPr>
    </w:p>
    <w:sectPr w:rsidR="00675C95" w:rsidRPr="00675C95" w:rsidSect="00F45FDB">
      <w:pgSz w:w="15840" w:h="12240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457" w:rsidRDefault="007A2457" w:rsidP="00C21289">
      <w:r>
        <w:separator/>
      </w:r>
    </w:p>
  </w:endnote>
  <w:endnote w:type="continuationSeparator" w:id="0">
    <w:p w:rsidR="007A2457" w:rsidRDefault="007A2457" w:rsidP="00C21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emonas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457" w:rsidRDefault="007A2457" w:rsidP="00C21289">
      <w:r>
        <w:separator/>
      </w:r>
    </w:p>
  </w:footnote>
  <w:footnote w:type="continuationSeparator" w:id="0">
    <w:p w:rsidR="007A2457" w:rsidRDefault="007A2457" w:rsidP="00C21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3E3283"/>
    <w:multiLevelType w:val="hybridMultilevel"/>
    <w:tmpl w:val="F2F8AAE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F27B2"/>
    <w:multiLevelType w:val="hybridMultilevel"/>
    <w:tmpl w:val="57C6DE6E"/>
    <w:lvl w:ilvl="0" w:tplc="F8E4F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3911B08"/>
    <w:multiLevelType w:val="hybridMultilevel"/>
    <w:tmpl w:val="8D242F6C"/>
    <w:lvl w:ilvl="0" w:tplc="B9846C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CF1059F"/>
    <w:multiLevelType w:val="hybridMultilevel"/>
    <w:tmpl w:val="FD485CE6"/>
    <w:lvl w:ilvl="0" w:tplc="BCB60F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5822BF8"/>
    <w:multiLevelType w:val="hybridMultilevel"/>
    <w:tmpl w:val="42E2632A"/>
    <w:lvl w:ilvl="0" w:tplc="20247F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89"/>
    <w:rsid w:val="0002735C"/>
    <w:rsid w:val="00030D7D"/>
    <w:rsid w:val="0003252A"/>
    <w:rsid w:val="00033AA1"/>
    <w:rsid w:val="00034546"/>
    <w:rsid w:val="00041D80"/>
    <w:rsid w:val="000461B1"/>
    <w:rsid w:val="00051156"/>
    <w:rsid w:val="00064AFC"/>
    <w:rsid w:val="000660AB"/>
    <w:rsid w:val="00066359"/>
    <w:rsid w:val="0007436A"/>
    <w:rsid w:val="0007734F"/>
    <w:rsid w:val="00081ABB"/>
    <w:rsid w:val="000A0FE0"/>
    <w:rsid w:val="000A192C"/>
    <w:rsid w:val="000B713D"/>
    <w:rsid w:val="000C2860"/>
    <w:rsid w:val="000C3C5B"/>
    <w:rsid w:val="000E038C"/>
    <w:rsid w:val="000E0CBF"/>
    <w:rsid w:val="00103288"/>
    <w:rsid w:val="00113E12"/>
    <w:rsid w:val="00114FAD"/>
    <w:rsid w:val="00126962"/>
    <w:rsid w:val="0012795A"/>
    <w:rsid w:val="001331DE"/>
    <w:rsid w:val="00143B27"/>
    <w:rsid w:val="00144CD1"/>
    <w:rsid w:val="001464E7"/>
    <w:rsid w:val="00147CE1"/>
    <w:rsid w:val="001508C4"/>
    <w:rsid w:val="00151438"/>
    <w:rsid w:val="0015699C"/>
    <w:rsid w:val="001606C9"/>
    <w:rsid w:val="001870B3"/>
    <w:rsid w:val="00193D2D"/>
    <w:rsid w:val="00197C5B"/>
    <w:rsid w:val="001B5023"/>
    <w:rsid w:val="001C481D"/>
    <w:rsid w:val="001C78AF"/>
    <w:rsid w:val="001D233C"/>
    <w:rsid w:val="001E2717"/>
    <w:rsid w:val="001F782E"/>
    <w:rsid w:val="002011BA"/>
    <w:rsid w:val="002029B1"/>
    <w:rsid w:val="002059C6"/>
    <w:rsid w:val="002064DC"/>
    <w:rsid w:val="00220F76"/>
    <w:rsid w:val="00221DF0"/>
    <w:rsid w:val="00227F8B"/>
    <w:rsid w:val="00240C4D"/>
    <w:rsid w:val="00243C4B"/>
    <w:rsid w:val="002470C1"/>
    <w:rsid w:val="00275C7A"/>
    <w:rsid w:val="00275F14"/>
    <w:rsid w:val="00280BBC"/>
    <w:rsid w:val="00291910"/>
    <w:rsid w:val="00294E7B"/>
    <w:rsid w:val="002A67BF"/>
    <w:rsid w:val="002B0462"/>
    <w:rsid w:val="002B39C1"/>
    <w:rsid w:val="002C1646"/>
    <w:rsid w:val="002D4D0D"/>
    <w:rsid w:val="002E520F"/>
    <w:rsid w:val="00301E48"/>
    <w:rsid w:val="00311166"/>
    <w:rsid w:val="003138DF"/>
    <w:rsid w:val="00314432"/>
    <w:rsid w:val="003174AF"/>
    <w:rsid w:val="003261EC"/>
    <w:rsid w:val="00326C8B"/>
    <w:rsid w:val="00333844"/>
    <w:rsid w:val="00342C84"/>
    <w:rsid w:val="00352437"/>
    <w:rsid w:val="00353230"/>
    <w:rsid w:val="00362CDE"/>
    <w:rsid w:val="00365DDE"/>
    <w:rsid w:val="0036733B"/>
    <w:rsid w:val="00372CAA"/>
    <w:rsid w:val="00377C49"/>
    <w:rsid w:val="0038673A"/>
    <w:rsid w:val="00391928"/>
    <w:rsid w:val="00392DE4"/>
    <w:rsid w:val="0039327D"/>
    <w:rsid w:val="003A1E0A"/>
    <w:rsid w:val="003B5688"/>
    <w:rsid w:val="003C5159"/>
    <w:rsid w:val="003D21EF"/>
    <w:rsid w:val="003D41F2"/>
    <w:rsid w:val="003E2101"/>
    <w:rsid w:val="003E5139"/>
    <w:rsid w:val="003F07F3"/>
    <w:rsid w:val="003F3A19"/>
    <w:rsid w:val="003F3BD6"/>
    <w:rsid w:val="003F4D61"/>
    <w:rsid w:val="00402186"/>
    <w:rsid w:val="00402591"/>
    <w:rsid w:val="00411715"/>
    <w:rsid w:val="0041468E"/>
    <w:rsid w:val="00414E8E"/>
    <w:rsid w:val="004201D7"/>
    <w:rsid w:val="00422638"/>
    <w:rsid w:val="004410B0"/>
    <w:rsid w:val="00442E03"/>
    <w:rsid w:val="00444856"/>
    <w:rsid w:val="00447648"/>
    <w:rsid w:val="004505F3"/>
    <w:rsid w:val="00455AE1"/>
    <w:rsid w:val="00474C5F"/>
    <w:rsid w:val="0048214B"/>
    <w:rsid w:val="00484302"/>
    <w:rsid w:val="00486AD4"/>
    <w:rsid w:val="004879E9"/>
    <w:rsid w:val="004916CA"/>
    <w:rsid w:val="004972AB"/>
    <w:rsid w:val="004A34E8"/>
    <w:rsid w:val="004C6FF7"/>
    <w:rsid w:val="004E78E2"/>
    <w:rsid w:val="004F08AD"/>
    <w:rsid w:val="004F24F1"/>
    <w:rsid w:val="004F498A"/>
    <w:rsid w:val="004F71D3"/>
    <w:rsid w:val="00500DBC"/>
    <w:rsid w:val="00501C69"/>
    <w:rsid w:val="00517823"/>
    <w:rsid w:val="0053212D"/>
    <w:rsid w:val="00532AA1"/>
    <w:rsid w:val="00532ADE"/>
    <w:rsid w:val="00532C13"/>
    <w:rsid w:val="0055102D"/>
    <w:rsid w:val="0055753A"/>
    <w:rsid w:val="005577BC"/>
    <w:rsid w:val="00560160"/>
    <w:rsid w:val="00564DE2"/>
    <w:rsid w:val="00564E7A"/>
    <w:rsid w:val="00571A68"/>
    <w:rsid w:val="00571A84"/>
    <w:rsid w:val="005727B5"/>
    <w:rsid w:val="0058109B"/>
    <w:rsid w:val="0059540B"/>
    <w:rsid w:val="005A0397"/>
    <w:rsid w:val="005A0870"/>
    <w:rsid w:val="005B3E05"/>
    <w:rsid w:val="005C43BF"/>
    <w:rsid w:val="005C7A33"/>
    <w:rsid w:val="005D4F21"/>
    <w:rsid w:val="005D54C3"/>
    <w:rsid w:val="005F6427"/>
    <w:rsid w:val="00604866"/>
    <w:rsid w:val="006141AB"/>
    <w:rsid w:val="00615ECF"/>
    <w:rsid w:val="00617D63"/>
    <w:rsid w:val="0063208C"/>
    <w:rsid w:val="006428AE"/>
    <w:rsid w:val="00647713"/>
    <w:rsid w:val="00656F0B"/>
    <w:rsid w:val="00657B1A"/>
    <w:rsid w:val="006673F0"/>
    <w:rsid w:val="00675C95"/>
    <w:rsid w:val="006833E7"/>
    <w:rsid w:val="006877F0"/>
    <w:rsid w:val="0069318C"/>
    <w:rsid w:val="00695617"/>
    <w:rsid w:val="006973CF"/>
    <w:rsid w:val="006A3BDD"/>
    <w:rsid w:val="006B1C5A"/>
    <w:rsid w:val="006C4B10"/>
    <w:rsid w:val="006D183E"/>
    <w:rsid w:val="006D1DA3"/>
    <w:rsid w:val="006D377D"/>
    <w:rsid w:val="006E6DD8"/>
    <w:rsid w:val="00701545"/>
    <w:rsid w:val="00701C7E"/>
    <w:rsid w:val="00702ED6"/>
    <w:rsid w:val="00703A26"/>
    <w:rsid w:val="00712450"/>
    <w:rsid w:val="00717517"/>
    <w:rsid w:val="007327C9"/>
    <w:rsid w:val="00742335"/>
    <w:rsid w:val="00744E3D"/>
    <w:rsid w:val="00745F68"/>
    <w:rsid w:val="00771BE5"/>
    <w:rsid w:val="00772B1E"/>
    <w:rsid w:val="00790CB7"/>
    <w:rsid w:val="00793BD8"/>
    <w:rsid w:val="007A0844"/>
    <w:rsid w:val="007A2457"/>
    <w:rsid w:val="007B28F6"/>
    <w:rsid w:val="007C0698"/>
    <w:rsid w:val="007C2ABA"/>
    <w:rsid w:val="007C4D6D"/>
    <w:rsid w:val="007E6060"/>
    <w:rsid w:val="007E6C30"/>
    <w:rsid w:val="007E7732"/>
    <w:rsid w:val="007F35DB"/>
    <w:rsid w:val="007F5319"/>
    <w:rsid w:val="00806374"/>
    <w:rsid w:val="00811554"/>
    <w:rsid w:val="00820BF0"/>
    <w:rsid w:val="008210C3"/>
    <w:rsid w:val="00827073"/>
    <w:rsid w:val="00837D7C"/>
    <w:rsid w:val="00843910"/>
    <w:rsid w:val="008527CF"/>
    <w:rsid w:val="00870F5E"/>
    <w:rsid w:val="00872E13"/>
    <w:rsid w:val="008975FD"/>
    <w:rsid w:val="008A2DE5"/>
    <w:rsid w:val="008A571E"/>
    <w:rsid w:val="008B0557"/>
    <w:rsid w:val="008D0D80"/>
    <w:rsid w:val="008D7F02"/>
    <w:rsid w:val="008E4074"/>
    <w:rsid w:val="0090085D"/>
    <w:rsid w:val="0090379A"/>
    <w:rsid w:val="0090379D"/>
    <w:rsid w:val="009049DB"/>
    <w:rsid w:val="00905C9B"/>
    <w:rsid w:val="00940BB4"/>
    <w:rsid w:val="0094369D"/>
    <w:rsid w:val="0095208B"/>
    <w:rsid w:val="009536CE"/>
    <w:rsid w:val="0095532B"/>
    <w:rsid w:val="00956B33"/>
    <w:rsid w:val="00960727"/>
    <w:rsid w:val="0096419C"/>
    <w:rsid w:val="00964728"/>
    <w:rsid w:val="00965B58"/>
    <w:rsid w:val="009713D2"/>
    <w:rsid w:val="009769C9"/>
    <w:rsid w:val="00983D04"/>
    <w:rsid w:val="00996B7D"/>
    <w:rsid w:val="009A3D96"/>
    <w:rsid w:val="009B3E6F"/>
    <w:rsid w:val="009B59E5"/>
    <w:rsid w:val="009B5B9D"/>
    <w:rsid w:val="009C0CF9"/>
    <w:rsid w:val="009C2C0D"/>
    <w:rsid w:val="009D0FC6"/>
    <w:rsid w:val="009E722E"/>
    <w:rsid w:val="009F1860"/>
    <w:rsid w:val="009F4841"/>
    <w:rsid w:val="009F76F1"/>
    <w:rsid w:val="00A00F3C"/>
    <w:rsid w:val="00A01F13"/>
    <w:rsid w:val="00A05060"/>
    <w:rsid w:val="00A05994"/>
    <w:rsid w:val="00A07548"/>
    <w:rsid w:val="00A160D2"/>
    <w:rsid w:val="00A27F4D"/>
    <w:rsid w:val="00A33437"/>
    <w:rsid w:val="00A45DF3"/>
    <w:rsid w:val="00A479CA"/>
    <w:rsid w:val="00A47D8C"/>
    <w:rsid w:val="00A5724F"/>
    <w:rsid w:val="00A57A60"/>
    <w:rsid w:val="00A66004"/>
    <w:rsid w:val="00A6653D"/>
    <w:rsid w:val="00A83A8D"/>
    <w:rsid w:val="00A84E07"/>
    <w:rsid w:val="00A90383"/>
    <w:rsid w:val="00A97DF7"/>
    <w:rsid w:val="00AB1810"/>
    <w:rsid w:val="00AB311A"/>
    <w:rsid w:val="00AB4A23"/>
    <w:rsid w:val="00AC359C"/>
    <w:rsid w:val="00AC42BB"/>
    <w:rsid w:val="00AC5EF4"/>
    <w:rsid w:val="00AD0691"/>
    <w:rsid w:val="00AD5524"/>
    <w:rsid w:val="00AD5F96"/>
    <w:rsid w:val="00AD78DE"/>
    <w:rsid w:val="00AE14D7"/>
    <w:rsid w:val="00AE2971"/>
    <w:rsid w:val="00AE6B41"/>
    <w:rsid w:val="00B05E16"/>
    <w:rsid w:val="00B2101E"/>
    <w:rsid w:val="00B45948"/>
    <w:rsid w:val="00B4700C"/>
    <w:rsid w:val="00B65814"/>
    <w:rsid w:val="00B66F57"/>
    <w:rsid w:val="00B71B43"/>
    <w:rsid w:val="00BB3F2E"/>
    <w:rsid w:val="00BC30BF"/>
    <w:rsid w:val="00BE1740"/>
    <w:rsid w:val="00BE40B8"/>
    <w:rsid w:val="00BE6B2B"/>
    <w:rsid w:val="00BE7CFF"/>
    <w:rsid w:val="00BF3381"/>
    <w:rsid w:val="00BF51B4"/>
    <w:rsid w:val="00C04A46"/>
    <w:rsid w:val="00C13BB3"/>
    <w:rsid w:val="00C14336"/>
    <w:rsid w:val="00C21289"/>
    <w:rsid w:val="00C25C00"/>
    <w:rsid w:val="00C4406B"/>
    <w:rsid w:val="00CB071D"/>
    <w:rsid w:val="00CB0C8F"/>
    <w:rsid w:val="00CB7B0F"/>
    <w:rsid w:val="00CD4B5B"/>
    <w:rsid w:val="00CD69DC"/>
    <w:rsid w:val="00CE48B2"/>
    <w:rsid w:val="00CF3CF3"/>
    <w:rsid w:val="00CF3EE4"/>
    <w:rsid w:val="00D07942"/>
    <w:rsid w:val="00D14047"/>
    <w:rsid w:val="00D1488F"/>
    <w:rsid w:val="00D1586F"/>
    <w:rsid w:val="00D15FEB"/>
    <w:rsid w:val="00D20FCA"/>
    <w:rsid w:val="00D3375F"/>
    <w:rsid w:val="00D340BB"/>
    <w:rsid w:val="00D40C84"/>
    <w:rsid w:val="00D44647"/>
    <w:rsid w:val="00D44BE0"/>
    <w:rsid w:val="00D53877"/>
    <w:rsid w:val="00D53D6B"/>
    <w:rsid w:val="00D63339"/>
    <w:rsid w:val="00D75390"/>
    <w:rsid w:val="00D77654"/>
    <w:rsid w:val="00D82E33"/>
    <w:rsid w:val="00D8685F"/>
    <w:rsid w:val="00D93183"/>
    <w:rsid w:val="00D9471A"/>
    <w:rsid w:val="00DA2245"/>
    <w:rsid w:val="00DA35B4"/>
    <w:rsid w:val="00DA675E"/>
    <w:rsid w:val="00DA74D6"/>
    <w:rsid w:val="00DB0989"/>
    <w:rsid w:val="00DB1CB9"/>
    <w:rsid w:val="00DB244E"/>
    <w:rsid w:val="00DB389A"/>
    <w:rsid w:val="00DB6717"/>
    <w:rsid w:val="00DC388E"/>
    <w:rsid w:val="00DC6049"/>
    <w:rsid w:val="00DD049F"/>
    <w:rsid w:val="00DD46A8"/>
    <w:rsid w:val="00DE3CE7"/>
    <w:rsid w:val="00DE5298"/>
    <w:rsid w:val="00E01524"/>
    <w:rsid w:val="00E13A14"/>
    <w:rsid w:val="00E23182"/>
    <w:rsid w:val="00E4750A"/>
    <w:rsid w:val="00E50FA2"/>
    <w:rsid w:val="00E53CAC"/>
    <w:rsid w:val="00E57871"/>
    <w:rsid w:val="00E646D0"/>
    <w:rsid w:val="00E70AC4"/>
    <w:rsid w:val="00E732EA"/>
    <w:rsid w:val="00E77CA5"/>
    <w:rsid w:val="00E83940"/>
    <w:rsid w:val="00E9689C"/>
    <w:rsid w:val="00E9739B"/>
    <w:rsid w:val="00EB3620"/>
    <w:rsid w:val="00EB7996"/>
    <w:rsid w:val="00EC0FC6"/>
    <w:rsid w:val="00EC7798"/>
    <w:rsid w:val="00EF071C"/>
    <w:rsid w:val="00EF42A9"/>
    <w:rsid w:val="00EF490E"/>
    <w:rsid w:val="00EF6C72"/>
    <w:rsid w:val="00EF6CB0"/>
    <w:rsid w:val="00F00114"/>
    <w:rsid w:val="00F02860"/>
    <w:rsid w:val="00F1100C"/>
    <w:rsid w:val="00F229A6"/>
    <w:rsid w:val="00F22E75"/>
    <w:rsid w:val="00F3054C"/>
    <w:rsid w:val="00F34DCA"/>
    <w:rsid w:val="00F37675"/>
    <w:rsid w:val="00F41110"/>
    <w:rsid w:val="00F415BE"/>
    <w:rsid w:val="00F44857"/>
    <w:rsid w:val="00F45FDB"/>
    <w:rsid w:val="00F46C1D"/>
    <w:rsid w:val="00F533CA"/>
    <w:rsid w:val="00F562D8"/>
    <w:rsid w:val="00F73395"/>
    <w:rsid w:val="00F86981"/>
    <w:rsid w:val="00F87081"/>
    <w:rsid w:val="00F90DEB"/>
    <w:rsid w:val="00F9382F"/>
    <w:rsid w:val="00FA45AB"/>
    <w:rsid w:val="00FB2EC6"/>
    <w:rsid w:val="00FB7858"/>
    <w:rsid w:val="00FC1D56"/>
    <w:rsid w:val="00FD3777"/>
    <w:rsid w:val="00FD716D"/>
    <w:rsid w:val="00FE124D"/>
    <w:rsid w:val="00FE2F21"/>
    <w:rsid w:val="00FE7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D23F0D"/>
  <w15:docId w15:val="{DFCBE199-E926-4D4F-B27F-37BA91A5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21289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link w:val="Antrat2Diagrama"/>
    <w:qFormat/>
    <w:rsid w:val="00C21289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C21289"/>
    <w:rPr>
      <w:b/>
      <w:noProof/>
      <w:sz w:val="27"/>
      <w:lang w:eastAsia="en-US"/>
    </w:rPr>
  </w:style>
  <w:style w:type="paragraph" w:customStyle="1" w:styleId="DiagramaDiagrama2CharChar">
    <w:name w:val="Diagrama Diagrama2 Char Char"/>
    <w:basedOn w:val="prastasis"/>
    <w:semiHidden/>
    <w:rsid w:val="00C21289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character" w:styleId="Komentaronuoroda">
    <w:name w:val="annotation reference"/>
    <w:semiHidden/>
    <w:rsid w:val="00C21289"/>
    <w:rPr>
      <w:sz w:val="16"/>
    </w:rPr>
  </w:style>
  <w:style w:type="paragraph" w:styleId="Komentarotekstas">
    <w:name w:val="annotation text"/>
    <w:basedOn w:val="prastasis"/>
    <w:link w:val="KomentarotekstasDiagrama"/>
    <w:semiHidden/>
    <w:rsid w:val="00C21289"/>
    <w:rPr>
      <w:rFonts w:ascii="Arial" w:hAnsi="Arial"/>
      <w:spacing w:val="-5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C21289"/>
    <w:rPr>
      <w:rFonts w:ascii="Arial" w:hAnsi="Arial"/>
      <w:spacing w:val="-5"/>
      <w:sz w:val="24"/>
      <w:lang w:eastAsia="en-US"/>
    </w:rPr>
  </w:style>
  <w:style w:type="paragraph" w:styleId="Antrats">
    <w:name w:val="header"/>
    <w:basedOn w:val="prastasis"/>
    <w:link w:val="Antrats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C21289"/>
    <w:rPr>
      <w:sz w:val="24"/>
      <w:lang w:eastAsia="en-US"/>
    </w:rPr>
  </w:style>
  <w:style w:type="paragraph" w:styleId="Porat">
    <w:name w:val="footer"/>
    <w:basedOn w:val="prastasis"/>
    <w:link w:val="PoratDiagrama"/>
    <w:uiPriority w:val="99"/>
    <w:unhideWhenUsed/>
    <w:rsid w:val="00C21289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C21289"/>
    <w:rPr>
      <w:sz w:val="24"/>
      <w:lang w:eastAsia="en-US"/>
    </w:rPr>
  </w:style>
  <w:style w:type="paragraph" w:styleId="Sraopastraipa">
    <w:name w:val="List Paragraph"/>
    <w:basedOn w:val="prastasis"/>
    <w:uiPriority w:val="34"/>
    <w:qFormat/>
    <w:rsid w:val="00A84E07"/>
    <w:pPr>
      <w:ind w:left="720"/>
      <w:contextualSpacing/>
    </w:pPr>
  </w:style>
  <w:style w:type="paragraph" w:customStyle="1" w:styleId="Char">
    <w:name w:val="Char"/>
    <w:basedOn w:val="prastasis"/>
    <w:semiHidden/>
    <w:rsid w:val="00A84E07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rastasiniatinklio">
    <w:name w:val="Normal (Web)"/>
    <w:basedOn w:val="prastasis"/>
    <w:rsid w:val="00EF490E"/>
    <w:pPr>
      <w:spacing w:before="100" w:beforeAutospacing="1" w:after="100" w:afterAutospacing="1"/>
      <w:ind w:firstLine="0"/>
      <w:jc w:val="left"/>
    </w:pPr>
    <w:rPr>
      <w:szCs w:val="24"/>
      <w:lang w:eastAsia="lt-LT"/>
    </w:rPr>
  </w:style>
  <w:style w:type="paragraph" w:customStyle="1" w:styleId="DiagramaDiagrama2CharChar0">
    <w:name w:val="Diagrama Diagrama2 Char Char"/>
    <w:basedOn w:val="prastasis"/>
    <w:semiHidden/>
    <w:rsid w:val="00EF490E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606C9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606C9"/>
    <w:rPr>
      <w:rFonts w:ascii="Tahoma" w:hAnsi="Tahoma" w:cs="Tahoma"/>
      <w:sz w:val="16"/>
      <w:szCs w:val="16"/>
      <w:lang w:eastAsia="en-US"/>
    </w:rPr>
  </w:style>
  <w:style w:type="paragraph" w:customStyle="1" w:styleId="DiagramaDiagrama">
    <w:name w:val="Diagrama Diagrama"/>
    <w:basedOn w:val="prastasis"/>
    <w:rsid w:val="00D53877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0">
    <w:name w:val="Diagrama Diagrama"/>
    <w:basedOn w:val="prastasis"/>
    <w:rsid w:val="00A05994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8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5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091AB8-DC64-4576-B542-05EF0337B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1987</Words>
  <Characters>1134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Asta Stankuvienė</dc:creator>
  <cp:lastModifiedBy>Irmantė Kurmienė</cp:lastModifiedBy>
  <cp:revision>3</cp:revision>
  <cp:lastPrinted>2023-07-07T05:41:00Z</cp:lastPrinted>
  <dcterms:created xsi:type="dcterms:W3CDTF">2023-12-21T13:44:00Z</dcterms:created>
  <dcterms:modified xsi:type="dcterms:W3CDTF">2023-12-21T14:25:00Z</dcterms:modified>
</cp:coreProperties>
</file>