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7B66" w:rsidRPr="009E3A3F" w:rsidRDefault="00BC4830" w:rsidP="003C48D3">
      <w:pPr>
        <w:ind w:left="7920"/>
        <w:jc w:val="right"/>
        <w:rPr>
          <w:sz w:val="16"/>
          <w:szCs w:val="16"/>
        </w:rPr>
      </w:pPr>
      <w:r w:rsidRPr="009E3A3F">
        <w:rPr>
          <w:b/>
        </w:rPr>
        <w:t>Projektas</w:t>
      </w:r>
    </w:p>
    <w:p w:rsidR="0062108D" w:rsidRDefault="00BC4830" w:rsidP="000312A5">
      <w:pPr>
        <w:jc w:val="center"/>
        <w:rPr>
          <w:b/>
          <w:sz w:val="28"/>
        </w:rPr>
      </w:pPr>
      <w:bookmarkStart w:id="0" w:name="_Hlk57659561"/>
      <w:r w:rsidRPr="004F455A">
        <w:rPr>
          <w:b/>
          <w:bCs/>
          <w:sz w:val="28"/>
          <w:szCs w:val="28"/>
        </w:rPr>
        <w:t>PLUNGĖS RAJONO</w:t>
      </w:r>
      <w:r>
        <w:rPr>
          <w:bCs/>
          <w:szCs w:val="24"/>
        </w:rPr>
        <w:t xml:space="preserve"> </w:t>
      </w:r>
      <w:r w:rsidR="008B6F43" w:rsidRPr="009E3A3F">
        <w:rPr>
          <w:b/>
          <w:sz w:val="28"/>
        </w:rPr>
        <w:t>SAVIVALDYBĖS</w:t>
      </w:r>
    </w:p>
    <w:p w:rsidR="000F7B66" w:rsidRPr="009E3A3F" w:rsidRDefault="00BC4830" w:rsidP="000312A5">
      <w:pPr>
        <w:jc w:val="center"/>
        <w:rPr>
          <w:b/>
          <w:sz w:val="28"/>
        </w:rPr>
      </w:pPr>
      <w:r w:rsidRPr="009E3A3F">
        <w:rPr>
          <w:b/>
          <w:sz w:val="28"/>
        </w:rPr>
        <w:t>TARYBA</w:t>
      </w:r>
    </w:p>
    <w:bookmarkEnd w:id="0"/>
    <w:p w:rsidR="000F7B66" w:rsidRPr="009E3A3F" w:rsidRDefault="000F7B66" w:rsidP="000312A5">
      <w:pPr>
        <w:jc w:val="center"/>
        <w:rPr>
          <w:b/>
          <w:sz w:val="28"/>
        </w:rPr>
      </w:pPr>
    </w:p>
    <w:p w:rsidR="00A87D9C" w:rsidRPr="008648E3" w:rsidRDefault="00BC4830" w:rsidP="000312A5">
      <w:pPr>
        <w:tabs>
          <w:tab w:val="center" w:pos="4153"/>
          <w:tab w:val="right" w:pos="8306"/>
        </w:tabs>
        <w:jc w:val="center"/>
        <w:rPr>
          <w:b/>
          <w:sz w:val="28"/>
          <w:szCs w:val="28"/>
        </w:rPr>
      </w:pPr>
      <w:r w:rsidRPr="008648E3">
        <w:rPr>
          <w:b/>
          <w:sz w:val="28"/>
          <w:szCs w:val="28"/>
        </w:rPr>
        <w:t>SPRENDIMAS</w:t>
      </w:r>
      <w:r w:rsidR="00A87D9C">
        <w:rPr>
          <w:b/>
          <w:sz w:val="28"/>
          <w:szCs w:val="28"/>
        </w:rPr>
        <w:t xml:space="preserve"> </w:t>
      </w:r>
    </w:p>
    <w:p w:rsidR="008C568E" w:rsidRPr="0037755D" w:rsidRDefault="008C568E" w:rsidP="00FD107D">
      <w:pPr>
        <w:tabs>
          <w:tab w:val="center" w:pos="4153"/>
          <w:tab w:val="right" w:pos="8306"/>
        </w:tabs>
        <w:jc w:val="center"/>
      </w:pPr>
      <w:r w:rsidRPr="00FD107D">
        <w:rPr>
          <w:b/>
          <w:sz w:val="28"/>
          <w:szCs w:val="28"/>
        </w:rPr>
        <w:t>DĖL PAREIGINĖS ALGOS KOEFICIENTO NUSTATYMO P</w:t>
      </w:r>
      <w:r w:rsidR="00965201" w:rsidRPr="00FD107D">
        <w:rPr>
          <w:b/>
          <w:sz w:val="28"/>
          <w:szCs w:val="28"/>
        </w:rPr>
        <w:t>LUNGĖS RAJONO</w:t>
      </w:r>
      <w:r w:rsidRPr="00FD107D">
        <w:rPr>
          <w:b/>
          <w:sz w:val="28"/>
          <w:szCs w:val="28"/>
        </w:rPr>
        <w:t xml:space="preserve"> SAVIVALDYBĖS KONTROLIEREI </w:t>
      </w:r>
      <w:r w:rsidR="00965201" w:rsidRPr="00FD107D">
        <w:rPr>
          <w:b/>
          <w:sz w:val="28"/>
          <w:szCs w:val="28"/>
        </w:rPr>
        <w:t>DANUTEI JARAŠIŪNIENEI</w:t>
      </w:r>
      <w:r w:rsidR="00463911" w:rsidRPr="00FD107D">
        <w:rPr>
          <w:b/>
          <w:sz w:val="28"/>
          <w:szCs w:val="28"/>
        </w:rPr>
        <w:t xml:space="preserve"> IR SAVIVALDYBĖS TARYBOS 2021 </w:t>
      </w:r>
      <w:r w:rsidRPr="00FD107D">
        <w:rPr>
          <w:b/>
          <w:sz w:val="28"/>
          <w:szCs w:val="28"/>
        </w:rPr>
        <w:t xml:space="preserve">M. </w:t>
      </w:r>
      <w:r w:rsidR="00463911" w:rsidRPr="00FD107D">
        <w:rPr>
          <w:b/>
          <w:sz w:val="28"/>
          <w:szCs w:val="28"/>
        </w:rPr>
        <w:t>KOVO 25</w:t>
      </w:r>
      <w:r w:rsidRPr="00FD107D">
        <w:rPr>
          <w:b/>
          <w:sz w:val="28"/>
          <w:szCs w:val="28"/>
        </w:rPr>
        <w:t xml:space="preserve"> D. SPRENDIMO NR. </w:t>
      </w:r>
      <w:r w:rsidR="00463911" w:rsidRPr="00FD107D">
        <w:rPr>
          <w:b/>
          <w:sz w:val="28"/>
          <w:szCs w:val="28"/>
        </w:rPr>
        <w:t>T</w:t>
      </w:r>
      <w:r w:rsidRPr="00FD107D">
        <w:rPr>
          <w:b/>
          <w:sz w:val="28"/>
          <w:szCs w:val="28"/>
        </w:rPr>
        <w:t>1-</w:t>
      </w:r>
      <w:r w:rsidR="00463911" w:rsidRPr="00FD107D">
        <w:rPr>
          <w:b/>
          <w:sz w:val="28"/>
          <w:szCs w:val="28"/>
        </w:rPr>
        <w:t>85</w:t>
      </w:r>
      <w:r w:rsidRPr="00FD107D">
        <w:rPr>
          <w:b/>
          <w:sz w:val="28"/>
          <w:szCs w:val="28"/>
        </w:rPr>
        <w:t xml:space="preserve"> </w:t>
      </w:r>
      <w:r w:rsidR="008149D9" w:rsidRPr="008149D9">
        <w:rPr>
          <w:b/>
          <w:sz w:val="28"/>
          <w:szCs w:val="28"/>
        </w:rPr>
        <w:t>„DĖL PLUNGĖS RAJONO SAVIVALDYBĖS KONTROLIERIAUS DARBO UŽMOKESČIO NUSTATYMO“</w:t>
      </w:r>
      <w:r w:rsidR="008149D9">
        <w:rPr>
          <w:b/>
          <w:sz w:val="28"/>
          <w:szCs w:val="28"/>
        </w:rPr>
        <w:t xml:space="preserve"> </w:t>
      </w:r>
      <w:r w:rsidRPr="00FD107D">
        <w:rPr>
          <w:b/>
          <w:sz w:val="28"/>
          <w:szCs w:val="28"/>
        </w:rPr>
        <w:t>PRIPAŽINIMO NETEKUSIU GALIOS</w:t>
      </w:r>
    </w:p>
    <w:p w:rsidR="00F77999" w:rsidRDefault="00F77999" w:rsidP="004A36C8">
      <w:pPr>
        <w:ind w:left="720"/>
        <w:rPr>
          <w:szCs w:val="24"/>
        </w:rPr>
      </w:pPr>
    </w:p>
    <w:p w:rsidR="000F7B66" w:rsidRPr="009E3A3F" w:rsidRDefault="00C8091C" w:rsidP="008648E3">
      <w:pPr>
        <w:ind w:firstLine="720"/>
        <w:jc w:val="center"/>
        <w:rPr>
          <w:szCs w:val="24"/>
        </w:rPr>
      </w:pPr>
      <w:r>
        <w:rPr>
          <w:szCs w:val="24"/>
        </w:rPr>
        <w:t>2023</w:t>
      </w:r>
      <w:r w:rsidR="00BC4830" w:rsidRPr="009E3A3F">
        <w:rPr>
          <w:szCs w:val="24"/>
        </w:rPr>
        <w:t xml:space="preserve"> m. </w:t>
      </w:r>
      <w:r w:rsidR="00965201">
        <w:rPr>
          <w:szCs w:val="24"/>
        </w:rPr>
        <w:t xml:space="preserve">gruodžio </w:t>
      </w:r>
      <w:r w:rsidR="00A87D9C">
        <w:rPr>
          <w:szCs w:val="24"/>
        </w:rPr>
        <w:t>21</w:t>
      </w:r>
      <w:r w:rsidR="00F77999">
        <w:rPr>
          <w:szCs w:val="24"/>
        </w:rPr>
        <w:t xml:space="preserve"> </w:t>
      </w:r>
      <w:r w:rsidR="004F455A" w:rsidRPr="00C85E4B">
        <w:rPr>
          <w:szCs w:val="24"/>
        </w:rPr>
        <w:t>d</w:t>
      </w:r>
      <w:r w:rsidR="004F455A">
        <w:rPr>
          <w:szCs w:val="24"/>
        </w:rPr>
        <w:t>. Nr. T1</w:t>
      </w:r>
      <w:r w:rsidR="00BC4830" w:rsidRPr="009E3A3F">
        <w:rPr>
          <w:szCs w:val="24"/>
        </w:rPr>
        <w:t>-</w:t>
      </w:r>
    </w:p>
    <w:p w:rsidR="000F7B66" w:rsidRPr="009E3A3F" w:rsidRDefault="00BC4830" w:rsidP="008648E3">
      <w:pPr>
        <w:tabs>
          <w:tab w:val="left" w:pos="1260"/>
        </w:tabs>
        <w:ind w:firstLine="720"/>
        <w:jc w:val="center"/>
        <w:rPr>
          <w:szCs w:val="24"/>
        </w:rPr>
      </w:pPr>
      <w:r>
        <w:rPr>
          <w:szCs w:val="24"/>
        </w:rPr>
        <w:t>Plungė</w:t>
      </w:r>
    </w:p>
    <w:p w:rsidR="000F7B66" w:rsidRPr="009E3A3F" w:rsidRDefault="000F7B66" w:rsidP="000312A5">
      <w:pPr>
        <w:tabs>
          <w:tab w:val="left" w:pos="1260"/>
        </w:tabs>
        <w:jc w:val="center"/>
        <w:rPr>
          <w:szCs w:val="24"/>
        </w:rPr>
      </w:pPr>
    </w:p>
    <w:p w:rsidR="008C568E" w:rsidRPr="008F2C52" w:rsidRDefault="008C568E" w:rsidP="00FD107D">
      <w:pPr>
        <w:ind w:firstLine="720"/>
        <w:jc w:val="both"/>
      </w:pPr>
      <w:r w:rsidRPr="00A562AA">
        <w:t>Vadovaudamasi</w:t>
      </w:r>
      <w:r>
        <w:t xml:space="preserve"> Lietuvos Respublikos vietos savivaldos įstatymo 15 straipsnio 2 dalies 7 punktu, Lietuvos Respublikos valstybės tarnybos </w:t>
      </w:r>
      <w:r w:rsidRPr="0030117B">
        <w:t>įstatymo</w:t>
      </w:r>
      <w:r>
        <w:t xml:space="preserve"> (2023 m. gegužės 25 d. įstatymo Nr. </w:t>
      </w:r>
      <w:r>
        <w:rPr>
          <w:color w:val="000000"/>
        </w:rPr>
        <w:t>XIV-1985 redakcija)</w:t>
      </w:r>
      <w:r>
        <w:t xml:space="preserve"> 19 straipsnio 1 dalimi, 20 straipsnio 1, 2 dalimis, 21 straipsnio 3 dalimi, 2 priedu, Lietuvos Respublikos </w:t>
      </w:r>
      <w:r>
        <w:rPr>
          <w:color w:val="000000"/>
        </w:rPr>
        <w:t xml:space="preserve">pareiginės algos (atlyginimo) bazinio dydžio nustatymo ir asignavimų darbo užmokesčiui perskaičiavimo įstatymo 3 straipsnio 1 dalimi, </w:t>
      </w:r>
      <w:r>
        <w:t>Lietuvos Respublikos Vyriausybės 2023 m. lapkričio 8 d. nutarimu Nr. 858 „Dėl Valstybės ir savivaldybių institucijų ir įstaigų vertinimo kriterijų įverčių aprašo patvirtinimo“, P</w:t>
      </w:r>
      <w:r w:rsidR="006A4538">
        <w:t>lungės rajono</w:t>
      </w:r>
      <w:r>
        <w:t xml:space="preserve"> savivaldybės taryba </w:t>
      </w:r>
      <w:r w:rsidR="0037755D">
        <w:t xml:space="preserve">             </w:t>
      </w:r>
      <w:r>
        <w:t>n u s p r e n d ž i a:</w:t>
      </w:r>
    </w:p>
    <w:p w:rsidR="008C568E" w:rsidRPr="00A37028" w:rsidRDefault="006A4538" w:rsidP="00FD107D">
      <w:pPr>
        <w:ind w:firstLine="720"/>
        <w:jc w:val="both"/>
      </w:pPr>
      <w:r>
        <w:t xml:space="preserve">1. </w:t>
      </w:r>
      <w:r w:rsidR="008C568E" w:rsidRPr="00A37028">
        <w:t>Nustatyti P</w:t>
      </w:r>
      <w:r>
        <w:t>lungės rajono</w:t>
      </w:r>
      <w:r w:rsidR="008C568E" w:rsidRPr="00A37028">
        <w:t xml:space="preserve"> savivaldybės kontrolierei </w:t>
      </w:r>
      <w:r w:rsidR="00463911">
        <w:t xml:space="preserve">Danutei </w:t>
      </w:r>
      <w:proofErr w:type="spellStart"/>
      <w:r w:rsidR="00463911">
        <w:t>J</w:t>
      </w:r>
      <w:r>
        <w:t>arašiūnienei</w:t>
      </w:r>
      <w:proofErr w:type="spellEnd"/>
      <w:r w:rsidR="008C568E" w:rsidRPr="00A37028">
        <w:t xml:space="preserve"> pareiginės algos </w:t>
      </w:r>
      <w:r w:rsidR="008C568E" w:rsidRPr="005C4D22">
        <w:t>koeficientą – 2,</w:t>
      </w:r>
      <w:r w:rsidRPr="005C4D22">
        <w:t>36</w:t>
      </w:r>
      <w:r w:rsidR="008C568E" w:rsidRPr="005C4D22">
        <w:t>.</w:t>
      </w:r>
    </w:p>
    <w:p w:rsidR="008C568E" w:rsidRPr="00A37028" w:rsidRDefault="006A4538" w:rsidP="00FD107D">
      <w:pPr>
        <w:ind w:firstLine="720"/>
        <w:jc w:val="both"/>
      </w:pPr>
      <w:r>
        <w:t xml:space="preserve">2. </w:t>
      </w:r>
      <w:r w:rsidR="008C568E" w:rsidRPr="00A37028">
        <w:t>Pripažinti netekusiu galios P</w:t>
      </w:r>
      <w:r>
        <w:t>lungės rajono</w:t>
      </w:r>
      <w:r w:rsidR="008C568E" w:rsidRPr="00A37028">
        <w:t xml:space="preserve"> savivaldybės tarybos 20</w:t>
      </w:r>
      <w:r w:rsidR="00463911">
        <w:t>21 m. kovo 25</w:t>
      </w:r>
      <w:r w:rsidR="008C568E">
        <w:t> </w:t>
      </w:r>
      <w:r w:rsidR="008C568E" w:rsidRPr="00A37028">
        <w:t xml:space="preserve">d. sprendimą Nr. </w:t>
      </w:r>
      <w:r w:rsidR="00463911">
        <w:t>T</w:t>
      </w:r>
      <w:r w:rsidR="008C568E" w:rsidRPr="00A37028">
        <w:t>1-</w:t>
      </w:r>
      <w:r w:rsidR="00463911">
        <w:t>85</w:t>
      </w:r>
      <w:r w:rsidR="008C568E" w:rsidRPr="00A37028">
        <w:t xml:space="preserve"> „Dėl </w:t>
      </w:r>
      <w:r w:rsidR="00463911" w:rsidRPr="00A37028">
        <w:t>P</w:t>
      </w:r>
      <w:r w:rsidR="00463911">
        <w:t xml:space="preserve">lungės rajono savivaldybės kontrolieriaus </w:t>
      </w:r>
      <w:r w:rsidR="008C568E" w:rsidRPr="00A37028">
        <w:t>darbo užmokesčio nustatymo“.</w:t>
      </w:r>
    </w:p>
    <w:p w:rsidR="008C568E" w:rsidRPr="00A37028" w:rsidRDefault="00463911" w:rsidP="00FD107D">
      <w:pPr>
        <w:ind w:firstLine="720"/>
        <w:jc w:val="both"/>
      </w:pPr>
      <w:r>
        <w:t xml:space="preserve">3. </w:t>
      </w:r>
      <w:r w:rsidR="008C568E" w:rsidRPr="00A37028">
        <w:t>Nustatyti, kad šis sprendimas įsigalioja 2024 m. sausio 1 d.</w:t>
      </w:r>
    </w:p>
    <w:p w:rsidR="008C568E" w:rsidRPr="00A562AA" w:rsidRDefault="008C568E" w:rsidP="008C568E"/>
    <w:p w:rsidR="0037755D" w:rsidRDefault="0037755D" w:rsidP="009E3A3F">
      <w:pPr>
        <w:tabs>
          <w:tab w:val="center" w:pos="4153"/>
          <w:tab w:val="left" w:pos="6390"/>
          <w:tab w:val="right" w:pos="9072"/>
        </w:tabs>
        <w:jc w:val="both"/>
        <w:rPr>
          <w:szCs w:val="24"/>
        </w:rPr>
      </w:pPr>
    </w:p>
    <w:p w:rsidR="004F455A" w:rsidRDefault="00BC4830" w:rsidP="009E3A3F">
      <w:pPr>
        <w:tabs>
          <w:tab w:val="center" w:pos="4153"/>
          <w:tab w:val="left" w:pos="6390"/>
          <w:tab w:val="right" w:pos="9072"/>
        </w:tabs>
        <w:jc w:val="both"/>
        <w:rPr>
          <w:szCs w:val="24"/>
        </w:rPr>
      </w:pPr>
      <w:r w:rsidRPr="009E3A3F">
        <w:rPr>
          <w:szCs w:val="24"/>
        </w:rPr>
        <w:t>Savivaldybės meras</w:t>
      </w:r>
      <w:r w:rsidR="009E3A3F">
        <w:rPr>
          <w:szCs w:val="24"/>
        </w:rPr>
        <w:t xml:space="preserve"> </w:t>
      </w:r>
    </w:p>
    <w:p w:rsidR="00266D77" w:rsidRDefault="00266D77" w:rsidP="008648E3">
      <w:pPr>
        <w:rPr>
          <w:szCs w:val="24"/>
        </w:rPr>
      </w:pPr>
    </w:p>
    <w:p w:rsidR="003A1AB1" w:rsidRDefault="003A1AB1" w:rsidP="008648E3">
      <w:pPr>
        <w:rPr>
          <w:szCs w:val="24"/>
        </w:rPr>
      </w:pPr>
    </w:p>
    <w:p w:rsidR="003A1AB1" w:rsidRDefault="00463911" w:rsidP="00463911">
      <w:pPr>
        <w:tabs>
          <w:tab w:val="left" w:pos="1455"/>
        </w:tabs>
        <w:rPr>
          <w:szCs w:val="24"/>
        </w:rPr>
      </w:pPr>
      <w:r>
        <w:rPr>
          <w:szCs w:val="24"/>
        </w:rPr>
        <w:tab/>
      </w:r>
    </w:p>
    <w:p w:rsidR="00463911" w:rsidRDefault="00463911" w:rsidP="00463911">
      <w:pPr>
        <w:tabs>
          <w:tab w:val="left" w:pos="1455"/>
        </w:tabs>
        <w:rPr>
          <w:szCs w:val="24"/>
        </w:rPr>
      </w:pPr>
    </w:p>
    <w:p w:rsidR="00463911" w:rsidRDefault="00463911" w:rsidP="00463911">
      <w:pPr>
        <w:tabs>
          <w:tab w:val="left" w:pos="1455"/>
        </w:tabs>
        <w:rPr>
          <w:szCs w:val="24"/>
        </w:rPr>
      </w:pPr>
    </w:p>
    <w:p w:rsidR="00463911" w:rsidRDefault="00463911" w:rsidP="00463911">
      <w:pPr>
        <w:tabs>
          <w:tab w:val="left" w:pos="1455"/>
        </w:tabs>
        <w:rPr>
          <w:szCs w:val="24"/>
        </w:rPr>
      </w:pPr>
    </w:p>
    <w:p w:rsidR="00463911" w:rsidRDefault="00463911" w:rsidP="00463911">
      <w:pPr>
        <w:tabs>
          <w:tab w:val="left" w:pos="1455"/>
        </w:tabs>
        <w:rPr>
          <w:szCs w:val="24"/>
        </w:rPr>
      </w:pPr>
    </w:p>
    <w:p w:rsidR="00EE61E3" w:rsidRDefault="00EE61E3" w:rsidP="003A1AB1">
      <w:pPr>
        <w:rPr>
          <w:szCs w:val="24"/>
        </w:rPr>
      </w:pPr>
    </w:p>
    <w:p w:rsidR="0037755D" w:rsidRDefault="0037755D" w:rsidP="003A1AB1">
      <w:pPr>
        <w:rPr>
          <w:szCs w:val="24"/>
        </w:rPr>
      </w:pPr>
    </w:p>
    <w:p w:rsidR="003A1AB1" w:rsidRPr="003A1AB1" w:rsidRDefault="003A1AB1" w:rsidP="003A1AB1">
      <w:pPr>
        <w:rPr>
          <w:szCs w:val="24"/>
        </w:rPr>
      </w:pPr>
      <w:r w:rsidRPr="003A1AB1">
        <w:rPr>
          <w:szCs w:val="24"/>
        </w:rPr>
        <w:t>SUDERINTA:</w:t>
      </w:r>
    </w:p>
    <w:p w:rsidR="003A1AB1" w:rsidRPr="003A1AB1" w:rsidRDefault="003A1AB1" w:rsidP="003A1AB1">
      <w:pPr>
        <w:rPr>
          <w:szCs w:val="24"/>
        </w:rPr>
      </w:pPr>
      <w:r w:rsidRPr="003A1AB1">
        <w:rPr>
          <w:szCs w:val="24"/>
        </w:rPr>
        <w:t>Savivaldybės meras Audrius Klišonis</w:t>
      </w:r>
    </w:p>
    <w:p w:rsidR="003A1AB1" w:rsidRPr="003A1AB1" w:rsidRDefault="003A1AB1" w:rsidP="003A1AB1">
      <w:pPr>
        <w:rPr>
          <w:szCs w:val="24"/>
        </w:rPr>
      </w:pPr>
      <w:r w:rsidRPr="003A1AB1">
        <w:rPr>
          <w:szCs w:val="24"/>
        </w:rPr>
        <w:t>Administracijos direktorius Dalius Pečiulis</w:t>
      </w:r>
    </w:p>
    <w:p w:rsidR="003A1AB1" w:rsidRPr="003A1AB1" w:rsidRDefault="003A1AB1" w:rsidP="003A1AB1">
      <w:pPr>
        <w:rPr>
          <w:szCs w:val="24"/>
        </w:rPr>
      </w:pPr>
      <w:r w:rsidRPr="003A1AB1">
        <w:rPr>
          <w:szCs w:val="24"/>
        </w:rPr>
        <w:t>Savivaldybės tarybos posėdžių sekretorė Irma</w:t>
      </w:r>
      <w:r w:rsidR="001E71D0">
        <w:rPr>
          <w:szCs w:val="24"/>
        </w:rPr>
        <w:t>ntė Kurmienė</w:t>
      </w:r>
    </w:p>
    <w:p w:rsidR="003A1AB1" w:rsidRPr="003A1AB1" w:rsidRDefault="003A1AB1" w:rsidP="003A1AB1">
      <w:pPr>
        <w:rPr>
          <w:szCs w:val="24"/>
        </w:rPr>
      </w:pPr>
      <w:r w:rsidRPr="003A1AB1">
        <w:rPr>
          <w:szCs w:val="24"/>
        </w:rPr>
        <w:t>Juridinio ir personalo administravimo</w:t>
      </w:r>
      <w:r w:rsidR="00F062FB">
        <w:rPr>
          <w:szCs w:val="24"/>
        </w:rPr>
        <w:t xml:space="preserve"> skyriaus </w:t>
      </w:r>
      <w:r w:rsidR="00F77999">
        <w:rPr>
          <w:szCs w:val="24"/>
        </w:rPr>
        <w:t>vedėjas Vytautas Tumas</w:t>
      </w:r>
    </w:p>
    <w:p w:rsidR="007A6F57" w:rsidRDefault="003A1AB1" w:rsidP="003A1AB1">
      <w:pPr>
        <w:rPr>
          <w:szCs w:val="24"/>
        </w:rPr>
      </w:pPr>
      <w:r w:rsidRPr="003A1AB1">
        <w:rPr>
          <w:szCs w:val="24"/>
        </w:rPr>
        <w:t xml:space="preserve">Protokolo skyriaus kalbos tvarkytoja Simona </w:t>
      </w:r>
      <w:r w:rsidR="0064417A">
        <w:rPr>
          <w:szCs w:val="24"/>
        </w:rPr>
        <w:t>Grigalauskaitė</w:t>
      </w:r>
    </w:p>
    <w:p w:rsidR="003A1AB1" w:rsidRDefault="003A1AB1" w:rsidP="00257A27">
      <w:pPr>
        <w:widowControl w:val="0"/>
        <w:rPr>
          <w:szCs w:val="24"/>
        </w:rPr>
      </w:pPr>
    </w:p>
    <w:p w:rsidR="006A4538" w:rsidRDefault="00BC4830" w:rsidP="00523B99">
      <w:pPr>
        <w:widowControl w:val="0"/>
        <w:rPr>
          <w:szCs w:val="24"/>
        </w:rPr>
      </w:pPr>
      <w:r w:rsidRPr="004F455A">
        <w:rPr>
          <w:szCs w:val="24"/>
        </w:rPr>
        <w:t>Sprendimo p</w:t>
      </w:r>
      <w:r w:rsidR="00352A9E">
        <w:rPr>
          <w:szCs w:val="24"/>
        </w:rPr>
        <w:t>rojektą rengė</w:t>
      </w:r>
      <w:r w:rsidR="00E90632">
        <w:rPr>
          <w:szCs w:val="24"/>
        </w:rPr>
        <w:t xml:space="preserve"> </w:t>
      </w:r>
      <w:r w:rsidR="00F77999">
        <w:rPr>
          <w:szCs w:val="24"/>
        </w:rPr>
        <w:t>Juridinio ir personalo administravimo s</w:t>
      </w:r>
      <w:r w:rsidR="005F54EA">
        <w:rPr>
          <w:szCs w:val="24"/>
        </w:rPr>
        <w:t xml:space="preserve">kyriaus vedėjo pavaduotoja </w:t>
      </w:r>
      <w:r w:rsidR="00F77999">
        <w:rPr>
          <w:szCs w:val="24"/>
        </w:rPr>
        <w:t>Ilona Meškauskienė</w:t>
      </w:r>
    </w:p>
    <w:p w:rsidR="00F77999" w:rsidRDefault="00F77999" w:rsidP="00523B99">
      <w:pPr>
        <w:widowControl w:val="0"/>
        <w:rPr>
          <w:b/>
          <w:szCs w:val="24"/>
        </w:rPr>
      </w:pPr>
    </w:p>
    <w:p w:rsidR="00FE1C15" w:rsidRPr="00F01DAF" w:rsidRDefault="00F77999" w:rsidP="00FE1C15">
      <w:pPr>
        <w:widowControl w:val="0"/>
        <w:jc w:val="center"/>
        <w:rPr>
          <w:b/>
          <w:caps/>
          <w:szCs w:val="24"/>
          <w:lang w:eastAsia="my-MM" w:bidi="my-MM"/>
        </w:rPr>
      </w:pPr>
      <w:r>
        <w:rPr>
          <w:b/>
          <w:szCs w:val="24"/>
        </w:rPr>
        <w:lastRenderedPageBreak/>
        <w:t>JURIDINIS IR PERSONALO ADMINISTRAVIMO</w:t>
      </w:r>
      <w:r w:rsidR="00BC4830" w:rsidRPr="00F01DAF">
        <w:rPr>
          <w:b/>
          <w:szCs w:val="24"/>
        </w:rPr>
        <w:t xml:space="preserve"> SKYRIUS</w:t>
      </w:r>
    </w:p>
    <w:p w:rsidR="00FE1C15" w:rsidRPr="00F01DAF" w:rsidRDefault="00FE1C15" w:rsidP="00FE1C15">
      <w:pPr>
        <w:jc w:val="center"/>
        <w:rPr>
          <w:szCs w:val="24"/>
        </w:rPr>
      </w:pPr>
    </w:p>
    <w:p w:rsidR="00FE1C15" w:rsidRPr="00F01DAF" w:rsidRDefault="00BC4830" w:rsidP="00FE1C15">
      <w:pPr>
        <w:jc w:val="center"/>
        <w:rPr>
          <w:rFonts w:eastAsia="Batang"/>
          <w:b/>
          <w:bCs/>
          <w:szCs w:val="24"/>
        </w:rPr>
      </w:pPr>
      <w:r w:rsidRPr="00F01DAF">
        <w:rPr>
          <w:rFonts w:eastAsia="Batang"/>
          <w:b/>
          <w:bCs/>
          <w:szCs w:val="24"/>
        </w:rPr>
        <w:t>AIŠKINAMASIS RAŠTAS</w:t>
      </w:r>
    </w:p>
    <w:p w:rsidR="00FE1C15" w:rsidRPr="00F01DAF" w:rsidRDefault="00BC4830" w:rsidP="003254EA">
      <w:pPr>
        <w:jc w:val="center"/>
        <w:rPr>
          <w:b/>
          <w:szCs w:val="24"/>
        </w:rPr>
      </w:pPr>
      <w:r w:rsidRPr="00F01DAF">
        <w:rPr>
          <w:b/>
          <w:szCs w:val="24"/>
        </w:rPr>
        <w:t>PRIE SAVIVALDYBĖS TARYBOS SPRENDIMO PROJEKTO</w:t>
      </w:r>
    </w:p>
    <w:p w:rsidR="008C568E" w:rsidRDefault="006A4538" w:rsidP="008C568E">
      <w:pPr>
        <w:jc w:val="center"/>
        <w:rPr>
          <w:b/>
        </w:rPr>
      </w:pPr>
      <w:r>
        <w:rPr>
          <w:b/>
        </w:rPr>
        <w:t xml:space="preserve">DĖL PAREIGINĖS </w:t>
      </w:r>
      <w:r w:rsidR="008C568E" w:rsidRPr="002C6AEC">
        <w:rPr>
          <w:b/>
        </w:rPr>
        <w:t>ALGOS KOEFICIENTO NUSTATYMO P</w:t>
      </w:r>
      <w:r>
        <w:rPr>
          <w:b/>
        </w:rPr>
        <w:t xml:space="preserve">LUNGĖS RAJONO </w:t>
      </w:r>
      <w:r w:rsidR="008C568E" w:rsidRPr="002C6AEC">
        <w:rPr>
          <w:b/>
        </w:rPr>
        <w:t xml:space="preserve">SAVIVALDYBĖS KONTROLIEREI </w:t>
      </w:r>
      <w:r>
        <w:rPr>
          <w:b/>
        </w:rPr>
        <w:t>DANUTEI JARAŠIŪNIENEI</w:t>
      </w:r>
      <w:r w:rsidR="008C568E" w:rsidRPr="002C6AEC">
        <w:rPr>
          <w:b/>
        </w:rPr>
        <w:t xml:space="preserve"> IR SAVIVALDYBĖS TARYBOS 20</w:t>
      </w:r>
      <w:r w:rsidR="005C6EEC">
        <w:rPr>
          <w:b/>
        </w:rPr>
        <w:t>21</w:t>
      </w:r>
      <w:r w:rsidR="008C568E" w:rsidRPr="002C6AEC">
        <w:rPr>
          <w:b/>
        </w:rPr>
        <w:t xml:space="preserve"> M. </w:t>
      </w:r>
      <w:r w:rsidR="005C6EEC">
        <w:rPr>
          <w:b/>
        </w:rPr>
        <w:t>KOVO 25</w:t>
      </w:r>
      <w:r w:rsidR="008C568E" w:rsidRPr="002C6AEC">
        <w:rPr>
          <w:b/>
        </w:rPr>
        <w:t xml:space="preserve"> D. SPRENDIMO NR. </w:t>
      </w:r>
      <w:r w:rsidR="005C6EEC">
        <w:rPr>
          <w:b/>
        </w:rPr>
        <w:t>T</w:t>
      </w:r>
      <w:r w:rsidR="008C568E" w:rsidRPr="002C6AEC">
        <w:rPr>
          <w:b/>
        </w:rPr>
        <w:t>1-</w:t>
      </w:r>
      <w:r w:rsidR="005C6EEC">
        <w:rPr>
          <w:b/>
        </w:rPr>
        <w:t>85</w:t>
      </w:r>
      <w:r w:rsidR="008C568E" w:rsidRPr="002C6AEC">
        <w:rPr>
          <w:b/>
        </w:rPr>
        <w:t xml:space="preserve">  </w:t>
      </w:r>
      <w:r w:rsidR="008149D9" w:rsidRPr="00FD107D">
        <w:rPr>
          <w:b/>
          <w:szCs w:val="24"/>
        </w:rPr>
        <w:t xml:space="preserve">„DĖL PLUNGĖS RAJONO SAVIVALDYBĖS KONTROLIERIAUS DARBO UŽMOKESČIO NUSTATYMO“ </w:t>
      </w:r>
      <w:r w:rsidR="008C568E" w:rsidRPr="008149D9">
        <w:rPr>
          <w:b/>
          <w:szCs w:val="24"/>
        </w:rPr>
        <w:t>PRIPAŽINIMO NETEK</w:t>
      </w:r>
      <w:r w:rsidR="008C568E" w:rsidRPr="002C6AEC">
        <w:rPr>
          <w:b/>
        </w:rPr>
        <w:t>USIU GALIOS</w:t>
      </w:r>
    </w:p>
    <w:p w:rsidR="008C568E" w:rsidRDefault="008C568E" w:rsidP="008C568E">
      <w:pPr>
        <w:jc w:val="center"/>
        <w:rPr>
          <w:b/>
        </w:rPr>
      </w:pPr>
    </w:p>
    <w:p w:rsidR="008C568E" w:rsidRPr="00B332F8" w:rsidRDefault="008C568E" w:rsidP="008C568E">
      <w:pPr>
        <w:tabs>
          <w:tab w:val="left" w:pos="0"/>
        </w:tabs>
        <w:jc w:val="center"/>
      </w:pPr>
      <w:r w:rsidRPr="00B332F8">
        <w:t>20</w:t>
      </w:r>
      <w:r>
        <w:t>23</w:t>
      </w:r>
      <w:r w:rsidRPr="00B332F8">
        <w:t xml:space="preserve"> m. </w:t>
      </w:r>
      <w:r w:rsidR="00463911">
        <w:t xml:space="preserve">gruodžio </w:t>
      </w:r>
      <w:r w:rsidR="0037755D">
        <w:t>5</w:t>
      </w:r>
      <w:r w:rsidR="00463911">
        <w:t xml:space="preserve"> </w:t>
      </w:r>
      <w:r w:rsidRPr="00B332F8">
        <w:t>d.</w:t>
      </w:r>
    </w:p>
    <w:p w:rsidR="008C568E" w:rsidRDefault="008C568E" w:rsidP="008C568E">
      <w:pPr>
        <w:tabs>
          <w:tab w:val="left" w:pos="0"/>
        </w:tabs>
        <w:jc w:val="center"/>
      </w:pPr>
      <w:r w:rsidRPr="00B332F8">
        <w:t>P</w:t>
      </w:r>
      <w:r>
        <w:t>lungė</w:t>
      </w:r>
    </w:p>
    <w:p w:rsidR="008C568E" w:rsidRPr="00B332F8" w:rsidRDefault="008C568E" w:rsidP="008C568E">
      <w:pPr>
        <w:tabs>
          <w:tab w:val="left" w:pos="0"/>
        </w:tabs>
        <w:jc w:val="center"/>
      </w:pPr>
    </w:p>
    <w:p w:rsidR="008C568E" w:rsidRDefault="008C568E" w:rsidP="00FD107D">
      <w:pPr>
        <w:tabs>
          <w:tab w:val="left" w:pos="0"/>
        </w:tabs>
        <w:ind w:firstLine="720"/>
        <w:jc w:val="both"/>
      </w:pPr>
      <w:r w:rsidRPr="00B332F8">
        <w:rPr>
          <w:b/>
        </w:rPr>
        <w:t>1</w:t>
      </w:r>
      <w:r w:rsidR="00463911">
        <w:rPr>
          <w:b/>
        </w:rPr>
        <w:t xml:space="preserve">. Parengto </w:t>
      </w:r>
      <w:r w:rsidR="000B05A8">
        <w:rPr>
          <w:b/>
        </w:rPr>
        <w:t>sprendimo</w:t>
      </w:r>
      <w:r w:rsidR="00463911">
        <w:rPr>
          <w:b/>
        </w:rPr>
        <w:t xml:space="preserve"> projekto </w:t>
      </w:r>
      <w:r w:rsidRPr="00D736F0">
        <w:rPr>
          <w:b/>
        </w:rPr>
        <w:t>tikslai</w:t>
      </w:r>
      <w:r w:rsidR="000B05A8">
        <w:rPr>
          <w:b/>
        </w:rPr>
        <w:t xml:space="preserve"> ir uždaviniai</w:t>
      </w:r>
      <w:r w:rsidRPr="00D736F0">
        <w:rPr>
          <w:b/>
        </w:rPr>
        <w:t>:</w:t>
      </w:r>
      <w:r w:rsidRPr="00B332F8">
        <w:t xml:space="preserve"> </w:t>
      </w:r>
    </w:p>
    <w:p w:rsidR="000B05A8" w:rsidRPr="000C3B07" w:rsidRDefault="008C568E" w:rsidP="005C4D22">
      <w:pPr>
        <w:tabs>
          <w:tab w:val="left" w:pos="0"/>
        </w:tabs>
        <w:ind w:firstLine="720"/>
        <w:jc w:val="both"/>
      </w:pPr>
      <w:r>
        <w:t xml:space="preserve">Įgyvendinti LR Valstybės tarnybos įstatymo Nr. VIII-1316 pakeitimo įstatymo Nr. </w:t>
      </w:r>
      <w:r>
        <w:rPr>
          <w:color w:val="000000"/>
        </w:rPr>
        <w:t xml:space="preserve">XIV-1985 ir lydinčių teisės aktų nuostatas, susijusias su pareiginės algos koeficiento nustatymu </w:t>
      </w:r>
      <w:r w:rsidR="0037755D">
        <w:rPr>
          <w:color w:val="000000"/>
        </w:rPr>
        <w:t>s</w:t>
      </w:r>
      <w:r>
        <w:rPr>
          <w:color w:val="000000"/>
        </w:rPr>
        <w:t xml:space="preserve">avivaldybės kontrolierei </w:t>
      </w:r>
      <w:r w:rsidR="00463911">
        <w:rPr>
          <w:color w:val="000000"/>
        </w:rPr>
        <w:t xml:space="preserve">Danutei </w:t>
      </w:r>
      <w:proofErr w:type="spellStart"/>
      <w:r w:rsidR="00463911">
        <w:rPr>
          <w:color w:val="000000"/>
        </w:rPr>
        <w:t>Jarašiūnienei</w:t>
      </w:r>
      <w:proofErr w:type="spellEnd"/>
      <w:r>
        <w:rPr>
          <w:color w:val="000000"/>
        </w:rPr>
        <w:t>.</w:t>
      </w:r>
      <w:r>
        <w:t xml:space="preserve"> </w:t>
      </w:r>
      <w:r w:rsidR="000B05A8">
        <w:t xml:space="preserve">Savivaldybės kontrolierei nustačius pareiginės </w:t>
      </w:r>
      <w:r w:rsidR="000B05A8" w:rsidRPr="005C4D22">
        <w:t>algos koeficientą 2,36 jos</w:t>
      </w:r>
      <w:r w:rsidR="000B05A8">
        <w:t xml:space="preserve"> pareiginė alga sudarytų 4</w:t>
      </w:r>
      <w:r w:rsidR="0037755D">
        <w:t xml:space="preserve"> </w:t>
      </w:r>
      <w:r w:rsidR="000B05A8">
        <w:t xml:space="preserve">213.54 </w:t>
      </w:r>
      <w:proofErr w:type="spellStart"/>
      <w:r w:rsidR="000B05A8">
        <w:t>Eur</w:t>
      </w:r>
      <w:proofErr w:type="spellEnd"/>
      <w:r w:rsidR="000B05A8">
        <w:t xml:space="preserve"> (neatskaičius mokesčių).</w:t>
      </w:r>
    </w:p>
    <w:p w:rsidR="00463911" w:rsidRPr="000B05A8" w:rsidRDefault="000B05A8" w:rsidP="00FD107D">
      <w:pPr>
        <w:pStyle w:val="Betarp"/>
        <w:ind w:firstLine="720"/>
        <w:jc w:val="both"/>
        <w:rPr>
          <w:rFonts w:ascii="Times New Roman" w:hAnsi="Times New Roman" w:cs="Times New Roman"/>
          <w:b/>
          <w:lang w:val="lt-LT"/>
        </w:rPr>
      </w:pPr>
      <w:r>
        <w:rPr>
          <w:rFonts w:ascii="Times New Roman" w:hAnsi="Times New Roman" w:cs="Times New Roman"/>
          <w:b/>
          <w:lang w:val="lt-LT"/>
        </w:rPr>
        <w:t>2.</w:t>
      </w:r>
      <w:r w:rsidRPr="000B05A8">
        <w:rPr>
          <w:rFonts w:ascii="Times New Roman" w:hAnsi="Times New Roman" w:cs="Times New Roman"/>
          <w:b/>
          <w:lang w:val="lt-LT"/>
        </w:rPr>
        <w:t xml:space="preserve"> Siūlomos teisinio reguliavimo nuostatos, šiuo metu esantis teisinis reglamentavimas, kokie šios srities teisės aktai tebegalioja ir kokius teisės aktus būtina pakeisti ar panaikinti, priėmus teikiamą tarybos sprendimo projektą </w:t>
      </w:r>
      <w:r w:rsidR="00463911" w:rsidRPr="000B05A8">
        <w:rPr>
          <w:rFonts w:ascii="Times New Roman" w:hAnsi="Times New Roman" w:cs="Times New Roman"/>
          <w:b/>
          <w:lang w:val="lt-LT"/>
        </w:rPr>
        <w:t xml:space="preserve"> </w:t>
      </w:r>
    </w:p>
    <w:p w:rsidR="008C568E" w:rsidRPr="00F67DED" w:rsidRDefault="008C568E" w:rsidP="00FD107D">
      <w:pPr>
        <w:ind w:firstLine="720"/>
        <w:jc w:val="both"/>
        <w:rPr>
          <w:color w:val="000000"/>
        </w:rPr>
      </w:pPr>
      <w:r w:rsidRPr="00F67DED">
        <w:rPr>
          <w:color w:val="000000"/>
        </w:rPr>
        <w:t xml:space="preserve">LR Seimas 2023 m. gegužės 25 d. priėmė Valstybės tarnybos įstatymo pakeitimo įstatymą Nr. XIV-1985, kuriuo nuo 2024 m. sausio 1 d. iš esmės keičiamas Valstybės tarnybos įstatymas (toliau – Įstatymas). Įstatymo 19 straipsnis nustato, kad įstaigų vadovams nebebus skaičiuojamas ir mokamas priedas už tarnybos Lietuvos valstybei stažą. Įstatymo 20 straipsnio 2 dalis nustato, kad pareiginės algos koeficiento vienetas yra Lietuvos Respublikos pareiginės algos (atlyginimo) bazinio dydžio nustatymo ir asignavimų darbo užmokesčiui perskaičiavimo įstatyme nustatytas pareiginės algos (atlyginimo) bazinis dydis. Pareiginė alga apskaičiuojama pareiginės algos koeficientą dauginant iš šio bazinio dydžio. </w:t>
      </w:r>
      <w:r w:rsidRPr="00F67DED">
        <w:rPr>
          <w:bCs/>
          <w:caps/>
          <w:color w:val="000000"/>
        </w:rPr>
        <w:t>LR p</w:t>
      </w:r>
      <w:r w:rsidRPr="00F67DED">
        <w:rPr>
          <w:bCs/>
          <w:color w:val="000000"/>
        </w:rPr>
        <w:t>areiginės algos (atlyginimo) bazinio dydžio nustatymo ir asignavimų darbo užmokesčiui perskaičiavimo</w:t>
      </w:r>
      <w:r>
        <w:rPr>
          <w:color w:val="000000"/>
        </w:rPr>
        <w:t xml:space="preserve"> į</w:t>
      </w:r>
      <w:r w:rsidRPr="00F67DED">
        <w:rPr>
          <w:bCs/>
          <w:color w:val="000000"/>
        </w:rPr>
        <w:t>statymas</w:t>
      </w:r>
      <w:r>
        <w:rPr>
          <w:bCs/>
          <w:color w:val="000000"/>
        </w:rPr>
        <w:t xml:space="preserve"> nustato, kad </w:t>
      </w:r>
      <w:r>
        <w:rPr>
          <w:color w:val="000000"/>
        </w:rPr>
        <w:t>pareiginei algai (atlyginimams) apskaičiuoti yra taikomas pareiginės algos (atlyginimo)</w:t>
      </w:r>
      <w:r>
        <w:rPr>
          <w:b/>
          <w:bCs/>
          <w:color w:val="000000"/>
        </w:rPr>
        <w:t> </w:t>
      </w:r>
      <w:r>
        <w:rPr>
          <w:color w:val="000000"/>
        </w:rPr>
        <w:t>bazinis dydis, kuris lygus Valstybės duomenų agentūros paskelbtam 2022 metų vidutiniam mėnesiniam šalies (su individualiomis įmonėmis) darbo užmokesčiui ir yra 1 785,4 euro.</w:t>
      </w:r>
    </w:p>
    <w:p w:rsidR="008C568E" w:rsidRDefault="008C568E" w:rsidP="00FD107D">
      <w:pPr>
        <w:shd w:val="clear" w:color="auto" w:fill="FFFFFF"/>
        <w:ind w:firstLine="720"/>
        <w:jc w:val="both"/>
        <w:rPr>
          <w:color w:val="000000"/>
        </w:rPr>
      </w:pPr>
      <w:r>
        <w:rPr>
          <w:color w:val="000000"/>
        </w:rPr>
        <w:t>Įstatymo pakeitimo įstatyme nustatyta, kad valstybės tarnautojams iki šio įstatymo įsigaliojimo nustatyta pareiginė alga negali būti sumažinta tol, kol jie eina tas pačias pareigas. Savivaldybės kontrolierei 20</w:t>
      </w:r>
      <w:r w:rsidR="00FE0499">
        <w:rPr>
          <w:color w:val="000000"/>
        </w:rPr>
        <w:t>21</w:t>
      </w:r>
      <w:bookmarkStart w:id="1" w:name="_GoBack"/>
      <w:bookmarkEnd w:id="1"/>
      <w:r>
        <w:rPr>
          <w:color w:val="000000"/>
        </w:rPr>
        <w:t xml:space="preserve"> metais nustatytas pareiginės algos koeficientas yra 17,5, </w:t>
      </w:r>
      <w:r w:rsidRPr="00F67DED">
        <w:rPr>
          <w:color w:val="000000"/>
        </w:rPr>
        <w:t>priedas už tarnybos Lietuvos valstybei stažą</w:t>
      </w:r>
      <w:r>
        <w:rPr>
          <w:color w:val="000000"/>
        </w:rPr>
        <w:t xml:space="preserve"> – 2</w:t>
      </w:r>
      <w:r w:rsidR="000B05A8">
        <w:rPr>
          <w:color w:val="000000"/>
        </w:rPr>
        <w:t>9</w:t>
      </w:r>
      <w:r>
        <w:rPr>
          <w:color w:val="000000"/>
        </w:rPr>
        <w:t xml:space="preserve"> metai. </w:t>
      </w:r>
    </w:p>
    <w:p w:rsidR="008C568E" w:rsidRDefault="008C568E" w:rsidP="00FD107D">
      <w:pPr>
        <w:shd w:val="clear" w:color="auto" w:fill="FFFFFF"/>
        <w:ind w:firstLine="720"/>
        <w:jc w:val="both"/>
      </w:pPr>
      <w:r>
        <w:rPr>
          <w:color w:val="000000"/>
        </w:rPr>
        <w:t>Lietuvos Respublikos Vyriausybė 2023 m. lapkričio 8 d. priėmė nutarimą, kuriuo patvirtintas Valstybės ir savivaldybių institucijų ir įstaigų vertinimo kriterijų įverčių aprašas, kuriuo vadovaujantis nuo 2024 m. sausio 1 d. nustatomi savivaldybių institucijų įstaigų vadovų pareiginių algų koeficientai. Vadovaujantis nutarimo nuostatomis, P</w:t>
      </w:r>
      <w:r w:rsidR="000B05A8">
        <w:rPr>
          <w:color w:val="000000"/>
        </w:rPr>
        <w:t>lungės rajono</w:t>
      </w:r>
      <w:r>
        <w:rPr>
          <w:color w:val="000000"/>
        </w:rPr>
        <w:t xml:space="preserve"> savivaldybės kontrolieriaus pareiginės algos koeficiento intervalas 1,5–2,5. </w:t>
      </w:r>
    </w:p>
    <w:p w:rsidR="000B05A8" w:rsidRDefault="008C568E" w:rsidP="00FD107D">
      <w:pPr>
        <w:shd w:val="clear" w:color="auto" w:fill="FFFFFF"/>
        <w:ind w:firstLine="720"/>
        <w:jc w:val="both"/>
      </w:pPr>
      <w:r>
        <w:t xml:space="preserve">Sprendimo projektu siūloma Savivaldybės kontrolierei </w:t>
      </w:r>
      <w:r w:rsidR="00FE58A9">
        <w:t xml:space="preserve">Danutei </w:t>
      </w:r>
      <w:proofErr w:type="spellStart"/>
      <w:r w:rsidR="00FE58A9">
        <w:t>Jarašiūnienei</w:t>
      </w:r>
      <w:proofErr w:type="spellEnd"/>
      <w:r>
        <w:t xml:space="preserve"> nustatyti pareiginės algos koeficientą – 2,</w:t>
      </w:r>
      <w:r w:rsidR="00FE58A9">
        <w:t>36</w:t>
      </w:r>
      <w:r>
        <w:t>.</w:t>
      </w:r>
    </w:p>
    <w:p w:rsidR="005C4D22" w:rsidRPr="005C4D22" w:rsidRDefault="005C4D22" w:rsidP="00FD107D">
      <w:pPr>
        <w:ind w:firstLine="720"/>
        <w:jc w:val="both"/>
      </w:pPr>
      <w:r w:rsidRPr="00A37028">
        <w:t>Pripažinti netekusiu galios P</w:t>
      </w:r>
      <w:r>
        <w:t>lungės rajono</w:t>
      </w:r>
      <w:r w:rsidRPr="00A37028">
        <w:t xml:space="preserve"> savivaldybės tarybos 20</w:t>
      </w:r>
      <w:r>
        <w:t>21 m. kovo 25 </w:t>
      </w:r>
      <w:r w:rsidRPr="00A37028">
        <w:t xml:space="preserve">d. sprendimą Nr. </w:t>
      </w:r>
      <w:r>
        <w:t>T</w:t>
      </w:r>
      <w:r w:rsidRPr="00A37028">
        <w:t>1-</w:t>
      </w:r>
      <w:r>
        <w:t>85</w:t>
      </w:r>
      <w:r w:rsidRPr="00A37028">
        <w:t xml:space="preserve"> „Dėl P</w:t>
      </w:r>
      <w:r>
        <w:t xml:space="preserve">lungės rajono savivaldybės kontrolieriaus </w:t>
      </w:r>
      <w:r w:rsidRPr="00A37028">
        <w:t>darbo užmokesčio nustatymo“.</w:t>
      </w:r>
    </w:p>
    <w:p w:rsidR="000B05A8" w:rsidRPr="000B05A8" w:rsidRDefault="000B05A8" w:rsidP="00FD107D">
      <w:pPr>
        <w:ind w:firstLine="720"/>
        <w:jc w:val="both"/>
        <w:rPr>
          <w:b/>
          <w:szCs w:val="24"/>
        </w:rPr>
      </w:pPr>
      <w:r w:rsidRPr="000B05A8">
        <w:rPr>
          <w:b/>
          <w:szCs w:val="24"/>
        </w:rPr>
        <w:t xml:space="preserve">3. Kodėl būtina priimti sprendimą, kokių pozityvių rezultatų laukiama. </w:t>
      </w:r>
    </w:p>
    <w:p w:rsidR="000B05A8" w:rsidRPr="000B05A8" w:rsidRDefault="000B05A8" w:rsidP="00FD107D">
      <w:pPr>
        <w:ind w:firstLine="720"/>
        <w:jc w:val="both"/>
        <w:rPr>
          <w:szCs w:val="24"/>
        </w:rPr>
      </w:pPr>
      <w:r w:rsidRPr="000B05A8">
        <w:rPr>
          <w:szCs w:val="24"/>
        </w:rPr>
        <w:t xml:space="preserve">Priėmus sprendimą bus </w:t>
      </w:r>
      <w:r>
        <w:rPr>
          <w:szCs w:val="24"/>
        </w:rPr>
        <w:t>įgyvendinti teisės aktų reikalavimai</w:t>
      </w:r>
      <w:r w:rsidRPr="000B05A8">
        <w:rPr>
          <w:szCs w:val="24"/>
        </w:rPr>
        <w:t xml:space="preserve">. </w:t>
      </w:r>
    </w:p>
    <w:p w:rsidR="000B05A8" w:rsidRPr="000B05A8" w:rsidRDefault="000B05A8" w:rsidP="00FD107D">
      <w:pPr>
        <w:ind w:firstLine="720"/>
        <w:jc w:val="both"/>
        <w:rPr>
          <w:b/>
          <w:szCs w:val="24"/>
        </w:rPr>
      </w:pPr>
      <w:r w:rsidRPr="000B05A8">
        <w:rPr>
          <w:b/>
          <w:szCs w:val="24"/>
        </w:rPr>
        <w:t xml:space="preserve">4. Lėšų poreikis ir finansavimo šaltiniai. </w:t>
      </w:r>
    </w:p>
    <w:p w:rsidR="00FE58A9" w:rsidRDefault="000B05A8" w:rsidP="00FD107D">
      <w:pPr>
        <w:ind w:firstLine="720"/>
        <w:jc w:val="both"/>
        <w:rPr>
          <w:b/>
          <w:szCs w:val="24"/>
        </w:rPr>
      </w:pPr>
      <w:r w:rsidRPr="000B05A8">
        <w:rPr>
          <w:szCs w:val="24"/>
        </w:rPr>
        <w:t>Nėra.</w:t>
      </w:r>
    </w:p>
    <w:p w:rsidR="000B05A8" w:rsidRPr="000B05A8" w:rsidRDefault="000B05A8" w:rsidP="00FD107D">
      <w:pPr>
        <w:ind w:firstLine="720"/>
        <w:jc w:val="both"/>
        <w:rPr>
          <w:b/>
          <w:szCs w:val="24"/>
        </w:rPr>
      </w:pPr>
      <w:r w:rsidRPr="000B05A8">
        <w:rPr>
          <w:b/>
          <w:szCs w:val="24"/>
        </w:rPr>
        <w:lastRenderedPageBreak/>
        <w:t xml:space="preserve">5. Pateikti kitus sprendimui priimti reikalingus pagrindimus, skaičiavimus ar </w:t>
      </w:r>
      <w:r w:rsidR="001465BB">
        <w:rPr>
          <w:b/>
          <w:szCs w:val="24"/>
        </w:rPr>
        <w:t>pa</w:t>
      </w:r>
      <w:r w:rsidRPr="000B05A8">
        <w:rPr>
          <w:b/>
          <w:szCs w:val="24"/>
        </w:rPr>
        <w:t>aiškinimus.</w:t>
      </w:r>
    </w:p>
    <w:p w:rsidR="00FE58A9" w:rsidRDefault="000B05A8" w:rsidP="00FD107D">
      <w:pPr>
        <w:ind w:firstLine="720"/>
        <w:jc w:val="both"/>
      </w:pPr>
      <w:r w:rsidRPr="000B05A8">
        <w:rPr>
          <w:szCs w:val="24"/>
        </w:rPr>
        <w:t>Nepateikiama.</w:t>
      </w:r>
    </w:p>
    <w:p w:rsidR="000B05A8" w:rsidRDefault="000B05A8" w:rsidP="00FD107D">
      <w:pPr>
        <w:ind w:firstLine="720"/>
        <w:jc w:val="both"/>
        <w:rPr>
          <w:b/>
          <w:szCs w:val="24"/>
        </w:rPr>
      </w:pPr>
      <w:r w:rsidRPr="000B05A8">
        <w:rPr>
          <w:b/>
          <w:szCs w:val="24"/>
        </w:rPr>
        <w:t>6. Pateikti sprendimo projekto lyginamąjį variantą, jeig</w:t>
      </w:r>
      <w:r>
        <w:rPr>
          <w:b/>
          <w:szCs w:val="24"/>
        </w:rPr>
        <w:t xml:space="preserve">u teikiamas sprendimo pakeitimo </w:t>
      </w:r>
      <w:r w:rsidRPr="000B05A8">
        <w:rPr>
          <w:b/>
          <w:szCs w:val="24"/>
        </w:rPr>
        <w:t xml:space="preserve">projektas. </w:t>
      </w:r>
    </w:p>
    <w:p w:rsidR="001465BB" w:rsidRPr="00FD107D" w:rsidRDefault="005C4D22" w:rsidP="00FD107D">
      <w:pPr>
        <w:ind w:firstLine="720"/>
        <w:jc w:val="both"/>
        <w:rPr>
          <w:szCs w:val="24"/>
        </w:rPr>
      </w:pPr>
      <w:r w:rsidRPr="00FD107D">
        <w:rPr>
          <w:szCs w:val="24"/>
        </w:rPr>
        <w:t>Neteikiamas.</w:t>
      </w:r>
    </w:p>
    <w:p w:rsidR="000B05A8" w:rsidRPr="005C6EEC" w:rsidRDefault="000B05A8" w:rsidP="00FD107D">
      <w:pPr>
        <w:ind w:firstLine="720"/>
        <w:jc w:val="both"/>
        <w:rPr>
          <w:b/>
          <w:szCs w:val="24"/>
        </w:rPr>
      </w:pPr>
      <w:r w:rsidRPr="005C6EEC">
        <w:rPr>
          <w:b/>
          <w:szCs w:val="24"/>
        </w:rPr>
        <w:t xml:space="preserve">7. Sprendimo projekto antikorupcinis vertinimas. </w:t>
      </w:r>
    </w:p>
    <w:p w:rsidR="000B05A8" w:rsidRPr="000B05A8" w:rsidRDefault="000B05A8" w:rsidP="00FD107D">
      <w:pPr>
        <w:ind w:firstLine="720"/>
        <w:jc w:val="both"/>
        <w:rPr>
          <w:szCs w:val="24"/>
        </w:rPr>
      </w:pPr>
      <w:r w:rsidRPr="000B05A8">
        <w:rPr>
          <w:szCs w:val="24"/>
        </w:rPr>
        <w:t xml:space="preserve">Korupcijos pasireiškimo tikimybės nėra. Vertinimas neatliekamas. </w:t>
      </w:r>
    </w:p>
    <w:p w:rsidR="000B05A8" w:rsidRPr="00FE58A9" w:rsidRDefault="000B05A8" w:rsidP="00FD107D">
      <w:pPr>
        <w:ind w:firstLine="720"/>
        <w:jc w:val="both"/>
        <w:rPr>
          <w:b/>
          <w:szCs w:val="24"/>
        </w:rPr>
      </w:pPr>
      <w:r w:rsidRPr="00FE58A9">
        <w:rPr>
          <w:b/>
          <w:szCs w:val="24"/>
        </w:rPr>
        <w:t xml:space="preserve">8. Nurodyti, kieno iniciatyva sprendimo projektas yra parengtas. </w:t>
      </w:r>
    </w:p>
    <w:p w:rsidR="000B05A8" w:rsidRPr="000B05A8" w:rsidRDefault="000B05A8" w:rsidP="00FD107D">
      <w:pPr>
        <w:ind w:firstLine="720"/>
        <w:jc w:val="both"/>
        <w:rPr>
          <w:szCs w:val="24"/>
        </w:rPr>
      </w:pPr>
      <w:r w:rsidRPr="000B05A8">
        <w:rPr>
          <w:szCs w:val="24"/>
        </w:rPr>
        <w:t xml:space="preserve">Juridinio ir personalo administravimo skyriaus iniciatyva. </w:t>
      </w:r>
    </w:p>
    <w:p w:rsidR="000B05A8" w:rsidRPr="00FE58A9" w:rsidRDefault="000B05A8" w:rsidP="00FD107D">
      <w:pPr>
        <w:ind w:firstLine="720"/>
        <w:jc w:val="both"/>
        <w:rPr>
          <w:b/>
          <w:szCs w:val="24"/>
        </w:rPr>
      </w:pPr>
      <w:r w:rsidRPr="00FE58A9">
        <w:rPr>
          <w:b/>
          <w:szCs w:val="24"/>
        </w:rPr>
        <w:t xml:space="preserve">9. Nurodyti, kuri sprendimo projekto ar pridedamos medžiagos dalis (remiantis teisės aktais) yra neskelbtina. </w:t>
      </w:r>
    </w:p>
    <w:p w:rsidR="000B05A8" w:rsidRPr="000B05A8" w:rsidRDefault="000B05A8" w:rsidP="00FD107D">
      <w:pPr>
        <w:ind w:firstLine="720"/>
        <w:jc w:val="both"/>
        <w:rPr>
          <w:szCs w:val="24"/>
        </w:rPr>
      </w:pPr>
      <w:r w:rsidRPr="000B05A8">
        <w:rPr>
          <w:szCs w:val="24"/>
        </w:rPr>
        <w:t>Nėra.</w:t>
      </w:r>
    </w:p>
    <w:p w:rsidR="000B05A8" w:rsidRPr="00FE58A9" w:rsidRDefault="000B05A8" w:rsidP="00FD107D">
      <w:pPr>
        <w:ind w:firstLine="720"/>
        <w:jc w:val="both"/>
        <w:rPr>
          <w:b/>
          <w:szCs w:val="24"/>
        </w:rPr>
      </w:pPr>
      <w:r w:rsidRPr="00FE58A9">
        <w:rPr>
          <w:b/>
          <w:szCs w:val="24"/>
        </w:rPr>
        <w:t xml:space="preserve">10. Kam (institucijoms, skyriams, organizacijoms ir t. t.) patvirtintas sprendimas turi būti išsiųstas. </w:t>
      </w:r>
    </w:p>
    <w:p w:rsidR="000B05A8" w:rsidRPr="000B05A8" w:rsidRDefault="000B05A8" w:rsidP="00FD107D">
      <w:pPr>
        <w:ind w:firstLine="720"/>
        <w:jc w:val="both"/>
        <w:rPr>
          <w:szCs w:val="24"/>
        </w:rPr>
      </w:pPr>
      <w:r w:rsidRPr="000B05A8">
        <w:rPr>
          <w:szCs w:val="24"/>
        </w:rPr>
        <w:t xml:space="preserve">Plungės rajono savivaldybės </w:t>
      </w:r>
      <w:r w:rsidR="005C6EEC">
        <w:rPr>
          <w:szCs w:val="24"/>
        </w:rPr>
        <w:t xml:space="preserve">Kontrolės ir audito tarnybai, </w:t>
      </w:r>
      <w:r w:rsidRPr="000B05A8">
        <w:rPr>
          <w:szCs w:val="24"/>
        </w:rPr>
        <w:t xml:space="preserve">Juridinio ir personalo administravimo, </w:t>
      </w:r>
      <w:r w:rsidR="00FE58A9">
        <w:rPr>
          <w:szCs w:val="24"/>
        </w:rPr>
        <w:t>Buhalterinės apskaitos, Finansų ir biudžeto skyriams</w:t>
      </w:r>
      <w:r w:rsidRPr="000B05A8">
        <w:rPr>
          <w:szCs w:val="24"/>
        </w:rPr>
        <w:t xml:space="preserve">.  </w:t>
      </w:r>
    </w:p>
    <w:p w:rsidR="000B05A8" w:rsidRPr="005C6EEC" w:rsidRDefault="000B05A8" w:rsidP="00FD107D">
      <w:pPr>
        <w:ind w:firstLine="720"/>
        <w:jc w:val="both"/>
        <w:rPr>
          <w:szCs w:val="24"/>
        </w:rPr>
      </w:pPr>
      <w:r w:rsidRPr="005C6EEC">
        <w:rPr>
          <w:b/>
          <w:szCs w:val="24"/>
        </w:rPr>
        <w:t>11. Kita svarbi informacija</w:t>
      </w:r>
      <w:r w:rsidRPr="005C6EEC">
        <w:rPr>
          <w:szCs w:val="24"/>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0B05A8" w:rsidRPr="000B05A8" w:rsidRDefault="000B05A8" w:rsidP="00FD107D">
      <w:pPr>
        <w:tabs>
          <w:tab w:val="center" w:pos="4819"/>
          <w:tab w:val="left" w:pos="5970"/>
        </w:tabs>
        <w:ind w:firstLine="720"/>
        <w:jc w:val="both"/>
        <w:rPr>
          <w:szCs w:val="24"/>
        </w:rPr>
      </w:pPr>
      <w:r w:rsidRPr="000B05A8">
        <w:rPr>
          <w:szCs w:val="24"/>
        </w:rPr>
        <w:t xml:space="preserve">Nepateikiama. </w:t>
      </w:r>
      <w:r>
        <w:rPr>
          <w:szCs w:val="24"/>
        </w:rPr>
        <w:tab/>
      </w:r>
    </w:p>
    <w:p w:rsidR="00D41DE2" w:rsidRPr="00C13BA6" w:rsidRDefault="005C6EEC" w:rsidP="005C4D22">
      <w:pPr>
        <w:ind w:firstLine="720"/>
        <w:jc w:val="both"/>
        <w:rPr>
          <w:lang w:eastAsia="en-US"/>
        </w:rPr>
      </w:pPr>
      <w:r w:rsidRPr="005C6EEC">
        <w:rPr>
          <w:b/>
          <w:szCs w:val="24"/>
        </w:rPr>
        <w:t>1</w:t>
      </w:r>
      <w:r w:rsidR="000B05A8" w:rsidRPr="005C6EEC">
        <w:rPr>
          <w:b/>
          <w:szCs w:val="24"/>
        </w:rPr>
        <w:t>2. 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F916E8" w:rsidRPr="00F916E8" w:rsidTr="00537626">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F916E8" w:rsidRPr="00F916E8" w:rsidRDefault="00F916E8">
            <w:pPr>
              <w:widowControl w:val="0"/>
              <w:ind w:firstLine="720"/>
              <w:jc w:val="center"/>
              <w:rPr>
                <w:rFonts w:eastAsia="Lucida Sans Unicode"/>
                <w:b/>
                <w:kern w:val="1"/>
                <w:lang w:eastAsia="en-US" w:bidi="lo-LA"/>
              </w:rPr>
            </w:pPr>
            <w:r w:rsidRPr="00F916E8">
              <w:rPr>
                <w:rFonts w:eastAsia="Lucida Sans Unicode"/>
                <w:b/>
                <w:kern w:val="1"/>
                <w:lang w:eastAsia="en-US"/>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F916E8" w:rsidRPr="00F916E8" w:rsidRDefault="00F916E8">
            <w:pPr>
              <w:widowControl w:val="0"/>
              <w:ind w:firstLine="720"/>
              <w:jc w:val="center"/>
              <w:rPr>
                <w:rFonts w:eastAsia="Lucida Sans Unicode"/>
                <w:b/>
                <w:bCs/>
                <w:kern w:val="1"/>
                <w:lang w:eastAsia="en-US"/>
              </w:rPr>
            </w:pPr>
            <w:r w:rsidRPr="00F916E8">
              <w:rPr>
                <w:rFonts w:eastAsia="Lucida Sans Unicode"/>
                <w:b/>
                <w:bCs/>
                <w:kern w:val="1"/>
                <w:lang w:eastAsia="en-US"/>
              </w:rPr>
              <w:t>Numatomo teisinio reguliavimo poveikio vertinimo rezultatai</w:t>
            </w:r>
          </w:p>
        </w:tc>
      </w:tr>
      <w:tr w:rsidR="00F916E8" w:rsidRPr="00F916E8" w:rsidTr="00523B99">
        <w:trPr>
          <w:trHeight w:val="361"/>
        </w:trPr>
        <w:tc>
          <w:tcPr>
            <w:tcW w:w="0" w:type="auto"/>
            <w:vMerge/>
            <w:tcBorders>
              <w:top w:val="single" w:sz="4" w:space="0" w:color="000000"/>
              <w:left w:val="single" w:sz="4" w:space="0" w:color="000000"/>
              <w:bottom w:val="single" w:sz="4" w:space="0" w:color="000000"/>
              <w:right w:val="single" w:sz="4" w:space="0" w:color="000000"/>
            </w:tcBorders>
            <w:vAlign w:val="center"/>
          </w:tcPr>
          <w:p w:rsidR="00F916E8" w:rsidRPr="00F916E8" w:rsidRDefault="00F916E8" w:rsidP="00523B99">
            <w:pPr>
              <w:widowControl w:val="0"/>
              <w:ind w:firstLine="720"/>
              <w:jc w:val="center"/>
              <w:rPr>
                <w:rFonts w:eastAsia="Lucida Sans Unicode"/>
                <w:b/>
                <w:kern w:val="1"/>
                <w:lang w:eastAsia="en-US" w:bidi="lo-LA"/>
              </w:rPr>
            </w:pPr>
          </w:p>
        </w:tc>
        <w:tc>
          <w:tcPr>
            <w:tcW w:w="2977" w:type="dxa"/>
            <w:tcBorders>
              <w:top w:val="single" w:sz="4" w:space="0" w:color="auto"/>
              <w:left w:val="single" w:sz="4" w:space="0" w:color="000000"/>
              <w:bottom w:val="single" w:sz="4" w:space="0" w:color="000000"/>
              <w:right w:val="single" w:sz="4" w:space="0" w:color="000000"/>
            </w:tcBorders>
          </w:tcPr>
          <w:p w:rsidR="00F916E8" w:rsidRPr="00F916E8" w:rsidRDefault="00F916E8" w:rsidP="00523B99">
            <w:pPr>
              <w:widowControl w:val="0"/>
              <w:ind w:firstLine="720"/>
              <w:rPr>
                <w:rFonts w:eastAsia="Lucida Sans Unicode"/>
                <w:b/>
                <w:kern w:val="1"/>
                <w:lang w:eastAsia="en-US"/>
              </w:rPr>
            </w:pPr>
            <w:r w:rsidRPr="00F916E8">
              <w:rPr>
                <w:rFonts w:eastAsia="Lucida Sans Unicode"/>
                <w:b/>
                <w:kern w:val="1"/>
                <w:lang w:eastAsia="en-US"/>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F916E8" w:rsidRPr="00F916E8" w:rsidRDefault="00F916E8" w:rsidP="00523B99">
            <w:pPr>
              <w:widowControl w:val="0"/>
              <w:jc w:val="center"/>
              <w:rPr>
                <w:rFonts w:eastAsia="Lucida Sans Unicode"/>
                <w:b/>
                <w:kern w:val="1"/>
                <w:lang w:eastAsia="en-US" w:bidi="lo-LA"/>
              </w:rPr>
            </w:pPr>
            <w:r w:rsidRPr="00F916E8">
              <w:rPr>
                <w:rFonts w:eastAsia="Lucida Sans Unicode"/>
                <w:b/>
                <w:kern w:val="1"/>
                <w:lang w:eastAsia="en-US"/>
              </w:rPr>
              <w:t>Neigiamas poveikis</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jc w:val="both"/>
              <w:rPr>
                <w:rFonts w:eastAsia="Lucida Sans Unicode"/>
                <w:i/>
                <w:kern w:val="1"/>
                <w:lang w:eastAsia="en-US" w:bidi="lo-LA"/>
              </w:rPr>
            </w:pPr>
            <w:r w:rsidRPr="00F916E8">
              <w:rPr>
                <w:rFonts w:eastAsia="Lucida Sans Unicode"/>
                <w:i/>
                <w:kern w:val="1"/>
                <w:lang w:eastAsia="en-US"/>
              </w:rPr>
              <w:t>Ekonomikai</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F916E8" w:rsidP="00523B99">
            <w:pPr>
              <w:widowControl w:val="0"/>
              <w:ind w:firstLine="720"/>
              <w:rPr>
                <w:rFonts w:eastAsia="Lucida Sans Unicode"/>
                <w:i/>
                <w:kern w:val="1"/>
                <w:lang w:eastAsia="en-US" w:bidi="lo-LA"/>
              </w:rPr>
            </w:pPr>
            <w:r w:rsidRPr="00F916E8">
              <w:rPr>
                <w:rFonts w:eastAsia="Lucida Sans Unicode"/>
                <w:i/>
                <w:kern w:val="2"/>
                <w:lang w:eastAsia="en-US" w:bidi="lo-LA"/>
              </w:rPr>
              <w:t>Nenumatoma</w:t>
            </w:r>
            <w:r w:rsidR="008575E5">
              <w:rPr>
                <w:rFonts w:eastAsia="Lucida Sans Unicode"/>
                <w:i/>
                <w:kern w:val="2"/>
                <w:lang w:eastAsia="en-US" w:bidi="lo-LA"/>
              </w:rPr>
              <w:t>s</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523B99">
            <w:pPr>
              <w:widowControl w:val="0"/>
              <w:ind w:firstLine="720"/>
              <w:rPr>
                <w:rFonts w:eastAsia="Lucida Sans Unicode"/>
                <w:i/>
                <w:kern w:val="1"/>
                <w:lang w:eastAsia="en-US" w:bidi="lo-LA"/>
              </w:rPr>
            </w:pPr>
            <w:r w:rsidRPr="00F916E8">
              <w:rPr>
                <w:rFonts w:eastAsia="Lucida Sans Unicode"/>
                <w:i/>
                <w:kern w:val="2"/>
                <w:lang w:eastAsia="en-US" w:bidi="lo-LA"/>
              </w:rPr>
              <w:t>Nenumatoma</w:t>
            </w:r>
            <w:r w:rsidR="008575E5">
              <w:rPr>
                <w:rFonts w:eastAsia="Lucida Sans Unicode"/>
                <w:i/>
                <w:kern w:val="2"/>
                <w:lang w:eastAsia="en-US" w:bidi="lo-LA"/>
              </w:rPr>
              <w:t>s</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jc w:val="both"/>
              <w:rPr>
                <w:rFonts w:eastAsia="Lucida Sans Unicode"/>
                <w:i/>
                <w:kern w:val="1"/>
                <w:lang w:eastAsia="en-US" w:bidi="lo-LA"/>
              </w:rPr>
            </w:pPr>
            <w:r w:rsidRPr="00F916E8">
              <w:rPr>
                <w:rFonts w:eastAsia="Lucida Sans Unicode"/>
                <w:i/>
                <w:kern w:val="1"/>
                <w:lang w:eastAsia="en-US"/>
              </w:rPr>
              <w:t>Finansams</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13665F" w:rsidP="00523B99">
            <w:pPr>
              <w:widowControl w:val="0"/>
              <w:ind w:firstLine="720"/>
              <w:rPr>
                <w:rFonts w:eastAsia="Lucida Sans Unicode"/>
                <w:i/>
                <w:kern w:val="1"/>
                <w:lang w:eastAsia="en-US" w:bidi="lo-LA"/>
              </w:rPr>
            </w:pPr>
            <w:r w:rsidRPr="00F916E8">
              <w:rPr>
                <w:rFonts w:eastAsia="Lucida Sans Unicode"/>
                <w:i/>
                <w:kern w:val="2"/>
                <w:lang w:eastAsia="en-US" w:bidi="lo-LA"/>
              </w:rPr>
              <w:t>Nenumatoma</w:t>
            </w:r>
            <w:r w:rsidR="008575E5">
              <w:rPr>
                <w:rFonts w:eastAsia="Lucida Sans Unicode"/>
                <w:i/>
                <w:kern w:val="2"/>
                <w:lang w:eastAsia="en-US" w:bidi="lo-LA"/>
              </w:rPr>
              <w:t>s</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523B99">
            <w:pPr>
              <w:widowControl w:val="0"/>
              <w:ind w:firstLine="720"/>
              <w:rPr>
                <w:rFonts w:eastAsia="Lucida Sans Unicode"/>
                <w:i/>
                <w:kern w:val="1"/>
                <w:lang w:eastAsia="en-US" w:bidi="lo-LA"/>
              </w:rPr>
            </w:pPr>
            <w:r w:rsidRPr="00F916E8">
              <w:rPr>
                <w:rFonts w:eastAsia="Lucida Sans Unicode"/>
                <w:i/>
                <w:kern w:val="2"/>
                <w:lang w:eastAsia="en-US" w:bidi="lo-LA"/>
              </w:rPr>
              <w:t>Nenumatoma</w:t>
            </w:r>
            <w:r w:rsidR="008575E5">
              <w:rPr>
                <w:rFonts w:eastAsia="Lucida Sans Unicode"/>
                <w:i/>
                <w:kern w:val="2"/>
                <w:lang w:eastAsia="en-US" w:bidi="lo-LA"/>
              </w:rPr>
              <w:t>s</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jc w:val="both"/>
              <w:rPr>
                <w:rFonts w:eastAsia="Lucida Sans Unicode"/>
                <w:i/>
                <w:kern w:val="1"/>
                <w:lang w:eastAsia="en-US" w:bidi="lo-LA"/>
              </w:rPr>
            </w:pPr>
            <w:r w:rsidRPr="00F916E8">
              <w:rPr>
                <w:rFonts w:eastAsia="Lucida Sans Unicode"/>
                <w:i/>
                <w:kern w:val="1"/>
                <w:lang w:eastAsia="en-US"/>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5E02B0" w:rsidP="00523B99">
            <w:pPr>
              <w:widowControl w:val="0"/>
              <w:ind w:firstLine="720"/>
              <w:rPr>
                <w:rFonts w:eastAsia="Lucida Sans Unicode"/>
                <w:i/>
                <w:kern w:val="1"/>
                <w:lang w:eastAsia="en-US" w:bidi="lo-LA"/>
              </w:rPr>
            </w:pPr>
            <w:r w:rsidRPr="00F916E8">
              <w:rPr>
                <w:rFonts w:eastAsia="Lucida Sans Unicode"/>
                <w:i/>
                <w:kern w:val="2"/>
                <w:lang w:eastAsia="en-US" w:bidi="lo-LA"/>
              </w:rPr>
              <w:t>Nenumatoma</w:t>
            </w:r>
            <w:r w:rsidR="008575E5">
              <w:rPr>
                <w:rFonts w:eastAsia="Lucida Sans Unicode"/>
                <w:i/>
                <w:kern w:val="2"/>
                <w:lang w:eastAsia="en-US" w:bidi="lo-LA"/>
              </w:rPr>
              <w:t>s</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523B99">
            <w:pPr>
              <w:widowControl w:val="0"/>
              <w:ind w:firstLine="720"/>
              <w:rPr>
                <w:rFonts w:eastAsia="Lucida Sans Unicode"/>
                <w:i/>
                <w:kern w:val="1"/>
                <w:lang w:eastAsia="en-US" w:bidi="lo-LA"/>
              </w:rPr>
            </w:pPr>
            <w:r w:rsidRPr="00F916E8">
              <w:rPr>
                <w:rFonts w:eastAsia="Lucida Sans Unicode"/>
                <w:i/>
                <w:kern w:val="2"/>
                <w:lang w:eastAsia="en-US" w:bidi="lo-LA"/>
              </w:rPr>
              <w:t>Nenumatoma</w:t>
            </w:r>
            <w:r w:rsidR="008575E5">
              <w:rPr>
                <w:rFonts w:eastAsia="Lucida Sans Unicode"/>
                <w:i/>
                <w:kern w:val="2"/>
                <w:lang w:eastAsia="en-US" w:bidi="lo-LA"/>
              </w:rPr>
              <w:t>s</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jc w:val="both"/>
              <w:rPr>
                <w:rFonts w:eastAsia="Lucida Sans Unicode"/>
                <w:i/>
                <w:kern w:val="1"/>
                <w:lang w:eastAsia="en-US" w:bidi="lo-LA"/>
              </w:rPr>
            </w:pPr>
            <w:r w:rsidRPr="00F916E8">
              <w:rPr>
                <w:rFonts w:eastAsia="Lucida Sans Unicode"/>
                <w:i/>
                <w:kern w:val="1"/>
                <w:lang w:eastAsia="en-US"/>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F916E8" w:rsidP="00523B99">
            <w:pPr>
              <w:widowControl w:val="0"/>
              <w:ind w:firstLine="720"/>
              <w:rPr>
                <w:rFonts w:eastAsia="Lucida Sans Unicode"/>
                <w:i/>
                <w:kern w:val="1"/>
                <w:lang w:eastAsia="en-US" w:bidi="lo-LA"/>
              </w:rPr>
            </w:pPr>
            <w:r w:rsidRPr="00F916E8">
              <w:rPr>
                <w:rFonts w:eastAsia="Lucida Sans Unicode"/>
                <w:i/>
                <w:kern w:val="2"/>
                <w:lang w:eastAsia="en-US" w:bidi="lo-LA"/>
              </w:rPr>
              <w:t>Nenumatoma</w:t>
            </w:r>
            <w:r w:rsidR="008575E5">
              <w:rPr>
                <w:rFonts w:eastAsia="Lucida Sans Unicode"/>
                <w:i/>
                <w:kern w:val="2"/>
                <w:lang w:eastAsia="en-US" w:bidi="lo-LA"/>
              </w:rPr>
              <w:t>s</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523B99">
            <w:pPr>
              <w:widowControl w:val="0"/>
              <w:ind w:firstLine="720"/>
              <w:rPr>
                <w:rFonts w:eastAsia="Lucida Sans Unicode"/>
                <w:i/>
                <w:kern w:val="1"/>
                <w:lang w:eastAsia="en-US" w:bidi="lo-LA"/>
              </w:rPr>
            </w:pPr>
            <w:r w:rsidRPr="00F916E8">
              <w:rPr>
                <w:rFonts w:eastAsia="Lucida Sans Unicode"/>
                <w:i/>
                <w:kern w:val="2"/>
                <w:lang w:eastAsia="en-US" w:bidi="lo-LA"/>
              </w:rPr>
              <w:t>Nenumatoma</w:t>
            </w:r>
            <w:r w:rsidR="008575E5">
              <w:rPr>
                <w:rFonts w:eastAsia="Lucida Sans Unicode"/>
                <w:i/>
                <w:kern w:val="2"/>
                <w:lang w:eastAsia="en-US" w:bidi="lo-LA"/>
              </w:rPr>
              <w:t>s</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jc w:val="both"/>
              <w:rPr>
                <w:rFonts w:eastAsia="Lucida Sans Unicode"/>
                <w:i/>
                <w:kern w:val="1"/>
                <w:lang w:eastAsia="en-US" w:bidi="lo-LA"/>
              </w:rPr>
            </w:pPr>
            <w:r w:rsidRPr="00F916E8">
              <w:rPr>
                <w:rFonts w:eastAsia="Lucida Sans Unicode"/>
                <w:i/>
                <w:kern w:val="1"/>
                <w:lang w:eastAsia="en-US"/>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F916E8" w:rsidP="00523B99">
            <w:pPr>
              <w:widowControl w:val="0"/>
              <w:ind w:firstLine="720"/>
              <w:rPr>
                <w:rFonts w:eastAsia="Lucida Sans Unicode"/>
                <w:i/>
                <w:kern w:val="1"/>
                <w:lang w:eastAsia="en-US" w:bidi="lo-LA"/>
              </w:rPr>
            </w:pPr>
            <w:r w:rsidRPr="00F916E8">
              <w:rPr>
                <w:rFonts w:eastAsia="Lucida Sans Unicode"/>
                <w:i/>
                <w:kern w:val="2"/>
                <w:lang w:eastAsia="en-US" w:bidi="lo-LA"/>
              </w:rPr>
              <w:t>Nenumatoma</w:t>
            </w:r>
            <w:r w:rsidR="008575E5">
              <w:rPr>
                <w:rFonts w:eastAsia="Lucida Sans Unicode"/>
                <w:i/>
                <w:kern w:val="2"/>
                <w:lang w:eastAsia="en-US" w:bidi="lo-LA"/>
              </w:rPr>
              <w:t>s</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523B99">
            <w:pPr>
              <w:widowControl w:val="0"/>
              <w:ind w:firstLine="720"/>
              <w:rPr>
                <w:rFonts w:eastAsia="Lucida Sans Unicode"/>
                <w:i/>
                <w:kern w:val="1"/>
                <w:lang w:eastAsia="en-US" w:bidi="lo-LA"/>
              </w:rPr>
            </w:pPr>
            <w:r w:rsidRPr="00F916E8">
              <w:rPr>
                <w:rFonts w:eastAsia="Lucida Sans Unicode"/>
                <w:i/>
                <w:kern w:val="2"/>
                <w:lang w:eastAsia="en-US" w:bidi="lo-LA"/>
              </w:rPr>
              <w:t>Nenumatoma</w:t>
            </w:r>
            <w:r w:rsidR="008575E5">
              <w:rPr>
                <w:rFonts w:eastAsia="Lucida Sans Unicode"/>
                <w:i/>
                <w:kern w:val="2"/>
                <w:lang w:eastAsia="en-US" w:bidi="lo-LA"/>
              </w:rPr>
              <w:t>s</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jc w:val="both"/>
              <w:rPr>
                <w:rFonts w:eastAsia="Lucida Sans Unicode"/>
                <w:i/>
                <w:kern w:val="1"/>
                <w:lang w:eastAsia="en-US" w:bidi="lo-LA"/>
              </w:rPr>
            </w:pPr>
            <w:r w:rsidRPr="00F916E8">
              <w:rPr>
                <w:rFonts w:eastAsia="Lucida Sans Unicode"/>
                <w:i/>
                <w:kern w:val="1"/>
                <w:lang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F916E8" w:rsidP="00523B99">
            <w:pPr>
              <w:widowControl w:val="0"/>
              <w:ind w:firstLine="720"/>
              <w:rPr>
                <w:rFonts w:eastAsia="Lucida Sans Unicode"/>
                <w:i/>
                <w:kern w:val="1"/>
                <w:lang w:eastAsia="en-US" w:bidi="lo-LA"/>
              </w:rPr>
            </w:pPr>
            <w:r w:rsidRPr="00F916E8">
              <w:rPr>
                <w:rFonts w:eastAsia="Lucida Sans Unicode"/>
                <w:i/>
                <w:kern w:val="2"/>
                <w:lang w:eastAsia="en-US" w:bidi="lo-LA"/>
              </w:rPr>
              <w:t>Nenumatoma</w:t>
            </w:r>
            <w:r w:rsidR="008575E5">
              <w:rPr>
                <w:rFonts w:eastAsia="Lucida Sans Unicode"/>
                <w:i/>
                <w:kern w:val="2"/>
                <w:lang w:eastAsia="en-US" w:bidi="lo-LA"/>
              </w:rPr>
              <w:t>s</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523B99">
            <w:pPr>
              <w:widowControl w:val="0"/>
              <w:ind w:firstLine="720"/>
              <w:rPr>
                <w:rFonts w:eastAsia="Lucida Sans Unicode"/>
                <w:i/>
                <w:kern w:val="1"/>
                <w:lang w:eastAsia="en-US" w:bidi="lo-LA"/>
              </w:rPr>
            </w:pPr>
            <w:r w:rsidRPr="00F916E8">
              <w:rPr>
                <w:rFonts w:eastAsia="Lucida Sans Unicode"/>
                <w:i/>
                <w:kern w:val="2"/>
                <w:lang w:eastAsia="en-US" w:bidi="lo-LA"/>
              </w:rPr>
              <w:t>Nenumatoma</w:t>
            </w:r>
            <w:r w:rsidR="008575E5">
              <w:rPr>
                <w:rFonts w:eastAsia="Lucida Sans Unicode"/>
                <w:i/>
                <w:kern w:val="2"/>
                <w:lang w:eastAsia="en-US" w:bidi="lo-LA"/>
              </w:rPr>
              <w:t>s</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jc w:val="both"/>
              <w:rPr>
                <w:rFonts w:eastAsia="Lucida Sans Unicode"/>
                <w:i/>
                <w:kern w:val="1"/>
                <w:lang w:eastAsia="en-US" w:bidi="lo-LA"/>
              </w:rPr>
            </w:pPr>
            <w:r w:rsidRPr="00F916E8">
              <w:rPr>
                <w:rFonts w:eastAsia="Lucida Sans Unicode"/>
                <w:i/>
                <w:kern w:val="1"/>
                <w:lang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5E02B0" w:rsidP="00523B99">
            <w:pPr>
              <w:widowControl w:val="0"/>
              <w:ind w:firstLine="720"/>
              <w:rPr>
                <w:rFonts w:eastAsia="Lucida Sans Unicode"/>
                <w:i/>
                <w:kern w:val="1"/>
                <w:lang w:eastAsia="en-US" w:bidi="lo-LA"/>
              </w:rPr>
            </w:pPr>
            <w:r w:rsidRPr="00F916E8">
              <w:rPr>
                <w:rFonts w:eastAsia="Lucida Sans Unicode"/>
                <w:i/>
                <w:kern w:val="2"/>
                <w:lang w:eastAsia="en-US" w:bidi="lo-LA"/>
              </w:rPr>
              <w:t>Nenumatoma</w:t>
            </w:r>
            <w:r w:rsidR="008575E5">
              <w:rPr>
                <w:rFonts w:eastAsia="Lucida Sans Unicode"/>
                <w:i/>
                <w:kern w:val="2"/>
                <w:lang w:eastAsia="en-US" w:bidi="lo-LA"/>
              </w:rPr>
              <w:t>s</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523B99">
            <w:pPr>
              <w:widowControl w:val="0"/>
              <w:ind w:firstLine="720"/>
              <w:rPr>
                <w:rFonts w:eastAsia="Lucida Sans Unicode"/>
                <w:i/>
                <w:kern w:val="1"/>
                <w:lang w:eastAsia="en-US" w:bidi="lo-LA"/>
              </w:rPr>
            </w:pPr>
            <w:r w:rsidRPr="00F916E8">
              <w:rPr>
                <w:rFonts w:eastAsia="Lucida Sans Unicode"/>
                <w:i/>
                <w:kern w:val="2"/>
                <w:lang w:eastAsia="en-US" w:bidi="lo-LA"/>
              </w:rPr>
              <w:t>Nenumatoma</w:t>
            </w:r>
            <w:r w:rsidR="008575E5">
              <w:rPr>
                <w:rFonts w:eastAsia="Lucida Sans Unicode"/>
                <w:i/>
                <w:kern w:val="2"/>
                <w:lang w:eastAsia="en-US" w:bidi="lo-LA"/>
              </w:rPr>
              <w:t>s</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jc w:val="both"/>
              <w:rPr>
                <w:rFonts w:eastAsia="Lucida Sans Unicode"/>
                <w:i/>
                <w:kern w:val="1"/>
                <w:lang w:eastAsia="en-US" w:bidi="lo-LA"/>
              </w:rPr>
            </w:pPr>
            <w:r w:rsidRPr="00F916E8">
              <w:rPr>
                <w:rFonts w:eastAsia="Lucida Sans Unicode"/>
                <w:i/>
                <w:kern w:val="1"/>
                <w:lang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F916E8" w:rsidP="00523B99">
            <w:pPr>
              <w:widowControl w:val="0"/>
              <w:ind w:firstLine="720"/>
              <w:rPr>
                <w:rFonts w:eastAsia="Lucida Sans Unicode"/>
                <w:i/>
                <w:kern w:val="1"/>
                <w:lang w:eastAsia="en-US" w:bidi="lo-LA"/>
              </w:rPr>
            </w:pPr>
            <w:r w:rsidRPr="00F916E8">
              <w:rPr>
                <w:rFonts w:eastAsia="Lucida Sans Unicode"/>
                <w:i/>
                <w:kern w:val="2"/>
                <w:lang w:eastAsia="en-US" w:bidi="lo-LA"/>
              </w:rPr>
              <w:t>Nenumatoma</w:t>
            </w:r>
            <w:r w:rsidR="008575E5">
              <w:rPr>
                <w:rFonts w:eastAsia="Lucida Sans Unicode"/>
                <w:i/>
                <w:kern w:val="2"/>
                <w:lang w:eastAsia="en-US" w:bidi="lo-LA"/>
              </w:rPr>
              <w:t>s</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523B99">
            <w:pPr>
              <w:widowControl w:val="0"/>
              <w:ind w:firstLine="720"/>
              <w:rPr>
                <w:rFonts w:eastAsia="Lucida Sans Unicode"/>
                <w:i/>
                <w:kern w:val="1"/>
                <w:lang w:eastAsia="en-US" w:bidi="lo-LA"/>
              </w:rPr>
            </w:pPr>
            <w:r w:rsidRPr="00F916E8">
              <w:rPr>
                <w:rFonts w:eastAsia="Lucida Sans Unicode"/>
                <w:i/>
                <w:kern w:val="2"/>
                <w:lang w:eastAsia="en-US" w:bidi="lo-LA"/>
              </w:rPr>
              <w:t>Nenumatoma</w:t>
            </w:r>
            <w:r w:rsidR="008575E5">
              <w:rPr>
                <w:rFonts w:eastAsia="Lucida Sans Unicode"/>
                <w:i/>
                <w:kern w:val="2"/>
                <w:lang w:eastAsia="en-US" w:bidi="lo-LA"/>
              </w:rPr>
              <w:t>s</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jc w:val="both"/>
              <w:rPr>
                <w:rFonts w:eastAsia="Lucida Sans Unicode"/>
                <w:i/>
                <w:kern w:val="1"/>
                <w:lang w:eastAsia="en-US" w:bidi="lo-LA"/>
              </w:rPr>
            </w:pPr>
            <w:r w:rsidRPr="00F916E8">
              <w:rPr>
                <w:rFonts w:eastAsia="Lucida Sans Unicode"/>
                <w:i/>
                <w:kern w:val="1"/>
                <w:lang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F916E8" w:rsidP="00523B99">
            <w:pPr>
              <w:widowControl w:val="0"/>
              <w:ind w:firstLine="720"/>
              <w:rPr>
                <w:rFonts w:eastAsia="Lucida Sans Unicode"/>
                <w:i/>
                <w:kern w:val="1"/>
                <w:lang w:eastAsia="en-US" w:bidi="lo-LA"/>
              </w:rPr>
            </w:pPr>
            <w:r w:rsidRPr="00F916E8">
              <w:rPr>
                <w:rFonts w:eastAsia="Lucida Sans Unicode"/>
                <w:i/>
                <w:kern w:val="2"/>
                <w:lang w:eastAsia="en-US" w:bidi="lo-LA"/>
              </w:rPr>
              <w:t>Nenumatoma</w:t>
            </w:r>
            <w:r w:rsidR="008575E5">
              <w:rPr>
                <w:rFonts w:eastAsia="Lucida Sans Unicode"/>
                <w:i/>
                <w:kern w:val="2"/>
                <w:lang w:eastAsia="en-US" w:bidi="lo-LA"/>
              </w:rPr>
              <w:t>s</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523B99">
            <w:pPr>
              <w:widowControl w:val="0"/>
              <w:ind w:firstLine="720"/>
              <w:rPr>
                <w:rFonts w:eastAsia="Lucida Sans Unicode"/>
                <w:i/>
                <w:kern w:val="1"/>
                <w:lang w:eastAsia="en-US" w:bidi="lo-LA"/>
              </w:rPr>
            </w:pPr>
            <w:r w:rsidRPr="00F916E8">
              <w:rPr>
                <w:rFonts w:eastAsia="Lucida Sans Unicode"/>
                <w:i/>
                <w:kern w:val="2"/>
                <w:lang w:eastAsia="en-US" w:bidi="lo-LA"/>
              </w:rPr>
              <w:t>Nenumatoma</w:t>
            </w:r>
            <w:r w:rsidR="008575E5">
              <w:rPr>
                <w:rFonts w:eastAsia="Lucida Sans Unicode"/>
                <w:i/>
                <w:kern w:val="2"/>
                <w:lang w:eastAsia="en-US" w:bidi="lo-LA"/>
              </w:rPr>
              <w:t>s</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jc w:val="both"/>
              <w:rPr>
                <w:rFonts w:eastAsia="Lucida Sans Unicode"/>
                <w:i/>
                <w:kern w:val="1"/>
                <w:lang w:eastAsia="en-US" w:bidi="lo-LA"/>
              </w:rPr>
            </w:pPr>
            <w:r w:rsidRPr="00F916E8">
              <w:rPr>
                <w:rFonts w:eastAsia="Lucida Sans Unicode"/>
                <w:i/>
                <w:kern w:val="1"/>
                <w:lang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F916E8" w:rsidP="00523B99">
            <w:pPr>
              <w:widowControl w:val="0"/>
              <w:ind w:firstLine="720"/>
              <w:rPr>
                <w:rFonts w:eastAsia="Lucida Sans Unicode"/>
                <w:i/>
                <w:kern w:val="1"/>
                <w:lang w:eastAsia="en-US" w:bidi="lo-LA"/>
              </w:rPr>
            </w:pPr>
            <w:r w:rsidRPr="00F916E8">
              <w:rPr>
                <w:rFonts w:eastAsia="Lucida Sans Unicode"/>
                <w:i/>
                <w:kern w:val="2"/>
                <w:lang w:eastAsia="en-US" w:bidi="lo-LA"/>
              </w:rPr>
              <w:t>Nenumatoma</w:t>
            </w:r>
            <w:r w:rsidR="008575E5">
              <w:rPr>
                <w:rFonts w:eastAsia="Lucida Sans Unicode"/>
                <w:i/>
                <w:kern w:val="2"/>
                <w:lang w:eastAsia="en-US" w:bidi="lo-LA"/>
              </w:rPr>
              <w:t>s</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523B99">
            <w:pPr>
              <w:widowControl w:val="0"/>
              <w:ind w:firstLine="720"/>
              <w:rPr>
                <w:rFonts w:eastAsia="Lucida Sans Unicode"/>
                <w:i/>
                <w:kern w:val="1"/>
                <w:lang w:eastAsia="en-US" w:bidi="lo-LA"/>
              </w:rPr>
            </w:pPr>
            <w:r w:rsidRPr="00F916E8">
              <w:rPr>
                <w:rFonts w:eastAsia="Lucida Sans Unicode"/>
                <w:i/>
                <w:kern w:val="2"/>
                <w:lang w:eastAsia="en-US" w:bidi="lo-LA"/>
              </w:rPr>
              <w:t>Nenumatoma</w:t>
            </w:r>
            <w:r w:rsidR="008575E5">
              <w:rPr>
                <w:rFonts w:eastAsia="Lucida Sans Unicode"/>
                <w:i/>
                <w:kern w:val="2"/>
                <w:lang w:eastAsia="en-US" w:bidi="lo-LA"/>
              </w:rPr>
              <w:t>s</w:t>
            </w:r>
          </w:p>
        </w:tc>
      </w:tr>
    </w:tbl>
    <w:p w:rsidR="00F916E8" w:rsidRPr="00F916E8" w:rsidRDefault="00F916E8" w:rsidP="00F916E8">
      <w:pPr>
        <w:widowControl w:val="0"/>
        <w:ind w:firstLine="720"/>
        <w:jc w:val="both"/>
        <w:rPr>
          <w:rFonts w:eastAsia="Lucida Sans Unicode"/>
          <w:kern w:val="1"/>
          <w:lang w:eastAsia="en-US" w:bidi="lo-LA"/>
        </w:rPr>
      </w:pPr>
    </w:p>
    <w:p w:rsidR="00F916E8" w:rsidRPr="00F916E8" w:rsidRDefault="00F916E8" w:rsidP="00523B99">
      <w:pPr>
        <w:jc w:val="both"/>
        <w:rPr>
          <w:lang w:eastAsia="en-US"/>
        </w:rPr>
      </w:pPr>
      <w:r w:rsidRPr="00F916E8">
        <w:rPr>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F916E8" w:rsidRPr="00F916E8" w:rsidRDefault="00F916E8" w:rsidP="00F916E8">
      <w:pPr>
        <w:jc w:val="both"/>
        <w:rPr>
          <w:rFonts w:eastAsia="Lucida Sans Unicode"/>
          <w:kern w:val="2"/>
          <w:lang w:eastAsia="en-US"/>
        </w:rPr>
      </w:pPr>
    </w:p>
    <w:p w:rsidR="00F916E8" w:rsidRPr="00F916E8" w:rsidRDefault="00F916E8" w:rsidP="00F916E8">
      <w:pPr>
        <w:jc w:val="both"/>
        <w:rPr>
          <w:rFonts w:eastAsia="Lucida Sans Unicode"/>
          <w:kern w:val="2"/>
          <w:lang w:eastAsia="en-US"/>
        </w:rPr>
      </w:pPr>
    </w:p>
    <w:p w:rsidR="00F916E8" w:rsidRPr="00F916E8" w:rsidRDefault="00F916E8" w:rsidP="00F916E8">
      <w:pPr>
        <w:jc w:val="both"/>
        <w:rPr>
          <w:rFonts w:eastAsia="Lucida Sans Unicode"/>
          <w:kern w:val="2"/>
          <w:lang w:eastAsia="en-US"/>
        </w:rPr>
      </w:pPr>
      <w:r w:rsidRPr="00F916E8">
        <w:rPr>
          <w:rFonts w:eastAsia="Lucida Sans Unicode"/>
          <w:kern w:val="2"/>
          <w:lang w:eastAsia="en-US"/>
        </w:rPr>
        <w:t>Rengė</w:t>
      </w:r>
      <w:r w:rsidR="009A081C">
        <w:rPr>
          <w:rFonts w:eastAsia="Lucida Sans Unicode"/>
          <w:kern w:val="2"/>
          <w:lang w:eastAsia="en-US"/>
        </w:rPr>
        <w:t>ja</w:t>
      </w:r>
    </w:p>
    <w:p w:rsidR="002C0E89" w:rsidRDefault="002C0E89" w:rsidP="002C0E89">
      <w:pPr>
        <w:widowControl w:val="0"/>
        <w:rPr>
          <w:szCs w:val="24"/>
        </w:rPr>
      </w:pPr>
      <w:r>
        <w:rPr>
          <w:szCs w:val="24"/>
        </w:rPr>
        <w:t>Juridinio ir personalo administravimo skyriaus vedėjo pavaduotoja                    Ilona Meškauskienė</w:t>
      </w:r>
    </w:p>
    <w:p w:rsidR="007F23D0" w:rsidRDefault="00F916E8" w:rsidP="002C0E89">
      <w:pPr>
        <w:jc w:val="both"/>
        <w:rPr>
          <w:szCs w:val="24"/>
        </w:rPr>
      </w:pPr>
      <w:r w:rsidRPr="00F916E8">
        <w:rPr>
          <w:lang w:eastAsia="en-US"/>
        </w:rPr>
        <w:t xml:space="preserve">                                                                </w:t>
      </w:r>
    </w:p>
    <w:p w:rsidR="00DE06ED" w:rsidRDefault="00175781" w:rsidP="00DE06ED">
      <w:pPr>
        <w:ind w:left="6480"/>
        <w:rPr>
          <w:szCs w:val="24"/>
        </w:rPr>
      </w:pPr>
      <w:r>
        <w:rPr>
          <w:szCs w:val="24"/>
        </w:rPr>
        <w:t xml:space="preserve"> </w:t>
      </w:r>
    </w:p>
    <w:sectPr w:rsidR="00DE06ED" w:rsidSect="0062108D">
      <w:headerReference w:type="even" r:id="rId9"/>
      <w:headerReference w:type="default" r:id="rId10"/>
      <w:footerReference w:type="even" r:id="rId11"/>
      <w:footerReference w:type="default" r:id="rId12"/>
      <w:headerReference w:type="first" r:id="rId13"/>
      <w:pgSz w:w="11907" w:h="16840" w:code="9"/>
      <w:pgMar w:top="1134" w:right="567" w:bottom="1134" w:left="1701" w:header="567" w:footer="567" w:gutter="0"/>
      <w:cols w:space="1296"/>
      <w:titlePg/>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4631" w:rsidRDefault="001B4631">
      <w:pPr>
        <w:rPr>
          <w:rFonts w:ascii="TimesLT" w:hAnsi="TimesLT"/>
          <w:sz w:val="26"/>
        </w:rPr>
      </w:pPr>
      <w:r>
        <w:rPr>
          <w:rFonts w:ascii="TimesLT" w:hAnsi="TimesLT"/>
          <w:sz w:val="26"/>
        </w:rPr>
        <w:separator/>
      </w:r>
    </w:p>
  </w:endnote>
  <w:endnote w:type="continuationSeparator" w:id="0">
    <w:p w:rsidR="001B4631" w:rsidRDefault="001B4631">
      <w:pPr>
        <w:rPr>
          <w:rFonts w:ascii="TimesLT" w:hAnsi="TimesLT"/>
          <w:sz w:val="26"/>
        </w:rPr>
      </w:pPr>
      <w:r>
        <w:rPr>
          <w:rFonts w:ascii="TimesLT" w:hAnsi="TimesLT"/>
          <w:sz w:val="26"/>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Garamond">
    <w:panose1 w:val="02020404030301010803"/>
    <w:charset w:val="BA"/>
    <w:family w:val="roman"/>
    <w:pitch w:val="variable"/>
    <w:sig w:usb0="00000287" w:usb1="00000000" w:usb2="00000000" w:usb3="00000000" w:csb0="0000009F" w:csb1="00000000"/>
  </w:font>
  <w:font w:name="Arial">
    <w:panose1 w:val="020B0604020202020204"/>
    <w:charset w:val="BA"/>
    <w:family w:val="swiss"/>
    <w:pitch w:val="variable"/>
    <w:sig w:usb0="E0002AFF" w:usb1="C0007843" w:usb2="00000009" w:usb3="00000000" w:csb0="000001FF" w:csb1="00000000"/>
  </w:font>
  <w:font w:name="TimesLT">
    <w:altName w:val="Times New Roman"/>
    <w:charset w:val="00"/>
    <w:family w:val="auto"/>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B66" w:rsidRDefault="000F7B66">
    <w:pPr>
      <w:tabs>
        <w:tab w:val="center" w:pos="4153"/>
        <w:tab w:val="right" w:pos="8306"/>
      </w:tabs>
      <w:rPr>
        <w:rFonts w:ascii="TimesLT" w:hAnsi="TimesLT"/>
        <w:sz w:val="2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B66" w:rsidRDefault="000F7B66">
    <w:pPr>
      <w:tabs>
        <w:tab w:val="center" w:pos="4153"/>
        <w:tab w:val="right" w:pos="8306"/>
      </w:tabs>
      <w:rPr>
        <w:rFonts w:ascii="TimesLT" w:hAnsi="TimesLT"/>
        <w:sz w:val="2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4631" w:rsidRDefault="001B4631">
      <w:pPr>
        <w:rPr>
          <w:rFonts w:ascii="TimesLT" w:hAnsi="TimesLT"/>
          <w:sz w:val="26"/>
        </w:rPr>
      </w:pPr>
      <w:r>
        <w:rPr>
          <w:rFonts w:ascii="TimesLT" w:hAnsi="TimesLT"/>
          <w:sz w:val="26"/>
        </w:rPr>
        <w:separator/>
      </w:r>
    </w:p>
  </w:footnote>
  <w:footnote w:type="continuationSeparator" w:id="0">
    <w:p w:rsidR="001B4631" w:rsidRDefault="001B4631">
      <w:pPr>
        <w:rPr>
          <w:rFonts w:ascii="TimesLT" w:hAnsi="TimesLT"/>
          <w:sz w:val="26"/>
        </w:rPr>
      </w:pPr>
      <w:r>
        <w:rPr>
          <w:rFonts w:ascii="TimesLT" w:hAnsi="TimesLT"/>
          <w:sz w:val="26"/>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B66" w:rsidRDefault="00BC4830">
    <w:pPr>
      <w:framePr w:wrap="auto" w:vAnchor="text" w:hAnchor="margin" w:xAlign="center" w:y="1"/>
      <w:tabs>
        <w:tab w:val="center" w:pos="4153"/>
        <w:tab w:val="right" w:pos="8306"/>
      </w:tabs>
      <w:rPr>
        <w:rFonts w:ascii="TimesLT" w:hAnsi="TimesLT"/>
        <w:sz w:val="26"/>
      </w:rPr>
    </w:pPr>
    <w:r>
      <w:rPr>
        <w:rFonts w:ascii="TimesLT" w:hAnsi="TimesLT"/>
        <w:sz w:val="26"/>
      </w:rPr>
      <w:fldChar w:fldCharType="begin"/>
    </w:r>
    <w:r>
      <w:rPr>
        <w:rFonts w:ascii="TimesLT" w:hAnsi="TimesLT"/>
        <w:sz w:val="26"/>
      </w:rPr>
      <w:instrText xml:space="preserve">PAGE  </w:instrText>
    </w:r>
    <w:r>
      <w:rPr>
        <w:rFonts w:ascii="TimesLT" w:hAnsi="TimesLT"/>
        <w:sz w:val="26"/>
      </w:rPr>
      <w:fldChar w:fldCharType="separate"/>
    </w:r>
    <w:r>
      <w:rPr>
        <w:rFonts w:ascii="TimesLT" w:hAnsi="TimesLT"/>
        <w:sz w:val="26"/>
      </w:rPr>
      <w:t>1</w:t>
    </w:r>
    <w:r>
      <w:rPr>
        <w:rFonts w:ascii="TimesLT" w:hAnsi="TimesLT"/>
        <w:sz w:val="26"/>
      </w:rPr>
      <w:fldChar w:fldCharType="end"/>
    </w:r>
  </w:p>
  <w:p w:rsidR="000F7B66" w:rsidRDefault="000F7B66">
    <w:pPr>
      <w:tabs>
        <w:tab w:val="center" w:pos="4153"/>
        <w:tab w:val="right" w:pos="8306"/>
      </w:tabs>
      <w:rPr>
        <w:rFonts w:ascii="TimesLT" w:hAnsi="TimesLT"/>
        <w:sz w:val="2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B66" w:rsidRDefault="000F7B66">
    <w:pPr>
      <w:tabs>
        <w:tab w:val="center" w:pos="4153"/>
        <w:tab w:val="right" w:pos="8306"/>
      </w:tabs>
      <w:jc w:val="center"/>
      <w:rPr>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B66" w:rsidRDefault="000F7B66">
    <w:pPr>
      <w:tabs>
        <w:tab w:val="center" w:pos="4153"/>
        <w:tab w:val="right" w:pos="8306"/>
      </w:tabs>
      <w:rPr>
        <w:rFonts w:ascii="TimesLT" w:hAnsi="TimesLT"/>
        <w:sz w:val="2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C0A80"/>
    <w:multiLevelType w:val="hybridMultilevel"/>
    <w:tmpl w:val="FAAE6DC4"/>
    <w:lvl w:ilvl="0" w:tplc="DAAC8724">
      <w:start w:val="1"/>
      <w:numFmt w:val="upperRoman"/>
      <w:lvlText w:val="%1."/>
      <w:lvlJc w:val="left"/>
      <w:pPr>
        <w:ind w:left="1080" w:hanging="720"/>
      </w:pPr>
      <w:rPr>
        <w:rFonts w:hint="default"/>
      </w:rPr>
    </w:lvl>
    <w:lvl w:ilvl="1" w:tplc="FFA27B8A" w:tentative="1">
      <w:start w:val="1"/>
      <w:numFmt w:val="lowerLetter"/>
      <w:lvlText w:val="%2."/>
      <w:lvlJc w:val="left"/>
      <w:pPr>
        <w:ind w:left="1440" w:hanging="360"/>
      </w:pPr>
    </w:lvl>
    <w:lvl w:ilvl="2" w:tplc="EBEC7162" w:tentative="1">
      <w:start w:val="1"/>
      <w:numFmt w:val="lowerRoman"/>
      <w:lvlText w:val="%3."/>
      <w:lvlJc w:val="right"/>
      <w:pPr>
        <w:ind w:left="2160" w:hanging="180"/>
      </w:pPr>
    </w:lvl>
    <w:lvl w:ilvl="3" w:tplc="53ECD7EE" w:tentative="1">
      <w:start w:val="1"/>
      <w:numFmt w:val="decimal"/>
      <w:lvlText w:val="%4."/>
      <w:lvlJc w:val="left"/>
      <w:pPr>
        <w:ind w:left="2880" w:hanging="360"/>
      </w:pPr>
    </w:lvl>
    <w:lvl w:ilvl="4" w:tplc="55843408" w:tentative="1">
      <w:start w:val="1"/>
      <w:numFmt w:val="lowerLetter"/>
      <w:lvlText w:val="%5."/>
      <w:lvlJc w:val="left"/>
      <w:pPr>
        <w:ind w:left="3600" w:hanging="360"/>
      </w:pPr>
    </w:lvl>
    <w:lvl w:ilvl="5" w:tplc="8D8E1754" w:tentative="1">
      <w:start w:val="1"/>
      <w:numFmt w:val="lowerRoman"/>
      <w:lvlText w:val="%6."/>
      <w:lvlJc w:val="right"/>
      <w:pPr>
        <w:ind w:left="4320" w:hanging="180"/>
      </w:pPr>
    </w:lvl>
    <w:lvl w:ilvl="6" w:tplc="58C262BE" w:tentative="1">
      <w:start w:val="1"/>
      <w:numFmt w:val="decimal"/>
      <w:lvlText w:val="%7."/>
      <w:lvlJc w:val="left"/>
      <w:pPr>
        <w:ind w:left="5040" w:hanging="360"/>
      </w:pPr>
    </w:lvl>
    <w:lvl w:ilvl="7" w:tplc="6C50D268" w:tentative="1">
      <w:start w:val="1"/>
      <w:numFmt w:val="lowerLetter"/>
      <w:lvlText w:val="%8."/>
      <w:lvlJc w:val="left"/>
      <w:pPr>
        <w:ind w:left="5760" w:hanging="360"/>
      </w:pPr>
    </w:lvl>
    <w:lvl w:ilvl="8" w:tplc="7F2AEB64" w:tentative="1">
      <w:start w:val="1"/>
      <w:numFmt w:val="lowerRoman"/>
      <w:lvlText w:val="%9."/>
      <w:lvlJc w:val="right"/>
      <w:pPr>
        <w:ind w:left="6480" w:hanging="180"/>
      </w:pPr>
    </w:lvl>
  </w:abstractNum>
  <w:abstractNum w:abstractNumId="1">
    <w:nsid w:val="06AE781D"/>
    <w:multiLevelType w:val="hybridMultilevel"/>
    <w:tmpl w:val="A184C294"/>
    <w:lvl w:ilvl="0" w:tplc="8370F658">
      <w:start w:val="1"/>
      <w:numFmt w:val="decimal"/>
      <w:lvlText w:val="%1."/>
      <w:lvlJc w:val="left"/>
      <w:pPr>
        <w:ind w:left="1260" w:hanging="360"/>
      </w:pPr>
      <w:rPr>
        <w:rFonts w:hint="default"/>
      </w:rPr>
    </w:lvl>
    <w:lvl w:ilvl="1" w:tplc="5A1EC9AC">
      <w:start w:val="1"/>
      <w:numFmt w:val="lowerLetter"/>
      <w:lvlText w:val="%2."/>
      <w:lvlJc w:val="left"/>
      <w:pPr>
        <w:ind w:left="1980" w:hanging="360"/>
      </w:pPr>
    </w:lvl>
    <w:lvl w:ilvl="2" w:tplc="8244D274" w:tentative="1">
      <w:start w:val="1"/>
      <w:numFmt w:val="lowerRoman"/>
      <w:lvlText w:val="%3."/>
      <w:lvlJc w:val="right"/>
      <w:pPr>
        <w:ind w:left="2700" w:hanging="180"/>
      </w:pPr>
    </w:lvl>
    <w:lvl w:ilvl="3" w:tplc="557877FE" w:tentative="1">
      <w:start w:val="1"/>
      <w:numFmt w:val="decimal"/>
      <w:lvlText w:val="%4."/>
      <w:lvlJc w:val="left"/>
      <w:pPr>
        <w:ind w:left="3420" w:hanging="360"/>
      </w:pPr>
    </w:lvl>
    <w:lvl w:ilvl="4" w:tplc="E196B5F4" w:tentative="1">
      <w:start w:val="1"/>
      <w:numFmt w:val="lowerLetter"/>
      <w:lvlText w:val="%5."/>
      <w:lvlJc w:val="left"/>
      <w:pPr>
        <w:ind w:left="4140" w:hanging="360"/>
      </w:pPr>
    </w:lvl>
    <w:lvl w:ilvl="5" w:tplc="BF90AEF6" w:tentative="1">
      <w:start w:val="1"/>
      <w:numFmt w:val="lowerRoman"/>
      <w:lvlText w:val="%6."/>
      <w:lvlJc w:val="right"/>
      <w:pPr>
        <w:ind w:left="4860" w:hanging="180"/>
      </w:pPr>
    </w:lvl>
    <w:lvl w:ilvl="6" w:tplc="B9A0C5EC" w:tentative="1">
      <w:start w:val="1"/>
      <w:numFmt w:val="decimal"/>
      <w:lvlText w:val="%7."/>
      <w:lvlJc w:val="left"/>
      <w:pPr>
        <w:ind w:left="5580" w:hanging="360"/>
      </w:pPr>
    </w:lvl>
    <w:lvl w:ilvl="7" w:tplc="621E990C" w:tentative="1">
      <w:start w:val="1"/>
      <w:numFmt w:val="lowerLetter"/>
      <w:lvlText w:val="%8."/>
      <w:lvlJc w:val="left"/>
      <w:pPr>
        <w:ind w:left="6300" w:hanging="360"/>
      </w:pPr>
    </w:lvl>
    <w:lvl w:ilvl="8" w:tplc="D0364F12" w:tentative="1">
      <w:start w:val="1"/>
      <w:numFmt w:val="lowerRoman"/>
      <w:lvlText w:val="%9."/>
      <w:lvlJc w:val="right"/>
      <w:pPr>
        <w:ind w:left="7020" w:hanging="180"/>
      </w:pPr>
    </w:lvl>
  </w:abstractNum>
  <w:abstractNum w:abstractNumId="2">
    <w:nsid w:val="0E6D2F5C"/>
    <w:multiLevelType w:val="hybridMultilevel"/>
    <w:tmpl w:val="806EA256"/>
    <w:lvl w:ilvl="0" w:tplc="EC08A340">
      <w:start w:val="1"/>
      <w:numFmt w:val="decimal"/>
      <w:lvlText w:val="%1."/>
      <w:lvlJc w:val="left"/>
      <w:pPr>
        <w:ind w:left="1710" w:hanging="99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16614DCE"/>
    <w:multiLevelType w:val="multilevel"/>
    <w:tmpl w:val="0809001F"/>
    <w:lvl w:ilvl="0">
      <w:start w:val="1"/>
      <w:numFmt w:val="decimal"/>
      <w:lvlText w:val="%1."/>
      <w:lvlJc w:val="left"/>
      <w:pPr>
        <w:ind w:left="6598" w:hanging="360"/>
      </w:pPr>
    </w:lvl>
    <w:lvl w:ilvl="1">
      <w:start w:val="1"/>
      <w:numFmt w:val="decimal"/>
      <w:lvlText w:val="%1.%2."/>
      <w:lvlJc w:val="left"/>
      <w:pPr>
        <w:ind w:left="170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315240A3"/>
    <w:multiLevelType w:val="multilevel"/>
    <w:tmpl w:val="BD78469A"/>
    <w:lvl w:ilvl="0">
      <w:start w:val="2"/>
      <w:numFmt w:val="decimal"/>
      <w:lvlText w:val="%1."/>
      <w:lvlJc w:val="left"/>
      <w:pPr>
        <w:ind w:left="360" w:hanging="360"/>
      </w:pPr>
      <w:rPr>
        <w:rFonts w:hint="default"/>
      </w:rPr>
    </w:lvl>
    <w:lvl w:ilvl="1">
      <w:start w:val="1"/>
      <w:numFmt w:val="decimal"/>
      <w:lvlText w:val="%1.%2."/>
      <w:lvlJc w:val="left"/>
      <w:pPr>
        <w:ind w:left="1980" w:hanging="360"/>
      </w:pPr>
      <w:rPr>
        <w:rFonts w:hint="default"/>
      </w:rPr>
    </w:lvl>
    <w:lvl w:ilvl="2">
      <w:start w:val="1"/>
      <w:numFmt w:val="decimal"/>
      <w:lvlText w:val="%1.%2.%3."/>
      <w:lvlJc w:val="left"/>
      <w:pPr>
        <w:ind w:left="3960" w:hanging="720"/>
      </w:pPr>
      <w:rPr>
        <w:rFonts w:hint="default"/>
      </w:rPr>
    </w:lvl>
    <w:lvl w:ilvl="3">
      <w:start w:val="1"/>
      <w:numFmt w:val="decimal"/>
      <w:lvlText w:val="%1.%2.%3.%4."/>
      <w:lvlJc w:val="left"/>
      <w:pPr>
        <w:ind w:left="5580" w:hanging="720"/>
      </w:pPr>
      <w:rPr>
        <w:rFonts w:hint="default"/>
      </w:rPr>
    </w:lvl>
    <w:lvl w:ilvl="4">
      <w:start w:val="1"/>
      <w:numFmt w:val="decimal"/>
      <w:lvlText w:val="%1.%2.%3.%4.%5."/>
      <w:lvlJc w:val="left"/>
      <w:pPr>
        <w:ind w:left="7560" w:hanging="1080"/>
      </w:pPr>
      <w:rPr>
        <w:rFonts w:hint="default"/>
      </w:rPr>
    </w:lvl>
    <w:lvl w:ilvl="5">
      <w:start w:val="1"/>
      <w:numFmt w:val="decimal"/>
      <w:lvlText w:val="%1.%2.%3.%4.%5.%6."/>
      <w:lvlJc w:val="left"/>
      <w:pPr>
        <w:ind w:left="9180" w:hanging="1080"/>
      </w:pPr>
      <w:rPr>
        <w:rFonts w:hint="default"/>
      </w:rPr>
    </w:lvl>
    <w:lvl w:ilvl="6">
      <w:start w:val="1"/>
      <w:numFmt w:val="decimal"/>
      <w:lvlText w:val="%1.%2.%3.%4.%5.%6.%7."/>
      <w:lvlJc w:val="left"/>
      <w:pPr>
        <w:ind w:left="11160" w:hanging="1440"/>
      </w:pPr>
      <w:rPr>
        <w:rFonts w:hint="default"/>
      </w:rPr>
    </w:lvl>
    <w:lvl w:ilvl="7">
      <w:start w:val="1"/>
      <w:numFmt w:val="decimal"/>
      <w:lvlText w:val="%1.%2.%3.%4.%5.%6.%7.%8."/>
      <w:lvlJc w:val="left"/>
      <w:pPr>
        <w:ind w:left="12780" w:hanging="1440"/>
      </w:pPr>
      <w:rPr>
        <w:rFonts w:hint="default"/>
      </w:rPr>
    </w:lvl>
    <w:lvl w:ilvl="8">
      <w:start w:val="1"/>
      <w:numFmt w:val="decimal"/>
      <w:lvlText w:val="%1.%2.%3.%4.%5.%6.%7.%8.%9."/>
      <w:lvlJc w:val="left"/>
      <w:pPr>
        <w:ind w:left="14760" w:hanging="1800"/>
      </w:pPr>
      <w:rPr>
        <w:rFonts w:hint="default"/>
      </w:rPr>
    </w:lvl>
  </w:abstractNum>
  <w:abstractNum w:abstractNumId="5">
    <w:nsid w:val="387532B2"/>
    <w:multiLevelType w:val="hybridMultilevel"/>
    <w:tmpl w:val="548838B4"/>
    <w:lvl w:ilvl="0" w:tplc="78560C7C">
      <w:start w:val="1"/>
      <w:numFmt w:val="decimal"/>
      <w:lvlText w:val="%1."/>
      <w:lvlJc w:val="left"/>
      <w:pPr>
        <w:ind w:left="1755" w:hanging="1035"/>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nsid w:val="7A8E7FB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4"/>
  </w:num>
  <w:num w:numId="3">
    <w:abstractNumId w:val="3"/>
  </w:num>
  <w:num w:numId="4">
    <w:abstractNumId w:val="0"/>
  </w:num>
  <w:num w:numId="5">
    <w:abstractNumId w:val="5"/>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oNotHyphenateCaps/>
  <w:displayHorizontalDrawingGridEvery w:val="0"/>
  <w:displayVerticalDrawingGridEvery w:val="0"/>
  <w:doNotUseMarginsForDrawingGridOrigin/>
  <w:drawingGridHorizontalOrigin w:val="1800"/>
  <w:drawingGridVerticalOrigin w:val="144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5559"/>
    <w:rsid w:val="00013605"/>
    <w:rsid w:val="00017B6F"/>
    <w:rsid w:val="000312A5"/>
    <w:rsid w:val="00032FCC"/>
    <w:rsid w:val="0004462D"/>
    <w:rsid w:val="00050890"/>
    <w:rsid w:val="000647BA"/>
    <w:rsid w:val="00090466"/>
    <w:rsid w:val="000A5B18"/>
    <w:rsid w:val="000B05A8"/>
    <w:rsid w:val="000B2E33"/>
    <w:rsid w:val="000B2F27"/>
    <w:rsid w:val="000D067C"/>
    <w:rsid w:val="000D1A20"/>
    <w:rsid w:val="000D6590"/>
    <w:rsid w:val="000D78F0"/>
    <w:rsid w:val="000D7E7A"/>
    <w:rsid w:val="000E3F46"/>
    <w:rsid w:val="000F4EDC"/>
    <w:rsid w:val="000F6EEC"/>
    <w:rsid w:val="000F7B66"/>
    <w:rsid w:val="001002E3"/>
    <w:rsid w:val="00101DB3"/>
    <w:rsid w:val="00113385"/>
    <w:rsid w:val="00120A40"/>
    <w:rsid w:val="0013371B"/>
    <w:rsid w:val="0013665F"/>
    <w:rsid w:val="001430E4"/>
    <w:rsid w:val="001465BB"/>
    <w:rsid w:val="00146944"/>
    <w:rsid w:val="001505F4"/>
    <w:rsid w:val="00151BAE"/>
    <w:rsid w:val="0015497A"/>
    <w:rsid w:val="001549F7"/>
    <w:rsid w:val="001629A0"/>
    <w:rsid w:val="001644A1"/>
    <w:rsid w:val="00175781"/>
    <w:rsid w:val="0017683E"/>
    <w:rsid w:val="001A792E"/>
    <w:rsid w:val="001B3B03"/>
    <w:rsid w:val="001B4631"/>
    <w:rsid w:val="001D2E47"/>
    <w:rsid w:val="001D47C9"/>
    <w:rsid w:val="001E71D0"/>
    <w:rsid w:val="001F2B3E"/>
    <w:rsid w:val="001F4F5D"/>
    <w:rsid w:val="001F504E"/>
    <w:rsid w:val="0025002D"/>
    <w:rsid w:val="00257A27"/>
    <w:rsid w:val="0026090D"/>
    <w:rsid w:val="0026329A"/>
    <w:rsid w:val="00266D77"/>
    <w:rsid w:val="00277B4B"/>
    <w:rsid w:val="002869E0"/>
    <w:rsid w:val="00291BD3"/>
    <w:rsid w:val="00295F3A"/>
    <w:rsid w:val="00297AA7"/>
    <w:rsid w:val="002B1333"/>
    <w:rsid w:val="002B3620"/>
    <w:rsid w:val="002C0E89"/>
    <w:rsid w:val="002C2E8E"/>
    <w:rsid w:val="002C3316"/>
    <w:rsid w:val="002D24DC"/>
    <w:rsid w:val="002D6BCF"/>
    <w:rsid w:val="002F0467"/>
    <w:rsid w:val="00312BAB"/>
    <w:rsid w:val="00312E4A"/>
    <w:rsid w:val="003168C9"/>
    <w:rsid w:val="003254EA"/>
    <w:rsid w:val="00327127"/>
    <w:rsid w:val="0033305E"/>
    <w:rsid w:val="003352FF"/>
    <w:rsid w:val="00336F4D"/>
    <w:rsid w:val="0034550F"/>
    <w:rsid w:val="00352A9E"/>
    <w:rsid w:val="00355D4E"/>
    <w:rsid w:val="003573D9"/>
    <w:rsid w:val="0036662A"/>
    <w:rsid w:val="003718A8"/>
    <w:rsid w:val="00375EB5"/>
    <w:rsid w:val="0037755D"/>
    <w:rsid w:val="00384027"/>
    <w:rsid w:val="0039618D"/>
    <w:rsid w:val="003A1AB1"/>
    <w:rsid w:val="003A7DDF"/>
    <w:rsid w:val="003B5BC8"/>
    <w:rsid w:val="003C48D3"/>
    <w:rsid w:val="003C5487"/>
    <w:rsid w:val="003C6B6F"/>
    <w:rsid w:val="003E0C5B"/>
    <w:rsid w:val="003F356F"/>
    <w:rsid w:val="0042582F"/>
    <w:rsid w:val="004371E9"/>
    <w:rsid w:val="0043762F"/>
    <w:rsid w:val="00450136"/>
    <w:rsid w:val="00463911"/>
    <w:rsid w:val="00467690"/>
    <w:rsid w:val="00471A02"/>
    <w:rsid w:val="0048471E"/>
    <w:rsid w:val="004974BB"/>
    <w:rsid w:val="004A03CE"/>
    <w:rsid w:val="004A36C8"/>
    <w:rsid w:val="004B0F54"/>
    <w:rsid w:val="004C05BF"/>
    <w:rsid w:val="004D05F8"/>
    <w:rsid w:val="004D0C1D"/>
    <w:rsid w:val="004D7701"/>
    <w:rsid w:val="004E31B2"/>
    <w:rsid w:val="004F455A"/>
    <w:rsid w:val="00507110"/>
    <w:rsid w:val="00517442"/>
    <w:rsid w:val="00520F93"/>
    <w:rsid w:val="00523B99"/>
    <w:rsid w:val="00531E52"/>
    <w:rsid w:val="00534EB1"/>
    <w:rsid w:val="00535BED"/>
    <w:rsid w:val="00537626"/>
    <w:rsid w:val="00537DDC"/>
    <w:rsid w:val="00537F2A"/>
    <w:rsid w:val="00543503"/>
    <w:rsid w:val="005456D0"/>
    <w:rsid w:val="00550D2E"/>
    <w:rsid w:val="005619DE"/>
    <w:rsid w:val="005619E9"/>
    <w:rsid w:val="0056711E"/>
    <w:rsid w:val="005700BF"/>
    <w:rsid w:val="005700EB"/>
    <w:rsid w:val="005A6603"/>
    <w:rsid w:val="005B3757"/>
    <w:rsid w:val="005B41FF"/>
    <w:rsid w:val="005C4D22"/>
    <w:rsid w:val="005C6EEC"/>
    <w:rsid w:val="005D2210"/>
    <w:rsid w:val="005E02B0"/>
    <w:rsid w:val="005E2112"/>
    <w:rsid w:val="005E33A6"/>
    <w:rsid w:val="005E3552"/>
    <w:rsid w:val="005E3A91"/>
    <w:rsid w:val="005E475F"/>
    <w:rsid w:val="005E72D3"/>
    <w:rsid w:val="005F0A2F"/>
    <w:rsid w:val="005F2C05"/>
    <w:rsid w:val="005F54EA"/>
    <w:rsid w:val="006072EB"/>
    <w:rsid w:val="006149A9"/>
    <w:rsid w:val="0062108D"/>
    <w:rsid w:val="0062245D"/>
    <w:rsid w:val="006233A9"/>
    <w:rsid w:val="006373BF"/>
    <w:rsid w:val="0064417A"/>
    <w:rsid w:val="00646613"/>
    <w:rsid w:val="00657020"/>
    <w:rsid w:val="006572DB"/>
    <w:rsid w:val="00667A5A"/>
    <w:rsid w:val="00667AE6"/>
    <w:rsid w:val="00682121"/>
    <w:rsid w:val="00690AB6"/>
    <w:rsid w:val="00693546"/>
    <w:rsid w:val="006A4538"/>
    <w:rsid w:val="006B1729"/>
    <w:rsid w:val="006B62FA"/>
    <w:rsid w:val="006E31C6"/>
    <w:rsid w:val="006E5559"/>
    <w:rsid w:val="006F54D3"/>
    <w:rsid w:val="006F7AE4"/>
    <w:rsid w:val="00712573"/>
    <w:rsid w:val="00761290"/>
    <w:rsid w:val="00775959"/>
    <w:rsid w:val="00776B98"/>
    <w:rsid w:val="0078072A"/>
    <w:rsid w:val="00781FE5"/>
    <w:rsid w:val="007920E7"/>
    <w:rsid w:val="00793BAB"/>
    <w:rsid w:val="007A6F57"/>
    <w:rsid w:val="007B03EF"/>
    <w:rsid w:val="007B0657"/>
    <w:rsid w:val="007D6566"/>
    <w:rsid w:val="007E03C5"/>
    <w:rsid w:val="007E38DF"/>
    <w:rsid w:val="007F1D00"/>
    <w:rsid w:val="007F23D0"/>
    <w:rsid w:val="00802809"/>
    <w:rsid w:val="00810705"/>
    <w:rsid w:val="008139A8"/>
    <w:rsid w:val="008149D9"/>
    <w:rsid w:val="00822A4B"/>
    <w:rsid w:val="00822DB5"/>
    <w:rsid w:val="008575E5"/>
    <w:rsid w:val="008648E3"/>
    <w:rsid w:val="008A2ADF"/>
    <w:rsid w:val="008A4E6C"/>
    <w:rsid w:val="008A6A0D"/>
    <w:rsid w:val="008B6F43"/>
    <w:rsid w:val="008C568E"/>
    <w:rsid w:val="008C6DC2"/>
    <w:rsid w:val="008D5AD0"/>
    <w:rsid w:val="008D6F66"/>
    <w:rsid w:val="008E2BD7"/>
    <w:rsid w:val="008F44A0"/>
    <w:rsid w:val="008F7C6D"/>
    <w:rsid w:val="00902228"/>
    <w:rsid w:val="00934487"/>
    <w:rsid w:val="00953F9B"/>
    <w:rsid w:val="00965201"/>
    <w:rsid w:val="009731A5"/>
    <w:rsid w:val="0097552A"/>
    <w:rsid w:val="009846D6"/>
    <w:rsid w:val="009951E6"/>
    <w:rsid w:val="009A081C"/>
    <w:rsid w:val="009A1266"/>
    <w:rsid w:val="009A2073"/>
    <w:rsid w:val="009C168F"/>
    <w:rsid w:val="009C4804"/>
    <w:rsid w:val="009C4E1A"/>
    <w:rsid w:val="009E08B6"/>
    <w:rsid w:val="009E0E39"/>
    <w:rsid w:val="009E2A7B"/>
    <w:rsid w:val="009E3A3F"/>
    <w:rsid w:val="009E74F7"/>
    <w:rsid w:val="009F14B9"/>
    <w:rsid w:val="009F3770"/>
    <w:rsid w:val="00A01F8A"/>
    <w:rsid w:val="00A053F2"/>
    <w:rsid w:val="00A16C0B"/>
    <w:rsid w:val="00A3610D"/>
    <w:rsid w:val="00A473A8"/>
    <w:rsid w:val="00A6407F"/>
    <w:rsid w:val="00A641CF"/>
    <w:rsid w:val="00A70CC2"/>
    <w:rsid w:val="00A71062"/>
    <w:rsid w:val="00A732AD"/>
    <w:rsid w:val="00A74813"/>
    <w:rsid w:val="00A8487C"/>
    <w:rsid w:val="00A850DD"/>
    <w:rsid w:val="00A87D9C"/>
    <w:rsid w:val="00A906FC"/>
    <w:rsid w:val="00A93A89"/>
    <w:rsid w:val="00AA19E9"/>
    <w:rsid w:val="00AC2432"/>
    <w:rsid w:val="00AD16F1"/>
    <w:rsid w:val="00AE2695"/>
    <w:rsid w:val="00AE56AA"/>
    <w:rsid w:val="00AE6890"/>
    <w:rsid w:val="00AF0E82"/>
    <w:rsid w:val="00B03C37"/>
    <w:rsid w:val="00B04BA3"/>
    <w:rsid w:val="00B07347"/>
    <w:rsid w:val="00B11408"/>
    <w:rsid w:val="00B26C71"/>
    <w:rsid w:val="00B35862"/>
    <w:rsid w:val="00B552AF"/>
    <w:rsid w:val="00B55BBE"/>
    <w:rsid w:val="00B5616A"/>
    <w:rsid w:val="00B67372"/>
    <w:rsid w:val="00B7252F"/>
    <w:rsid w:val="00B72F46"/>
    <w:rsid w:val="00BA1DD4"/>
    <w:rsid w:val="00BA4C96"/>
    <w:rsid w:val="00BC286E"/>
    <w:rsid w:val="00BC4830"/>
    <w:rsid w:val="00BC4EDB"/>
    <w:rsid w:val="00C048FF"/>
    <w:rsid w:val="00C10664"/>
    <w:rsid w:val="00C13BA6"/>
    <w:rsid w:val="00C46CAA"/>
    <w:rsid w:val="00C5130A"/>
    <w:rsid w:val="00C51B19"/>
    <w:rsid w:val="00C53F9E"/>
    <w:rsid w:val="00C80735"/>
    <w:rsid w:val="00C8091C"/>
    <w:rsid w:val="00C82B87"/>
    <w:rsid w:val="00C85353"/>
    <w:rsid w:val="00C85E4B"/>
    <w:rsid w:val="00C95579"/>
    <w:rsid w:val="00C95DCB"/>
    <w:rsid w:val="00CA561E"/>
    <w:rsid w:val="00CA7813"/>
    <w:rsid w:val="00CB0F09"/>
    <w:rsid w:val="00CB7F3C"/>
    <w:rsid w:val="00CC5FDD"/>
    <w:rsid w:val="00CD249B"/>
    <w:rsid w:val="00CE068B"/>
    <w:rsid w:val="00CF1988"/>
    <w:rsid w:val="00CF1DE5"/>
    <w:rsid w:val="00D00D18"/>
    <w:rsid w:val="00D03255"/>
    <w:rsid w:val="00D14999"/>
    <w:rsid w:val="00D26D44"/>
    <w:rsid w:val="00D26ED3"/>
    <w:rsid w:val="00D26FDC"/>
    <w:rsid w:val="00D30266"/>
    <w:rsid w:val="00D41DE2"/>
    <w:rsid w:val="00D50F49"/>
    <w:rsid w:val="00D55E3D"/>
    <w:rsid w:val="00D729FA"/>
    <w:rsid w:val="00D73D6B"/>
    <w:rsid w:val="00D80153"/>
    <w:rsid w:val="00DA5B8A"/>
    <w:rsid w:val="00DB47B3"/>
    <w:rsid w:val="00DC5C18"/>
    <w:rsid w:val="00DD15B3"/>
    <w:rsid w:val="00DD26F9"/>
    <w:rsid w:val="00DD598D"/>
    <w:rsid w:val="00DD7BD4"/>
    <w:rsid w:val="00DE06ED"/>
    <w:rsid w:val="00DE4ECE"/>
    <w:rsid w:val="00DE63EC"/>
    <w:rsid w:val="00DF2F7D"/>
    <w:rsid w:val="00E076FF"/>
    <w:rsid w:val="00E0785F"/>
    <w:rsid w:val="00E12F2C"/>
    <w:rsid w:val="00E17908"/>
    <w:rsid w:val="00E31755"/>
    <w:rsid w:val="00E3540B"/>
    <w:rsid w:val="00E36D10"/>
    <w:rsid w:val="00E571D0"/>
    <w:rsid w:val="00E66196"/>
    <w:rsid w:val="00E66A45"/>
    <w:rsid w:val="00E72BAD"/>
    <w:rsid w:val="00E7571C"/>
    <w:rsid w:val="00E7599B"/>
    <w:rsid w:val="00E77495"/>
    <w:rsid w:val="00E800A8"/>
    <w:rsid w:val="00E81458"/>
    <w:rsid w:val="00E90632"/>
    <w:rsid w:val="00E910A4"/>
    <w:rsid w:val="00E95DF0"/>
    <w:rsid w:val="00E9605F"/>
    <w:rsid w:val="00EA4DA4"/>
    <w:rsid w:val="00EC2432"/>
    <w:rsid w:val="00EC5818"/>
    <w:rsid w:val="00ED472E"/>
    <w:rsid w:val="00ED6144"/>
    <w:rsid w:val="00EE5426"/>
    <w:rsid w:val="00EE61E3"/>
    <w:rsid w:val="00EF3F01"/>
    <w:rsid w:val="00EF4016"/>
    <w:rsid w:val="00EF7C95"/>
    <w:rsid w:val="00F01DAF"/>
    <w:rsid w:val="00F027D8"/>
    <w:rsid w:val="00F062FB"/>
    <w:rsid w:val="00F22DAD"/>
    <w:rsid w:val="00F36C4A"/>
    <w:rsid w:val="00F40F95"/>
    <w:rsid w:val="00F42F59"/>
    <w:rsid w:val="00F653E9"/>
    <w:rsid w:val="00F7441B"/>
    <w:rsid w:val="00F77999"/>
    <w:rsid w:val="00F845C8"/>
    <w:rsid w:val="00F86A64"/>
    <w:rsid w:val="00F913D0"/>
    <w:rsid w:val="00F916E8"/>
    <w:rsid w:val="00FA30BF"/>
    <w:rsid w:val="00FB5961"/>
    <w:rsid w:val="00FD107D"/>
    <w:rsid w:val="00FD7B7E"/>
    <w:rsid w:val="00FE01E7"/>
    <w:rsid w:val="00FE01FB"/>
    <w:rsid w:val="00FE0499"/>
    <w:rsid w:val="00FE1C15"/>
    <w:rsid w:val="00FE58A9"/>
  </w:rsids>
  <m:mathPr>
    <m:mathFont m:val="Cambria Math"/>
    <m:brkBin m:val="before"/>
    <m:brkBinSub m:val="--"/>
    <m:smallFrac m:val="0"/>
    <m:dispDef/>
    <m:lMargin m:val="0"/>
    <m:rMargin m:val="0"/>
    <m:defJc m:val="centerGroup"/>
    <m:wrapRight/>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lsdException w:name="heading 1" w:semiHidden="0" w:uiPriority="99" w:unhideWhenUsed="0" w:qFormat="1"/>
    <w:lsdException w:name="table of authorities" w:semiHidden="0" w:unhideWhenUsed="0"/>
    <w:lsdException w:name="List" w:semiHidden="0" w:unhideWhenUsed="0"/>
    <w:lsdException w:name="List Bullet" w:semiHidden="0" w:unhideWhenUsed="0"/>
    <w:lsdException w:name="Title" w:semiHidden="0" w:unhideWhenUsed="0"/>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lsdException w:name="Hyperlink" w:uiPriority="99"/>
    <w:lsdException w:name="Strong" w:semiHidden="0" w:unhideWhenUsed="0"/>
    <w:lsdException w:name="Emphasis" w:semiHidden="0" w:unhideWhenUsed="0"/>
    <w:lsdException w:name="Balloon Text" w:semiHidden="0" w:unhideWhenUsed="0"/>
    <w:lsdException w:name="Table Grid" w:semiHidden="0" w:unhideWhenUsed="0"/>
    <w:lsdException w:name="Placeholder Text" w:semiHidden="0" w:unhideWhenUsed="0"/>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semiHidden="0" w:unhideWhenUsed="0"/>
    <w:lsdException w:name="TOC Heading" w:semiHidden="0" w:unhideWhenUsed="0"/>
  </w:latentStyles>
  <w:style w:type="paragraph" w:default="1" w:styleId="prastasis">
    <w:name w:val="Normal"/>
    <w:qFormat/>
    <w:rPr>
      <w:sz w:val="24"/>
    </w:rPr>
  </w:style>
  <w:style w:type="paragraph" w:styleId="Antrat1">
    <w:name w:val="heading 1"/>
    <w:aliases w:val="bold"/>
    <w:basedOn w:val="prastasis"/>
    <w:next w:val="prastasis"/>
    <w:link w:val="Antrat1Diagrama"/>
    <w:autoRedefine/>
    <w:uiPriority w:val="99"/>
    <w:qFormat/>
    <w:rsid w:val="00A87D9C"/>
    <w:pPr>
      <w:keepNext/>
      <w:ind w:firstLine="720"/>
      <w:jc w:val="center"/>
      <w:outlineLvl w:val="0"/>
    </w:pPr>
    <w:rPr>
      <w:b/>
      <w:sz w:val="28"/>
      <w:szCs w:val="28"/>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1F2B3E"/>
    <w:pPr>
      <w:ind w:left="720"/>
      <w:contextualSpacing/>
    </w:pPr>
  </w:style>
  <w:style w:type="character" w:styleId="Komentaronuoroda">
    <w:name w:val="annotation reference"/>
    <w:semiHidden/>
    <w:unhideWhenUsed/>
    <w:rsid w:val="00531E52"/>
    <w:rPr>
      <w:sz w:val="16"/>
      <w:szCs w:val="16"/>
    </w:rPr>
  </w:style>
  <w:style w:type="paragraph" w:styleId="Komentarotekstas">
    <w:name w:val="annotation text"/>
    <w:basedOn w:val="prastasis"/>
    <w:link w:val="KomentarotekstasDiagrama"/>
    <w:semiHidden/>
    <w:unhideWhenUsed/>
    <w:rsid w:val="00531E52"/>
    <w:rPr>
      <w:sz w:val="20"/>
    </w:rPr>
  </w:style>
  <w:style w:type="character" w:customStyle="1" w:styleId="KomentarotekstasDiagrama">
    <w:name w:val="Komentaro tekstas Diagrama"/>
    <w:link w:val="Komentarotekstas"/>
    <w:semiHidden/>
    <w:rsid w:val="00531E52"/>
    <w:rPr>
      <w:sz w:val="20"/>
    </w:rPr>
  </w:style>
  <w:style w:type="paragraph" w:styleId="Komentarotema">
    <w:name w:val="annotation subject"/>
    <w:basedOn w:val="Komentarotekstas"/>
    <w:next w:val="Komentarotekstas"/>
    <w:link w:val="KomentarotemaDiagrama"/>
    <w:semiHidden/>
    <w:unhideWhenUsed/>
    <w:rsid w:val="00531E52"/>
    <w:rPr>
      <w:b/>
      <w:bCs/>
    </w:rPr>
  </w:style>
  <w:style w:type="character" w:customStyle="1" w:styleId="KomentarotemaDiagrama">
    <w:name w:val="Komentaro tema Diagrama"/>
    <w:link w:val="Komentarotema"/>
    <w:semiHidden/>
    <w:rsid w:val="00531E52"/>
    <w:rPr>
      <w:b/>
      <w:bCs/>
      <w:sz w:val="20"/>
    </w:rPr>
  </w:style>
  <w:style w:type="paragraph" w:styleId="Debesliotekstas">
    <w:name w:val="Balloon Text"/>
    <w:basedOn w:val="prastasis"/>
    <w:link w:val="DebesliotekstasDiagrama"/>
    <w:rsid w:val="00531E52"/>
    <w:rPr>
      <w:rFonts w:ascii="Segoe UI" w:hAnsi="Segoe UI" w:cs="Segoe UI"/>
      <w:sz w:val="18"/>
      <w:szCs w:val="18"/>
    </w:rPr>
  </w:style>
  <w:style w:type="character" w:customStyle="1" w:styleId="DebesliotekstasDiagrama">
    <w:name w:val="Debesėlio tekstas Diagrama"/>
    <w:link w:val="Debesliotekstas"/>
    <w:rsid w:val="00531E52"/>
    <w:rPr>
      <w:rFonts w:ascii="Segoe UI" w:hAnsi="Segoe UI" w:cs="Segoe UI"/>
      <w:sz w:val="18"/>
      <w:szCs w:val="18"/>
    </w:rPr>
  </w:style>
  <w:style w:type="character" w:styleId="Hipersaitas">
    <w:name w:val="Hyperlink"/>
    <w:uiPriority w:val="99"/>
    <w:unhideWhenUsed/>
    <w:rsid w:val="00E800A8"/>
    <w:rPr>
      <w:color w:val="0000FF"/>
      <w:u w:val="single"/>
    </w:rPr>
  </w:style>
  <w:style w:type="paragraph" w:customStyle="1" w:styleId="tajtip">
    <w:name w:val="tajtip"/>
    <w:basedOn w:val="prastasis"/>
    <w:rsid w:val="005E2112"/>
    <w:pPr>
      <w:spacing w:before="100" w:beforeAutospacing="1" w:after="100" w:afterAutospacing="1"/>
    </w:pPr>
    <w:rPr>
      <w:szCs w:val="24"/>
    </w:rPr>
  </w:style>
  <w:style w:type="character" w:customStyle="1" w:styleId="Style3">
    <w:name w:val="Style3"/>
    <w:uiPriority w:val="99"/>
    <w:rsid w:val="008C568E"/>
    <w:rPr>
      <w:rFonts w:ascii="Times New Roman" w:hAnsi="Times New Roman"/>
      <w:sz w:val="24"/>
    </w:rPr>
  </w:style>
  <w:style w:type="character" w:customStyle="1" w:styleId="Antrat1Diagrama">
    <w:name w:val="Antraštė 1 Diagrama"/>
    <w:aliases w:val="bold Diagrama"/>
    <w:basedOn w:val="Numatytasispastraiposriftas"/>
    <w:link w:val="Antrat1"/>
    <w:uiPriority w:val="99"/>
    <w:rsid w:val="00A87D9C"/>
    <w:rPr>
      <w:b/>
      <w:sz w:val="28"/>
      <w:szCs w:val="28"/>
      <w:lang w:eastAsia="en-US"/>
    </w:rPr>
  </w:style>
  <w:style w:type="paragraph" w:styleId="Betarp">
    <w:name w:val="No Spacing"/>
    <w:uiPriority w:val="1"/>
    <w:qFormat/>
    <w:rsid w:val="00463911"/>
    <w:rPr>
      <w:rFonts w:ascii="Garamond" w:hAnsi="Garamond" w:cs="Arial"/>
      <w:bCs/>
      <w:iCs/>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lsdException w:name="heading 1" w:semiHidden="0" w:uiPriority="99" w:unhideWhenUsed="0" w:qFormat="1"/>
    <w:lsdException w:name="table of authorities" w:semiHidden="0" w:unhideWhenUsed="0"/>
    <w:lsdException w:name="List" w:semiHidden="0" w:unhideWhenUsed="0"/>
    <w:lsdException w:name="List Bullet" w:semiHidden="0" w:unhideWhenUsed="0"/>
    <w:lsdException w:name="Title" w:semiHidden="0" w:unhideWhenUsed="0"/>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lsdException w:name="Hyperlink" w:uiPriority="99"/>
    <w:lsdException w:name="Strong" w:semiHidden="0" w:unhideWhenUsed="0"/>
    <w:lsdException w:name="Emphasis" w:semiHidden="0" w:unhideWhenUsed="0"/>
    <w:lsdException w:name="Balloon Text" w:semiHidden="0" w:unhideWhenUsed="0"/>
    <w:lsdException w:name="Table Grid" w:semiHidden="0" w:unhideWhenUsed="0"/>
    <w:lsdException w:name="Placeholder Text" w:semiHidden="0" w:unhideWhenUsed="0"/>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semiHidden="0" w:unhideWhenUsed="0"/>
    <w:lsdException w:name="TOC Heading" w:semiHidden="0" w:unhideWhenUsed="0"/>
  </w:latentStyles>
  <w:style w:type="paragraph" w:default="1" w:styleId="prastasis">
    <w:name w:val="Normal"/>
    <w:qFormat/>
    <w:rPr>
      <w:sz w:val="24"/>
    </w:rPr>
  </w:style>
  <w:style w:type="paragraph" w:styleId="Antrat1">
    <w:name w:val="heading 1"/>
    <w:aliases w:val="bold"/>
    <w:basedOn w:val="prastasis"/>
    <w:next w:val="prastasis"/>
    <w:link w:val="Antrat1Diagrama"/>
    <w:autoRedefine/>
    <w:uiPriority w:val="99"/>
    <w:qFormat/>
    <w:rsid w:val="00A87D9C"/>
    <w:pPr>
      <w:keepNext/>
      <w:ind w:firstLine="720"/>
      <w:jc w:val="center"/>
      <w:outlineLvl w:val="0"/>
    </w:pPr>
    <w:rPr>
      <w:b/>
      <w:sz w:val="28"/>
      <w:szCs w:val="28"/>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1F2B3E"/>
    <w:pPr>
      <w:ind w:left="720"/>
      <w:contextualSpacing/>
    </w:pPr>
  </w:style>
  <w:style w:type="character" w:styleId="Komentaronuoroda">
    <w:name w:val="annotation reference"/>
    <w:semiHidden/>
    <w:unhideWhenUsed/>
    <w:rsid w:val="00531E52"/>
    <w:rPr>
      <w:sz w:val="16"/>
      <w:szCs w:val="16"/>
    </w:rPr>
  </w:style>
  <w:style w:type="paragraph" w:styleId="Komentarotekstas">
    <w:name w:val="annotation text"/>
    <w:basedOn w:val="prastasis"/>
    <w:link w:val="KomentarotekstasDiagrama"/>
    <w:semiHidden/>
    <w:unhideWhenUsed/>
    <w:rsid w:val="00531E52"/>
    <w:rPr>
      <w:sz w:val="20"/>
    </w:rPr>
  </w:style>
  <w:style w:type="character" w:customStyle="1" w:styleId="KomentarotekstasDiagrama">
    <w:name w:val="Komentaro tekstas Diagrama"/>
    <w:link w:val="Komentarotekstas"/>
    <w:semiHidden/>
    <w:rsid w:val="00531E52"/>
    <w:rPr>
      <w:sz w:val="20"/>
    </w:rPr>
  </w:style>
  <w:style w:type="paragraph" w:styleId="Komentarotema">
    <w:name w:val="annotation subject"/>
    <w:basedOn w:val="Komentarotekstas"/>
    <w:next w:val="Komentarotekstas"/>
    <w:link w:val="KomentarotemaDiagrama"/>
    <w:semiHidden/>
    <w:unhideWhenUsed/>
    <w:rsid w:val="00531E52"/>
    <w:rPr>
      <w:b/>
      <w:bCs/>
    </w:rPr>
  </w:style>
  <w:style w:type="character" w:customStyle="1" w:styleId="KomentarotemaDiagrama">
    <w:name w:val="Komentaro tema Diagrama"/>
    <w:link w:val="Komentarotema"/>
    <w:semiHidden/>
    <w:rsid w:val="00531E52"/>
    <w:rPr>
      <w:b/>
      <w:bCs/>
      <w:sz w:val="20"/>
    </w:rPr>
  </w:style>
  <w:style w:type="paragraph" w:styleId="Debesliotekstas">
    <w:name w:val="Balloon Text"/>
    <w:basedOn w:val="prastasis"/>
    <w:link w:val="DebesliotekstasDiagrama"/>
    <w:rsid w:val="00531E52"/>
    <w:rPr>
      <w:rFonts w:ascii="Segoe UI" w:hAnsi="Segoe UI" w:cs="Segoe UI"/>
      <w:sz w:val="18"/>
      <w:szCs w:val="18"/>
    </w:rPr>
  </w:style>
  <w:style w:type="character" w:customStyle="1" w:styleId="DebesliotekstasDiagrama">
    <w:name w:val="Debesėlio tekstas Diagrama"/>
    <w:link w:val="Debesliotekstas"/>
    <w:rsid w:val="00531E52"/>
    <w:rPr>
      <w:rFonts w:ascii="Segoe UI" w:hAnsi="Segoe UI" w:cs="Segoe UI"/>
      <w:sz w:val="18"/>
      <w:szCs w:val="18"/>
    </w:rPr>
  </w:style>
  <w:style w:type="character" w:styleId="Hipersaitas">
    <w:name w:val="Hyperlink"/>
    <w:uiPriority w:val="99"/>
    <w:unhideWhenUsed/>
    <w:rsid w:val="00E800A8"/>
    <w:rPr>
      <w:color w:val="0000FF"/>
      <w:u w:val="single"/>
    </w:rPr>
  </w:style>
  <w:style w:type="paragraph" w:customStyle="1" w:styleId="tajtip">
    <w:name w:val="tajtip"/>
    <w:basedOn w:val="prastasis"/>
    <w:rsid w:val="005E2112"/>
    <w:pPr>
      <w:spacing w:before="100" w:beforeAutospacing="1" w:after="100" w:afterAutospacing="1"/>
    </w:pPr>
    <w:rPr>
      <w:szCs w:val="24"/>
    </w:rPr>
  </w:style>
  <w:style w:type="character" w:customStyle="1" w:styleId="Style3">
    <w:name w:val="Style3"/>
    <w:uiPriority w:val="99"/>
    <w:rsid w:val="008C568E"/>
    <w:rPr>
      <w:rFonts w:ascii="Times New Roman" w:hAnsi="Times New Roman"/>
      <w:sz w:val="24"/>
    </w:rPr>
  </w:style>
  <w:style w:type="character" w:customStyle="1" w:styleId="Antrat1Diagrama">
    <w:name w:val="Antraštė 1 Diagrama"/>
    <w:aliases w:val="bold Diagrama"/>
    <w:basedOn w:val="Numatytasispastraiposriftas"/>
    <w:link w:val="Antrat1"/>
    <w:uiPriority w:val="99"/>
    <w:rsid w:val="00A87D9C"/>
    <w:rPr>
      <w:b/>
      <w:sz w:val="28"/>
      <w:szCs w:val="28"/>
      <w:lang w:eastAsia="en-US"/>
    </w:rPr>
  </w:style>
  <w:style w:type="paragraph" w:styleId="Betarp">
    <w:name w:val="No Spacing"/>
    <w:uiPriority w:val="1"/>
    <w:qFormat/>
    <w:rsid w:val="00463911"/>
    <w:rPr>
      <w:rFonts w:ascii="Garamond" w:hAnsi="Garamond" w:cs="Arial"/>
      <w:bCs/>
      <w:iCs/>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972917">
      <w:bodyDiv w:val="1"/>
      <w:marLeft w:val="0"/>
      <w:marRight w:val="0"/>
      <w:marTop w:val="0"/>
      <w:marBottom w:val="0"/>
      <w:divBdr>
        <w:top w:val="none" w:sz="0" w:space="0" w:color="auto"/>
        <w:left w:val="none" w:sz="0" w:space="0" w:color="auto"/>
        <w:bottom w:val="none" w:sz="0" w:space="0" w:color="auto"/>
        <w:right w:val="none" w:sz="0" w:space="0" w:color="auto"/>
      </w:divBdr>
      <w:divsChild>
        <w:div w:id="1717002417">
          <w:marLeft w:val="0"/>
          <w:marRight w:val="0"/>
          <w:marTop w:val="0"/>
          <w:marBottom w:val="0"/>
          <w:divBdr>
            <w:top w:val="none" w:sz="0" w:space="0" w:color="auto"/>
            <w:left w:val="none" w:sz="0" w:space="0" w:color="auto"/>
            <w:bottom w:val="none" w:sz="0" w:space="0" w:color="auto"/>
            <w:right w:val="none" w:sz="0" w:space="0" w:color="auto"/>
          </w:divBdr>
          <w:divsChild>
            <w:div w:id="1866558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320964">
      <w:bodyDiv w:val="1"/>
      <w:marLeft w:val="0"/>
      <w:marRight w:val="0"/>
      <w:marTop w:val="0"/>
      <w:marBottom w:val="0"/>
      <w:divBdr>
        <w:top w:val="none" w:sz="0" w:space="0" w:color="auto"/>
        <w:left w:val="none" w:sz="0" w:space="0" w:color="auto"/>
        <w:bottom w:val="none" w:sz="0" w:space="0" w:color="auto"/>
        <w:right w:val="none" w:sz="0" w:space="0" w:color="auto"/>
      </w:divBdr>
    </w:div>
    <w:div w:id="608317652">
      <w:bodyDiv w:val="1"/>
      <w:marLeft w:val="0"/>
      <w:marRight w:val="0"/>
      <w:marTop w:val="0"/>
      <w:marBottom w:val="0"/>
      <w:divBdr>
        <w:top w:val="none" w:sz="0" w:space="0" w:color="auto"/>
        <w:left w:val="none" w:sz="0" w:space="0" w:color="auto"/>
        <w:bottom w:val="none" w:sz="0" w:space="0" w:color="auto"/>
        <w:right w:val="none" w:sz="0" w:space="0" w:color="auto"/>
      </w:divBdr>
    </w:div>
    <w:div w:id="1111897044">
      <w:bodyDiv w:val="1"/>
      <w:marLeft w:val="0"/>
      <w:marRight w:val="0"/>
      <w:marTop w:val="0"/>
      <w:marBottom w:val="0"/>
      <w:divBdr>
        <w:top w:val="none" w:sz="0" w:space="0" w:color="auto"/>
        <w:left w:val="none" w:sz="0" w:space="0" w:color="auto"/>
        <w:bottom w:val="none" w:sz="0" w:space="0" w:color="auto"/>
        <w:right w:val="none" w:sz="0" w:space="0" w:color="auto"/>
      </w:divBdr>
      <w:divsChild>
        <w:div w:id="68502514">
          <w:marLeft w:val="0"/>
          <w:marRight w:val="0"/>
          <w:marTop w:val="0"/>
          <w:marBottom w:val="0"/>
          <w:divBdr>
            <w:top w:val="none" w:sz="0" w:space="0" w:color="auto"/>
            <w:left w:val="none" w:sz="0" w:space="0" w:color="auto"/>
            <w:bottom w:val="none" w:sz="0" w:space="0" w:color="auto"/>
            <w:right w:val="none" w:sz="0" w:space="0" w:color="auto"/>
          </w:divBdr>
        </w:div>
      </w:divsChild>
    </w:div>
    <w:div w:id="1400053223">
      <w:bodyDiv w:val="1"/>
      <w:marLeft w:val="0"/>
      <w:marRight w:val="0"/>
      <w:marTop w:val="0"/>
      <w:marBottom w:val="0"/>
      <w:divBdr>
        <w:top w:val="none" w:sz="0" w:space="0" w:color="auto"/>
        <w:left w:val="none" w:sz="0" w:space="0" w:color="auto"/>
        <w:bottom w:val="none" w:sz="0" w:space="0" w:color="auto"/>
        <w:right w:val="none" w:sz="0" w:space="0" w:color="auto"/>
      </w:divBdr>
      <w:divsChild>
        <w:div w:id="1532373407">
          <w:marLeft w:val="0"/>
          <w:marRight w:val="0"/>
          <w:marTop w:val="0"/>
          <w:marBottom w:val="0"/>
          <w:divBdr>
            <w:top w:val="none" w:sz="0" w:space="0" w:color="auto"/>
            <w:left w:val="none" w:sz="0" w:space="0" w:color="auto"/>
            <w:bottom w:val="none" w:sz="0" w:space="0" w:color="auto"/>
            <w:right w:val="none" w:sz="0" w:space="0" w:color="auto"/>
          </w:divBdr>
        </w:div>
      </w:divsChild>
    </w:div>
    <w:div w:id="1538661839">
      <w:bodyDiv w:val="1"/>
      <w:marLeft w:val="0"/>
      <w:marRight w:val="0"/>
      <w:marTop w:val="0"/>
      <w:marBottom w:val="0"/>
      <w:divBdr>
        <w:top w:val="none" w:sz="0" w:space="0" w:color="auto"/>
        <w:left w:val="none" w:sz="0" w:space="0" w:color="auto"/>
        <w:bottom w:val="none" w:sz="0" w:space="0" w:color="auto"/>
        <w:right w:val="none" w:sz="0" w:space="0" w:color="auto"/>
      </w:divBdr>
    </w:div>
    <w:div w:id="1746419511">
      <w:bodyDiv w:val="1"/>
      <w:marLeft w:val="0"/>
      <w:marRight w:val="0"/>
      <w:marTop w:val="0"/>
      <w:marBottom w:val="0"/>
      <w:divBdr>
        <w:top w:val="none" w:sz="0" w:space="0" w:color="auto"/>
        <w:left w:val="none" w:sz="0" w:space="0" w:color="auto"/>
        <w:bottom w:val="none" w:sz="0" w:space="0" w:color="auto"/>
        <w:right w:val="none" w:sz="0" w:space="0" w:color="auto"/>
      </w:divBdr>
    </w:div>
    <w:div w:id="2037464100">
      <w:bodyDiv w:val="1"/>
      <w:marLeft w:val="0"/>
      <w:marRight w:val="0"/>
      <w:marTop w:val="0"/>
      <w:marBottom w:val="0"/>
      <w:divBdr>
        <w:top w:val="none" w:sz="0" w:space="0" w:color="auto"/>
        <w:left w:val="none" w:sz="0" w:space="0" w:color="auto"/>
        <w:bottom w:val="none" w:sz="0" w:space="0" w:color="auto"/>
        <w:right w:val="none" w:sz="0" w:space="0" w:color="auto"/>
      </w:divBdr>
    </w:div>
    <w:div w:id="2127767393">
      <w:bodyDiv w:val="1"/>
      <w:marLeft w:val="0"/>
      <w:marRight w:val="0"/>
      <w:marTop w:val="0"/>
      <w:marBottom w:val="0"/>
      <w:divBdr>
        <w:top w:val="none" w:sz="0" w:space="0" w:color="auto"/>
        <w:left w:val="none" w:sz="0" w:space="0" w:color="auto"/>
        <w:bottom w:val="none" w:sz="0" w:space="0" w:color="auto"/>
        <w:right w:val="none" w:sz="0" w:space="0" w:color="auto"/>
      </w:divBdr>
    </w:div>
    <w:div w:id="21458089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9E6409-E6C5-4576-8820-81B3537094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62B0D068</Template>
  <TotalTime>0</TotalTime>
  <Pages>3</Pages>
  <Words>4996</Words>
  <Characters>2849</Characters>
  <Application>Microsoft Office Word</Application>
  <DocSecurity>0</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LinksUpToDate>false</LinksUpToDate>
  <CharactersWithSpaces>7830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1900-12-31T22:00:00Z</cp:lastPrinted>
  <dcterms:created xsi:type="dcterms:W3CDTF">2023-12-05T08:47:00Z</dcterms:created>
  <dcterms:modified xsi:type="dcterms:W3CDTF">2023-12-05T08:47:00Z</dcterms:modified>
</cp:coreProperties>
</file>