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7EA5" w:rsidRDefault="002A65AC" w:rsidP="00395987">
      <w:pPr>
        <w:jc w:val="center"/>
        <w:rPr>
          <w:b/>
          <w:sz w:val="28"/>
          <w:szCs w:val="28"/>
        </w:rPr>
      </w:pPr>
      <w:r>
        <w:rPr>
          <w:noProof/>
        </w:rPr>
        <w:drawing>
          <wp:inline distT="0" distB="0" distL="0" distR="0" wp14:anchorId="23B7EDAE" wp14:editId="651C90EA">
            <wp:extent cx="548640" cy="676910"/>
            <wp:effectExtent l="0" t="0" r="3810" b="8890"/>
            <wp:docPr id="1" name="Paveikslėlis 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 cy="676910"/>
                    </a:xfrm>
                    <a:prstGeom prst="rect">
                      <a:avLst/>
                    </a:prstGeom>
                    <a:noFill/>
                  </pic:spPr>
                </pic:pic>
              </a:graphicData>
            </a:graphic>
          </wp:inline>
        </w:drawing>
      </w:r>
    </w:p>
    <w:p w:rsidR="002A65AC" w:rsidRDefault="002A65AC" w:rsidP="00395987">
      <w:pPr>
        <w:jc w:val="center"/>
        <w:rPr>
          <w:b/>
          <w:sz w:val="28"/>
          <w:szCs w:val="28"/>
        </w:rPr>
      </w:pPr>
    </w:p>
    <w:p w:rsidR="00395987" w:rsidRDefault="00395987" w:rsidP="00395987">
      <w:pPr>
        <w:jc w:val="center"/>
        <w:rPr>
          <w:b/>
          <w:sz w:val="28"/>
          <w:szCs w:val="28"/>
        </w:rPr>
      </w:pPr>
      <w:r>
        <w:rPr>
          <w:b/>
          <w:sz w:val="28"/>
          <w:szCs w:val="28"/>
        </w:rPr>
        <w:t>PLUNGĖS RAJONO SAVIVALDYBĖS</w:t>
      </w:r>
    </w:p>
    <w:p w:rsidR="00395987" w:rsidRDefault="00395987" w:rsidP="00395987">
      <w:pPr>
        <w:jc w:val="center"/>
        <w:rPr>
          <w:b/>
          <w:sz w:val="28"/>
          <w:szCs w:val="28"/>
        </w:rPr>
      </w:pPr>
      <w:r>
        <w:rPr>
          <w:b/>
          <w:sz w:val="28"/>
          <w:szCs w:val="28"/>
        </w:rPr>
        <w:t>TARYBA</w:t>
      </w:r>
    </w:p>
    <w:p w:rsidR="00395987" w:rsidRDefault="00395987" w:rsidP="00395987">
      <w:pPr>
        <w:jc w:val="center"/>
        <w:rPr>
          <w:b/>
          <w:sz w:val="28"/>
          <w:szCs w:val="28"/>
        </w:rPr>
      </w:pPr>
    </w:p>
    <w:p w:rsidR="00395987" w:rsidRDefault="00395987" w:rsidP="00395987">
      <w:pPr>
        <w:jc w:val="center"/>
        <w:rPr>
          <w:b/>
          <w:sz w:val="28"/>
          <w:szCs w:val="28"/>
        </w:rPr>
      </w:pPr>
      <w:r>
        <w:rPr>
          <w:b/>
          <w:sz w:val="28"/>
          <w:szCs w:val="28"/>
        </w:rPr>
        <w:t>SPRENDIMAS</w:t>
      </w:r>
    </w:p>
    <w:p w:rsidR="004F3BC0" w:rsidRPr="00CA3BA3" w:rsidRDefault="00F018D8" w:rsidP="004F3BC0">
      <w:pPr>
        <w:jc w:val="center"/>
        <w:rPr>
          <w:b/>
          <w:caps/>
          <w:sz w:val="28"/>
          <w:szCs w:val="28"/>
        </w:rPr>
      </w:pPr>
      <w:r>
        <w:rPr>
          <w:b/>
          <w:caps/>
          <w:sz w:val="28"/>
          <w:szCs w:val="28"/>
        </w:rPr>
        <w:t>DĖL PLUNGĖS RAJONO SAVIVALDYBĖS 2023 M. VASARIO 23 D. SPRENDIMO NR. T1-36 „</w:t>
      </w:r>
      <w:r w:rsidR="004F3BC0" w:rsidRPr="00CA3BA3">
        <w:rPr>
          <w:b/>
          <w:caps/>
          <w:sz w:val="28"/>
          <w:szCs w:val="28"/>
        </w:rPr>
        <w:t xml:space="preserve">DĖL </w:t>
      </w:r>
      <w:r w:rsidR="004F3BC0" w:rsidRPr="0070517C">
        <w:rPr>
          <w:b/>
          <w:caps/>
          <w:sz w:val="28"/>
          <w:szCs w:val="28"/>
        </w:rPr>
        <w:t>Trūkstamų specialistų pritraukimo į Plungės rajono savivaldybės viešąsias ir biudžetines įstaigas programos tvarkos</w:t>
      </w:r>
      <w:r w:rsidR="004F3BC0" w:rsidRPr="00CA3BA3">
        <w:rPr>
          <w:rFonts w:eastAsia="HG Mincho Light J"/>
          <w:b/>
          <w:color w:val="000000"/>
          <w:sz w:val="28"/>
          <w:szCs w:val="28"/>
        </w:rPr>
        <w:t xml:space="preserve"> APRAŠO PATVIRTINIMO</w:t>
      </w:r>
      <w:r>
        <w:rPr>
          <w:rFonts w:eastAsia="HG Mincho Light J"/>
          <w:b/>
          <w:color w:val="000000"/>
          <w:sz w:val="28"/>
          <w:szCs w:val="28"/>
        </w:rPr>
        <w:t>“ PAKEITIMO</w:t>
      </w:r>
    </w:p>
    <w:p w:rsidR="007B286E" w:rsidRDefault="007B286E" w:rsidP="00395987">
      <w:pPr>
        <w:jc w:val="center"/>
        <w:rPr>
          <w:b/>
          <w:caps/>
        </w:rPr>
      </w:pPr>
    </w:p>
    <w:p w:rsidR="00395987" w:rsidRDefault="00395987" w:rsidP="00395987">
      <w:pPr>
        <w:jc w:val="center"/>
      </w:pPr>
      <w:r>
        <w:t xml:space="preserve">2023 m. </w:t>
      </w:r>
      <w:r w:rsidR="0074440C">
        <w:t>spalio 26</w:t>
      </w:r>
      <w:r>
        <w:t xml:space="preserve"> d. Nr. T1-</w:t>
      </w:r>
      <w:r w:rsidR="00042168">
        <w:t>273</w:t>
      </w:r>
      <w:bookmarkStart w:id="0" w:name="_GoBack"/>
      <w:bookmarkEnd w:id="0"/>
    </w:p>
    <w:p w:rsidR="00395987" w:rsidRDefault="00395987" w:rsidP="00395987">
      <w:pPr>
        <w:jc w:val="center"/>
        <w:rPr>
          <w:b/>
        </w:rPr>
      </w:pPr>
      <w:r>
        <w:t>Plungė</w:t>
      </w:r>
    </w:p>
    <w:p w:rsidR="00395987" w:rsidRDefault="00395987" w:rsidP="00395987">
      <w:pPr>
        <w:ind w:firstLine="737"/>
      </w:pPr>
    </w:p>
    <w:p w:rsidR="00395987" w:rsidRPr="004400F6" w:rsidRDefault="00395987" w:rsidP="00B47EA5">
      <w:pPr>
        <w:widowControl w:val="0"/>
        <w:tabs>
          <w:tab w:val="left" w:pos="1296"/>
          <w:tab w:val="center" w:pos="4153"/>
          <w:tab w:val="right" w:pos="8306"/>
        </w:tabs>
        <w:suppressAutoHyphens/>
        <w:overflowPunct w:val="0"/>
        <w:ind w:firstLine="720"/>
        <w:jc w:val="both"/>
        <w:textAlignment w:val="baseline"/>
        <w:rPr>
          <w:rFonts w:eastAsia="HG Mincho Light J"/>
          <w:color w:val="000000"/>
        </w:rPr>
      </w:pPr>
      <w:r w:rsidRPr="004400F6">
        <w:rPr>
          <w:rFonts w:eastAsia="HG Mincho Light J"/>
          <w:color w:val="000000"/>
        </w:rPr>
        <w:t>Plung</w:t>
      </w:r>
      <w:r w:rsidRPr="004400F6">
        <w:rPr>
          <w:rFonts w:eastAsia="HG Mincho Light J" w:hint="cs"/>
          <w:color w:val="000000"/>
        </w:rPr>
        <w:t>ė</w:t>
      </w:r>
      <w:r w:rsidRPr="004400F6">
        <w:rPr>
          <w:rFonts w:eastAsia="HG Mincho Light J"/>
          <w:color w:val="000000"/>
        </w:rPr>
        <w:t>s rajono s</w:t>
      </w:r>
      <w:r w:rsidR="00DB295B" w:rsidRPr="004400F6">
        <w:rPr>
          <w:rFonts w:eastAsia="HG Mincho Light J"/>
          <w:color w:val="000000"/>
        </w:rPr>
        <w:t>avivaldyb</w:t>
      </w:r>
      <w:r w:rsidR="00DB295B" w:rsidRPr="004400F6">
        <w:rPr>
          <w:rFonts w:eastAsia="HG Mincho Light J" w:hint="cs"/>
          <w:color w:val="000000"/>
        </w:rPr>
        <w:t>ė</w:t>
      </w:r>
      <w:r w:rsidR="00DB295B" w:rsidRPr="004400F6">
        <w:rPr>
          <w:rFonts w:eastAsia="HG Mincho Light J"/>
          <w:color w:val="000000"/>
        </w:rPr>
        <w:t xml:space="preserve">s taryba </w:t>
      </w:r>
      <w:r w:rsidRPr="004400F6">
        <w:rPr>
          <w:rFonts w:eastAsia="HG Mincho Light J"/>
          <w:color w:val="000000"/>
        </w:rPr>
        <w:t xml:space="preserve">n u s p r e n d </w:t>
      </w:r>
      <w:r w:rsidRPr="004400F6">
        <w:rPr>
          <w:rFonts w:eastAsia="HG Mincho Light J" w:hint="cs"/>
          <w:color w:val="000000"/>
        </w:rPr>
        <w:t>ž</w:t>
      </w:r>
      <w:r w:rsidRPr="004400F6">
        <w:rPr>
          <w:rFonts w:eastAsia="HG Mincho Light J"/>
          <w:color w:val="000000"/>
        </w:rPr>
        <w:t xml:space="preserve"> i a:</w:t>
      </w:r>
    </w:p>
    <w:p w:rsidR="004F3BC0" w:rsidRPr="0074440C" w:rsidRDefault="0074440C" w:rsidP="006D2F6C">
      <w:pPr>
        <w:pStyle w:val="Sraopastraipa"/>
        <w:widowControl w:val="0"/>
        <w:numPr>
          <w:ilvl w:val="0"/>
          <w:numId w:val="14"/>
        </w:numPr>
        <w:tabs>
          <w:tab w:val="left" w:pos="993"/>
          <w:tab w:val="center" w:pos="4153"/>
          <w:tab w:val="right" w:pos="8306"/>
        </w:tabs>
        <w:suppressAutoHyphens/>
        <w:overflowPunct w:val="0"/>
        <w:ind w:left="0" w:firstLine="720"/>
        <w:jc w:val="both"/>
        <w:textAlignment w:val="baseline"/>
        <w:rPr>
          <w:shd w:val="clear" w:color="auto" w:fill="FFFFFF"/>
        </w:rPr>
      </w:pPr>
      <w:r w:rsidRPr="0074440C">
        <w:rPr>
          <w:shd w:val="clear" w:color="auto" w:fill="FFFFFF"/>
        </w:rPr>
        <w:t>Pakeisti Trūkstamų specialistų pritraukimo į Plungės rajono savivaldybės viešąsias ir</w:t>
      </w:r>
      <w:r w:rsidRPr="004400F6">
        <w:t xml:space="preserve"> </w:t>
      </w:r>
      <w:r w:rsidRPr="0074440C">
        <w:rPr>
          <w:shd w:val="clear" w:color="auto" w:fill="FFFFFF"/>
        </w:rPr>
        <w:t xml:space="preserve">biudžetines įstaigas programos tvarkos aprašo, patvirtinto Plungės rajono savivaldybės tarybos 2023 m. vasario 23 d. sprendimu Nr. T1-36 „Dėl </w:t>
      </w:r>
      <w:r w:rsidR="002431E4" w:rsidRPr="0074440C">
        <w:rPr>
          <w:shd w:val="clear" w:color="auto" w:fill="FFFFFF"/>
        </w:rPr>
        <w:t>Trūkstamų specialistų pritraukimo į Plungės rajono savivaldybės viešąsias ir</w:t>
      </w:r>
      <w:r w:rsidR="002431E4" w:rsidRPr="004400F6">
        <w:t xml:space="preserve"> </w:t>
      </w:r>
      <w:r w:rsidR="002431E4" w:rsidRPr="0074440C">
        <w:rPr>
          <w:shd w:val="clear" w:color="auto" w:fill="FFFFFF"/>
        </w:rPr>
        <w:t>biudžetines į</w:t>
      </w:r>
      <w:r w:rsidRPr="0074440C">
        <w:rPr>
          <w:shd w:val="clear" w:color="auto" w:fill="FFFFFF"/>
        </w:rPr>
        <w:t>staigas programos tvarkos aprašo patvirtinimo“:</w:t>
      </w:r>
    </w:p>
    <w:p w:rsidR="0074440C" w:rsidRDefault="0074440C"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4 punkto sąvoką Komisija ir išdėstyti ją 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24"/>
        </w:rPr>
      </w:pPr>
      <w:r>
        <w:rPr>
          <w:shd w:val="clear" w:color="auto" w:fill="FFFFFF"/>
        </w:rPr>
        <w:t>„</w:t>
      </w:r>
      <w:r w:rsidR="00BF6701">
        <w:rPr>
          <w:b/>
          <w:shd w:val="clear" w:color="auto" w:fill="FFFFFF"/>
        </w:rPr>
        <w:t>Darbo grupė</w:t>
      </w:r>
      <w:r>
        <w:rPr>
          <w:shd w:val="clear" w:color="auto" w:fill="FFFFFF"/>
        </w:rPr>
        <w:t xml:space="preserve"> </w:t>
      </w:r>
      <w:r w:rsidR="00D53E03">
        <w:rPr>
          <w:shd w:val="clear" w:color="auto" w:fill="FFFFFF"/>
        </w:rPr>
        <w:t>–</w:t>
      </w:r>
      <w:r>
        <w:rPr>
          <w:shd w:val="clear" w:color="auto" w:fill="FFFFFF"/>
        </w:rPr>
        <w:t xml:space="preserve"> </w:t>
      </w:r>
      <w:r>
        <w:rPr>
          <w:szCs w:val="24"/>
        </w:rPr>
        <w:t xml:space="preserve">Plungės rajono savivaldybės mero potvarkiu patvirtinta </w:t>
      </w:r>
      <w:r w:rsidR="00BF6701">
        <w:rPr>
          <w:szCs w:val="24"/>
        </w:rPr>
        <w:t>darbo grupė</w:t>
      </w:r>
      <w:r>
        <w:rPr>
          <w:szCs w:val="24"/>
        </w:rPr>
        <w:t xml:space="preserve">, vertinanti Įstaigų </w:t>
      </w:r>
      <w:r w:rsidRPr="00B47EA5">
        <w:rPr>
          <w:szCs w:val="24"/>
        </w:rPr>
        <w:t xml:space="preserve">pateiktus </w:t>
      </w:r>
      <w:r w:rsidR="00B47EA5" w:rsidRPr="006D2F6C">
        <w:rPr>
          <w:szCs w:val="24"/>
        </w:rPr>
        <w:t>T</w:t>
      </w:r>
      <w:r w:rsidRPr="00EE3CC8">
        <w:rPr>
          <w:szCs w:val="24"/>
        </w:rPr>
        <w:t xml:space="preserve">rūkstamų specialistų sąrašus bei jų pagrindu teikianti </w:t>
      </w:r>
      <w:r w:rsidRPr="00B47EA5">
        <w:rPr>
          <w:szCs w:val="24"/>
        </w:rPr>
        <w:t>Savivaldybės merui tvirtinti Trūkstamų specialistų sąrašą</w:t>
      </w:r>
      <w:r w:rsidR="00D53E03" w:rsidRPr="00B47EA5">
        <w:rPr>
          <w:szCs w:val="24"/>
        </w:rPr>
        <w:t>.</w:t>
      </w:r>
      <w:r w:rsidRPr="00B47EA5">
        <w:rPr>
          <w:szCs w:val="24"/>
        </w:rPr>
        <w:t>“</w:t>
      </w:r>
    </w:p>
    <w:p w:rsidR="00B35C19" w:rsidRDefault="00B35C19"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6 punktą ir išdėstyti jį nauja redakcija:</w:t>
      </w:r>
    </w:p>
    <w:p w:rsidR="00B35C19" w:rsidRDefault="00B35C19" w:rsidP="00B35C19">
      <w:pPr>
        <w:pStyle w:val="Sraopastraipa"/>
        <w:widowControl w:val="0"/>
        <w:tabs>
          <w:tab w:val="left" w:pos="1296"/>
          <w:tab w:val="center" w:pos="4153"/>
          <w:tab w:val="right" w:pos="8306"/>
        </w:tabs>
        <w:suppressAutoHyphens/>
        <w:overflowPunct w:val="0"/>
        <w:ind w:left="0" w:firstLine="709"/>
        <w:jc w:val="both"/>
        <w:textAlignment w:val="baseline"/>
        <w:rPr>
          <w:shd w:val="clear" w:color="auto" w:fill="FFFFFF"/>
        </w:rPr>
      </w:pPr>
      <w:r>
        <w:rPr>
          <w:shd w:val="clear" w:color="auto" w:fill="FFFFFF"/>
        </w:rPr>
        <w:t xml:space="preserve">„6. </w:t>
      </w:r>
      <w:r>
        <w:rPr>
          <w:color w:val="000000"/>
        </w:rPr>
        <w:t xml:space="preserve">Kasmet Plungės rajono savivaldybės administracijos (toliau – Savivaldybės administracija) skyriai iš kuruojamų Įstaigų surenka trūkstamų specialistų (toliau – Specialistai) poreikį ir jį pagrindžiančius dokumentus (vadovaujantis Darbo grupės) nuostatuose nustatytais kriterijais, tačiau neapsiribojant vien jais) </w:t>
      </w:r>
      <w:r w:rsidRPr="00C31DB9">
        <w:rPr>
          <w:color w:val="000000"/>
        </w:rPr>
        <w:t>iki Savivaldybės administracijos direktoriaus įsakyme nurodyto termino</w:t>
      </w:r>
      <w:r>
        <w:rPr>
          <w:color w:val="000000"/>
        </w:rPr>
        <w:t>.“</w:t>
      </w:r>
    </w:p>
    <w:p w:rsidR="0074440C" w:rsidRDefault="0074440C"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 xml:space="preserve">Pakeisti 7 punktą ir išdėstyti </w:t>
      </w:r>
      <w:r w:rsidR="00D53E03">
        <w:rPr>
          <w:shd w:val="clear" w:color="auto" w:fill="FFFFFF"/>
        </w:rPr>
        <w:t xml:space="preserve">jį </w:t>
      </w:r>
      <w:r>
        <w:rPr>
          <w:shd w:val="clear" w:color="auto" w:fill="FFFFFF"/>
        </w:rPr>
        <w:t>nauja redakcija:</w:t>
      </w:r>
    </w:p>
    <w:p w:rsidR="0074440C" w:rsidRDefault="0074440C" w:rsidP="006D2F6C">
      <w:pPr>
        <w:pStyle w:val="Sraopastraipa"/>
        <w:widowControl w:val="0"/>
        <w:tabs>
          <w:tab w:val="left" w:pos="1296"/>
          <w:tab w:val="center" w:pos="4153"/>
          <w:tab w:val="right" w:pos="8306"/>
        </w:tabs>
        <w:suppressAutoHyphens/>
        <w:overflowPunct w:val="0"/>
        <w:ind w:left="0" w:firstLine="720"/>
        <w:jc w:val="both"/>
        <w:textAlignment w:val="baseline"/>
        <w:rPr>
          <w:szCs w:val="30"/>
          <w:shd w:val="clear" w:color="auto" w:fill="FFFFFF"/>
        </w:rPr>
      </w:pPr>
      <w:r>
        <w:rPr>
          <w:shd w:val="clear" w:color="auto" w:fill="FFFFFF"/>
        </w:rPr>
        <w:t>„</w:t>
      </w:r>
      <w:r w:rsidR="00E02F38">
        <w:rPr>
          <w:shd w:val="clear" w:color="auto" w:fill="FFFFFF"/>
        </w:rPr>
        <w:t xml:space="preserve">7. </w:t>
      </w:r>
      <w:r w:rsidR="00BF6701">
        <w:rPr>
          <w:color w:val="000000"/>
        </w:rPr>
        <w:t>Darbo grupė</w:t>
      </w:r>
      <w:r>
        <w:rPr>
          <w:color w:val="000000"/>
        </w:rPr>
        <w:t xml:space="preserve">, vadovaudamasi </w:t>
      </w:r>
      <w:r w:rsidR="00BF6701">
        <w:rPr>
          <w:color w:val="000000"/>
        </w:rPr>
        <w:t>Darbo grupės</w:t>
      </w:r>
      <w:r>
        <w:rPr>
          <w:color w:val="000000"/>
        </w:rPr>
        <w:t xml:space="preserve"> nuostatuose numatytais kriterijais, įvertinusi poreikį bei jį pagrindžiančius dokumentus, atrenka ir teikia Savivaldybės merui tvirtinti </w:t>
      </w:r>
      <w:r w:rsidR="00B47EA5">
        <w:rPr>
          <w:color w:val="000000"/>
        </w:rPr>
        <w:t>T</w:t>
      </w:r>
      <w:r>
        <w:rPr>
          <w:color w:val="000000"/>
        </w:rPr>
        <w:t>rūkstamų specialistų sąrašą (toliau – Sąrašas). Patvirtintame Sąraše išvardintų specialybių darbuotojai įgyja teisę dalyvauti Specialistų pritrauki</w:t>
      </w:r>
      <w:r w:rsidR="008E1EBE">
        <w:rPr>
          <w:color w:val="000000"/>
        </w:rPr>
        <w:t xml:space="preserve">mo programoje. Savivaldybės meras tvirtina </w:t>
      </w:r>
      <w:r w:rsidR="00BF6701">
        <w:rPr>
          <w:color w:val="000000"/>
        </w:rPr>
        <w:t>Darbo grupę</w:t>
      </w:r>
      <w:r w:rsidR="008E1EBE">
        <w:rPr>
          <w:color w:val="000000"/>
        </w:rPr>
        <w:t xml:space="preserve">, </w:t>
      </w:r>
      <w:r w:rsidR="004A03C2">
        <w:rPr>
          <w:color w:val="000000"/>
        </w:rPr>
        <w:t>kurią sudaro</w:t>
      </w:r>
      <w:r w:rsidR="008E1EBE">
        <w:rPr>
          <w:color w:val="000000"/>
        </w:rPr>
        <w:t xml:space="preserve">: 2 </w:t>
      </w:r>
      <w:r w:rsidR="00B47EA5">
        <w:rPr>
          <w:color w:val="000000"/>
        </w:rPr>
        <w:t>S</w:t>
      </w:r>
      <w:r w:rsidR="008E1EBE">
        <w:rPr>
          <w:color w:val="000000"/>
        </w:rPr>
        <w:t>avivaldybės tarybos nariai,</w:t>
      </w:r>
      <w:r w:rsidR="004A03C2">
        <w:rPr>
          <w:color w:val="000000"/>
        </w:rPr>
        <w:t xml:space="preserve"> 1 </w:t>
      </w:r>
      <w:r w:rsidR="00B47EA5">
        <w:rPr>
          <w:color w:val="000000"/>
        </w:rPr>
        <w:t xml:space="preserve">Savivaldybės </w:t>
      </w:r>
      <w:r w:rsidR="004A03C2">
        <w:rPr>
          <w:color w:val="000000"/>
        </w:rPr>
        <w:t xml:space="preserve">mero deleguotas </w:t>
      </w:r>
      <w:r w:rsidR="00235F33">
        <w:rPr>
          <w:color w:val="000000"/>
        </w:rPr>
        <w:t>atstovas</w:t>
      </w:r>
      <w:r w:rsidR="004A03C2">
        <w:rPr>
          <w:color w:val="000000"/>
        </w:rPr>
        <w:t>,</w:t>
      </w:r>
      <w:r w:rsidR="008E1EBE">
        <w:rPr>
          <w:color w:val="000000"/>
        </w:rPr>
        <w:t xml:space="preserve"> 2 </w:t>
      </w:r>
      <w:r w:rsidR="00B47EA5">
        <w:rPr>
          <w:color w:val="000000"/>
        </w:rPr>
        <w:t>S</w:t>
      </w:r>
      <w:r w:rsidR="008E1EBE">
        <w:rPr>
          <w:color w:val="000000"/>
        </w:rPr>
        <w:t>avivaldybės administracijos valstybės tarnautojai,</w:t>
      </w:r>
      <w:r w:rsidR="00B47EA5">
        <w:rPr>
          <w:color w:val="000000"/>
        </w:rPr>
        <w:t xml:space="preserve"> </w:t>
      </w:r>
      <w:r w:rsidR="008E1EBE">
        <w:rPr>
          <w:color w:val="000000"/>
        </w:rPr>
        <w:t>1 Užimtumo tarnybos</w:t>
      </w:r>
      <w:r w:rsidR="004A03C2">
        <w:rPr>
          <w:color w:val="000000"/>
        </w:rPr>
        <w:t xml:space="preserve"> </w:t>
      </w:r>
      <w:r w:rsidR="008E1EBE">
        <w:rPr>
          <w:color w:val="000000"/>
        </w:rPr>
        <w:t>prie Lietuvos Respublikos Socialinės apsaugos ir darbo ministerijos</w:t>
      </w:r>
      <w:r w:rsidR="00235F33">
        <w:rPr>
          <w:color w:val="000000"/>
        </w:rPr>
        <w:t xml:space="preserve"> deleguotas atstovas</w:t>
      </w:r>
      <w:r w:rsidR="004A03C2">
        <w:rPr>
          <w:color w:val="000000"/>
        </w:rPr>
        <w:t xml:space="preserve">, 1 Plungės pramoninkų sąjungos atstovas, 1 Plungės smulkiojo verslo asociacijos atstovas ir 1 </w:t>
      </w:r>
      <w:r w:rsidR="004A03C2" w:rsidRPr="004A03C2">
        <w:rPr>
          <w:szCs w:val="30"/>
          <w:shd w:val="clear" w:color="auto" w:fill="FFFFFF"/>
        </w:rPr>
        <w:t>Plungės rajono bendruomeninių organizacijų sąjungos asociacijos</w:t>
      </w:r>
      <w:r w:rsidR="004A03C2">
        <w:rPr>
          <w:szCs w:val="30"/>
          <w:shd w:val="clear" w:color="auto" w:fill="FFFFFF"/>
        </w:rPr>
        <w:t xml:space="preserve"> narys. </w:t>
      </w:r>
      <w:r w:rsidR="00BF6701">
        <w:rPr>
          <w:szCs w:val="30"/>
          <w:shd w:val="clear" w:color="auto" w:fill="FFFFFF"/>
        </w:rPr>
        <w:t>Darbo grupės</w:t>
      </w:r>
      <w:r w:rsidR="004A03C2">
        <w:rPr>
          <w:szCs w:val="30"/>
          <w:shd w:val="clear" w:color="auto" w:fill="FFFFFF"/>
        </w:rPr>
        <w:t xml:space="preserve"> nuostatai tvirtinami </w:t>
      </w:r>
      <w:r w:rsidR="00B47EA5">
        <w:rPr>
          <w:szCs w:val="30"/>
          <w:shd w:val="clear" w:color="auto" w:fill="FFFFFF"/>
        </w:rPr>
        <w:t xml:space="preserve">Savivaldybės </w:t>
      </w:r>
      <w:r w:rsidR="004A03C2">
        <w:rPr>
          <w:szCs w:val="30"/>
          <w:shd w:val="clear" w:color="auto" w:fill="FFFFFF"/>
        </w:rPr>
        <w:t xml:space="preserve">mero potvarkiu. </w:t>
      </w:r>
      <w:r w:rsidR="00BF6701">
        <w:rPr>
          <w:szCs w:val="30"/>
          <w:shd w:val="clear" w:color="auto" w:fill="FFFFFF"/>
        </w:rPr>
        <w:t>Darbo grupė</w:t>
      </w:r>
      <w:r w:rsidR="004A03C2">
        <w:rPr>
          <w:szCs w:val="30"/>
          <w:shd w:val="clear" w:color="auto" w:fill="FFFFFF"/>
        </w:rPr>
        <w:t xml:space="preserve"> sudaroma 3 metų laikotarpiui.</w:t>
      </w:r>
      <w:r w:rsidR="003C0F75">
        <w:rPr>
          <w:szCs w:val="30"/>
          <w:shd w:val="clear" w:color="auto" w:fill="FFFFFF"/>
        </w:rPr>
        <w:t>“</w:t>
      </w:r>
    </w:p>
    <w:p w:rsidR="00E02F38" w:rsidRDefault="00E02F38"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8 punktą ir išdėstyti jį nauja redakcija:</w:t>
      </w:r>
    </w:p>
    <w:p w:rsidR="00E02F38" w:rsidRPr="00D73386" w:rsidRDefault="00E02F38" w:rsidP="00B47EA5">
      <w:pPr>
        <w:ind w:firstLine="720"/>
        <w:jc w:val="both"/>
        <w:rPr>
          <w:color w:val="000000"/>
        </w:rPr>
      </w:pPr>
      <w:r>
        <w:rPr>
          <w:shd w:val="clear" w:color="auto" w:fill="FFFFFF"/>
        </w:rPr>
        <w:t>„</w:t>
      </w:r>
      <w:r>
        <w:rPr>
          <w:color w:val="000000"/>
        </w:rPr>
        <w:t>8. Specialistų skaičius Savivaldybės merui teikiamame t</w:t>
      </w:r>
      <w:r w:rsidRPr="0010469C">
        <w:rPr>
          <w:color w:val="000000"/>
        </w:rPr>
        <w:t xml:space="preserve">virtinti Sąraše negali viršyti tais </w:t>
      </w:r>
      <w:r w:rsidRPr="00D73386">
        <w:rPr>
          <w:color w:val="000000"/>
        </w:rPr>
        <w:t>metais Savivaldybės biudžete Specialistų pritraukimo programai numatytų lėšų, atsižvelgiant į tai, kad didžiausia galima paskatų verčių suma vienam specialistui yra 19 605 eurai, įskaitant privalomus sumokėti mokesčius.</w:t>
      </w:r>
      <w:r>
        <w:rPr>
          <w:color w:val="000000"/>
        </w:rPr>
        <w:t>“</w:t>
      </w:r>
    </w:p>
    <w:p w:rsidR="00E02F38" w:rsidRDefault="00F018D8" w:rsidP="006D2F6C">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10 punktą ir išdėstyti jį nauja redakcija:</w:t>
      </w:r>
    </w:p>
    <w:p w:rsidR="00F018D8" w:rsidRDefault="00F018D8" w:rsidP="00B47EA5">
      <w:pPr>
        <w:ind w:firstLine="720"/>
        <w:jc w:val="both"/>
      </w:pPr>
      <w:r>
        <w:rPr>
          <w:shd w:val="clear" w:color="auto" w:fill="FFFFFF"/>
        </w:rPr>
        <w:lastRenderedPageBreak/>
        <w:t>„</w:t>
      </w:r>
      <w:r>
        <w:rPr>
          <w:color w:val="000000"/>
        </w:rPr>
        <w:t>10.</w:t>
      </w:r>
      <w:r w:rsidRPr="00C9447C">
        <w:rPr>
          <w:color w:val="000000"/>
        </w:rPr>
        <w:t xml:space="preserve"> </w:t>
      </w:r>
      <w:r>
        <w:rPr>
          <w:color w:val="000000"/>
        </w:rPr>
        <w:t xml:space="preserve">Savivaldybės merui patvirtinus </w:t>
      </w:r>
      <w:r w:rsidR="00B47EA5">
        <w:rPr>
          <w:color w:val="000000"/>
        </w:rPr>
        <w:t>S</w:t>
      </w:r>
      <w:r>
        <w:rPr>
          <w:color w:val="000000"/>
        </w:rPr>
        <w:t>ąrašą, Įstaigos, kurioms trūksta Sąraše nurodytų darbuotojų, teikia Prašymą (1 priedas</w:t>
      </w:r>
      <w:r w:rsidRPr="00C9447C">
        <w:rPr>
          <w:color w:val="000000"/>
        </w:rPr>
        <w:t>)</w:t>
      </w:r>
      <w:r w:rsidRPr="00C9447C">
        <w:rPr>
          <w:color w:val="FF0000"/>
        </w:rPr>
        <w:t xml:space="preserve"> </w:t>
      </w:r>
      <w:r w:rsidRPr="00C9447C">
        <w:t>S</w:t>
      </w:r>
      <w:r w:rsidRPr="00C9447C">
        <w:rPr>
          <w:color w:val="000000"/>
        </w:rPr>
        <w:t xml:space="preserve">avivaldybės administracijos direktoriui dėl Aprašo </w:t>
      </w:r>
      <w:r>
        <w:t xml:space="preserve">III </w:t>
      </w:r>
      <w:r w:rsidR="00B47EA5">
        <w:t>s</w:t>
      </w:r>
      <w:r>
        <w:t>kyriuje išvardintų paskatų skyrimo įdarbinamam specialistui</w:t>
      </w:r>
      <w:r w:rsidRPr="00C9447C">
        <w:rPr>
          <w:color w:val="000000"/>
        </w:rPr>
        <w:t xml:space="preserve">. </w:t>
      </w:r>
      <w:r w:rsidRPr="00C9447C">
        <w:t>Pr</w:t>
      </w:r>
      <w:r>
        <w:t>ie Prašymo pridedami pasirinktų paskatų</w:t>
      </w:r>
      <w:r w:rsidRPr="00C9447C">
        <w:t xml:space="preserve"> skyrimo reikalingumą pagrindžiantys dokumentai</w:t>
      </w:r>
      <w:r>
        <w:t xml:space="preserve">, </w:t>
      </w:r>
      <w:r w:rsidRPr="00982F85">
        <w:t>nurodyti Prašymo (1 priedas) prieduose.</w:t>
      </w:r>
      <w:r>
        <w:t xml:space="preserve"> Prašymai gali būti teikiami ištisus metus, atsižvelgiant į Programai skirtą finansavimą.“</w:t>
      </w:r>
    </w:p>
    <w:p w:rsidR="00D44A53" w:rsidRDefault="00D44A53" w:rsidP="00D44A53">
      <w:pPr>
        <w:pStyle w:val="Sraopastraipa"/>
        <w:widowControl w:val="0"/>
        <w:numPr>
          <w:ilvl w:val="1"/>
          <w:numId w:val="14"/>
        </w:numPr>
        <w:tabs>
          <w:tab w:val="left" w:pos="1296"/>
          <w:tab w:val="center" w:pos="4153"/>
          <w:tab w:val="right" w:pos="8306"/>
        </w:tabs>
        <w:suppressAutoHyphens/>
        <w:overflowPunct w:val="0"/>
        <w:ind w:left="0" w:firstLine="720"/>
        <w:jc w:val="both"/>
        <w:textAlignment w:val="baseline"/>
        <w:rPr>
          <w:shd w:val="clear" w:color="auto" w:fill="FFFFFF"/>
        </w:rPr>
      </w:pPr>
      <w:r>
        <w:rPr>
          <w:shd w:val="clear" w:color="auto" w:fill="FFFFFF"/>
        </w:rPr>
        <w:t>Pakeisti 21 punktą ir išdėstyti jį nauja redakcija:</w:t>
      </w:r>
    </w:p>
    <w:p w:rsidR="00D44A53" w:rsidRPr="00C9447C" w:rsidRDefault="00D44A53" w:rsidP="00D44A53">
      <w:pPr>
        <w:ind w:firstLine="720"/>
        <w:jc w:val="both"/>
      </w:pPr>
      <w:r>
        <w:t xml:space="preserve">„21. </w:t>
      </w:r>
      <w:r w:rsidRPr="005B0D75">
        <w:t xml:space="preserve">Jeigu Įstaiga neįgyvendina Aprašo 19 punkte numatytų sąlygų arba Specialistų pritraukimo programoje dalyvaujantiems specialistams suteikiamų paskatų verčių suma yra mažesnė nei didžiausia galima ir lieka pakankamai Specialistų pritraukimo programai skirtų lėšų, arba metų eigoje skiriamas papildomas finansavimas Specialistų pritraukimo programai, </w:t>
      </w:r>
      <w:r>
        <w:t>Darbo grupė</w:t>
      </w:r>
      <w:r w:rsidRPr="005B0D75">
        <w:t xml:space="preserve"> gali papildomai svarstyti Įstaigų siūlymus ir papildyti Sąrašą naujomis specialybėmis.</w:t>
      </w:r>
      <w:r>
        <w:t>“</w:t>
      </w:r>
    </w:p>
    <w:p w:rsidR="00D44A53" w:rsidRPr="00C9447C" w:rsidRDefault="00D44A53" w:rsidP="00D44A53">
      <w:pPr>
        <w:pStyle w:val="Sraopastraipa"/>
        <w:ind w:left="709"/>
        <w:jc w:val="both"/>
      </w:pPr>
    </w:p>
    <w:p w:rsidR="002345A5" w:rsidRDefault="002345A5" w:rsidP="006D2F6C">
      <w:pPr>
        <w:tabs>
          <w:tab w:val="left" w:pos="7938"/>
        </w:tabs>
        <w:ind w:firstLine="720"/>
        <w:jc w:val="both"/>
      </w:pPr>
    </w:p>
    <w:p w:rsidR="002345A5" w:rsidRDefault="002345A5" w:rsidP="00395987">
      <w:pPr>
        <w:tabs>
          <w:tab w:val="left" w:pos="7938"/>
        </w:tabs>
        <w:jc w:val="both"/>
      </w:pPr>
    </w:p>
    <w:p w:rsidR="00D73386" w:rsidRPr="0020050D" w:rsidRDefault="00395987" w:rsidP="0020050D">
      <w:pPr>
        <w:tabs>
          <w:tab w:val="left" w:pos="7938"/>
        </w:tabs>
        <w:jc w:val="both"/>
      </w:pPr>
      <w:r>
        <w:t>Savivaldybės meras</w:t>
      </w:r>
      <w:r w:rsidR="00E579A4">
        <w:t xml:space="preserve"> </w:t>
      </w:r>
      <w:r w:rsidR="002A65AC">
        <w:t xml:space="preserve">                                                                                                    Audrius Klišonis</w:t>
      </w:r>
      <w:r w:rsidR="00E579A4">
        <w:tab/>
      </w:r>
      <w:r>
        <w:t xml:space="preserve"> </w:t>
      </w:r>
    </w:p>
    <w:p w:rsidR="008D6CEB" w:rsidRDefault="008D6CE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8449ED" w:rsidRDefault="008449ED">
      <w:pPr>
        <w:rPr>
          <w:rFonts w:eastAsia="HG Mincho Light J"/>
        </w:rPr>
      </w:pPr>
    </w:p>
    <w:p w:rsidR="008449ED" w:rsidRDefault="008449ED">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F47C8B" w:rsidRDefault="00F47C8B">
      <w:pPr>
        <w:rPr>
          <w:rFonts w:eastAsia="HG Mincho Light J"/>
        </w:rPr>
      </w:pPr>
    </w:p>
    <w:p w:rsidR="00D53E03" w:rsidRDefault="00D53E03" w:rsidP="00F47C8B">
      <w:pPr>
        <w:tabs>
          <w:tab w:val="left" w:pos="1134"/>
        </w:tabs>
      </w:pPr>
    </w:p>
    <w:p w:rsidR="00D53E03" w:rsidRDefault="00D53E03" w:rsidP="00F47C8B">
      <w:pPr>
        <w:tabs>
          <w:tab w:val="left" w:pos="1134"/>
        </w:tabs>
      </w:pPr>
    </w:p>
    <w:p w:rsidR="00D53E03" w:rsidRDefault="00D53E03" w:rsidP="00F47C8B">
      <w:pPr>
        <w:tabs>
          <w:tab w:val="left" w:pos="1134"/>
        </w:tabs>
      </w:pPr>
    </w:p>
    <w:p w:rsidR="00D53E03" w:rsidRDefault="00D53E03" w:rsidP="00F47C8B">
      <w:pPr>
        <w:tabs>
          <w:tab w:val="left" w:pos="1134"/>
        </w:tabs>
      </w:pPr>
    </w:p>
    <w:p w:rsidR="009841CD" w:rsidRDefault="009841CD" w:rsidP="00F47C8B"/>
    <w:p w:rsidR="007B286E" w:rsidRDefault="007B286E" w:rsidP="009841CD">
      <w:pPr>
        <w:jc w:val="center"/>
        <w:rPr>
          <w:b/>
        </w:rPr>
      </w:pPr>
    </w:p>
    <w:p w:rsidR="007B286E" w:rsidRDefault="007B286E" w:rsidP="009841CD">
      <w:pPr>
        <w:jc w:val="center"/>
        <w:rPr>
          <w:b/>
        </w:rPr>
      </w:pPr>
    </w:p>
    <w:p w:rsidR="007B286E" w:rsidRDefault="007B286E" w:rsidP="009841CD">
      <w:pPr>
        <w:jc w:val="center"/>
        <w:rPr>
          <w:b/>
        </w:rPr>
      </w:pPr>
    </w:p>
    <w:p w:rsidR="009841CD" w:rsidRDefault="009841CD" w:rsidP="00F47C8B">
      <w:pPr>
        <w:rPr>
          <w:rFonts w:eastAsia="HG Mincho Light J"/>
        </w:rPr>
      </w:pPr>
    </w:p>
    <w:sectPr w:rsidR="009841CD" w:rsidSect="00F2665C">
      <w:pgSz w:w="11906" w:h="16838" w:code="9"/>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G Mincho Light J">
    <w:charset w:val="00"/>
    <w:family w:val="auto"/>
    <w:pitch w:val="variable"/>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917E3D"/>
    <w:multiLevelType w:val="hybridMultilevel"/>
    <w:tmpl w:val="ED1CE030"/>
    <w:lvl w:ilvl="0" w:tplc="4BCE989E">
      <w:start w:val="5"/>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131826E0"/>
    <w:multiLevelType w:val="hybridMultilevel"/>
    <w:tmpl w:val="57FA962C"/>
    <w:lvl w:ilvl="0" w:tplc="554A6EB6">
      <w:start w:val="1"/>
      <w:numFmt w:val="bullet"/>
      <w:lvlText w:val="□"/>
      <w:lvlJc w:val="left"/>
      <w:pPr>
        <w:ind w:left="1287" w:hanging="360"/>
      </w:pPr>
      <w:rPr>
        <w:rFonts w:ascii="Courier New" w:hAnsi="Courier New"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154956DE"/>
    <w:multiLevelType w:val="hybridMultilevel"/>
    <w:tmpl w:val="E81E84BE"/>
    <w:lvl w:ilvl="0" w:tplc="65D4107C">
      <w:start w:val="45"/>
      <w:numFmt w:val="decimal"/>
      <w:lvlText w:val="%1."/>
      <w:lvlJc w:val="left"/>
      <w:pPr>
        <w:ind w:left="1097" w:hanging="360"/>
      </w:pPr>
      <w:rPr>
        <w:rFonts w:hint="default"/>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3" w15:restartNumberingAfterBreak="0">
    <w:nsid w:val="1B386BA2"/>
    <w:multiLevelType w:val="hybridMultilevel"/>
    <w:tmpl w:val="534856BA"/>
    <w:lvl w:ilvl="0" w:tplc="A614E238">
      <w:start w:val="47"/>
      <w:numFmt w:val="decimal"/>
      <w:lvlText w:val="%1."/>
      <w:lvlJc w:val="left"/>
      <w:pPr>
        <w:ind w:left="1097" w:hanging="360"/>
      </w:pPr>
      <w:rPr>
        <w:rFonts w:hint="default"/>
        <w:b w:val="0"/>
      </w:rPr>
    </w:lvl>
    <w:lvl w:ilvl="1" w:tplc="04270019" w:tentative="1">
      <w:start w:val="1"/>
      <w:numFmt w:val="lowerLetter"/>
      <w:lvlText w:val="%2."/>
      <w:lvlJc w:val="left"/>
      <w:pPr>
        <w:ind w:left="1817" w:hanging="360"/>
      </w:pPr>
    </w:lvl>
    <w:lvl w:ilvl="2" w:tplc="0427001B" w:tentative="1">
      <w:start w:val="1"/>
      <w:numFmt w:val="lowerRoman"/>
      <w:lvlText w:val="%3."/>
      <w:lvlJc w:val="right"/>
      <w:pPr>
        <w:ind w:left="2537" w:hanging="180"/>
      </w:pPr>
    </w:lvl>
    <w:lvl w:ilvl="3" w:tplc="0427000F" w:tentative="1">
      <w:start w:val="1"/>
      <w:numFmt w:val="decimal"/>
      <w:lvlText w:val="%4."/>
      <w:lvlJc w:val="left"/>
      <w:pPr>
        <w:ind w:left="3257" w:hanging="360"/>
      </w:pPr>
    </w:lvl>
    <w:lvl w:ilvl="4" w:tplc="04270019" w:tentative="1">
      <w:start w:val="1"/>
      <w:numFmt w:val="lowerLetter"/>
      <w:lvlText w:val="%5."/>
      <w:lvlJc w:val="left"/>
      <w:pPr>
        <w:ind w:left="3977" w:hanging="360"/>
      </w:pPr>
    </w:lvl>
    <w:lvl w:ilvl="5" w:tplc="0427001B" w:tentative="1">
      <w:start w:val="1"/>
      <w:numFmt w:val="lowerRoman"/>
      <w:lvlText w:val="%6."/>
      <w:lvlJc w:val="right"/>
      <w:pPr>
        <w:ind w:left="4697" w:hanging="180"/>
      </w:pPr>
    </w:lvl>
    <w:lvl w:ilvl="6" w:tplc="0427000F" w:tentative="1">
      <w:start w:val="1"/>
      <w:numFmt w:val="decimal"/>
      <w:lvlText w:val="%7."/>
      <w:lvlJc w:val="left"/>
      <w:pPr>
        <w:ind w:left="5417" w:hanging="360"/>
      </w:pPr>
    </w:lvl>
    <w:lvl w:ilvl="7" w:tplc="04270019" w:tentative="1">
      <w:start w:val="1"/>
      <w:numFmt w:val="lowerLetter"/>
      <w:lvlText w:val="%8."/>
      <w:lvlJc w:val="left"/>
      <w:pPr>
        <w:ind w:left="6137" w:hanging="360"/>
      </w:pPr>
    </w:lvl>
    <w:lvl w:ilvl="8" w:tplc="0427001B" w:tentative="1">
      <w:start w:val="1"/>
      <w:numFmt w:val="lowerRoman"/>
      <w:lvlText w:val="%9."/>
      <w:lvlJc w:val="right"/>
      <w:pPr>
        <w:ind w:left="6857" w:hanging="180"/>
      </w:pPr>
    </w:lvl>
  </w:abstractNum>
  <w:abstractNum w:abstractNumId="4" w15:restartNumberingAfterBreak="0">
    <w:nsid w:val="1C936516"/>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2E8C7053"/>
    <w:multiLevelType w:val="hybridMultilevel"/>
    <w:tmpl w:val="B77EF284"/>
    <w:lvl w:ilvl="0" w:tplc="13B45E72">
      <w:start w:val="1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4B701AD"/>
    <w:multiLevelType w:val="hybridMultilevel"/>
    <w:tmpl w:val="841484AA"/>
    <w:lvl w:ilvl="0" w:tplc="DA048F50">
      <w:start w:val="7"/>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3E5F08C3"/>
    <w:multiLevelType w:val="hybridMultilevel"/>
    <w:tmpl w:val="E654B68C"/>
    <w:lvl w:ilvl="0" w:tplc="076E8648">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F2E17CC"/>
    <w:multiLevelType w:val="hybridMultilevel"/>
    <w:tmpl w:val="908481B8"/>
    <w:lvl w:ilvl="0" w:tplc="8DB28534">
      <w:start w:val="1"/>
      <w:numFmt w:val="decimal"/>
      <w:lvlText w:val="%1."/>
      <w:lvlJc w:val="left"/>
      <w:pPr>
        <w:ind w:left="1080" w:hanging="360"/>
      </w:pPr>
      <w:rPr>
        <w:rFonts w:eastAsia="HG Mincho Light J"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9" w15:restartNumberingAfterBreak="0">
    <w:nsid w:val="4D89572A"/>
    <w:multiLevelType w:val="hybridMultilevel"/>
    <w:tmpl w:val="570CCEEC"/>
    <w:lvl w:ilvl="0" w:tplc="DC20752A">
      <w:start w:val="1"/>
      <w:numFmt w:val="decimal"/>
      <w:lvlText w:val="%1."/>
      <w:lvlJc w:val="left"/>
      <w:pPr>
        <w:ind w:left="1080" w:hanging="360"/>
      </w:pPr>
      <w:rPr>
        <w:rFonts w:hint="default"/>
        <w:b/>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0" w15:restartNumberingAfterBreak="0">
    <w:nsid w:val="4FD32591"/>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06376B"/>
    <w:multiLevelType w:val="hybridMultilevel"/>
    <w:tmpl w:val="ABDA5A5A"/>
    <w:lvl w:ilvl="0" w:tplc="0427000F">
      <w:start w:val="77"/>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EFF1FED"/>
    <w:multiLevelType w:val="hybridMultilevel"/>
    <w:tmpl w:val="8916B814"/>
    <w:lvl w:ilvl="0" w:tplc="C5A848B4">
      <w:start w:val="71"/>
      <w:numFmt w:val="decimal"/>
      <w:lvlText w:val="%1."/>
      <w:lvlJc w:val="left"/>
      <w:pPr>
        <w:ind w:left="1211"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13" w15:restartNumberingAfterBreak="0">
    <w:nsid w:val="790462FC"/>
    <w:multiLevelType w:val="hybridMultilevel"/>
    <w:tmpl w:val="C062279E"/>
    <w:lvl w:ilvl="0" w:tplc="91887D5C">
      <w:start w:val="1"/>
      <w:numFmt w:val="decimal"/>
      <w:lvlText w:val="%1."/>
      <w:lvlJc w:val="left"/>
      <w:pPr>
        <w:ind w:left="780" w:hanging="360"/>
      </w:pPr>
      <w:rPr>
        <w:rFonts w:hint="default"/>
      </w:rPr>
    </w:lvl>
    <w:lvl w:ilvl="1" w:tplc="04270019" w:tentative="1">
      <w:start w:val="1"/>
      <w:numFmt w:val="lowerLetter"/>
      <w:lvlText w:val="%2."/>
      <w:lvlJc w:val="left"/>
      <w:pPr>
        <w:ind w:left="1500" w:hanging="360"/>
      </w:pPr>
    </w:lvl>
    <w:lvl w:ilvl="2" w:tplc="0427001B" w:tentative="1">
      <w:start w:val="1"/>
      <w:numFmt w:val="lowerRoman"/>
      <w:lvlText w:val="%3."/>
      <w:lvlJc w:val="right"/>
      <w:pPr>
        <w:ind w:left="2220" w:hanging="180"/>
      </w:pPr>
    </w:lvl>
    <w:lvl w:ilvl="3" w:tplc="0427000F" w:tentative="1">
      <w:start w:val="1"/>
      <w:numFmt w:val="decimal"/>
      <w:lvlText w:val="%4."/>
      <w:lvlJc w:val="left"/>
      <w:pPr>
        <w:ind w:left="2940" w:hanging="360"/>
      </w:pPr>
    </w:lvl>
    <w:lvl w:ilvl="4" w:tplc="04270019" w:tentative="1">
      <w:start w:val="1"/>
      <w:numFmt w:val="lowerLetter"/>
      <w:lvlText w:val="%5."/>
      <w:lvlJc w:val="left"/>
      <w:pPr>
        <w:ind w:left="3660" w:hanging="360"/>
      </w:pPr>
    </w:lvl>
    <w:lvl w:ilvl="5" w:tplc="0427001B" w:tentative="1">
      <w:start w:val="1"/>
      <w:numFmt w:val="lowerRoman"/>
      <w:lvlText w:val="%6."/>
      <w:lvlJc w:val="right"/>
      <w:pPr>
        <w:ind w:left="4380" w:hanging="180"/>
      </w:pPr>
    </w:lvl>
    <w:lvl w:ilvl="6" w:tplc="0427000F" w:tentative="1">
      <w:start w:val="1"/>
      <w:numFmt w:val="decimal"/>
      <w:lvlText w:val="%7."/>
      <w:lvlJc w:val="left"/>
      <w:pPr>
        <w:ind w:left="5100" w:hanging="360"/>
      </w:pPr>
    </w:lvl>
    <w:lvl w:ilvl="7" w:tplc="04270019" w:tentative="1">
      <w:start w:val="1"/>
      <w:numFmt w:val="lowerLetter"/>
      <w:lvlText w:val="%8."/>
      <w:lvlJc w:val="left"/>
      <w:pPr>
        <w:ind w:left="5820" w:hanging="360"/>
      </w:pPr>
    </w:lvl>
    <w:lvl w:ilvl="8" w:tplc="0427001B" w:tentative="1">
      <w:start w:val="1"/>
      <w:numFmt w:val="lowerRoman"/>
      <w:lvlText w:val="%9."/>
      <w:lvlJc w:val="right"/>
      <w:pPr>
        <w:ind w:left="6540" w:hanging="180"/>
      </w:pPr>
    </w:lvl>
  </w:abstractNum>
  <w:num w:numId="1">
    <w:abstractNumId w:val="1"/>
  </w:num>
  <w:num w:numId="2">
    <w:abstractNumId w:val="7"/>
  </w:num>
  <w:num w:numId="3">
    <w:abstractNumId w:val="13"/>
  </w:num>
  <w:num w:numId="4">
    <w:abstractNumId w:val="3"/>
  </w:num>
  <w:num w:numId="5">
    <w:abstractNumId w:val="12"/>
  </w:num>
  <w:num w:numId="6">
    <w:abstractNumId w:val="11"/>
  </w:num>
  <w:num w:numId="7">
    <w:abstractNumId w:val="2"/>
  </w:num>
  <w:num w:numId="8">
    <w:abstractNumId w:val="8"/>
  </w:num>
  <w:num w:numId="9">
    <w:abstractNumId w:val="4"/>
  </w:num>
  <w:num w:numId="10">
    <w:abstractNumId w:val="9"/>
  </w:num>
  <w:num w:numId="11">
    <w:abstractNumId w:val="0"/>
  </w:num>
  <w:num w:numId="12">
    <w:abstractNumId w:val="6"/>
  </w:num>
  <w:num w:numId="13">
    <w:abstractNumId w:val="5"/>
  </w:num>
  <w:num w:numId="14">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296"/>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0B15"/>
    <w:rsid w:val="00005E6D"/>
    <w:rsid w:val="00042168"/>
    <w:rsid w:val="00044B7C"/>
    <w:rsid w:val="00072080"/>
    <w:rsid w:val="0007251C"/>
    <w:rsid w:val="000853A5"/>
    <w:rsid w:val="000D0B1B"/>
    <w:rsid w:val="000E5B70"/>
    <w:rsid w:val="000E68E6"/>
    <w:rsid w:val="0010469C"/>
    <w:rsid w:val="0010656D"/>
    <w:rsid w:val="00110411"/>
    <w:rsid w:val="001767B0"/>
    <w:rsid w:val="00177E55"/>
    <w:rsid w:val="001B4C9C"/>
    <w:rsid w:val="001D4D10"/>
    <w:rsid w:val="001D559C"/>
    <w:rsid w:val="001E00C6"/>
    <w:rsid w:val="0020050D"/>
    <w:rsid w:val="00227F17"/>
    <w:rsid w:val="002345A5"/>
    <w:rsid w:val="00235F33"/>
    <w:rsid w:val="002406FA"/>
    <w:rsid w:val="002431E4"/>
    <w:rsid w:val="0026565D"/>
    <w:rsid w:val="00267763"/>
    <w:rsid w:val="00293618"/>
    <w:rsid w:val="002A65AC"/>
    <w:rsid w:val="002D048B"/>
    <w:rsid w:val="002E25C0"/>
    <w:rsid w:val="002E5472"/>
    <w:rsid w:val="003117BB"/>
    <w:rsid w:val="00395865"/>
    <w:rsid w:val="00395987"/>
    <w:rsid w:val="003C0F75"/>
    <w:rsid w:val="003E5969"/>
    <w:rsid w:val="003F3156"/>
    <w:rsid w:val="00402C0F"/>
    <w:rsid w:val="00405176"/>
    <w:rsid w:val="00427833"/>
    <w:rsid w:val="004330DB"/>
    <w:rsid w:val="0043396F"/>
    <w:rsid w:val="004378F8"/>
    <w:rsid w:val="004400F6"/>
    <w:rsid w:val="0047606A"/>
    <w:rsid w:val="00482AA0"/>
    <w:rsid w:val="0049643D"/>
    <w:rsid w:val="004A03C2"/>
    <w:rsid w:val="004F2831"/>
    <w:rsid w:val="004F3BC0"/>
    <w:rsid w:val="00501475"/>
    <w:rsid w:val="00543E6F"/>
    <w:rsid w:val="005545E9"/>
    <w:rsid w:val="00555C76"/>
    <w:rsid w:val="00563212"/>
    <w:rsid w:val="00565A53"/>
    <w:rsid w:val="00577823"/>
    <w:rsid w:val="00594FDA"/>
    <w:rsid w:val="00595A1B"/>
    <w:rsid w:val="005C3037"/>
    <w:rsid w:val="005E1008"/>
    <w:rsid w:val="00634974"/>
    <w:rsid w:val="006474D3"/>
    <w:rsid w:val="006551EB"/>
    <w:rsid w:val="00672998"/>
    <w:rsid w:val="006A2350"/>
    <w:rsid w:val="006D2F6C"/>
    <w:rsid w:val="006F5609"/>
    <w:rsid w:val="0070517C"/>
    <w:rsid w:val="0073481C"/>
    <w:rsid w:val="0074440C"/>
    <w:rsid w:val="0074782A"/>
    <w:rsid w:val="00790C71"/>
    <w:rsid w:val="007A2539"/>
    <w:rsid w:val="007B286E"/>
    <w:rsid w:val="007B2BC0"/>
    <w:rsid w:val="007D46EC"/>
    <w:rsid w:val="00805CA4"/>
    <w:rsid w:val="008108C9"/>
    <w:rsid w:val="008119A2"/>
    <w:rsid w:val="00837158"/>
    <w:rsid w:val="008449ED"/>
    <w:rsid w:val="00846327"/>
    <w:rsid w:val="00850C14"/>
    <w:rsid w:val="008628A4"/>
    <w:rsid w:val="008774EE"/>
    <w:rsid w:val="00886008"/>
    <w:rsid w:val="008A1016"/>
    <w:rsid w:val="008C6ADF"/>
    <w:rsid w:val="008D0D31"/>
    <w:rsid w:val="008D6CEB"/>
    <w:rsid w:val="008E1EBE"/>
    <w:rsid w:val="008E239C"/>
    <w:rsid w:val="009027B9"/>
    <w:rsid w:val="00902C2F"/>
    <w:rsid w:val="0092274F"/>
    <w:rsid w:val="00951B0B"/>
    <w:rsid w:val="009841CD"/>
    <w:rsid w:val="00986F82"/>
    <w:rsid w:val="0099006A"/>
    <w:rsid w:val="009A1604"/>
    <w:rsid w:val="009A2242"/>
    <w:rsid w:val="009B1CE6"/>
    <w:rsid w:val="009C0A0E"/>
    <w:rsid w:val="009F42E1"/>
    <w:rsid w:val="00A049D2"/>
    <w:rsid w:val="00A21D34"/>
    <w:rsid w:val="00A22586"/>
    <w:rsid w:val="00A562AD"/>
    <w:rsid w:val="00A90689"/>
    <w:rsid w:val="00AA201D"/>
    <w:rsid w:val="00AC11C7"/>
    <w:rsid w:val="00AD7AF1"/>
    <w:rsid w:val="00AF2969"/>
    <w:rsid w:val="00B0655C"/>
    <w:rsid w:val="00B35C19"/>
    <w:rsid w:val="00B3727E"/>
    <w:rsid w:val="00B47EA5"/>
    <w:rsid w:val="00B6356F"/>
    <w:rsid w:val="00BD0CA8"/>
    <w:rsid w:val="00BD2C53"/>
    <w:rsid w:val="00BE00D6"/>
    <w:rsid w:val="00BF6701"/>
    <w:rsid w:val="00C04194"/>
    <w:rsid w:val="00C073BE"/>
    <w:rsid w:val="00C31DB9"/>
    <w:rsid w:val="00C40D10"/>
    <w:rsid w:val="00C45BEE"/>
    <w:rsid w:val="00C62D57"/>
    <w:rsid w:val="00C73691"/>
    <w:rsid w:val="00C97EB3"/>
    <w:rsid w:val="00CA3BA3"/>
    <w:rsid w:val="00CB00D1"/>
    <w:rsid w:val="00CB0EFC"/>
    <w:rsid w:val="00CE2BD8"/>
    <w:rsid w:val="00D21BBE"/>
    <w:rsid w:val="00D44A53"/>
    <w:rsid w:val="00D4769A"/>
    <w:rsid w:val="00D53E03"/>
    <w:rsid w:val="00D56554"/>
    <w:rsid w:val="00D65380"/>
    <w:rsid w:val="00D70B15"/>
    <w:rsid w:val="00D711DD"/>
    <w:rsid w:val="00D73386"/>
    <w:rsid w:val="00DB295B"/>
    <w:rsid w:val="00DD36EC"/>
    <w:rsid w:val="00DE03E8"/>
    <w:rsid w:val="00DE2EB2"/>
    <w:rsid w:val="00DE6703"/>
    <w:rsid w:val="00DF0157"/>
    <w:rsid w:val="00E02F38"/>
    <w:rsid w:val="00E077DC"/>
    <w:rsid w:val="00E11ADE"/>
    <w:rsid w:val="00E13233"/>
    <w:rsid w:val="00E135E6"/>
    <w:rsid w:val="00E22FAF"/>
    <w:rsid w:val="00E54ADB"/>
    <w:rsid w:val="00E56865"/>
    <w:rsid w:val="00E579A4"/>
    <w:rsid w:val="00E61579"/>
    <w:rsid w:val="00E725B7"/>
    <w:rsid w:val="00E7615E"/>
    <w:rsid w:val="00E773C2"/>
    <w:rsid w:val="00EA130A"/>
    <w:rsid w:val="00EE1D36"/>
    <w:rsid w:val="00EE3071"/>
    <w:rsid w:val="00EE3CC8"/>
    <w:rsid w:val="00EF0B78"/>
    <w:rsid w:val="00F01168"/>
    <w:rsid w:val="00F018D8"/>
    <w:rsid w:val="00F204EA"/>
    <w:rsid w:val="00F24801"/>
    <w:rsid w:val="00F2665C"/>
    <w:rsid w:val="00F47C8B"/>
    <w:rsid w:val="00F94871"/>
    <w:rsid w:val="00F96BA2"/>
    <w:rsid w:val="00FC673E"/>
    <w:rsid w:val="00FD1B7B"/>
    <w:rsid w:val="00FE1F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609451"/>
  <w15:docId w15:val="{380D76F1-A05D-4252-9CD2-64DEDC2C5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rPr>
  </w:style>
  <w:style w:type="paragraph" w:styleId="Antrat2">
    <w:name w:val="heading 2"/>
    <w:basedOn w:val="prastasis"/>
    <w:next w:val="prastasis"/>
    <w:link w:val="Antrat2Diagrama"/>
    <w:unhideWhenUsed/>
    <w:qFormat/>
    <w:rsid w:val="0070517C"/>
    <w:pPr>
      <w:keepNext/>
      <w:snapToGrid w:val="0"/>
      <w:outlineLvl w:val="1"/>
    </w:pPr>
    <w:rPr>
      <w:b/>
      <w:i/>
      <w:sz w:val="22"/>
      <w:szCs w:val="20"/>
      <w:lang w:val="en-AU"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2E25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semiHidden/>
    <w:rsid w:val="002E25C0"/>
    <w:rPr>
      <w:rFonts w:ascii="Tahoma" w:hAnsi="Tahoma" w:cs="Tahoma"/>
      <w:sz w:val="16"/>
      <w:szCs w:val="16"/>
    </w:rPr>
  </w:style>
  <w:style w:type="character" w:customStyle="1" w:styleId="Antrat2Diagrama">
    <w:name w:val="Antraštė 2 Diagrama"/>
    <w:basedOn w:val="Numatytasispastraiposriftas"/>
    <w:link w:val="Antrat2"/>
    <w:rsid w:val="0070517C"/>
    <w:rPr>
      <w:b/>
      <w:i/>
      <w:sz w:val="22"/>
      <w:lang w:val="en-AU" w:eastAsia="en-US"/>
    </w:rPr>
  </w:style>
  <w:style w:type="character" w:styleId="Vietosrezervavimoenklotekstas">
    <w:name w:val="Placeholder Text"/>
    <w:basedOn w:val="Numatytasispastraiposriftas"/>
    <w:rsid w:val="0070517C"/>
    <w:rPr>
      <w:color w:val="808080"/>
    </w:rPr>
  </w:style>
  <w:style w:type="paragraph" w:styleId="Antrats">
    <w:name w:val="header"/>
    <w:basedOn w:val="prastasis"/>
    <w:link w:val="AntratsDiagrama"/>
    <w:uiPriority w:val="99"/>
    <w:unhideWhenUsed/>
    <w:rsid w:val="0070517C"/>
    <w:pPr>
      <w:tabs>
        <w:tab w:val="center" w:pos="4680"/>
        <w:tab w:val="right" w:pos="9360"/>
      </w:tabs>
    </w:pPr>
    <w:rPr>
      <w:rFonts w:asciiTheme="minorHAnsi" w:eastAsiaTheme="minorEastAsia" w:hAnsiTheme="minorHAnsi" w:cstheme="minorBidi"/>
      <w:sz w:val="22"/>
      <w:szCs w:val="22"/>
    </w:rPr>
  </w:style>
  <w:style w:type="character" w:customStyle="1" w:styleId="AntratsDiagrama">
    <w:name w:val="Antraštės Diagrama"/>
    <w:basedOn w:val="Numatytasispastraiposriftas"/>
    <w:link w:val="Antrats"/>
    <w:uiPriority w:val="99"/>
    <w:rsid w:val="0070517C"/>
    <w:rPr>
      <w:rFonts w:asciiTheme="minorHAnsi" w:eastAsiaTheme="minorEastAsia" w:hAnsiTheme="minorHAnsi" w:cstheme="minorBidi"/>
      <w:sz w:val="22"/>
      <w:szCs w:val="22"/>
    </w:rPr>
  </w:style>
  <w:style w:type="character" w:styleId="Komentaronuoroda">
    <w:name w:val="annotation reference"/>
    <w:basedOn w:val="Numatytasispastraiposriftas"/>
    <w:unhideWhenUsed/>
    <w:rsid w:val="0070517C"/>
    <w:rPr>
      <w:sz w:val="16"/>
      <w:szCs w:val="16"/>
    </w:rPr>
  </w:style>
  <w:style w:type="paragraph" w:styleId="Komentarotekstas">
    <w:name w:val="annotation text"/>
    <w:basedOn w:val="prastasis"/>
    <w:link w:val="KomentarotekstasDiagrama"/>
    <w:unhideWhenUsed/>
    <w:rsid w:val="0070517C"/>
    <w:rPr>
      <w:sz w:val="20"/>
      <w:szCs w:val="20"/>
      <w:lang w:eastAsia="en-US"/>
    </w:rPr>
  </w:style>
  <w:style w:type="character" w:customStyle="1" w:styleId="KomentarotekstasDiagrama">
    <w:name w:val="Komentaro tekstas Diagrama"/>
    <w:basedOn w:val="Numatytasispastraiposriftas"/>
    <w:link w:val="Komentarotekstas"/>
    <w:rsid w:val="0070517C"/>
    <w:rPr>
      <w:lang w:eastAsia="en-US"/>
    </w:rPr>
  </w:style>
  <w:style w:type="paragraph" w:styleId="Komentarotema">
    <w:name w:val="annotation subject"/>
    <w:basedOn w:val="Komentarotekstas"/>
    <w:next w:val="Komentarotekstas"/>
    <w:link w:val="KomentarotemaDiagrama"/>
    <w:unhideWhenUsed/>
    <w:rsid w:val="0070517C"/>
    <w:rPr>
      <w:b/>
      <w:bCs/>
    </w:rPr>
  </w:style>
  <w:style w:type="character" w:customStyle="1" w:styleId="KomentarotemaDiagrama">
    <w:name w:val="Komentaro tema Diagrama"/>
    <w:basedOn w:val="KomentarotekstasDiagrama"/>
    <w:link w:val="Komentarotema"/>
    <w:rsid w:val="0070517C"/>
    <w:rPr>
      <w:b/>
      <w:bCs/>
      <w:lang w:eastAsia="en-US"/>
    </w:rPr>
  </w:style>
  <w:style w:type="character" w:customStyle="1" w:styleId="DebesliotekstasDiagrama">
    <w:name w:val="Debesėlio tekstas Diagrama"/>
    <w:basedOn w:val="Numatytasispastraiposriftas"/>
    <w:link w:val="Debesliotekstas"/>
    <w:semiHidden/>
    <w:rsid w:val="0070517C"/>
    <w:rPr>
      <w:rFonts w:ascii="Tahoma" w:hAnsi="Tahoma" w:cs="Tahoma"/>
      <w:sz w:val="16"/>
      <w:szCs w:val="16"/>
    </w:rPr>
  </w:style>
  <w:style w:type="paragraph" w:styleId="Sraopastraipa">
    <w:name w:val="List Paragraph"/>
    <w:basedOn w:val="prastasis"/>
    <w:qFormat/>
    <w:rsid w:val="0070517C"/>
    <w:pPr>
      <w:ind w:left="720"/>
      <w:contextualSpacing/>
    </w:pPr>
    <w:rPr>
      <w:szCs w:val="20"/>
      <w:lang w:eastAsia="en-US"/>
    </w:rPr>
  </w:style>
  <w:style w:type="paragraph" w:styleId="Pagrindinistekstas">
    <w:name w:val="Body Text"/>
    <w:basedOn w:val="prastasis"/>
    <w:link w:val="PagrindinistekstasDiagrama"/>
    <w:unhideWhenUsed/>
    <w:rsid w:val="0070517C"/>
    <w:pPr>
      <w:jc w:val="both"/>
    </w:pPr>
    <w:rPr>
      <w:szCs w:val="20"/>
    </w:rPr>
  </w:style>
  <w:style w:type="character" w:customStyle="1" w:styleId="PagrindinistekstasDiagrama">
    <w:name w:val="Pagrindinis tekstas Diagrama"/>
    <w:basedOn w:val="Numatytasispastraiposriftas"/>
    <w:link w:val="Pagrindinistekstas"/>
    <w:rsid w:val="0070517C"/>
    <w:rPr>
      <w:sz w:val="24"/>
    </w:rPr>
  </w:style>
  <w:style w:type="paragraph" w:styleId="Paprastasistekstas">
    <w:name w:val="Plain Text"/>
    <w:basedOn w:val="prastasis"/>
    <w:link w:val="PaprastasistekstasDiagrama"/>
    <w:uiPriority w:val="99"/>
    <w:unhideWhenUsed/>
    <w:rsid w:val="0070517C"/>
    <w:rPr>
      <w:rFonts w:eastAsiaTheme="minorHAnsi" w:cstheme="minorBidi"/>
      <w:szCs w:val="21"/>
      <w:lang w:eastAsia="en-US"/>
    </w:rPr>
  </w:style>
  <w:style w:type="character" w:customStyle="1" w:styleId="PaprastasistekstasDiagrama">
    <w:name w:val="Paprastasis tekstas Diagrama"/>
    <w:basedOn w:val="Numatytasispastraiposriftas"/>
    <w:link w:val="Paprastasistekstas"/>
    <w:uiPriority w:val="99"/>
    <w:rsid w:val="0070517C"/>
    <w:rPr>
      <w:rFonts w:eastAsiaTheme="minorHAnsi" w:cstheme="minorBidi"/>
      <w:sz w:val="24"/>
      <w:szCs w:val="21"/>
      <w:lang w:eastAsia="en-US"/>
    </w:rPr>
  </w:style>
  <w:style w:type="character" w:styleId="Hipersaitas">
    <w:name w:val="Hyperlink"/>
    <w:basedOn w:val="Numatytasispastraiposriftas"/>
    <w:unhideWhenUsed/>
    <w:rsid w:val="0070517C"/>
    <w:rPr>
      <w:color w:val="0563C1" w:themeColor="hyperlink"/>
      <w:u w:val="single"/>
    </w:rPr>
  </w:style>
  <w:style w:type="paragraph" w:styleId="Pagrindinistekstas3">
    <w:name w:val="Body Text 3"/>
    <w:basedOn w:val="prastasis"/>
    <w:link w:val="Pagrindinistekstas3Diagrama"/>
    <w:unhideWhenUsed/>
    <w:rsid w:val="0070517C"/>
    <w:pPr>
      <w:spacing w:after="120"/>
    </w:pPr>
    <w:rPr>
      <w:sz w:val="16"/>
      <w:szCs w:val="16"/>
      <w:lang w:eastAsia="en-US"/>
    </w:rPr>
  </w:style>
  <w:style w:type="character" w:customStyle="1" w:styleId="Pagrindinistekstas3Diagrama">
    <w:name w:val="Pagrindinis tekstas 3 Diagrama"/>
    <w:basedOn w:val="Numatytasispastraiposriftas"/>
    <w:link w:val="Pagrindinistekstas3"/>
    <w:rsid w:val="0070517C"/>
    <w:rPr>
      <w:sz w:val="16"/>
      <w:szCs w:val="16"/>
      <w:lang w:eastAsia="en-US"/>
    </w:rPr>
  </w:style>
  <w:style w:type="character" w:styleId="Grietas">
    <w:name w:val="Strong"/>
    <w:basedOn w:val="Numatytasispastraiposriftas"/>
    <w:uiPriority w:val="22"/>
    <w:qFormat/>
    <w:rsid w:val="0070517C"/>
    <w:rPr>
      <w:b/>
      <w:bCs/>
    </w:rPr>
  </w:style>
  <w:style w:type="paragraph" w:styleId="Pataisymai">
    <w:name w:val="Revision"/>
    <w:hidden/>
    <w:uiPriority w:val="99"/>
    <w:semiHidden/>
    <w:rsid w:val="00A049D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525318">
      <w:bodyDiv w:val="1"/>
      <w:marLeft w:val="0"/>
      <w:marRight w:val="0"/>
      <w:marTop w:val="0"/>
      <w:marBottom w:val="0"/>
      <w:divBdr>
        <w:top w:val="none" w:sz="0" w:space="0" w:color="auto"/>
        <w:left w:val="none" w:sz="0" w:space="0" w:color="auto"/>
        <w:bottom w:val="none" w:sz="0" w:space="0" w:color="auto"/>
        <w:right w:val="none" w:sz="0" w:space="0" w:color="auto"/>
      </w:divBdr>
    </w:div>
    <w:div w:id="46073831">
      <w:bodyDiv w:val="1"/>
      <w:marLeft w:val="0"/>
      <w:marRight w:val="0"/>
      <w:marTop w:val="0"/>
      <w:marBottom w:val="0"/>
      <w:divBdr>
        <w:top w:val="none" w:sz="0" w:space="0" w:color="auto"/>
        <w:left w:val="none" w:sz="0" w:space="0" w:color="auto"/>
        <w:bottom w:val="none" w:sz="0" w:space="0" w:color="auto"/>
        <w:right w:val="none" w:sz="0" w:space="0" w:color="auto"/>
      </w:divBdr>
    </w:div>
    <w:div w:id="115370240">
      <w:bodyDiv w:val="1"/>
      <w:marLeft w:val="0"/>
      <w:marRight w:val="0"/>
      <w:marTop w:val="0"/>
      <w:marBottom w:val="0"/>
      <w:divBdr>
        <w:top w:val="none" w:sz="0" w:space="0" w:color="auto"/>
        <w:left w:val="none" w:sz="0" w:space="0" w:color="auto"/>
        <w:bottom w:val="none" w:sz="0" w:space="0" w:color="auto"/>
        <w:right w:val="none" w:sz="0" w:space="0" w:color="auto"/>
      </w:divBdr>
    </w:div>
    <w:div w:id="396055952">
      <w:bodyDiv w:val="1"/>
      <w:marLeft w:val="0"/>
      <w:marRight w:val="0"/>
      <w:marTop w:val="0"/>
      <w:marBottom w:val="0"/>
      <w:divBdr>
        <w:top w:val="none" w:sz="0" w:space="0" w:color="auto"/>
        <w:left w:val="none" w:sz="0" w:space="0" w:color="auto"/>
        <w:bottom w:val="none" w:sz="0" w:space="0" w:color="auto"/>
        <w:right w:val="none" w:sz="0" w:space="0" w:color="auto"/>
      </w:divBdr>
    </w:div>
    <w:div w:id="790975908">
      <w:bodyDiv w:val="1"/>
      <w:marLeft w:val="0"/>
      <w:marRight w:val="0"/>
      <w:marTop w:val="0"/>
      <w:marBottom w:val="0"/>
      <w:divBdr>
        <w:top w:val="none" w:sz="0" w:space="0" w:color="auto"/>
        <w:left w:val="none" w:sz="0" w:space="0" w:color="auto"/>
        <w:bottom w:val="none" w:sz="0" w:space="0" w:color="auto"/>
        <w:right w:val="none" w:sz="0" w:space="0" w:color="auto"/>
      </w:divBdr>
    </w:div>
    <w:div w:id="858860911">
      <w:bodyDiv w:val="1"/>
      <w:marLeft w:val="0"/>
      <w:marRight w:val="0"/>
      <w:marTop w:val="0"/>
      <w:marBottom w:val="0"/>
      <w:divBdr>
        <w:top w:val="none" w:sz="0" w:space="0" w:color="auto"/>
        <w:left w:val="none" w:sz="0" w:space="0" w:color="auto"/>
        <w:bottom w:val="none" w:sz="0" w:space="0" w:color="auto"/>
        <w:right w:val="none" w:sz="0" w:space="0" w:color="auto"/>
      </w:divBdr>
    </w:div>
    <w:div w:id="970749326">
      <w:bodyDiv w:val="1"/>
      <w:marLeft w:val="0"/>
      <w:marRight w:val="0"/>
      <w:marTop w:val="0"/>
      <w:marBottom w:val="0"/>
      <w:divBdr>
        <w:top w:val="none" w:sz="0" w:space="0" w:color="auto"/>
        <w:left w:val="none" w:sz="0" w:space="0" w:color="auto"/>
        <w:bottom w:val="none" w:sz="0" w:space="0" w:color="auto"/>
        <w:right w:val="none" w:sz="0" w:space="0" w:color="auto"/>
      </w:divBdr>
    </w:div>
    <w:div w:id="1323509856">
      <w:bodyDiv w:val="1"/>
      <w:marLeft w:val="0"/>
      <w:marRight w:val="0"/>
      <w:marTop w:val="0"/>
      <w:marBottom w:val="0"/>
      <w:divBdr>
        <w:top w:val="none" w:sz="0" w:space="0" w:color="auto"/>
        <w:left w:val="none" w:sz="0" w:space="0" w:color="auto"/>
        <w:bottom w:val="none" w:sz="0" w:space="0" w:color="auto"/>
        <w:right w:val="none" w:sz="0" w:space="0" w:color="auto"/>
      </w:divBdr>
    </w:div>
    <w:div w:id="1545479503">
      <w:bodyDiv w:val="1"/>
      <w:marLeft w:val="0"/>
      <w:marRight w:val="0"/>
      <w:marTop w:val="0"/>
      <w:marBottom w:val="0"/>
      <w:divBdr>
        <w:top w:val="none" w:sz="0" w:space="0" w:color="auto"/>
        <w:left w:val="none" w:sz="0" w:space="0" w:color="auto"/>
        <w:bottom w:val="none" w:sz="0" w:space="0" w:color="auto"/>
        <w:right w:val="none" w:sz="0" w:space="0" w:color="auto"/>
      </w:divBdr>
    </w:div>
    <w:div w:id="1849060077">
      <w:bodyDiv w:val="1"/>
      <w:marLeft w:val="0"/>
      <w:marRight w:val="0"/>
      <w:marTop w:val="0"/>
      <w:marBottom w:val="0"/>
      <w:divBdr>
        <w:top w:val="none" w:sz="0" w:space="0" w:color="auto"/>
        <w:left w:val="none" w:sz="0" w:space="0" w:color="auto"/>
        <w:bottom w:val="none" w:sz="0" w:space="0" w:color="auto"/>
        <w:right w:val="none" w:sz="0" w:space="0" w:color="auto"/>
      </w:divBdr>
    </w:div>
    <w:div w:id="1951818148">
      <w:bodyDiv w:val="1"/>
      <w:marLeft w:val="0"/>
      <w:marRight w:val="0"/>
      <w:marTop w:val="0"/>
      <w:marBottom w:val="0"/>
      <w:divBdr>
        <w:top w:val="none" w:sz="0" w:space="0" w:color="auto"/>
        <w:left w:val="none" w:sz="0" w:space="0" w:color="auto"/>
        <w:bottom w:val="none" w:sz="0" w:space="0" w:color="auto"/>
        <w:right w:val="none" w:sz="0" w:space="0" w:color="auto"/>
      </w:divBdr>
    </w:div>
    <w:div w:id="20424372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2540</Words>
  <Characters>1448</Characters>
  <Application>Microsoft Office Word</Application>
  <DocSecurity>0</DocSecurity>
  <Lines>12</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PLUNGĖS RAJONO SAVIVALDYBĖS TARYBA</vt:lpstr>
      <vt:lpstr>PLUNGĖS RAJONO SAVIVALDYBĖS TARYBA</vt:lpstr>
    </vt:vector>
  </TitlesOfParts>
  <Company>Private</Company>
  <LinksUpToDate>false</LinksUpToDate>
  <CharactersWithSpaces>3981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TARYBA</dc:title>
  <dc:creator>Daiva Mažeikienė</dc:creator>
  <cp:lastModifiedBy>Irmantė Kurmienė</cp:lastModifiedBy>
  <cp:revision>9</cp:revision>
  <cp:lastPrinted>2004-11-10T13:39:00Z</cp:lastPrinted>
  <dcterms:created xsi:type="dcterms:W3CDTF">2023-10-10T07:39:00Z</dcterms:created>
  <dcterms:modified xsi:type="dcterms:W3CDTF">2023-10-26T14:09:00Z</dcterms:modified>
</cp:coreProperties>
</file>