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charts/chart15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charts/chart16.xml" ContentType="application/vnd.openxmlformats-officedocument.drawingml.chart+xml"/>
  <Override PartName="/word/charts/style16.xml" ContentType="application/vnd.ms-office.chartstyle+xml"/>
  <Override PartName="/word/charts/colors16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EF8" w:rsidRPr="00E173A2" w:rsidRDefault="00237EF8" w:rsidP="0064565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aps/>
          <w:sz w:val="32"/>
        </w:rPr>
      </w:pPr>
      <w:r w:rsidRPr="004A2F0C">
        <w:rPr>
          <w:rFonts w:ascii="Times New Roman" w:hAnsi="Times New Roman" w:cs="Times New Roman"/>
          <w:b/>
          <w:caps/>
          <w:sz w:val="32"/>
        </w:rPr>
        <w:t xml:space="preserve">Plungės rajono </w:t>
      </w:r>
      <w:r w:rsidR="001A48AC" w:rsidRPr="004A2F0C">
        <w:rPr>
          <w:rFonts w:ascii="Times New Roman" w:hAnsi="Times New Roman" w:cs="Times New Roman"/>
          <w:b/>
          <w:caps/>
          <w:sz w:val="32"/>
        </w:rPr>
        <w:t>SAVIVALDYBĖS</w:t>
      </w:r>
      <w:r w:rsidR="000E0433" w:rsidRPr="004A2F0C">
        <w:rPr>
          <w:rFonts w:ascii="Times New Roman" w:hAnsi="Times New Roman" w:cs="Times New Roman"/>
          <w:b/>
          <w:caps/>
          <w:sz w:val="32"/>
        </w:rPr>
        <w:t xml:space="preserve"> 2023 metų</w:t>
      </w:r>
    </w:p>
    <w:p w:rsidR="00237EF8" w:rsidRDefault="001A48AC" w:rsidP="0064565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aps/>
          <w:sz w:val="32"/>
        </w:rPr>
      </w:pPr>
      <w:r w:rsidRPr="00645650">
        <w:rPr>
          <w:rFonts w:ascii="Times New Roman" w:hAnsi="Times New Roman" w:cs="Times New Roman"/>
          <w:b/>
          <w:caps/>
          <w:sz w:val="32"/>
        </w:rPr>
        <w:t xml:space="preserve">VALSTYBINIŲ </w:t>
      </w:r>
      <w:r w:rsidR="00237EF8" w:rsidRPr="004A2F0C">
        <w:rPr>
          <w:rFonts w:ascii="Times New Roman" w:hAnsi="Times New Roman" w:cs="Times New Roman"/>
          <w:b/>
          <w:caps/>
          <w:sz w:val="32"/>
        </w:rPr>
        <w:t>brandos egzaminų analizė</w:t>
      </w:r>
    </w:p>
    <w:p w:rsidR="00237EF8" w:rsidRPr="00237EF8" w:rsidRDefault="00237EF8" w:rsidP="00237EF8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32"/>
        </w:rPr>
      </w:pPr>
    </w:p>
    <w:p w:rsidR="00237EF8" w:rsidRDefault="0059696A" w:rsidP="0064565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4A2F0C">
        <w:rPr>
          <w:rFonts w:ascii="Times New Roman" w:hAnsi="Times New Roman" w:cs="Times New Roman"/>
          <w:sz w:val="24"/>
        </w:rPr>
        <w:t xml:space="preserve">Plungės rajono savivaldybėje </w:t>
      </w:r>
      <w:r w:rsidR="00237EF8" w:rsidRPr="004A2F0C">
        <w:rPr>
          <w:rFonts w:ascii="Times New Roman" w:hAnsi="Times New Roman" w:cs="Times New Roman"/>
          <w:sz w:val="24"/>
        </w:rPr>
        <w:t>2023 m.</w:t>
      </w:r>
      <w:r w:rsidRPr="004A2F0C">
        <w:rPr>
          <w:rFonts w:ascii="Times New Roman" w:hAnsi="Times New Roman" w:cs="Times New Roman"/>
          <w:sz w:val="24"/>
        </w:rPr>
        <w:t xml:space="preserve"> valstybinius brandos egzaminus (toliau –</w:t>
      </w:r>
      <w:r w:rsidR="00237EF8" w:rsidRPr="00E173A2">
        <w:rPr>
          <w:rFonts w:ascii="Times New Roman" w:hAnsi="Times New Roman" w:cs="Times New Roman"/>
          <w:sz w:val="24"/>
        </w:rPr>
        <w:t xml:space="preserve"> VBE</w:t>
      </w:r>
      <w:r w:rsidRPr="00645650">
        <w:rPr>
          <w:rFonts w:ascii="Times New Roman" w:hAnsi="Times New Roman" w:cs="Times New Roman"/>
          <w:sz w:val="24"/>
        </w:rPr>
        <w:t>)</w:t>
      </w:r>
      <w:r w:rsidR="00237EF8" w:rsidRPr="004A2F0C">
        <w:rPr>
          <w:rFonts w:ascii="Times New Roman" w:hAnsi="Times New Roman" w:cs="Times New Roman"/>
          <w:sz w:val="24"/>
        </w:rPr>
        <w:t xml:space="preserve"> laikė 341 mokinys</w:t>
      </w:r>
      <w:r w:rsidR="00237EF8" w:rsidRPr="00237EF8">
        <w:rPr>
          <w:rFonts w:ascii="Times New Roman" w:hAnsi="Times New Roman" w:cs="Times New Roman"/>
          <w:sz w:val="24"/>
        </w:rPr>
        <w:t>, iš jų 2 –</w:t>
      </w:r>
      <w:r>
        <w:rPr>
          <w:rFonts w:ascii="Times New Roman" w:hAnsi="Times New Roman" w:cs="Times New Roman"/>
          <w:sz w:val="24"/>
        </w:rPr>
        <w:t xml:space="preserve"> </w:t>
      </w:r>
      <w:r w:rsidR="00237EF8" w:rsidRPr="00237EF8">
        <w:rPr>
          <w:rFonts w:ascii="Times New Roman" w:hAnsi="Times New Roman" w:cs="Times New Roman"/>
          <w:sz w:val="24"/>
        </w:rPr>
        <w:t xml:space="preserve">buvę mokiniai (nesimokantis pagal vidurinio ugdymo programą asmuo, turintis mokymosi pasiekimų pažymėjimą, liudijantį tai, kad yra mokęsis šios programos baigiamojoje klasėje, pageidaujantis laikyti brandos egzaminus), </w:t>
      </w:r>
      <w:r w:rsidR="00237EF8" w:rsidRPr="00D1597F">
        <w:rPr>
          <w:rFonts w:ascii="Times New Roman" w:hAnsi="Times New Roman" w:cs="Times New Roman"/>
          <w:sz w:val="24"/>
        </w:rPr>
        <w:t>14 ekstern</w:t>
      </w:r>
      <w:r w:rsidR="00D1597F" w:rsidRPr="00645650">
        <w:rPr>
          <w:rFonts w:ascii="Times New Roman" w:hAnsi="Times New Roman" w:cs="Times New Roman"/>
          <w:sz w:val="24"/>
        </w:rPr>
        <w:t>ų</w:t>
      </w:r>
      <w:r w:rsidR="00237EF8" w:rsidRPr="00D1597F">
        <w:rPr>
          <w:rFonts w:ascii="Times New Roman" w:hAnsi="Times New Roman" w:cs="Times New Roman"/>
          <w:sz w:val="24"/>
        </w:rPr>
        <w:t xml:space="preserve"> (asmuo</w:t>
      </w:r>
      <w:r w:rsidR="00237EF8" w:rsidRPr="00237EF8">
        <w:rPr>
          <w:rFonts w:ascii="Times New Roman" w:hAnsi="Times New Roman" w:cs="Times New Roman"/>
          <w:sz w:val="24"/>
        </w:rPr>
        <w:t>, įgijęs vidurinį išsilavinimą Lietuvoje ar užsienyje, arba užsienio šalies mokyklos vidurinio ugdymo programos baigiamosios klasės mokinys, pageidaujantis laikyti brandos egzaminą).</w:t>
      </w:r>
    </w:p>
    <w:p w:rsidR="00237EF8" w:rsidRDefault="00237EF8" w:rsidP="0064565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24"/>
        </w:rPr>
        <w:t>Informaciją apie 2023 metų abiturientus Plungės rajono savivaldybės mokyklose matome 1 lentelėje.</w:t>
      </w:r>
    </w:p>
    <w:p w:rsidR="00237EF8" w:rsidRPr="00645650" w:rsidRDefault="00237EF8" w:rsidP="0064565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45650">
        <w:rPr>
          <w:rFonts w:ascii="Times New Roman" w:hAnsi="Times New Roman" w:cs="Times New Roman"/>
          <w:sz w:val="24"/>
          <w:szCs w:val="24"/>
        </w:rPr>
        <w:t>1 lentelė</w:t>
      </w: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701"/>
        <w:gridCol w:w="4252"/>
        <w:gridCol w:w="2309"/>
        <w:gridCol w:w="2611"/>
        <w:gridCol w:w="2202"/>
        <w:gridCol w:w="2485"/>
      </w:tblGrid>
      <w:tr w:rsidR="00181962" w:rsidRPr="003E38B1" w:rsidTr="0005379D">
        <w:trPr>
          <w:jc w:val="center"/>
        </w:trPr>
        <w:tc>
          <w:tcPr>
            <w:tcW w:w="709" w:type="dxa"/>
            <w:vAlign w:val="center"/>
          </w:tcPr>
          <w:p w:rsidR="00181962" w:rsidRPr="003E38B1" w:rsidRDefault="00181962" w:rsidP="001819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b/>
                <w:sz w:val="24"/>
                <w:szCs w:val="24"/>
              </w:rPr>
              <w:t>Eil. Nr.</w:t>
            </w:r>
          </w:p>
        </w:tc>
        <w:tc>
          <w:tcPr>
            <w:tcW w:w="4432" w:type="dxa"/>
            <w:vAlign w:val="center"/>
          </w:tcPr>
          <w:p w:rsidR="00181962" w:rsidRPr="003E38B1" w:rsidRDefault="00181962" w:rsidP="001819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b/>
                <w:sz w:val="24"/>
                <w:szCs w:val="24"/>
              </w:rPr>
              <w:t>Mokyklos pavadinimas</w:t>
            </w:r>
          </w:p>
        </w:tc>
        <w:tc>
          <w:tcPr>
            <w:tcW w:w="2367" w:type="dxa"/>
            <w:vAlign w:val="center"/>
          </w:tcPr>
          <w:p w:rsidR="00181962" w:rsidRPr="003E38B1" w:rsidRDefault="00181962" w:rsidP="001819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b/>
                <w:sz w:val="24"/>
                <w:szCs w:val="24"/>
              </w:rPr>
              <w:t>Abiturientų skaičius mokslo metų pabaigoje</w:t>
            </w:r>
            <w:r w:rsidR="00734BBE" w:rsidRPr="003E38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 buvę mokiniai)</w:t>
            </w:r>
          </w:p>
        </w:tc>
        <w:tc>
          <w:tcPr>
            <w:tcW w:w="2693" w:type="dxa"/>
            <w:vAlign w:val="center"/>
          </w:tcPr>
          <w:p w:rsidR="00181962" w:rsidRPr="003E38B1" w:rsidRDefault="00181962" w:rsidP="001819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b/>
                <w:sz w:val="24"/>
                <w:szCs w:val="24"/>
              </w:rPr>
              <w:t>Įteikta brandos atestatų (iš jų buvusiems)</w:t>
            </w:r>
          </w:p>
        </w:tc>
        <w:tc>
          <w:tcPr>
            <w:tcW w:w="2268" w:type="dxa"/>
            <w:vAlign w:val="center"/>
          </w:tcPr>
          <w:p w:rsidR="00181962" w:rsidRPr="003E38B1" w:rsidRDefault="00181962" w:rsidP="001819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b/>
                <w:sz w:val="24"/>
                <w:szCs w:val="24"/>
              </w:rPr>
              <w:t>Įteikta brandos atestatų su pagyrimu</w:t>
            </w:r>
          </w:p>
        </w:tc>
        <w:tc>
          <w:tcPr>
            <w:tcW w:w="2552" w:type="dxa"/>
            <w:vAlign w:val="center"/>
          </w:tcPr>
          <w:p w:rsidR="00181962" w:rsidRPr="003E38B1" w:rsidRDefault="00181962" w:rsidP="001819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b/>
                <w:sz w:val="24"/>
                <w:szCs w:val="24"/>
              </w:rPr>
              <w:t>Įteikta mokymosi pasiekimų pažymėjimų</w:t>
            </w:r>
          </w:p>
        </w:tc>
      </w:tr>
      <w:tr w:rsidR="00181962" w:rsidRPr="003E38B1" w:rsidTr="0005379D">
        <w:trPr>
          <w:jc w:val="center"/>
        </w:trPr>
        <w:tc>
          <w:tcPr>
            <w:tcW w:w="709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32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 xml:space="preserve">Plungės </w:t>
            </w:r>
            <w:r w:rsidR="00181962" w:rsidRPr="003E38B1">
              <w:rPr>
                <w:rFonts w:ascii="Times New Roman" w:hAnsi="Times New Roman" w:cs="Times New Roman"/>
                <w:sz w:val="24"/>
                <w:szCs w:val="24"/>
              </w:rPr>
              <w:t>„Saul</w:t>
            </w: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ės</w:t>
            </w:r>
            <w:r w:rsidR="00D1597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 xml:space="preserve"> gimnazija</w:t>
            </w:r>
          </w:p>
        </w:tc>
        <w:tc>
          <w:tcPr>
            <w:tcW w:w="2367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191+1</w:t>
            </w:r>
          </w:p>
          <w:p w:rsidR="00734BBE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12 iš jų suaug. kl</w:t>
            </w:r>
          </w:p>
        </w:tc>
        <w:tc>
          <w:tcPr>
            <w:tcW w:w="2693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190+1</w:t>
            </w:r>
          </w:p>
          <w:p w:rsidR="00734BBE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Iš jų 9 suaug. kl.</w:t>
            </w:r>
          </w:p>
        </w:tc>
        <w:tc>
          <w:tcPr>
            <w:tcW w:w="2268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734BBE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iš jų 3 suaug kl.</w:t>
            </w:r>
          </w:p>
        </w:tc>
      </w:tr>
      <w:tr w:rsidR="00181962" w:rsidRPr="003E38B1" w:rsidTr="0005379D">
        <w:trPr>
          <w:jc w:val="center"/>
        </w:trPr>
        <w:tc>
          <w:tcPr>
            <w:tcW w:w="709" w:type="dxa"/>
            <w:vAlign w:val="center"/>
          </w:tcPr>
          <w:p w:rsidR="00181962" w:rsidRPr="003E38B1" w:rsidRDefault="00181962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32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 xml:space="preserve">Plungės r. </w:t>
            </w:r>
            <w:r w:rsidR="00181962" w:rsidRPr="003E38B1">
              <w:rPr>
                <w:rFonts w:ascii="Times New Roman" w:hAnsi="Times New Roman" w:cs="Times New Roman"/>
                <w:sz w:val="24"/>
                <w:szCs w:val="24"/>
              </w:rPr>
              <w:t>Alsėdžių Stanislovo Narutavičiaus gimnazija</w:t>
            </w:r>
          </w:p>
        </w:tc>
        <w:tc>
          <w:tcPr>
            <w:tcW w:w="2367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62" w:rsidRPr="003E38B1" w:rsidTr="0005379D">
        <w:trPr>
          <w:jc w:val="center"/>
        </w:trPr>
        <w:tc>
          <w:tcPr>
            <w:tcW w:w="709" w:type="dxa"/>
            <w:vAlign w:val="center"/>
          </w:tcPr>
          <w:p w:rsidR="00181962" w:rsidRPr="003E38B1" w:rsidRDefault="00181962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32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 xml:space="preserve">Plungės r. </w:t>
            </w:r>
            <w:r w:rsidR="00181962" w:rsidRPr="003E38B1">
              <w:rPr>
                <w:rFonts w:ascii="Times New Roman" w:hAnsi="Times New Roman" w:cs="Times New Roman"/>
                <w:sz w:val="24"/>
                <w:szCs w:val="24"/>
              </w:rPr>
              <w:t>Kulių gimnazija</w:t>
            </w:r>
          </w:p>
        </w:tc>
        <w:tc>
          <w:tcPr>
            <w:tcW w:w="2367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62" w:rsidRPr="003E38B1" w:rsidTr="0005379D">
        <w:trPr>
          <w:jc w:val="center"/>
        </w:trPr>
        <w:tc>
          <w:tcPr>
            <w:tcW w:w="709" w:type="dxa"/>
            <w:vAlign w:val="center"/>
          </w:tcPr>
          <w:p w:rsidR="00181962" w:rsidRPr="003E38B1" w:rsidRDefault="00181962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32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 xml:space="preserve">Plungės r. </w:t>
            </w:r>
            <w:r w:rsidR="00181962" w:rsidRPr="003E38B1">
              <w:rPr>
                <w:rFonts w:ascii="Times New Roman" w:hAnsi="Times New Roman" w:cs="Times New Roman"/>
                <w:sz w:val="24"/>
                <w:szCs w:val="24"/>
              </w:rPr>
              <w:t>Žemaičių Kalvarijos Motiejaus Valančiaus gimnazija</w:t>
            </w:r>
          </w:p>
        </w:tc>
        <w:tc>
          <w:tcPr>
            <w:tcW w:w="2367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1962" w:rsidRPr="003E38B1" w:rsidTr="0005379D">
        <w:trPr>
          <w:jc w:val="center"/>
        </w:trPr>
        <w:tc>
          <w:tcPr>
            <w:tcW w:w="709" w:type="dxa"/>
            <w:vAlign w:val="center"/>
          </w:tcPr>
          <w:p w:rsidR="00181962" w:rsidRPr="003E38B1" w:rsidRDefault="00181962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32" w:type="dxa"/>
            <w:vAlign w:val="center"/>
          </w:tcPr>
          <w:p w:rsidR="00181962" w:rsidRPr="003E38B1" w:rsidRDefault="00734BBE" w:rsidP="0073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Plungės t</w:t>
            </w:r>
            <w:r w:rsidR="00181962" w:rsidRPr="003E38B1">
              <w:rPr>
                <w:rFonts w:ascii="Times New Roman" w:hAnsi="Times New Roman" w:cs="Times New Roman"/>
                <w:sz w:val="24"/>
                <w:szCs w:val="24"/>
              </w:rPr>
              <w:t>echnologijų ir verslo mokykla</w:t>
            </w:r>
          </w:p>
        </w:tc>
        <w:tc>
          <w:tcPr>
            <w:tcW w:w="2367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70+1</w:t>
            </w:r>
          </w:p>
        </w:tc>
        <w:tc>
          <w:tcPr>
            <w:tcW w:w="2693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68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81962" w:rsidRPr="003E38B1" w:rsidTr="0005379D">
        <w:trPr>
          <w:jc w:val="center"/>
        </w:trPr>
        <w:tc>
          <w:tcPr>
            <w:tcW w:w="709" w:type="dxa"/>
            <w:vAlign w:val="center"/>
          </w:tcPr>
          <w:p w:rsidR="00181962" w:rsidRPr="003E38B1" w:rsidRDefault="00181962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FB" w:rsidRPr="003E38B1" w:rsidRDefault="00577EFB" w:rsidP="00181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2" w:type="dxa"/>
            <w:vAlign w:val="center"/>
          </w:tcPr>
          <w:p w:rsidR="00577EFB" w:rsidRPr="003E38B1" w:rsidRDefault="00181962" w:rsidP="00577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b/>
                <w:sz w:val="24"/>
                <w:szCs w:val="24"/>
              </w:rPr>
              <w:t>Iš viso:</w:t>
            </w:r>
          </w:p>
        </w:tc>
        <w:tc>
          <w:tcPr>
            <w:tcW w:w="2367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b/>
                <w:sz w:val="24"/>
                <w:szCs w:val="24"/>
              </w:rPr>
              <w:t>315+2</w:t>
            </w:r>
          </w:p>
        </w:tc>
        <w:tc>
          <w:tcPr>
            <w:tcW w:w="2693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b/>
                <w:sz w:val="24"/>
                <w:szCs w:val="24"/>
              </w:rPr>
              <w:t>292+1</w:t>
            </w:r>
          </w:p>
        </w:tc>
        <w:tc>
          <w:tcPr>
            <w:tcW w:w="2268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81962" w:rsidRPr="003E38B1" w:rsidRDefault="00734BBE" w:rsidP="001819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8B1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F1439A" w:rsidRDefault="00F1439A" w:rsidP="0067793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F1439A" w:rsidRDefault="00A12522" w:rsidP="0064565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645650">
        <w:rPr>
          <w:rFonts w:ascii="Times New Roman" w:hAnsi="Times New Roman" w:cs="Times New Roman"/>
          <w:sz w:val="24"/>
          <w:szCs w:val="24"/>
        </w:rPr>
        <w:t xml:space="preserve">2 lentelės duomenimis galime matyti 2023 metų Lietuvos ir Plungės rajono savivaldybės mokyklų mokinių </w:t>
      </w:r>
      <w:r w:rsidR="000E0433" w:rsidRPr="00645650">
        <w:rPr>
          <w:rFonts w:ascii="Times New Roman" w:hAnsi="Times New Roman" w:cs="Times New Roman"/>
          <w:sz w:val="24"/>
          <w:szCs w:val="24"/>
        </w:rPr>
        <w:t xml:space="preserve">VBE </w:t>
      </w:r>
      <w:r w:rsidRPr="00645650">
        <w:rPr>
          <w:rFonts w:ascii="Times New Roman" w:hAnsi="Times New Roman" w:cs="Times New Roman"/>
          <w:sz w:val="24"/>
          <w:szCs w:val="24"/>
        </w:rPr>
        <w:t>rezultatus, kuriuose matomas ir įvertinimų vidurkis. Šias metais Plungės rajono</w:t>
      </w:r>
      <w:r w:rsidRPr="004A2F0C">
        <w:rPr>
          <w:rFonts w:ascii="Times New Roman" w:hAnsi="Times New Roman" w:cs="Times New Roman"/>
          <w:sz w:val="24"/>
          <w:szCs w:val="24"/>
        </w:rPr>
        <w:t xml:space="preserve"> </w:t>
      </w:r>
      <w:r w:rsidRPr="00645650">
        <w:rPr>
          <w:rFonts w:ascii="Times New Roman" w:hAnsi="Times New Roman" w:cs="Times New Roman"/>
          <w:sz w:val="24"/>
          <w:szCs w:val="24"/>
        </w:rPr>
        <w:t>VBE palyginus su Lietuvos vidurkio iš laikytų dalyko nepavyko pasiekti,</w:t>
      </w:r>
      <w:r w:rsidRPr="004A2F0C">
        <w:rPr>
          <w:rFonts w:ascii="Times New Roman" w:hAnsi="Times New Roman" w:cs="Times New Roman"/>
          <w:sz w:val="24"/>
          <w:szCs w:val="24"/>
        </w:rPr>
        <w:t xml:space="preserve"> tačiau arčiausiai Lietuvos vidurkio yra užsienio kalbos (anglų) (Plungės raj. – 63; Lietuvos – 63,47) ir geografijos (Plungės raj. – 47,11; Lietuvos – 47,18) dalykų VBE vidurkiai (1 pav., 2 pav.). Lyginant su paskutinių metų VBE vidurkiais (1 pav., 2 pav.), Plungės rajono </w:t>
      </w:r>
      <w:r w:rsidRPr="00645650">
        <w:rPr>
          <w:rFonts w:ascii="Times New Roman" w:hAnsi="Times New Roman" w:cs="Times New Roman"/>
          <w:sz w:val="24"/>
          <w:szCs w:val="24"/>
        </w:rPr>
        <w:t>savivaldybėje 2021 metais</w:t>
      </w:r>
      <w:r w:rsidRPr="004A2F0C">
        <w:rPr>
          <w:rFonts w:ascii="Times New Roman" w:hAnsi="Times New Roman" w:cs="Times New Roman"/>
          <w:sz w:val="24"/>
          <w:szCs w:val="24"/>
        </w:rPr>
        <w:t xml:space="preserve"> virš Lietuvos vidurkio buvo </w:t>
      </w:r>
      <w:r w:rsidRPr="004A2F0C">
        <w:rPr>
          <w:rFonts w:ascii="Times New Roman" w:hAnsi="Times New Roman" w:cs="Times New Roman"/>
          <w:sz w:val="24"/>
          <w:szCs w:val="24"/>
        </w:rPr>
        <w:lastRenderedPageBreak/>
        <w:t xml:space="preserve">istorijos dalyko rezultatai (Plungės raj. – 52,2; Lietuvos – 47,4), labai nedaug skyrėsi ir matematikos dalyko rezultatai (Plungės raj. – 33,1; Lietuvos – 33,2). </w:t>
      </w:r>
      <w:r w:rsidRPr="00645650">
        <w:rPr>
          <w:rFonts w:ascii="Times New Roman" w:hAnsi="Times New Roman" w:cs="Times New Roman"/>
          <w:sz w:val="24"/>
          <w:szCs w:val="24"/>
        </w:rPr>
        <w:t>2022 metais</w:t>
      </w:r>
      <w:r w:rsidRPr="004A2F0C">
        <w:rPr>
          <w:rFonts w:ascii="Times New Roman" w:hAnsi="Times New Roman" w:cs="Times New Roman"/>
          <w:sz w:val="24"/>
          <w:szCs w:val="24"/>
        </w:rPr>
        <w:t xml:space="preserve"> virš Lietuvos vidurkio buvo užsienio kalbos (rusų) dalyko rezultatai (Plungės raj. – 88; Lietuvo</w:t>
      </w:r>
      <w:r>
        <w:rPr>
          <w:rFonts w:ascii="Times New Roman" w:hAnsi="Times New Roman" w:cs="Times New Roman"/>
          <w:sz w:val="24"/>
          <w:szCs w:val="24"/>
        </w:rPr>
        <w:t>s – 71,31), labai nedaug skyrėsi ir istorijos dalyko rezultatai (Plungės raj. – 47,76; Lietuvos – 48,03).</w:t>
      </w:r>
    </w:p>
    <w:p w:rsidR="00BC387E" w:rsidRPr="00645650" w:rsidRDefault="00BC387E" w:rsidP="00645650">
      <w:pPr>
        <w:ind w:right="536"/>
        <w:jc w:val="right"/>
        <w:rPr>
          <w:rFonts w:ascii="Times New Roman" w:hAnsi="Times New Roman" w:cs="Times New Roman"/>
          <w:sz w:val="24"/>
          <w:szCs w:val="24"/>
        </w:rPr>
      </w:pPr>
      <w:r w:rsidRPr="00645650">
        <w:rPr>
          <w:rFonts w:ascii="Times New Roman" w:hAnsi="Times New Roman" w:cs="Times New Roman"/>
          <w:sz w:val="24"/>
          <w:szCs w:val="24"/>
        </w:rPr>
        <w:t>2 lentelė</w:t>
      </w:r>
    </w:p>
    <w:tbl>
      <w:tblPr>
        <w:tblW w:w="14004" w:type="dxa"/>
        <w:jc w:val="center"/>
        <w:tblLook w:val="04A0" w:firstRow="1" w:lastRow="0" w:firstColumn="1" w:lastColumn="0" w:noHBand="0" w:noVBand="1"/>
      </w:tblPr>
      <w:tblGrid>
        <w:gridCol w:w="1049"/>
        <w:gridCol w:w="2559"/>
        <w:gridCol w:w="1735"/>
        <w:gridCol w:w="1126"/>
        <w:gridCol w:w="1056"/>
        <w:gridCol w:w="1058"/>
        <w:gridCol w:w="961"/>
        <w:gridCol w:w="1060"/>
        <w:gridCol w:w="961"/>
        <w:gridCol w:w="961"/>
        <w:gridCol w:w="1478"/>
      </w:tblGrid>
      <w:tr w:rsidR="00645650" w:rsidRPr="003E38B1" w:rsidTr="00645650">
        <w:trPr>
          <w:trHeight w:val="561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Eil. Nr.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Dalykas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Kand.</w:t>
            </w:r>
            <w:r w:rsidR="00A125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sk.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t-LT"/>
              </w:rPr>
              <w:t>Neišlaikė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t-LT"/>
              </w:rPr>
              <w:t>Nevertinti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E173A2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4A2F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16</w:t>
            </w:r>
            <w:r w:rsidR="00A12522" w:rsidRPr="004A2F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–</w:t>
            </w:r>
            <w:r w:rsidRPr="00E173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35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0E0433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0E04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36</w:t>
            </w:r>
            <w:r w:rsidR="00A12522" w:rsidRPr="000E04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–</w:t>
            </w:r>
            <w:r w:rsidRPr="000E04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85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0E0433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0E04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86</w:t>
            </w:r>
            <w:r w:rsidR="00A12522" w:rsidRPr="000E04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–</w:t>
            </w:r>
            <w:r w:rsidRPr="000E04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99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0E0433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0E04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100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t-LT"/>
              </w:rPr>
              <w:t>Vidurkis</w:t>
            </w: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1.</w:t>
            </w:r>
          </w:p>
        </w:tc>
        <w:tc>
          <w:tcPr>
            <w:tcW w:w="2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  <w:t>Lietuvių kalba ir literatūra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Visa Lietuva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16847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1191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5265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7865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2182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341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49,02</w:t>
            </w: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7,07</w:t>
            </w:r>
            <w:r w:rsidR="000E043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31,25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46,68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12,95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2,02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  <w:t xml:space="preserve">Plungės raj. 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  <w:t>232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16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92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107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17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  <w:t>41,51</w:t>
            </w: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6,90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39,66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46,12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7,33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2.</w:t>
            </w:r>
          </w:p>
        </w:tc>
        <w:tc>
          <w:tcPr>
            <w:tcW w:w="2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  <w:t>Matematika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Visa Lietuva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14334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2211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6024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4926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994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179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37,35</w:t>
            </w: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15,42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42,03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34,37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6,93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1,25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  <w:t xml:space="preserve">Plungės raj. 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  <w:t>220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57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111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47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  <w:t>26,86</w:t>
            </w: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25,91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50,45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21,36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2,27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3.</w:t>
            </w:r>
          </w:p>
        </w:tc>
        <w:tc>
          <w:tcPr>
            <w:tcW w:w="2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  <w:t>Užsienio kalba (anglų k.)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Visa Lietuva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17017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298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2613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9547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3896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619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63,47</w:t>
            </w: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1,75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15,36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56,10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22,89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3,64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  <w:t xml:space="preserve">Plungės raj. 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  <w:t>227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136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48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6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  <w:t>63</w:t>
            </w: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0,88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15,42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59,91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21,15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2,64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4.</w:t>
            </w:r>
          </w:p>
        </w:tc>
        <w:tc>
          <w:tcPr>
            <w:tcW w:w="2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  <w:t>Užsienio kalba (rusų k.)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Visa Lietuva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1727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910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489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223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74,34</w:t>
            </w: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0,17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5,79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52,69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28,31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12,91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  <w:t xml:space="preserve">Plungės raj. 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2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  <w:t>60</w:t>
            </w: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100,00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5.</w:t>
            </w:r>
          </w:p>
        </w:tc>
        <w:tc>
          <w:tcPr>
            <w:tcW w:w="2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  <w:t>Istorija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Visa Lietuva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6954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164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3184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3388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214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3</w:t>
            </w:r>
          </w:p>
        </w:tc>
        <w:tc>
          <w:tcPr>
            <w:tcW w:w="14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41,54</w:t>
            </w: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2,36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45,79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48,72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3,08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0,04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4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  <w:t xml:space="preserve">Plungės raj. 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  <w:t>858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51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34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14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  <w:t>35,67</w:t>
            </w: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0,00%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5,94%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3,96%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0,00%</w:t>
            </w:r>
          </w:p>
        </w:tc>
        <w:tc>
          <w:tcPr>
            <w:tcW w:w="14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lastRenderedPageBreak/>
              <w:t>6.</w:t>
            </w:r>
          </w:p>
        </w:tc>
        <w:tc>
          <w:tcPr>
            <w:tcW w:w="2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  <w:t>Geografija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Visa Lietuva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3949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55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1275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2452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160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7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47,18</w:t>
            </w: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1,39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32,29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62,09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4,05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0,18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  <w:t xml:space="preserve">Plungės raj. 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  <w:t>117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83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  <w:t>47,11</w:t>
            </w: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26,50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70,94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2,56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7.</w:t>
            </w:r>
          </w:p>
        </w:tc>
        <w:tc>
          <w:tcPr>
            <w:tcW w:w="2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  <w:t>Biologija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Visa Lietuva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5786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130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2063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2931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610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51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49,14</w:t>
            </w: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2,25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35,66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50,66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10,54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0,88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  <w:t xml:space="preserve">Plungės raj. 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  <w:t>89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37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  <w:t>40,07</w:t>
            </w: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53,93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41,57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4,49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8.</w:t>
            </w:r>
          </w:p>
        </w:tc>
        <w:tc>
          <w:tcPr>
            <w:tcW w:w="2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  <w:t>Informacinės technologijos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Visa Lietuva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2280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212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1126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603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250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76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40,26</w:t>
            </w: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9,30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49,39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26,45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10,96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3,33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  <w:t xml:space="preserve">Plungės raj. 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  <w:t>47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  <w:t>31,72</w:t>
            </w:r>
          </w:p>
        </w:tc>
      </w:tr>
      <w:tr w:rsidR="00645650" w:rsidRPr="003E38B1" w:rsidTr="00645650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8,51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68,09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17,02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6,38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</w:tr>
      <w:tr w:rsidR="000E0433" w:rsidRPr="003E38B1" w:rsidTr="00A12522">
        <w:trPr>
          <w:trHeight w:val="375"/>
          <w:jc w:val="center"/>
        </w:trPr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9.</w:t>
            </w:r>
          </w:p>
        </w:tc>
        <w:tc>
          <w:tcPr>
            <w:tcW w:w="2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  <w:t xml:space="preserve">Fizika 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Visa Lietuva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1791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87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710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719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219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56</w:t>
            </w:r>
          </w:p>
        </w:tc>
        <w:tc>
          <w:tcPr>
            <w:tcW w:w="14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47,47</w:t>
            </w:r>
          </w:p>
        </w:tc>
      </w:tr>
      <w:tr w:rsidR="000E0433" w:rsidRPr="003E38B1" w:rsidTr="00A12522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4,86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39,64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40,15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12,23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3,13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4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</w:tr>
      <w:tr w:rsidR="000E0433" w:rsidRPr="003E38B1" w:rsidTr="00A12522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  <w:t xml:space="preserve">Plungės raj. 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  <w:t>29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3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13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12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1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14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  <w:t>37</w:t>
            </w:r>
          </w:p>
        </w:tc>
      </w:tr>
      <w:tr w:rsidR="000E0433" w:rsidRPr="003E38B1" w:rsidTr="00A12522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10,34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44,83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41,38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3,45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4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</w:tr>
      <w:tr w:rsidR="000E0433" w:rsidRPr="003E38B1" w:rsidTr="00A12522">
        <w:trPr>
          <w:trHeight w:val="375"/>
          <w:jc w:val="center"/>
        </w:trPr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10.</w:t>
            </w:r>
          </w:p>
        </w:tc>
        <w:tc>
          <w:tcPr>
            <w:tcW w:w="2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  <w:t>Chemija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Visa Lietuva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1046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32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354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537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120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3</w:t>
            </w:r>
          </w:p>
        </w:tc>
        <w:tc>
          <w:tcPr>
            <w:tcW w:w="14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49,73</w:t>
            </w:r>
          </w:p>
        </w:tc>
      </w:tr>
      <w:tr w:rsidR="000E0433" w:rsidRPr="003E38B1" w:rsidTr="00A12522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3,06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33,84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51,34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11,47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0,29</w:t>
            </w:r>
            <w:r w:rsidR="00A1252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4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</w:pPr>
          </w:p>
        </w:tc>
      </w:tr>
      <w:tr w:rsidR="000E0433" w:rsidRPr="003E38B1" w:rsidTr="00A12522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lt-LT"/>
              </w:rPr>
              <w:t xml:space="preserve">Plungės raj. 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  <w:t>15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8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</w:t>
            </w:r>
          </w:p>
        </w:tc>
        <w:tc>
          <w:tcPr>
            <w:tcW w:w="14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lt-LT"/>
              </w:rPr>
              <w:t>35,47</w:t>
            </w:r>
          </w:p>
        </w:tc>
      </w:tr>
      <w:tr w:rsidR="000E0433" w:rsidRPr="003E38B1" w:rsidTr="00A12522">
        <w:trPr>
          <w:trHeight w:val="375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53,33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46,67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0,00</w:t>
            </w:r>
            <w:r w:rsidR="00A125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 xml:space="preserve"> </w:t>
            </w:r>
            <w:r w:rsidRPr="003E3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lt-LT"/>
              </w:rPr>
              <w:t>%</w:t>
            </w:r>
          </w:p>
        </w:tc>
        <w:tc>
          <w:tcPr>
            <w:tcW w:w="14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79D" w:rsidRPr="003E38B1" w:rsidRDefault="0005379D" w:rsidP="0005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</w:tr>
    </w:tbl>
    <w:p w:rsidR="00F1439A" w:rsidRDefault="00F1439A" w:rsidP="009A2BF0">
      <w:pPr>
        <w:tabs>
          <w:tab w:val="left" w:pos="0"/>
          <w:tab w:val="left" w:pos="153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2BF0" w:rsidRDefault="0067793C" w:rsidP="009A2BF0">
      <w:pPr>
        <w:tabs>
          <w:tab w:val="left" w:pos="0"/>
          <w:tab w:val="left" w:pos="153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93C">
        <w:rPr>
          <w:rFonts w:ascii="Times New Roman" w:hAnsi="Times New Roman" w:cs="Times New Roman"/>
          <w:b/>
          <w:noProof/>
          <w:sz w:val="24"/>
          <w:szCs w:val="24"/>
          <w:lang w:eastAsia="lt-LT"/>
        </w:rPr>
        <w:lastRenderedPageBreak/>
        <w:drawing>
          <wp:inline distT="0" distB="0" distL="0" distR="0" wp14:anchorId="31752C71" wp14:editId="09B3B873">
            <wp:extent cx="4168239" cy="2790198"/>
            <wp:effectExtent l="0" t="0" r="3810" b="10160"/>
            <wp:docPr id="2" name="Diagrama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9A2BF0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9A2BF0" w:rsidRPr="0067793C">
        <w:rPr>
          <w:rFonts w:ascii="Times New Roman" w:hAnsi="Times New Roman" w:cs="Times New Roman"/>
          <w:b/>
          <w:noProof/>
          <w:sz w:val="24"/>
          <w:szCs w:val="24"/>
          <w:lang w:eastAsia="lt-LT"/>
        </w:rPr>
        <w:drawing>
          <wp:inline distT="0" distB="0" distL="0" distR="0" wp14:anchorId="603713C8" wp14:editId="3BFECAE1">
            <wp:extent cx="3933825" cy="2819400"/>
            <wp:effectExtent l="0" t="0" r="9525" b="0"/>
            <wp:docPr id="3" name="Diagrama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A2BF0" w:rsidRPr="00795F16" w:rsidRDefault="00F1439A" w:rsidP="009A2BF0">
      <w:pPr>
        <w:pStyle w:val="Sraopastraipa"/>
        <w:tabs>
          <w:tab w:val="left" w:pos="0"/>
          <w:tab w:val="left" w:pos="1537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p</w:t>
      </w:r>
      <w:r w:rsidR="00795F16">
        <w:rPr>
          <w:rFonts w:ascii="Times New Roman" w:hAnsi="Times New Roman" w:cs="Times New Roman"/>
          <w:b/>
          <w:sz w:val="24"/>
          <w:szCs w:val="24"/>
        </w:rPr>
        <w:t>av. VBE įvertinimų vidurkis Plungės r. savivaldybės mokyklų</w:t>
      </w:r>
      <w:r w:rsidR="009A2BF0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9A2BF0" w:rsidRPr="009A2BF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="009A2BF0" w:rsidRPr="00795F16">
        <w:rPr>
          <w:rFonts w:ascii="Times New Roman" w:hAnsi="Times New Roman" w:cs="Times New Roman"/>
          <w:b/>
          <w:sz w:val="24"/>
          <w:szCs w:val="24"/>
        </w:rPr>
        <w:t xml:space="preserve">av. VBE įvertinimų vidurkis </w:t>
      </w:r>
      <w:r w:rsidR="009A2BF0">
        <w:rPr>
          <w:rFonts w:ascii="Times New Roman" w:hAnsi="Times New Roman" w:cs="Times New Roman"/>
          <w:b/>
          <w:sz w:val="24"/>
          <w:szCs w:val="24"/>
        </w:rPr>
        <w:t>Šalies</w:t>
      </w:r>
      <w:r w:rsidR="009A2BF0" w:rsidRPr="00795F16">
        <w:rPr>
          <w:rFonts w:ascii="Times New Roman" w:hAnsi="Times New Roman" w:cs="Times New Roman"/>
          <w:b/>
          <w:sz w:val="24"/>
          <w:szCs w:val="24"/>
        </w:rPr>
        <w:t xml:space="preserve"> mokyklų</w:t>
      </w:r>
    </w:p>
    <w:p w:rsidR="00F1439A" w:rsidRDefault="000E0433" w:rsidP="00645650">
      <w:pPr>
        <w:tabs>
          <w:tab w:val="left" w:pos="0"/>
          <w:tab w:val="left" w:pos="310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F1439A" w:rsidRDefault="00F1439A" w:rsidP="00645650">
      <w:pPr>
        <w:tabs>
          <w:tab w:val="left" w:pos="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439A">
        <w:rPr>
          <w:rFonts w:ascii="Times New Roman" w:hAnsi="Times New Roman" w:cs="Times New Roman"/>
          <w:sz w:val="24"/>
          <w:szCs w:val="24"/>
        </w:rPr>
        <w:t xml:space="preserve">Analizuojant </w:t>
      </w:r>
      <w:r>
        <w:rPr>
          <w:rFonts w:ascii="Times New Roman" w:hAnsi="Times New Roman" w:cs="Times New Roman"/>
          <w:sz w:val="24"/>
          <w:szCs w:val="24"/>
        </w:rPr>
        <w:t xml:space="preserve">Plungės </w:t>
      </w:r>
      <w:r w:rsidRPr="004A2F0C">
        <w:rPr>
          <w:rFonts w:ascii="Times New Roman" w:hAnsi="Times New Roman" w:cs="Times New Roman"/>
          <w:sz w:val="24"/>
          <w:szCs w:val="24"/>
        </w:rPr>
        <w:t>rajono savivaldybės ir Šalies mokinių išlaikiusių VBE skaičių (3</w:t>
      </w:r>
      <w:r w:rsidR="007419B7">
        <w:rPr>
          <w:rFonts w:ascii="Times New Roman" w:hAnsi="Times New Roman" w:cs="Times New Roman"/>
          <w:sz w:val="24"/>
          <w:szCs w:val="24"/>
        </w:rPr>
        <w:t xml:space="preserve"> </w:t>
      </w:r>
      <w:r w:rsidRPr="004A2F0C">
        <w:rPr>
          <w:rFonts w:ascii="Times New Roman" w:hAnsi="Times New Roman" w:cs="Times New Roman"/>
          <w:sz w:val="24"/>
          <w:szCs w:val="24"/>
        </w:rPr>
        <w:t>pav., 4</w:t>
      </w:r>
      <w:r w:rsidR="007419B7">
        <w:rPr>
          <w:rFonts w:ascii="Times New Roman" w:hAnsi="Times New Roman" w:cs="Times New Roman"/>
          <w:sz w:val="24"/>
          <w:szCs w:val="24"/>
        </w:rPr>
        <w:t xml:space="preserve"> </w:t>
      </w:r>
      <w:r w:rsidRPr="004A2F0C">
        <w:rPr>
          <w:rFonts w:ascii="Times New Roman" w:hAnsi="Times New Roman" w:cs="Times New Roman"/>
          <w:sz w:val="24"/>
          <w:szCs w:val="24"/>
        </w:rPr>
        <w:t>pav.)</w:t>
      </w:r>
      <w:r w:rsidR="0059696A" w:rsidRPr="004A2F0C">
        <w:rPr>
          <w:rFonts w:ascii="Times New Roman" w:hAnsi="Times New Roman" w:cs="Times New Roman"/>
          <w:sz w:val="24"/>
          <w:szCs w:val="24"/>
        </w:rPr>
        <w:t>,</w:t>
      </w:r>
      <w:r w:rsidRPr="00DD3CA2">
        <w:rPr>
          <w:rFonts w:ascii="Times New Roman" w:hAnsi="Times New Roman" w:cs="Times New Roman"/>
          <w:sz w:val="24"/>
          <w:szCs w:val="24"/>
        </w:rPr>
        <w:t xml:space="preserve"> galime teigti</w:t>
      </w:r>
      <w:r w:rsidR="0059696A" w:rsidRPr="00E173A2">
        <w:rPr>
          <w:rFonts w:ascii="Times New Roman" w:hAnsi="Times New Roman" w:cs="Times New Roman"/>
          <w:sz w:val="24"/>
          <w:szCs w:val="24"/>
        </w:rPr>
        <w:t>,</w:t>
      </w:r>
      <w:r w:rsidRPr="00E173A2">
        <w:rPr>
          <w:rFonts w:ascii="Times New Roman" w:hAnsi="Times New Roman" w:cs="Times New Roman"/>
          <w:sz w:val="24"/>
          <w:szCs w:val="24"/>
        </w:rPr>
        <w:t xml:space="preserve"> kad Plungės rajono savivaldybės mokiniai </w:t>
      </w:r>
      <w:r w:rsidR="003F6107" w:rsidRPr="000E0433">
        <w:rPr>
          <w:rFonts w:ascii="Times New Roman" w:hAnsi="Times New Roman" w:cs="Times New Roman"/>
          <w:sz w:val="24"/>
          <w:szCs w:val="24"/>
        </w:rPr>
        <w:t>egzaminus išlaiko panašiu procentu palyginus su</w:t>
      </w:r>
      <w:r w:rsidR="006B3CA1" w:rsidRPr="000E0433">
        <w:rPr>
          <w:rFonts w:ascii="Times New Roman" w:hAnsi="Times New Roman" w:cs="Times New Roman"/>
          <w:sz w:val="24"/>
          <w:szCs w:val="24"/>
        </w:rPr>
        <w:t xml:space="preserve"> Šalies.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65EA" w:rsidRDefault="009A2BF0">
      <w:pPr>
        <w:tabs>
          <w:tab w:val="left" w:pos="0"/>
          <w:tab w:val="left" w:pos="153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BF0">
        <w:rPr>
          <w:rFonts w:ascii="Times New Roman" w:hAnsi="Times New Roman" w:cs="Times New Roman"/>
          <w:b/>
          <w:noProof/>
          <w:sz w:val="24"/>
          <w:szCs w:val="24"/>
          <w:lang w:eastAsia="lt-LT"/>
        </w:rPr>
        <w:lastRenderedPageBreak/>
        <w:drawing>
          <wp:inline distT="0" distB="0" distL="0" distR="0" wp14:anchorId="0DAA8CE4" wp14:editId="62EBAD44">
            <wp:extent cx="4667250" cy="3333750"/>
            <wp:effectExtent l="0" t="0" r="0" b="0"/>
            <wp:docPr id="13" name="Diagrama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A65EA" w:rsidRDefault="002A65EA">
      <w:pPr>
        <w:tabs>
          <w:tab w:val="left" w:pos="0"/>
          <w:tab w:val="left" w:pos="153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4A0">
        <w:rPr>
          <w:rFonts w:ascii="Times New Roman" w:hAnsi="Times New Roman" w:cs="Times New Roman"/>
          <w:b/>
          <w:sz w:val="24"/>
          <w:szCs w:val="24"/>
        </w:rPr>
        <w:t>3 pav. Mokinių išlaikiusių VBE skaičius procentais (rajone)</w:t>
      </w:r>
    </w:p>
    <w:p w:rsidR="0067793C" w:rsidRDefault="009A2BF0">
      <w:pPr>
        <w:tabs>
          <w:tab w:val="left" w:pos="0"/>
          <w:tab w:val="left" w:pos="153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BF0">
        <w:rPr>
          <w:rFonts w:ascii="Times New Roman" w:hAnsi="Times New Roman" w:cs="Times New Roman"/>
          <w:b/>
          <w:noProof/>
          <w:sz w:val="24"/>
          <w:szCs w:val="24"/>
          <w:lang w:eastAsia="lt-LT"/>
        </w:rPr>
        <w:lastRenderedPageBreak/>
        <w:drawing>
          <wp:inline distT="0" distB="0" distL="0" distR="0" wp14:anchorId="025E064A" wp14:editId="5B2F0B00">
            <wp:extent cx="4600575" cy="3295650"/>
            <wp:effectExtent l="0" t="0" r="9525" b="0"/>
            <wp:docPr id="8" name="Diagrama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A2BF0" w:rsidRPr="00645650" w:rsidRDefault="009A2BF0" w:rsidP="00645650">
      <w:pPr>
        <w:tabs>
          <w:tab w:val="left" w:pos="0"/>
          <w:tab w:val="left" w:pos="15375"/>
        </w:tabs>
        <w:rPr>
          <w:rFonts w:ascii="Times New Roman" w:hAnsi="Times New Roman" w:cs="Times New Roman"/>
          <w:b/>
          <w:sz w:val="24"/>
          <w:szCs w:val="24"/>
        </w:rPr>
      </w:pPr>
      <w:r w:rsidRPr="00645650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2A65E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645650">
        <w:rPr>
          <w:rFonts w:ascii="Times New Roman" w:hAnsi="Times New Roman" w:cs="Times New Roman"/>
          <w:b/>
          <w:sz w:val="24"/>
          <w:szCs w:val="24"/>
        </w:rPr>
        <w:t xml:space="preserve"> 4 </w:t>
      </w:r>
      <w:r w:rsidR="00F1439A" w:rsidRPr="00645650">
        <w:rPr>
          <w:rFonts w:ascii="Times New Roman" w:hAnsi="Times New Roman" w:cs="Times New Roman"/>
          <w:b/>
          <w:sz w:val="24"/>
          <w:szCs w:val="24"/>
        </w:rPr>
        <w:t>p</w:t>
      </w:r>
      <w:r w:rsidRPr="00645650">
        <w:rPr>
          <w:rFonts w:ascii="Times New Roman" w:hAnsi="Times New Roman" w:cs="Times New Roman"/>
          <w:b/>
          <w:sz w:val="24"/>
          <w:szCs w:val="24"/>
        </w:rPr>
        <w:t xml:space="preserve">av. Mokinių išlaikiusių VBE skaičius procentais (Šalyje)     </w:t>
      </w:r>
    </w:p>
    <w:p w:rsidR="009A2BF0" w:rsidRPr="00645650" w:rsidRDefault="0082246C" w:rsidP="00645650">
      <w:pPr>
        <w:tabs>
          <w:tab w:val="left" w:pos="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650">
        <w:rPr>
          <w:rFonts w:ascii="Times New Roman" w:hAnsi="Times New Roman" w:cs="Times New Roman"/>
          <w:sz w:val="24"/>
          <w:szCs w:val="24"/>
        </w:rPr>
        <w:t xml:space="preserve">Kiekvienais metais Plungės rajono savivaldybės mokiniai aukštų rezultatų pasiekia skirtinguose VBE dalykuose. </w:t>
      </w:r>
      <w:r w:rsidR="006B3CA1" w:rsidRPr="002A65EA">
        <w:rPr>
          <w:rFonts w:ascii="Times New Roman" w:hAnsi="Times New Roman" w:cs="Times New Roman"/>
          <w:sz w:val="24"/>
          <w:szCs w:val="24"/>
        </w:rPr>
        <w:t>Lyginant trijų metų rezultatus, matome, kad 2023 metais mokinių</w:t>
      </w:r>
      <w:r w:rsidR="000E0433">
        <w:rPr>
          <w:rFonts w:ascii="Times New Roman" w:hAnsi="Times New Roman" w:cs="Times New Roman"/>
          <w:sz w:val="24"/>
          <w:szCs w:val="24"/>
        </w:rPr>
        <w:t>,</w:t>
      </w:r>
      <w:r w:rsidR="006B3CA1" w:rsidRPr="002A65EA">
        <w:rPr>
          <w:rFonts w:ascii="Times New Roman" w:hAnsi="Times New Roman" w:cs="Times New Roman"/>
          <w:sz w:val="24"/>
          <w:szCs w:val="24"/>
        </w:rPr>
        <w:t xml:space="preserve"> gavusių 86</w:t>
      </w:r>
      <w:r w:rsidR="000E0433">
        <w:rPr>
          <w:rFonts w:ascii="Times New Roman" w:hAnsi="Times New Roman" w:cs="Times New Roman"/>
          <w:sz w:val="24"/>
          <w:szCs w:val="24"/>
        </w:rPr>
        <w:t>–</w:t>
      </w:r>
      <w:r w:rsidR="006B3CA1" w:rsidRPr="002A65EA">
        <w:rPr>
          <w:rFonts w:ascii="Times New Roman" w:hAnsi="Times New Roman" w:cs="Times New Roman"/>
          <w:sz w:val="24"/>
          <w:szCs w:val="24"/>
        </w:rPr>
        <w:t>100 balų iš valstybių brandos egzaminų (5</w:t>
      </w:r>
      <w:r w:rsidR="000E0433">
        <w:rPr>
          <w:rFonts w:ascii="Times New Roman" w:hAnsi="Times New Roman" w:cs="Times New Roman"/>
          <w:sz w:val="24"/>
          <w:szCs w:val="24"/>
        </w:rPr>
        <w:t xml:space="preserve"> </w:t>
      </w:r>
      <w:r w:rsidR="006B3CA1" w:rsidRPr="002A65EA">
        <w:rPr>
          <w:rFonts w:ascii="Times New Roman" w:hAnsi="Times New Roman" w:cs="Times New Roman"/>
          <w:sz w:val="24"/>
          <w:szCs w:val="24"/>
        </w:rPr>
        <w:t>pav</w:t>
      </w:r>
      <w:r w:rsidR="000E0433">
        <w:rPr>
          <w:rFonts w:ascii="Times New Roman" w:hAnsi="Times New Roman" w:cs="Times New Roman"/>
          <w:sz w:val="24"/>
          <w:szCs w:val="24"/>
        </w:rPr>
        <w:t>.</w:t>
      </w:r>
      <w:r w:rsidR="006B3CA1" w:rsidRPr="002A65EA">
        <w:rPr>
          <w:rFonts w:ascii="Times New Roman" w:hAnsi="Times New Roman" w:cs="Times New Roman"/>
          <w:sz w:val="24"/>
          <w:szCs w:val="24"/>
        </w:rPr>
        <w:t>)</w:t>
      </w:r>
      <w:r w:rsidR="000E0433">
        <w:rPr>
          <w:rFonts w:ascii="Times New Roman" w:hAnsi="Times New Roman" w:cs="Times New Roman"/>
          <w:sz w:val="24"/>
          <w:szCs w:val="24"/>
        </w:rPr>
        <w:t>,</w:t>
      </w:r>
      <w:r w:rsidR="006B3CA1" w:rsidRPr="002A65EA">
        <w:rPr>
          <w:rFonts w:ascii="Times New Roman" w:hAnsi="Times New Roman" w:cs="Times New Roman"/>
          <w:sz w:val="24"/>
          <w:szCs w:val="24"/>
        </w:rPr>
        <w:t xml:space="preserve"> lyginant su Šalies (6</w:t>
      </w:r>
      <w:r w:rsidR="000E0433">
        <w:rPr>
          <w:rFonts w:ascii="Times New Roman" w:hAnsi="Times New Roman" w:cs="Times New Roman"/>
          <w:sz w:val="24"/>
          <w:szCs w:val="24"/>
        </w:rPr>
        <w:t xml:space="preserve"> </w:t>
      </w:r>
      <w:r w:rsidR="006B3CA1" w:rsidRPr="002A65EA">
        <w:rPr>
          <w:rFonts w:ascii="Times New Roman" w:hAnsi="Times New Roman" w:cs="Times New Roman"/>
          <w:sz w:val="24"/>
          <w:szCs w:val="24"/>
        </w:rPr>
        <w:t>pav.) aukštesni tik iš užsienio kalbos (anglų) (Plungės raj. – 99,12 %, Šalies</w:t>
      </w:r>
      <w:r w:rsidR="000E0433">
        <w:rPr>
          <w:rFonts w:ascii="Times New Roman" w:hAnsi="Times New Roman" w:cs="Times New Roman"/>
          <w:sz w:val="24"/>
          <w:szCs w:val="24"/>
        </w:rPr>
        <w:t xml:space="preserve"> –</w:t>
      </w:r>
      <w:r w:rsidR="006B3CA1" w:rsidRPr="002A65EA">
        <w:rPr>
          <w:rFonts w:ascii="Times New Roman" w:hAnsi="Times New Roman" w:cs="Times New Roman"/>
          <w:sz w:val="24"/>
          <w:szCs w:val="24"/>
        </w:rPr>
        <w:t xml:space="preserve"> 26,53%), 2022 metais –</w:t>
      </w:r>
      <w:r w:rsidRPr="00645650">
        <w:rPr>
          <w:rFonts w:ascii="Times New Roman" w:hAnsi="Times New Roman" w:cs="Times New Roman"/>
          <w:sz w:val="24"/>
          <w:szCs w:val="24"/>
        </w:rPr>
        <w:t xml:space="preserve"> </w:t>
      </w:r>
      <w:r w:rsidR="006B3CA1" w:rsidRPr="00645650">
        <w:rPr>
          <w:rFonts w:ascii="Times New Roman" w:hAnsi="Times New Roman" w:cs="Times New Roman"/>
          <w:sz w:val="24"/>
          <w:szCs w:val="24"/>
        </w:rPr>
        <w:t>užsienio kalbos (rusų) (Plungės raj. – 100 %, Šalies</w:t>
      </w:r>
      <w:r w:rsidR="000E0433">
        <w:rPr>
          <w:rFonts w:ascii="Times New Roman" w:hAnsi="Times New Roman" w:cs="Times New Roman"/>
          <w:sz w:val="24"/>
          <w:szCs w:val="24"/>
        </w:rPr>
        <w:t xml:space="preserve"> –</w:t>
      </w:r>
      <w:r w:rsidR="006B3CA1" w:rsidRPr="00645650">
        <w:rPr>
          <w:rFonts w:ascii="Times New Roman" w:hAnsi="Times New Roman" w:cs="Times New Roman"/>
          <w:sz w:val="24"/>
          <w:szCs w:val="24"/>
        </w:rPr>
        <w:t xml:space="preserve"> 37,95%), 2021 metais </w:t>
      </w:r>
      <w:r w:rsidR="000E0433">
        <w:rPr>
          <w:rFonts w:ascii="Times New Roman" w:hAnsi="Times New Roman" w:cs="Times New Roman"/>
          <w:sz w:val="24"/>
          <w:szCs w:val="24"/>
        </w:rPr>
        <w:t>c</w:t>
      </w:r>
      <w:r w:rsidR="006B3CA1" w:rsidRPr="00645650">
        <w:rPr>
          <w:rFonts w:ascii="Times New Roman" w:hAnsi="Times New Roman" w:cs="Times New Roman"/>
          <w:sz w:val="24"/>
          <w:szCs w:val="24"/>
        </w:rPr>
        <w:t>hemija (Plungės raj. – 30 %, Šalies</w:t>
      </w:r>
      <w:r w:rsidR="000E0433">
        <w:rPr>
          <w:rFonts w:ascii="Times New Roman" w:hAnsi="Times New Roman" w:cs="Times New Roman"/>
          <w:sz w:val="24"/>
          <w:szCs w:val="24"/>
        </w:rPr>
        <w:t xml:space="preserve"> –</w:t>
      </w:r>
      <w:r w:rsidR="006B3CA1" w:rsidRPr="00645650">
        <w:rPr>
          <w:rFonts w:ascii="Times New Roman" w:hAnsi="Times New Roman" w:cs="Times New Roman"/>
          <w:sz w:val="24"/>
          <w:szCs w:val="24"/>
        </w:rPr>
        <w:t xml:space="preserve"> 14,51%). Plungės rajono savivaldybės </w:t>
      </w:r>
      <w:r w:rsidRPr="00645650">
        <w:rPr>
          <w:rFonts w:ascii="Times New Roman" w:hAnsi="Times New Roman" w:cs="Times New Roman"/>
          <w:sz w:val="24"/>
          <w:szCs w:val="24"/>
        </w:rPr>
        <w:t xml:space="preserve">auštų balų </w:t>
      </w:r>
      <w:r w:rsidR="006B3CA1" w:rsidRPr="00645650">
        <w:rPr>
          <w:rFonts w:ascii="Times New Roman" w:hAnsi="Times New Roman" w:cs="Times New Roman"/>
          <w:sz w:val="24"/>
          <w:szCs w:val="24"/>
        </w:rPr>
        <w:t xml:space="preserve">egzaminų įvertinimai </w:t>
      </w:r>
      <w:r w:rsidRPr="00645650">
        <w:rPr>
          <w:rFonts w:ascii="Times New Roman" w:hAnsi="Times New Roman" w:cs="Times New Roman"/>
          <w:sz w:val="24"/>
          <w:szCs w:val="24"/>
        </w:rPr>
        <w:t xml:space="preserve">sudaro nedidelį procentą palyginus su Šalies. </w:t>
      </w:r>
    </w:p>
    <w:p w:rsidR="002A65EA" w:rsidRDefault="009A2BF0" w:rsidP="009A2BF0">
      <w:pPr>
        <w:tabs>
          <w:tab w:val="left" w:pos="2520"/>
          <w:tab w:val="left" w:pos="153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BF0">
        <w:rPr>
          <w:rFonts w:ascii="Times New Roman" w:hAnsi="Times New Roman" w:cs="Times New Roman"/>
          <w:b/>
          <w:noProof/>
          <w:sz w:val="24"/>
          <w:szCs w:val="24"/>
          <w:lang w:eastAsia="lt-LT"/>
        </w:rPr>
        <w:lastRenderedPageBreak/>
        <w:drawing>
          <wp:inline distT="0" distB="0" distL="0" distR="0" wp14:anchorId="492CE441" wp14:editId="5A3D72CB">
            <wp:extent cx="5610225" cy="3305175"/>
            <wp:effectExtent l="0" t="0" r="9525" b="9525"/>
            <wp:docPr id="16" name="Diagrama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2A65EA" w:rsidRDefault="002A65EA" w:rsidP="009A2BF0">
      <w:pPr>
        <w:tabs>
          <w:tab w:val="left" w:pos="2520"/>
          <w:tab w:val="left" w:pos="153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7419B7">
        <w:rPr>
          <w:rFonts w:ascii="Times New Roman" w:hAnsi="Times New Roman" w:cs="Times New Roman"/>
          <w:b/>
          <w:sz w:val="24"/>
          <w:szCs w:val="24"/>
        </w:rPr>
        <w:t xml:space="preserve"> p</w:t>
      </w:r>
      <w:r>
        <w:rPr>
          <w:rFonts w:ascii="Times New Roman" w:hAnsi="Times New Roman" w:cs="Times New Roman"/>
          <w:b/>
          <w:sz w:val="24"/>
          <w:szCs w:val="24"/>
        </w:rPr>
        <w:t xml:space="preserve">av. </w:t>
      </w:r>
      <w:r w:rsidRPr="00645650">
        <w:rPr>
          <w:rFonts w:ascii="Times New Roman" w:hAnsi="Times New Roman" w:cs="Times New Roman"/>
          <w:b/>
          <w:sz w:val="24"/>
          <w:szCs w:val="24"/>
        </w:rPr>
        <w:t>Mokinių</w:t>
      </w:r>
      <w:r w:rsidR="000E0433" w:rsidRPr="00645650">
        <w:rPr>
          <w:rFonts w:ascii="Times New Roman" w:hAnsi="Times New Roman" w:cs="Times New Roman"/>
          <w:b/>
          <w:sz w:val="24"/>
          <w:szCs w:val="24"/>
        </w:rPr>
        <w:t>,</w:t>
      </w:r>
      <w:r w:rsidRPr="00645650">
        <w:rPr>
          <w:rFonts w:ascii="Times New Roman" w:hAnsi="Times New Roman" w:cs="Times New Roman"/>
          <w:b/>
          <w:sz w:val="24"/>
          <w:szCs w:val="24"/>
        </w:rPr>
        <w:t xml:space="preserve"> išlaikiusių</w:t>
      </w:r>
      <w:r w:rsidRPr="004A2F0C">
        <w:rPr>
          <w:rFonts w:ascii="Times New Roman" w:hAnsi="Times New Roman" w:cs="Times New Roman"/>
          <w:b/>
          <w:sz w:val="24"/>
          <w:szCs w:val="24"/>
        </w:rPr>
        <w:t xml:space="preserve"> VBE skaičius</w:t>
      </w:r>
      <w:r>
        <w:rPr>
          <w:rFonts w:ascii="Times New Roman" w:hAnsi="Times New Roman" w:cs="Times New Roman"/>
          <w:b/>
          <w:sz w:val="24"/>
          <w:szCs w:val="24"/>
        </w:rPr>
        <w:t xml:space="preserve"> procentais (rajone)      </w:t>
      </w:r>
    </w:p>
    <w:p w:rsidR="0067793C" w:rsidRDefault="009A2BF0" w:rsidP="009A2BF0">
      <w:pPr>
        <w:tabs>
          <w:tab w:val="left" w:pos="2520"/>
          <w:tab w:val="left" w:pos="153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9A2BF0">
        <w:rPr>
          <w:rFonts w:ascii="Times New Roman" w:hAnsi="Times New Roman" w:cs="Times New Roman"/>
          <w:b/>
          <w:noProof/>
          <w:sz w:val="24"/>
          <w:szCs w:val="24"/>
          <w:lang w:eastAsia="lt-LT"/>
        </w:rPr>
        <w:drawing>
          <wp:inline distT="0" distB="0" distL="0" distR="0" wp14:anchorId="2C4BA20B" wp14:editId="053ECFC9">
            <wp:extent cx="4914900" cy="3219450"/>
            <wp:effectExtent l="0" t="0" r="0" b="0"/>
            <wp:docPr id="15" name="Diagrama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A2BF0" w:rsidRPr="00795F16" w:rsidRDefault="009A2BF0" w:rsidP="009A2BF0">
      <w:pPr>
        <w:pStyle w:val="Sraopastraipa"/>
        <w:tabs>
          <w:tab w:val="left" w:pos="0"/>
          <w:tab w:val="left" w:pos="1537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9696A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A65E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6</w:t>
      </w:r>
      <w:r w:rsidR="000E0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433" w:rsidRPr="004A2F0C">
        <w:rPr>
          <w:rFonts w:ascii="Times New Roman" w:hAnsi="Times New Roman" w:cs="Times New Roman"/>
          <w:b/>
          <w:sz w:val="24"/>
          <w:szCs w:val="24"/>
        </w:rPr>
        <w:t>p</w:t>
      </w:r>
      <w:r w:rsidRPr="004A2F0C">
        <w:rPr>
          <w:rFonts w:ascii="Times New Roman" w:hAnsi="Times New Roman" w:cs="Times New Roman"/>
          <w:b/>
          <w:sz w:val="24"/>
          <w:szCs w:val="24"/>
        </w:rPr>
        <w:t xml:space="preserve">av. </w:t>
      </w:r>
      <w:r w:rsidRPr="00DD3CA2">
        <w:rPr>
          <w:rFonts w:ascii="Times New Roman" w:hAnsi="Times New Roman" w:cs="Times New Roman"/>
          <w:b/>
          <w:sz w:val="24"/>
          <w:szCs w:val="24"/>
        </w:rPr>
        <w:t>Mokinių</w:t>
      </w:r>
      <w:r w:rsidR="000E0433" w:rsidRPr="00645650">
        <w:rPr>
          <w:rFonts w:ascii="Times New Roman" w:hAnsi="Times New Roman" w:cs="Times New Roman"/>
          <w:b/>
          <w:sz w:val="24"/>
          <w:szCs w:val="24"/>
        </w:rPr>
        <w:t>,</w:t>
      </w:r>
      <w:r w:rsidRPr="004A2F0C">
        <w:rPr>
          <w:rFonts w:ascii="Times New Roman" w:hAnsi="Times New Roman" w:cs="Times New Roman"/>
          <w:b/>
          <w:sz w:val="24"/>
          <w:szCs w:val="24"/>
        </w:rPr>
        <w:t xml:space="preserve"> išlaikiusių VBE skaičius</w:t>
      </w:r>
      <w:r>
        <w:rPr>
          <w:rFonts w:ascii="Times New Roman" w:hAnsi="Times New Roman" w:cs="Times New Roman"/>
          <w:b/>
          <w:sz w:val="24"/>
          <w:szCs w:val="24"/>
        </w:rPr>
        <w:t xml:space="preserve"> procentais (</w:t>
      </w:r>
      <w:r w:rsidR="00E173A2">
        <w:rPr>
          <w:rFonts w:ascii="Times New Roman" w:hAnsi="Times New Roman" w:cs="Times New Roman"/>
          <w:b/>
          <w:sz w:val="24"/>
          <w:szCs w:val="24"/>
        </w:rPr>
        <w:t>Š</w:t>
      </w:r>
      <w:r>
        <w:rPr>
          <w:rFonts w:ascii="Times New Roman" w:hAnsi="Times New Roman" w:cs="Times New Roman"/>
          <w:b/>
          <w:sz w:val="24"/>
          <w:szCs w:val="24"/>
        </w:rPr>
        <w:t>alyje)</w:t>
      </w:r>
    </w:p>
    <w:p w:rsidR="00E75BAA" w:rsidRDefault="00E75BAA" w:rsidP="00645650">
      <w:pPr>
        <w:tabs>
          <w:tab w:val="left" w:pos="2520"/>
          <w:tab w:val="left" w:pos="1537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75BAA" w:rsidRDefault="00E75BAA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6793">
        <w:rPr>
          <w:rFonts w:ascii="Times New Roman" w:hAnsi="Times New Roman" w:cs="Times New Roman"/>
          <w:sz w:val="24"/>
          <w:szCs w:val="24"/>
        </w:rPr>
        <w:t>Plungės rajono savivaldybės mokyklų mokinių, laikiusių 2021 m., 2022 m.,</w:t>
      </w:r>
      <w:r w:rsidR="0059696A">
        <w:rPr>
          <w:rFonts w:ascii="Times New Roman" w:hAnsi="Times New Roman" w:cs="Times New Roman"/>
          <w:sz w:val="24"/>
          <w:szCs w:val="24"/>
        </w:rPr>
        <w:t xml:space="preserve"> </w:t>
      </w:r>
      <w:r w:rsidRPr="003D6793">
        <w:rPr>
          <w:rFonts w:ascii="Times New Roman" w:hAnsi="Times New Roman" w:cs="Times New Roman"/>
          <w:sz w:val="24"/>
          <w:szCs w:val="24"/>
        </w:rPr>
        <w:t>2023 m. VBE, vidu</w:t>
      </w:r>
      <w:r>
        <w:rPr>
          <w:rFonts w:ascii="Times New Roman" w:hAnsi="Times New Roman" w:cs="Times New Roman"/>
          <w:sz w:val="24"/>
          <w:szCs w:val="24"/>
        </w:rPr>
        <w:t xml:space="preserve">tinių VBE įvertinimų palyginime </w:t>
      </w:r>
      <w:r w:rsidRPr="003D6793">
        <w:rPr>
          <w:rFonts w:ascii="Times New Roman" w:hAnsi="Times New Roman" w:cs="Times New Roman"/>
          <w:sz w:val="24"/>
          <w:szCs w:val="24"/>
        </w:rPr>
        <w:t xml:space="preserve">su </w:t>
      </w:r>
      <w:r w:rsidR="00CD427B">
        <w:rPr>
          <w:rFonts w:ascii="Times New Roman" w:hAnsi="Times New Roman" w:cs="Times New Roman"/>
          <w:sz w:val="24"/>
          <w:szCs w:val="24"/>
        </w:rPr>
        <w:t>Š</w:t>
      </w:r>
      <w:r w:rsidRPr="003D6793">
        <w:rPr>
          <w:rFonts w:ascii="Times New Roman" w:hAnsi="Times New Roman" w:cs="Times New Roman"/>
          <w:sz w:val="24"/>
          <w:szCs w:val="24"/>
        </w:rPr>
        <w:t>alies vidutiniais VBE įvertinimais pagal dalykus</w:t>
      </w:r>
      <w:r>
        <w:rPr>
          <w:rFonts w:ascii="Times New Roman" w:hAnsi="Times New Roman" w:cs="Times New Roman"/>
          <w:sz w:val="24"/>
          <w:szCs w:val="24"/>
        </w:rPr>
        <w:t xml:space="preserve"> (3 lentelė) matome</w:t>
      </w:r>
      <w:r w:rsidR="00CD427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kad šių metų rajono vidurkiai yra žemesni nei Šalies, panašūs – geografijos ir užsienio kalbos (anglų), 2022 metais aukštesni buvo iš užsienio kalbos (rusų), panašūs iš istorijos, 2021 metais aukštesni iš  istorijos, panašūs iš matematikos.</w:t>
      </w:r>
    </w:p>
    <w:p w:rsidR="0059696A" w:rsidRPr="003D6793" w:rsidRDefault="0059696A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5BAA" w:rsidRPr="003E38B1" w:rsidRDefault="00CD427B" w:rsidP="00CD427B">
      <w:pPr>
        <w:tabs>
          <w:tab w:val="left" w:pos="2520"/>
          <w:tab w:val="left" w:pos="13750"/>
          <w:tab w:val="left" w:pos="15375"/>
        </w:tabs>
        <w:spacing w:after="0"/>
        <w:ind w:left="1134" w:right="1103" w:firstLine="567"/>
        <w:jc w:val="right"/>
        <w:rPr>
          <w:rFonts w:ascii="Times New Roman" w:hAnsi="Times New Roman" w:cs="Times New Roman"/>
          <w:caps/>
          <w:sz w:val="3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75BAA">
        <w:rPr>
          <w:rFonts w:ascii="Times New Roman" w:hAnsi="Times New Roman" w:cs="Times New Roman"/>
          <w:sz w:val="24"/>
          <w:szCs w:val="24"/>
        </w:rPr>
        <w:t>3 lentelė</w:t>
      </w:r>
    </w:p>
    <w:tbl>
      <w:tblPr>
        <w:tblW w:w="13568" w:type="dxa"/>
        <w:jc w:val="center"/>
        <w:tblLook w:val="04A0" w:firstRow="1" w:lastRow="0" w:firstColumn="1" w:lastColumn="0" w:noHBand="0" w:noVBand="1"/>
      </w:tblPr>
      <w:tblGrid>
        <w:gridCol w:w="1141"/>
        <w:gridCol w:w="4392"/>
        <w:gridCol w:w="1196"/>
        <w:gridCol w:w="1184"/>
        <w:gridCol w:w="1474"/>
        <w:gridCol w:w="1397"/>
        <w:gridCol w:w="1391"/>
        <w:gridCol w:w="1393"/>
      </w:tblGrid>
      <w:tr w:rsidR="00E75BAA" w:rsidRPr="003E38B1" w:rsidTr="00645650">
        <w:trPr>
          <w:trHeight w:val="478"/>
          <w:jc w:val="center"/>
        </w:trPr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Eil. Nr.</w:t>
            </w:r>
          </w:p>
        </w:tc>
        <w:tc>
          <w:tcPr>
            <w:tcW w:w="43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Dalykas</w:t>
            </w:r>
          </w:p>
        </w:tc>
        <w:tc>
          <w:tcPr>
            <w:tcW w:w="80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VBE įvertinimų vidurkis</w:t>
            </w:r>
          </w:p>
        </w:tc>
      </w:tr>
      <w:tr w:rsidR="00E75BAA" w:rsidRPr="003E38B1" w:rsidTr="00645650">
        <w:trPr>
          <w:trHeight w:val="478"/>
          <w:jc w:val="center"/>
        </w:trPr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</w:p>
        </w:tc>
        <w:tc>
          <w:tcPr>
            <w:tcW w:w="43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</w:p>
        </w:tc>
        <w:tc>
          <w:tcPr>
            <w:tcW w:w="3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Plungės r. savivaldybės mokyklų mokiniai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Šalies mokyklų mokiniai</w:t>
            </w:r>
          </w:p>
        </w:tc>
      </w:tr>
      <w:tr w:rsidR="00645650" w:rsidRPr="003E38B1" w:rsidTr="00645650">
        <w:trPr>
          <w:trHeight w:val="478"/>
          <w:jc w:val="center"/>
        </w:trPr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</w:p>
        </w:tc>
        <w:tc>
          <w:tcPr>
            <w:tcW w:w="43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2021 m.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 xml:space="preserve">2022 m. 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2023 m.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2021 m.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 xml:space="preserve">2022 m.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2023 m.</w:t>
            </w:r>
          </w:p>
        </w:tc>
      </w:tr>
      <w:tr w:rsidR="00E75BAA" w:rsidRPr="003E38B1" w:rsidTr="00645650">
        <w:trPr>
          <w:trHeight w:val="478"/>
          <w:jc w:val="center"/>
        </w:trPr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lastRenderedPageBreak/>
              <w:t>1.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Lietuvių kalba ir literatūra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39,8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42,68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41,51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42,4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48,29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49,02</w:t>
            </w:r>
          </w:p>
        </w:tc>
      </w:tr>
      <w:tr w:rsidR="00E75BAA" w:rsidRPr="003E38B1" w:rsidTr="00645650">
        <w:trPr>
          <w:trHeight w:val="478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2.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Matematika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7030A0"/>
                <w:lang w:eastAsia="lt-LT"/>
              </w:rPr>
              <w:t>33,1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17,44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26,86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33,2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24,29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37,35</w:t>
            </w:r>
          </w:p>
        </w:tc>
      </w:tr>
      <w:tr w:rsidR="00E75BAA" w:rsidRPr="003E38B1" w:rsidTr="00645650">
        <w:trPr>
          <w:trHeight w:val="478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3.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Užsienio kalba (anglų k.)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57,9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58,42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lt-LT"/>
              </w:rPr>
              <w:t>63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61,1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60,52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63,47</w:t>
            </w:r>
          </w:p>
        </w:tc>
      </w:tr>
      <w:tr w:rsidR="00E75BAA" w:rsidRPr="003E38B1" w:rsidTr="00645650">
        <w:trPr>
          <w:trHeight w:val="478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4.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Užsienio kalba (rusų k.)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51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lang w:eastAsia="lt-LT"/>
              </w:rPr>
              <w:t>88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60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79,32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71,31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74,34</w:t>
            </w:r>
          </w:p>
        </w:tc>
      </w:tr>
      <w:tr w:rsidR="00645650" w:rsidRPr="003E38B1" w:rsidTr="00645650">
        <w:trPr>
          <w:trHeight w:val="478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5.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Istorija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lang w:eastAsia="lt-LT"/>
              </w:rPr>
              <w:t>52,2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7030A0"/>
                <w:lang w:eastAsia="lt-LT"/>
              </w:rPr>
              <w:t>47,76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35,67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47,4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48,03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41,54</w:t>
            </w:r>
          </w:p>
        </w:tc>
      </w:tr>
      <w:tr w:rsidR="00E75BAA" w:rsidRPr="003E38B1" w:rsidTr="00645650">
        <w:trPr>
          <w:trHeight w:val="478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6.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Geografija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41,4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46,85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lt-LT"/>
              </w:rPr>
              <w:t>47,11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47,3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51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47,18</w:t>
            </w:r>
          </w:p>
        </w:tc>
      </w:tr>
      <w:tr w:rsidR="00E75BAA" w:rsidRPr="003E38B1" w:rsidTr="00645650">
        <w:trPr>
          <w:trHeight w:val="478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7.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Biologija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46,8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40,05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40,07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50,7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46,13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49,14</w:t>
            </w:r>
          </w:p>
        </w:tc>
      </w:tr>
      <w:tr w:rsidR="00E75BAA" w:rsidRPr="003E38B1" w:rsidTr="00645650">
        <w:trPr>
          <w:trHeight w:val="478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8.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Informacinės technologijos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30,6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25,4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31,72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43,1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37,48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40,26</w:t>
            </w:r>
          </w:p>
        </w:tc>
      </w:tr>
      <w:tr w:rsidR="00645650" w:rsidRPr="003E38B1" w:rsidTr="00645650">
        <w:trPr>
          <w:trHeight w:val="478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9.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 xml:space="preserve">Fizika 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34,1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35,19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37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42,7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46,69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47,47</w:t>
            </w:r>
          </w:p>
        </w:tc>
      </w:tr>
      <w:tr w:rsidR="00E75BAA" w:rsidRPr="003E38B1" w:rsidTr="00645650">
        <w:trPr>
          <w:trHeight w:val="478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10.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Chemija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33,8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37,73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35,47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46,6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56,57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AA" w:rsidRPr="003E38B1" w:rsidRDefault="00E75BAA" w:rsidP="000B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49,73</w:t>
            </w:r>
          </w:p>
        </w:tc>
      </w:tr>
    </w:tbl>
    <w:p w:rsidR="00E75BAA" w:rsidRPr="003E38B1" w:rsidRDefault="00E75BAA" w:rsidP="00E75BAA">
      <w:pPr>
        <w:tabs>
          <w:tab w:val="left" w:pos="2520"/>
          <w:tab w:val="left" w:pos="15375"/>
        </w:tabs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E75BAA" w:rsidRPr="003E38B1" w:rsidRDefault="00E75BAA" w:rsidP="00645650">
      <w:pPr>
        <w:tabs>
          <w:tab w:val="left" w:pos="2520"/>
          <w:tab w:val="left" w:pos="1537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 xml:space="preserve">Raudona spalva pažymėti rezultatai geresni už </w:t>
      </w:r>
      <w:r w:rsidR="00CD427B">
        <w:rPr>
          <w:rFonts w:ascii="Times New Roman" w:hAnsi="Times New Roman" w:cs="Times New Roman"/>
          <w:sz w:val="24"/>
          <w:szCs w:val="24"/>
        </w:rPr>
        <w:t>Š</w:t>
      </w:r>
      <w:r w:rsidRPr="003E38B1">
        <w:rPr>
          <w:rFonts w:ascii="Times New Roman" w:hAnsi="Times New Roman" w:cs="Times New Roman"/>
          <w:sz w:val="24"/>
          <w:szCs w:val="24"/>
        </w:rPr>
        <w:t>alies, violetine – panašūs.</w:t>
      </w:r>
    </w:p>
    <w:p w:rsidR="00C83B0D" w:rsidRPr="003E38B1" w:rsidRDefault="00C83B0D" w:rsidP="0005379D">
      <w:pPr>
        <w:tabs>
          <w:tab w:val="left" w:pos="2520"/>
          <w:tab w:val="left" w:pos="15375"/>
        </w:tabs>
        <w:ind w:firstLine="1560"/>
        <w:rPr>
          <w:rFonts w:ascii="Times New Roman" w:hAnsi="Times New Roman" w:cs="Times New Roman"/>
          <w:sz w:val="24"/>
          <w:szCs w:val="24"/>
        </w:rPr>
      </w:pPr>
    </w:p>
    <w:p w:rsidR="00046900" w:rsidRPr="003E38B1" w:rsidRDefault="00046900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Palyginę trejų metų valstybinių brandos egzaminų rezultatus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E75BA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lentelė)</w:t>
      </w:r>
      <w:r w:rsidRPr="003E38B1">
        <w:rPr>
          <w:rFonts w:ascii="Times New Roman" w:hAnsi="Times New Roman" w:cs="Times New Roman"/>
          <w:sz w:val="24"/>
          <w:szCs w:val="24"/>
        </w:rPr>
        <w:t>, matome, kad mokinių, išlaikiusių valstybinius egzaminus, skaičius procentais šiais metais geresnis iš 8 dalykų, kai 2021 m. ir 2022 m. buvo tik iš 4 dalykų, o gavusių šiais metais 86</w:t>
      </w:r>
      <w:r w:rsidR="00CD427B">
        <w:rPr>
          <w:rFonts w:ascii="Times New Roman" w:hAnsi="Times New Roman" w:cs="Times New Roman"/>
          <w:sz w:val="24"/>
          <w:szCs w:val="24"/>
        </w:rPr>
        <w:t>–</w:t>
      </w:r>
      <w:r w:rsidRPr="003E38B1">
        <w:rPr>
          <w:rFonts w:ascii="Times New Roman" w:hAnsi="Times New Roman" w:cs="Times New Roman"/>
          <w:sz w:val="24"/>
          <w:szCs w:val="24"/>
        </w:rPr>
        <w:t xml:space="preserve">100 balų įvertinimą tik iš vieno dalyko yra geresnis. Raudona spalva pažymėti rezultatai geresni už </w:t>
      </w:r>
      <w:r w:rsidR="00CD427B">
        <w:rPr>
          <w:rFonts w:ascii="Times New Roman" w:hAnsi="Times New Roman" w:cs="Times New Roman"/>
          <w:sz w:val="24"/>
          <w:szCs w:val="24"/>
        </w:rPr>
        <w:t>Š</w:t>
      </w:r>
      <w:r w:rsidRPr="003E38B1">
        <w:rPr>
          <w:rFonts w:ascii="Times New Roman" w:hAnsi="Times New Roman" w:cs="Times New Roman"/>
          <w:sz w:val="24"/>
          <w:szCs w:val="24"/>
        </w:rPr>
        <w:t>alies.</w:t>
      </w:r>
    </w:p>
    <w:p w:rsidR="00046900" w:rsidRPr="00645650" w:rsidRDefault="00E75BAA" w:rsidP="00046900">
      <w:pPr>
        <w:ind w:right="1528"/>
        <w:jc w:val="right"/>
        <w:rPr>
          <w:rFonts w:ascii="Times New Roman" w:hAnsi="Times New Roman" w:cs="Times New Roman"/>
          <w:sz w:val="24"/>
          <w:szCs w:val="24"/>
        </w:rPr>
      </w:pPr>
      <w:r w:rsidRPr="00645650">
        <w:rPr>
          <w:rFonts w:ascii="Times New Roman" w:hAnsi="Times New Roman" w:cs="Times New Roman"/>
          <w:sz w:val="24"/>
          <w:szCs w:val="24"/>
        </w:rPr>
        <w:t>4</w:t>
      </w:r>
      <w:r w:rsidR="00046900" w:rsidRPr="00645650">
        <w:rPr>
          <w:rFonts w:ascii="Times New Roman" w:hAnsi="Times New Roman" w:cs="Times New Roman"/>
          <w:sz w:val="24"/>
          <w:szCs w:val="24"/>
        </w:rPr>
        <w:t xml:space="preserve"> lentelė</w:t>
      </w:r>
    </w:p>
    <w:tbl>
      <w:tblPr>
        <w:tblW w:w="14170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846"/>
        <w:gridCol w:w="850"/>
        <w:gridCol w:w="851"/>
        <w:gridCol w:w="992"/>
        <w:gridCol w:w="992"/>
        <w:gridCol w:w="993"/>
        <w:gridCol w:w="850"/>
        <w:gridCol w:w="851"/>
        <w:gridCol w:w="850"/>
        <w:gridCol w:w="851"/>
        <w:gridCol w:w="992"/>
        <w:gridCol w:w="850"/>
        <w:gridCol w:w="567"/>
        <w:gridCol w:w="567"/>
        <w:gridCol w:w="567"/>
      </w:tblGrid>
      <w:tr w:rsidR="00C83B0D" w:rsidRPr="003E38B1" w:rsidTr="00B54F12">
        <w:trPr>
          <w:trHeight w:val="30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Egzaminai</w:t>
            </w:r>
          </w:p>
        </w:tc>
        <w:tc>
          <w:tcPr>
            <w:tcW w:w="55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Mokinių išlaikiusių valstybinius brandos egzaminus, skaičius procentais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Mokinių, gavusių įvertinimą 86-100 balų, skaičius procentais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Mokinių, gavusių 100 balų įvertinimą, skaičius</w:t>
            </w:r>
          </w:p>
        </w:tc>
      </w:tr>
      <w:tr w:rsidR="00E41F8A" w:rsidRPr="003E38B1" w:rsidTr="00B54F12">
        <w:trPr>
          <w:trHeight w:val="30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2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Šalyje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Rajone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Šalyje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Rajone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Rajone</w:t>
            </w:r>
          </w:p>
        </w:tc>
      </w:tr>
      <w:tr w:rsidR="00E41F8A" w:rsidRPr="003E38B1" w:rsidTr="00B54F12">
        <w:trPr>
          <w:cantSplit/>
          <w:trHeight w:val="1134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lastRenderedPageBreak/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83B0D" w:rsidRPr="003E38B1" w:rsidRDefault="00C83B0D" w:rsidP="00E41F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  <w:t>2021 m.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3B0D" w:rsidRPr="003E38B1" w:rsidRDefault="00C83B0D" w:rsidP="00E41F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  <w:t xml:space="preserve">2022 m.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3B0D" w:rsidRPr="003E38B1" w:rsidRDefault="00C83B0D" w:rsidP="00E41F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  <w:t>2023 m.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83B0D" w:rsidRPr="003E38B1" w:rsidRDefault="00C83B0D" w:rsidP="00E41F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  <w:t>2021 m.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3B0D" w:rsidRPr="003E38B1" w:rsidRDefault="00C83B0D" w:rsidP="00E41F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  <w:t xml:space="preserve">2022 m.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3B0D" w:rsidRPr="003E38B1" w:rsidRDefault="00C83B0D" w:rsidP="00E41F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  <w:t>2023 m.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83B0D" w:rsidRPr="003E38B1" w:rsidRDefault="00C83B0D" w:rsidP="00E41F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  <w:t>2021 m.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3B0D" w:rsidRPr="003E38B1" w:rsidRDefault="00C83B0D" w:rsidP="00E41F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  <w:t xml:space="preserve">2022 m.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3B0D" w:rsidRPr="003E38B1" w:rsidRDefault="00C83B0D" w:rsidP="00E41F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  <w:t>2023 m.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83B0D" w:rsidRPr="003E38B1" w:rsidRDefault="00C83B0D" w:rsidP="00E41F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  <w:t>2021 m.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3B0D" w:rsidRPr="003E38B1" w:rsidRDefault="00C83B0D" w:rsidP="00E41F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  <w:t xml:space="preserve">2022 m.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3B0D" w:rsidRPr="003E38B1" w:rsidRDefault="00C83B0D" w:rsidP="00E41F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  <w:t>2023 m.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83B0D" w:rsidRPr="003E38B1" w:rsidRDefault="00C83B0D" w:rsidP="00E41F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  <w:t>2021 m.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3B0D" w:rsidRPr="003E38B1" w:rsidRDefault="00C83B0D" w:rsidP="00E41F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  <w:t xml:space="preserve">2022 m.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3B0D" w:rsidRPr="003E38B1" w:rsidRDefault="00C83B0D" w:rsidP="00E41F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lt-LT"/>
              </w:rPr>
              <w:t>2023 m.</w:t>
            </w:r>
          </w:p>
        </w:tc>
      </w:tr>
      <w:tr w:rsidR="00E41F8A" w:rsidRPr="003E38B1" w:rsidTr="00B54F12">
        <w:trPr>
          <w:trHeight w:val="30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Lietuvių kalba ir literatūra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91,40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92,08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84,90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92,31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93,10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13,61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15,11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14,98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6,66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8,10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</w:tr>
      <w:tr w:rsidR="00E41F8A" w:rsidRPr="003E38B1" w:rsidTr="00B54F12">
        <w:trPr>
          <w:trHeight w:val="30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Matematika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84,80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64,59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84,58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82,80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53,30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74,09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8,18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</w:tr>
      <w:tr w:rsidR="00E41F8A" w:rsidRPr="003E38B1" w:rsidTr="00B54F12">
        <w:trPr>
          <w:trHeight w:val="30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Užsienio kalba (anglų k.)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97,90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98,12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98,25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96,40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97,87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99,12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29,47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21,14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26,53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16,67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21,70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99,12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</w:t>
            </w:r>
          </w:p>
        </w:tc>
      </w:tr>
      <w:tr w:rsidR="00E41F8A" w:rsidRPr="003E38B1" w:rsidTr="00B54F12">
        <w:trPr>
          <w:trHeight w:val="30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Užsienio kalba (rusų k.)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99,54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99,00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99,83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56,07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37,95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41,23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</w:tr>
      <w:tr w:rsidR="00E41F8A" w:rsidRPr="003E38B1" w:rsidTr="00B54F12">
        <w:trPr>
          <w:trHeight w:val="30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Istorija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98,70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99,15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97,64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7,57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6,71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3,12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7,78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7,89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</w:tr>
      <w:tr w:rsidR="00E41F8A" w:rsidRPr="003E38B1" w:rsidTr="00B54F12">
        <w:trPr>
          <w:trHeight w:val="30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Geografija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99,15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98,61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5,24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7,29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4,23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6,30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</w:tr>
      <w:tr w:rsidR="00E41F8A" w:rsidRPr="003E38B1" w:rsidTr="00B54F12">
        <w:trPr>
          <w:trHeight w:val="30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Biologija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97,20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96,25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97,75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98,70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93,83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20,76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7,85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11,42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11,84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1,23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</w:tr>
      <w:tr w:rsidR="00E41F8A" w:rsidRPr="003E38B1" w:rsidTr="00B54F12">
        <w:trPr>
          <w:trHeight w:val="30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Informacinės technologijos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91,30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86,01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90,70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89,10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84,44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91,49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23,19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13,25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14,30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8,70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4,44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</w:tr>
      <w:tr w:rsidR="00E41F8A" w:rsidRPr="003E38B1" w:rsidTr="00B54F12">
        <w:trPr>
          <w:trHeight w:val="30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 xml:space="preserve">Fizika 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97,00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97,12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95,14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96,50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93,55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89,66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10,97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11,36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15,35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3,23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</w:tr>
      <w:tr w:rsidR="00E41F8A" w:rsidRPr="003E38B1" w:rsidTr="00B54F12">
        <w:trPr>
          <w:trHeight w:val="30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Chemija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94,50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96,19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96,94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90,91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14,51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19,71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11,76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0D" w:rsidRPr="003E38B1" w:rsidRDefault="00C83B0D" w:rsidP="00C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E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</w:tr>
    </w:tbl>
    <w:p w:rsidR="00046900" w:rsidRDefault="00046900" w:rsidP="00046900">
      <w:pPr>
        <w:tabs>
          <w:tab w:val="left" w:pos="2520"/>
          <w:tab w:val="left" w:pos="15375"/>
        </w:tabs>
        <w:ind w:firstLine="1560"/>
        <w:rPr>
          <w:rFonts w:ascii="Times New Roman" w:hAnsi="Times New Roman" w:cs="Times New Roman"/>
          <w:b/>
          <w:sz w:val="24"/>
          <w:szCs w:val="24"/>
        </w:rPr>
      </w:pPr>
    </w:p>
    <w:p w:rsidR="00046900" w:rsidRPr="003E38B1" w:rsidRDefault="00046900" w:rsidP="0064565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Palyginus su 2021 m., 2022 m. mokinių, gavusių 100 balų įvertinimą</w:t>
      </w:r>
      <w:r>
        <w:rPr>
          <w:rFonts w:ascii="Times New Roman" w:hAnsi="Times New Roman" w:cs="Times New Roman"/>
          <w:sz w:val="24"/>
          <w:szCs w:val="24"/>
        </w:rPr>
        <w:t xml:space="preserve"> (7 pav.)</w:t>
      </w:r>
      <w:r w:rsidRPr="003E38B1">
        <w:rPr>
          <w:rFonts w:ascii="Times New Roman" w:hAnsi="Times New Roman" w:cs="Times New Roman"/>
          <w:sz w:val="24"/>
          <w:szCs w:val="24"/>
        </w:rPr>
        <w:t>, skaičius yra didesnis, net 6 abiturientai (2021 m. –</w:t>
      </w:r>
      <w:r w:rsidR="00CD427B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3, 2022 m. – 4, 2023 m. – 6).</w:t>
      </w:r>
      <w:r w:rsidRPr="000469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Šiais metai aukščiausio rezultato 100 balų pasiekė šeši Plungės „Saulės“ gimnazijos mokiniai iš užsienio kalbos (anglų). Šiuos rezultatus pasiekė: </w:t>
      </w:r>
      <w:r w:rsidRPr="003E38B1">
        <w:rPr>
          <w:rFonts w:ascii="Times New Roman" w:hAnsi="Times New Roman" w:cs="Times New Roman"/>
          <w:sz w:val="24"/>
          <w:szCs w:val="24"/>
        </w:rPr>
        <w:t xml:space="preserve">Gabrielė Galdikaitė, </w:t>
      </w:r>
      <w:r>
        <w:rPr>
          <w:rFonts w:ascii="Times New Roman" w:hAnsi="Times New Roman" w:cs="Times New Roman"/>
          <w:sz w:val="24"/>
          <w:szCs w:val="24"/>
        </w:rPr>
        <w:t>Aurelija Gusčiūtė, Džiugas Jonkus, Marius Kriščiūnas, Benas Mockus, Martynas Vilnius.</w:t>
      </w:r>
    </w:p>
    <w:p w:rsidR="00046900" w:rsidRPr="003E38B1" w:rsidRDefault="00046900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46900" w:rsidRDefault="00046900" w:rsidP="00046900">
      <w:pPr>
        <w:jc w:val="center"/>
        <w:rPr>
          <w:rFonts w:ascii="Times New Roman" w:hAnsi="Times New Roman" w:cs="Times New Roman"/>
          <w:sz w:val="24"/>
          <w:szCs w:val="24"/>
        </w:rPr>
      </w:pPr>
      <w:r w:rsidRPr="009A2BF0">
        <w:rPr>
          <w:rFonts w:ascii="Times New Roman" w:hAnsi="Times New Roman" w:cs="Times New Roman"/>
          <w:noProof/>
          <w:sz w:val="24"/>
          <w:szCs w:val="24"/>
          <w:lang w:eastAsia="lt-LT"/>
        </w:rPr>
        <w:lastRenderedPageBreak/>
        <w:drawing>
          <wp:inline distT="0" distB="0" distL="0" distR="0" wp14:anchorId="5C420632" wp14:editId="6BF4A180">
            <wp:extent cx="5320030" cy="2291937"/>
            <wp:effectExtent l="0" t="0" r="13970" b="13335"/>
            <wp:docPr id="18" name="Diagrama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77EFB" w:rsidRPr="003E38B1" w:rsidRDefault="00046900" w:rsidP="0064565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7419B7">
        <w:rPr>
          <w:rFonts w:ascii="Times New Roman" w:hAnsi="Times New Roman" w:cs="Times New Roman"/>
          <w:b/>
          <w:sz w:val="24"/>
          <w:szCs w:val="24"/>
        </w:rPr>
        <w:t xml:space="preserve"> p</w:t>
      </w:r>
      <w:r>
        <w:rPr>
          <w:rFonts w:ascii="Times New Roman" w:hAnsi="Times New Roman" w:cs="Times New Roman"/>
          <w:b/>
          <w:sz w:val="24"/>
          <w:szCs w:val="24"/>
        </w:rPr>
        <w:t>av. Mokinių gavusių 100 balų įvertinimą, skaičius (rajone)</w:t>
      </w:r>
    </w:p>
    <w:p w:rsidR="00CD427B" w:rsidRDefault="00CD427B" w:rsidP="00577EFB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D427B" w:rsidRDefault="00CD427B" w:rsidP="00577EFB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D427B" w:rsidRDefault="00CD427B" w:rsidP="00577EFB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D427B" w:rsidRDefault="00CD427B" w:rsidP="00577EFB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D427B" w:rsidRDefault="00CD427B" w:rsidP="00577EFB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D427B" w:rsidRDefault="00CD427B" w:rsidP="00577EFB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D427B" w:rsidRDefault="00CD427B" w:rsidP="00577EFB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D427B" w:rsidRDefault="00CD427B" w:rsidP="00577EFB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D427B" w:rsidRDefault="00CD427B" w:rsidP="00577EFB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D427B" w:rsidRDefault="00CD427B" w:rsidP="00577EFB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D427B" w:rsidRDefault="00CD427B" w:rsidP="00577EFB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D427B" w:rsidRDefault="00CD427B" w:rsidP="00577EFB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D427B" w:rsidRDefault="00CD427B" w:rsidP="00577EFB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D427B" w:rsidRDefault="00CD427B" w:rsidP="00577EFB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D427B" w:rsidRDefault="00CD427B" w:rsidP="00577EFB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D427B" w:rsidRDefault="00CD427B" w:rsidP="00577EFB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D427B" w:rsidRDefault="00CD427B" w:rsidP="00577EFB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77EFB" w:rsidRDefault="00577EFB" w:rsidP="00577EFB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E38B1">
        <w:rPr>
          <w:rFonts w:ascii="Times New Roman" w:hAnsi="Times New Roman" w:cs="Times New Roman"/>
          <w:b/>
          <w:caps/>
          <w:sz w:val="24"/>
          <w:szCs w:val="24"/>
        </w:rPr>
        <w:lastRenderedPageBreak/>
        <w:t>Plungės rajono savivaldybės mokinių 2021, 2022, 2023 metų pagrindinės sesijos Lietuvių kalbos valstybinio bran</w:t>
      </w:r>
      <w:r w:rsidR="001D545C">
        <w:rPr>
          <w:rFonts w:ascii="Times New Roman" w:hAnsi="Times New Roman" w:cs="Times New Roman"/>
          <w:b/>
          <w:caps/>
          <w:sz w:val="24"/>
          <w:szCs w:val="24"/>
        </w:rPr>
        <w:t>dos egzamino rezultatų Analizė</w:t>
      </w:r>
    </w:p>
    <w:p w:rsidR="00A60494" w:rsidRPr="003E38B1" w:rsidRDefault="00A60494" w:rsidP="00577EFB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60494" w:rsidRPr="003E38B1" w:rsidRDefault="00A60494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Šiais metais Plungės rajone lietuvių ir literatūros valstybinį brandos egzaminą</w:t>
      </w:r>
      <w:r w:rsidR="001D545C">
        <w:rPr>
          <w:rFonts w:ascii="Times New Roman" w:hAnsi="Times New Roman" w:cs="Times New Roman"/>
          <w:sz w:val="24"/>
          <w:szCs w:val="24"/>
        </w:rPr>
        <w:t xml:space="preserve"> (5 lentelė)</w:t>
      </w:r>
      <w:r w:rsidRPr="003E38B1">
        <w:rPr>
          <w:rFonts w:ascii="Times New Roman" w:hAnsi="Times New Roman" w:cs="Times New Roman"/>
          <w:sz w:val="24"/>
          <w:szCs w:val="24"/>
        </w:rPr>
        <w:t xml:space="preserve"> laikė 225 mokiniai, t. y. 74,01 % visų mokinių skaičiaus; neišlaikė 15,11 %, gavo 86–100 balų įvertinimą</w:t>
      </w:r>
      <w:r w:rsidR="002A65EA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 7,33 %. Lietuvoje šį  egzaminą laikė 16</w:t>
      </w:r>
      <w:r w:rsidR="002A65EA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847 mokiniai, iš jų egzamino neišlaikė 7,07 %, gavo 86–100 balų įvertinimą</w:t>
      </w:r>
      <w:r w:rsidR="002A65EA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</w:t>
      </w:r>
      <w:r w:rsidR="002A65EA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14,97 %.</w:t>
      </w:r>
    </w:p>
    <w:p w:rsidR="00A60494" w:rsidRPr="003E38B1" w:rsidRDefault="00A60494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2022 metais šį egzaminą rajone laikė 247 mokiniai, neišlaikė 7,69 %, gavusių 86–100 balų įvertinimą</w:t>
      </w:r>
      <w:r w:rsidR="002A65EA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 8,09 %.</w:t>
      </w:r>
    </w:p>
    <w:p w:rsidR="00A60494" w:rsidRPr="003E38B1" w:rsidRDefault="00A60494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2021 metais šį egzaminą rajone laikė 225 mokiniai, neišlaikė 15,11 %, gavusių 86–100 balų įvertinimą</w:t>
      </w:r>
      <w:r w:rsidR="002A65EA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 6,66 %.</w:t>
      </w:r>
    </w:p>
    <w:p w:rsidR="001D545C" w:rsidRDefault="001D545C" w:rsidP="00645650">
      <w:pPr>
        <w:tabs>
          <w:tab w:val="left" w:pos="2520"/>
          <w:tab w:val="left" w:pos="13750"/>
          <w:tab w:val="left" w:pos="153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D545C" w:rsidRPr="003E38B1" w:rsidRDefault="001D545C" w:rsidP="001D545C">
      <w:pPr>
        <w:tabs>
          <w:tab w:val="left" w:pos="2520"/>
          <w:tab w:val="left" w:pos="13467"/>
        </w:tabs>
        <w:spacing w:after="0"/>
        <w:ind w:left="1134" w:right="110" w:firstLine="567"/>
        <w:jc w:val="right"/>
        <w:rPr>
          <w:rFonts w:ascii="Times New Roman" w:hAnsi="Times New Roman" w:cs="Times New Roman"/>
          <w:caps/>
          <w:sz w:val="3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lentelė</w:t>
      </w:r>
    </w:p>
    <w:p w:rsidR="00487296" w:rsidRPr="003E38B1" w:rsidRDefault="00487296" w:rsidP="00577EFB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77EFB" w:rsidRPr="003E38B1" w:rsidRDefault="00993FB3" w:rsidP="00993FB3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E38B1">
        <w:rPr>
          <w:noProof/>
          <w:lang w:eastAsia="lt-LT"/>
        </w:rPr>
        <w:drawing>
          <wp:inline distT="0" distB="0" distL="0" distR="0" wp14:anchorId="5D991824" wp14:editId="553FF50B">
            <wp:extent cx="8854543" cy="3629025"/>
            <wp:effectExtent l="0" t="0" r="3810" b="0"/>
            <wp:docPr id="14" name="Paveikslėlis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4543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296" w:rsidRDefault="001D545C" w:rsidP="001D545C">
      <w:pPr>
        <w:tabs>
          <w:tab w:val="left" w:pos="2520"/>
          <w:tab w:val="left" w:pos="15375"/>
        </w:tabs>
        <w:spacing w:after="0"/>
        <w:ind w:firstLine="567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 </w:t>
      </w:r>
    </w:p>
    <w:p w:rsidR="001D545C" w:rsidRPr="001D545C" w:rsidRDefault="004E21E5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1D545C">
        <w:rPr>
          <w:rFonts w:ascii="Times New Roman" w:hAnsi="Times New Roman" w:cs="Times New Roman"/>
          <w:sz w:val="24"/>
          <w:szCs w:val="24"/>
        </w:rPr>
        <w:t>albos ir literatūros va</w:t>
      </w:r>
      <w:r w:rsidR="00837A76">
        <w:rPr>
          <w:rFonts w:ascii="Times New Roman" w:hAnsi="Times New Roman" w:cs="Times New Roman"/>
          <w:sz w:val="24"/>
          <w:szCs w:val="24"/>
        </w:rPr>
        <w:t>lstybinį brandos egzaminą laikė</w:t>
      </w:r>
      <w:r w:rsidR="001D545C">
        <w:rPr>
          <w:rFonts w:ascii="Times New Roman" w:hAnsi="Times New Roman" w:cs="Times New Roman"/>
          <w:sz w:val="24"/>
          <w:szCs w:val="24"/>
        </w:rPr>
        <w:t xml:space="preserve"> 5 mokyklų mokiniai. Šis egzaminas yra privalomas visiems abiturientams. Pastebime</w:t>
      </w:r>
      <w:r w:rsidR="00837A76">
        <w:rPr>
          <w:rFonts w:ascii="Times New Roman" w:hAnsi="Times New Roman" w:cs="Times New Roman"/>
          <w:sz w:val="24"/>
          <w:szCs w:val="24"/>
        </w:rPr>
        <w:t xml:space="preserve"> (8 pav.)</w:t>
      </w:r>
      <w:r w:rsidR="007419B7">
        <w:rPr>
          <w:rFonts w:ascii="Times New Roman" w:hAnsi="Times New Roman" w:cs="Times New Roman"/>
          <w:sz w:val="24"/>
          <w:szCs w:val="24"/>
        </w:rPr>
        <w:t>,</w:t>
      </w:r>
      <w:r w:rsidR="001D545C">
        <w:rPr>
          <w:rFonts w:ascii="Times New Roman" w:hAnsi="Times New Roman" w:cs="Times New Roman"/>
          <w:sz w:val="24"/>
          <w:szCs w:val="24"/>
        </w:rPr>
        <w:t xml:space="preserve"> kad dauguma mokinių visose mokyklos</w:t>
      </w:r>
      <w:r w:rsidR="007419B7">
        <w:rPr>
          <w:rFonts w:ascii="Times New Roman" w:hAnsi="Times New Roman" w:cs="Times New Roman"/>
          <w:sz w:val="24"/>
          <w:szCs w:val="24"/>
        </w:rPr>
        <w:t>e</w:t>
      </w:r>
      <w:r w:rsidR="001D545C">
        <w:rPr>
          <w:rFonts w:ascii="Times New Roman" w:hAnsi="Times New Roman" w:cs="Times New Roman"/>
          <w:sz w:val="24"/>
          <w:szCs w:val="24"/>
        </w:rPr>
        <w:t xml:space="preserve"> išlaiko mažesniu (16</w:t>
      </w:r>
      <w:r w:rsidR="00D01A43">
        <w:rPr>
          <w:rFonts w:ascii="Times New Roman" w:hAnsi="Times New Roman" w:cs="Times New Roman"/>
          <w:sz w:val="24"/>
          <w:szCs w:val="24"/>
        </w:rPr>
        <w:t>–</w:t>
      </w:r>
      <w:r w:rsidR="001D545C">
        <w:rPr>
          <w:rFonts w:ascii="Times New Roman" w:hAnsi="Times New Roman" w:cs="Times New Roman"/>
          <w:sz w:val="24"/>
          <w:szCs w:val="24"/>
        </w:rPr>
        <w:t xml:space="preserve">35) ar vidutiniu </w:t>
      </w:r>
      <w:r w:rsidR="00837A76">
        <w:rPr>
          <w:rFonts w:ascii="Times New Roman" w:hAnsi="Times New Roman" w:cs="Times New Roman"/>
          <w:sz w:val="24"/>
          <w:szCs w:val="24"/>
        </w:rPr>
        <w:t>(36</w:t>
      </w:r>
      <w:r w:rsidR="00D01A43">
        <w:rPr>
          <w:rFonts w:ascii="Times New Roman" w:hAnsi="Times New Roman" w:cs="Times New Roman"/>
          <w:sz w:val="24"/>
          <w:szCs w:val="24"/>
        </w:rPr>
        <w:t>–</w:t>
      </w:r>
      <w:r w:rsidR="00837A76">
        <w:rPr>
          <w:rFonts w:ascii="Times New Roman" w:hAnsi="Times New Roman" w:cs="Times New Roman"/>
          <w:sz w:val="24"/>
          <w:szCs w:val="24"/>
        </w:rPr>
        <w:t xml:space="preserve">85) </w:t>
      </w:r>
      <w:r w:rsidR="001D545C">
        <w:rPr>
          <w:rFonts w:ascii="Times New Roman" w:hAnsi="Times New Roman" w:cs="Times New Roman"/>
          <w:sz w:val="24"/>
          <w:szCs w:val="24"/>
        </w:rPr>
        <w:t>balų skaičiumi, aukštesni</w:t>
      </w:r>
      <w:r w:rsidR="00837A76">
        <w:rPr>
          <w:rFonts w:ascii="Times New Roman" w:hAnsi="Times New Roman" w:cs="Times New Roman"/>
          <w:sz w:val="24"/>
          <w:szCs w:val="24"/>
        </w:rPr>
        <w:t>ų rezultatų</w:t>
      </w:r>
      <w:r w:rsidR="001D545C">
        <w:rPr>
          <w:rFonts w:ascii="Times New Roman" w:hAnsi="Times New Roman" w:cs="Times New Roman"/>
          <w:sz w:val="24"/>
          <w:szCs w:val="24"/>
        </w:rPr>
        <w:t xml:space="preserve"> </w:t>
      </w:r>
      <w:r w:rsidR="00837A76">
        <w:rPr>
          <w:rFonts w:ascii="Times New Roman" w:hAnsi="Times New Roman" w:cs="Times New Roman"/>
          <w:sz w:val="24"/>
          <w:szCs w:val="24"/>
        </w:rPr>
        <w:t>(</w:t>
      </w:r>
      <w:r w:rsidR="001D545C">
        <w:rPr>
          <w:rFonts w:ascii="Times New Roman" w:hAnsi="Times New Roman" w:cs="Times New Roman"/>
          <w:sz w:val="24"/>
          <w:szCs w:val="24"/>
        </w:rPr>
        <w:t>86</w:t>
      </w:r>
      <w:r w:rsidR="00D01A43">
        <w:rPr>
          <w:rFonts w:ascii="Times New Roman" w:hAnsi="Times New Roman" w:cs="Times New Roman"/>
          <w:sz w:val="24"/>
          <w:szCs w:val="24"/>
        </w:rPr>
        <w:t>–</w:t>
      </w:r>
      <w:r w:rsidR="001D545C">
        <w:rPr>
          <w:rFonts w:ascii="Times New Roman" w:hAnsi="Times New Roman" w:cs="Times New Roman"/>
          <w:sz w:val="24"/>
          <w:szCs w:val="24"/>
        </w:rPr>
        <w:t>99</w:t>
      </w:r>
      <w:r w:rsidR="00837A76">
        <w:rPr>
          <w:rFonts w:ascii="Times New Roman" w:hAnsi="Times New Roman" w:cs="Times New Roman"/>
          <w:sz w:val="24"/>
          <w:szCs w:val="24"/>
        </w:rPr>
        <w:t>)</w:t>
      </w:r>
      <w:r w:rsidR="001D545C">
        <w:rPr>
          <w:rFonts w:ascii="Times New Roman" w:hAnsi="Times New Roman" w:cs="Times New Roman"/>
          <w:sz w:val="24"/>
          <w:szCs w:val="24"/>
        </w:rPr>
        <w:t xml:space="preserve"> įvertinimus gavo tik</w:t>
      </w:r>
      <w:r w:rsidR="00837A76">
        <w:rPr>
          <w:rFonts w:ascii="Times New Roman" w:hAnsi="Times New Roman" w:cs="Times New Roman"/>
          <w:sz w:val="24"/>
          <w:szCs w:val="24"/>
        </w:rPr>
        <w:t xml:space="preserve"> </w:t>
      </w:r>
      <w:r w:rsidR="001D545C">
        <w:rPr>
          <w:rFonts w:ascii="Times New Roman" w:hAnsi="Times New Roman" w:cs="Times New Roman"/>
          <w:sz w:val="24"/>
          <w:szCs w:val="24"/>
        </w:rPr>
        <w:t>iš Plungės „Saulės</w:t>
      </w:r>
      <w:r w:rsidR="00D01A43">
        <w:rPr>
          <w:rFonts w:ascii="Times New Roman" w:hAnsi="Times New Roman" w:cs="Times New Roman"/>
          <w:sz w:val="24"/>
          <w:szCs w:val="24"/>
        </w:rPr>
        <w:t>“</w:t>
      </w:r>
      <w:r w:rsidR="001D545C">
        <w:rPr>
          <w:rFonts w:ascii="Times New Roman" w:hAnsi="Times New Roman" w:cs="Times New Roman"/>
          <w:sz w:val="24"/>
          <w:szCs w:val="24"/>
        </w:rPr>
        <w:t xml:space="preserve"> gimnazijos laikę mokiniai</w:t>
      </w:r>
      <w:r w:rsidR="00837A76">
        <w:rPr>
          <w:rFonts w:ascii="Times New Roman" w:hAnsi="Times New Roman" w:cs="Times New Roman"/>
          <w:sz w:val="24"/>
          <w:szCs w:val="24"/>
        </w:rPr>
        <w:t>.</w:t>
      </w:r>
    </w:p>
    <w:p w:rsidR="004A5141" w:rsidRDefault="001D545C" w:rsidP="001D545C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D545C">
        <w:rPr>
          <w:rFonts w:ascii="Times New Roman" w:hAnsi="Times New Roman" w:cs="Times New Roman"/>
          <w:noProof/>
          <w:sz w:val="24"/>
          <w:szCs w:val="24"/>
          <w:lang w:eastAsia="lt-LT"/>
        </w:rPr>
        <w:drawing>
          <wp:inline distT="0" distB="0" distL="0" distR="0" wp14:anchorId="7E4A32C4" wp14:editId="009B0E66">
            <wp:extent cx="6542833" cy="4486586"/>
            <wp:effectExtent l="0" t="0" r="10795" b="9525"/>
            <wp:docPr id="19" name="Diagrama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37A76" w:rsidRPr="003E38B1" w:rsidRDefault="00837A76" w:rsidP="0064565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7419B7">
        <w:rPr>
          <w:rFonts w:ascii="Times New Roman" w:hAnsi="Times New Roman" w:cs="Times New Roman"/>
          <w:b/>
          <w:sz w:val="24"/>
          <w:szCs w:val="24"/>
        </w:rPr>
        <w:t xml:space="preserve"> p</w:t>
      </w:r>
      <w:r>
        <w:rPr>
          <w:rFonts w:ascii="Times New Roman" w:hAnsi="Times New Roman" w:cs="Times New Roman"/>
          <w:b/>
          <w:sz w:val="24"/>
          <w:szCs w:val="24"/>
        </w:rPr>
        <w:t xml:space="preserve">av. Mokinių Lietuvių kalbos ir literatūros VBE </w:t>
      </w:r>
      <w:r w:rsidRPr="004A2F0C">
        <w:rPr>
          <w:rFonts w:ascii="Times New Roman" w:hAnsi="Times New Roman" w:cs="Times New Roman"/>
          <w:b/>
          <w:sz w:val="24"/>
          <w:szCs w:val="24"/>
        </w:rPr>
        <w:t xml:space="preserve">rezultatai </w:t>
      </w:r>
      <w:r w:rsidRPr="00DD3CA2">
        <w:rPr>
          <w:rFonts w:ascii="Times New Roman" w:hAnsi="Times New Roman" w:cs="Times New Roman"/>
          <w:b/>
          <w:sz w:val="24"/>
          <w:szCs w:val="24"/>
        </w:rPr>
        <w:t>procentai</w:t>
      </w:r>
      <w:r w:rsidR="007419B7" w:rsidRPr="00645650">
        <w:rPr>
          <w:rFonts w:ascii="Times New Roman" w:hAnsi="Times New Roman" w:cs="Times New Roman"/>
          <w:b/>
          <w:sz w:val="24"/>
          <w:szCs w:val="24"/>
        </w:rPr>
        <w:t>s</w:t>
      </w:r>
      <w:r w:rsidRPr="004A2F0C">
        <w:rPr>
          <w:rFonts w:ascii="Times New Roman" w:hAnsi="Times New Roman" w:cs="Times New Roman"/>
          <w:b/>
          <w:sz w:val="24"/>
          <w:szCs w:val="24"/>
        </w:rPr>
        <w:t xml:space="preserve"> (rajone)</w:t>
      </w:r>
    </w:p>
    <w:p w:rsidR="004A5141" w:rsidRPr="003E38B1" w:rsidRDefault="004A5141" w:rsidP="004D1C66">
      <w:pPr>
        <w:tabs>
          <w:tab w:val="left" w:pos="2520"/>
          <w:tab w:val="left" w:pos="15375"/>
        </w:tabs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837A76" w:rsidRDefault="00487296" w:rsidP="00837A76">
      <w:pPr>
        <w:tabs>
          <w:tab w:val="left" w:pos="2520"/>
          <w:tab w:val="left" w:pos="15375"/>
        </w:tabs>
        <w:spacing w:after="0" w:line="360" w:lineRule="auto"/>
        <w:ind w:firstLine="1134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E38B1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Plungės rajono savivaldybės mokinių 2021, 2022, 2023 metų pagrindinės sesijos Užsieno kalba (anglų) valstybinio brandos egzamino rezultatų </w:t>
      </w:r>
      <w:r w:rsidR="00837A76">
        <w:rPr>
          <w:rFonts w:ascii="Times New Roman" w:hAnsi="Times New Roman" w:cs="Times New Roman"/>
          <w:b/>
          <w:caps/>
          <w:sz w:val="24"/>
          <w:szCs w:val="24"/>
        </w:rPr>
        <w:t>Analizė</w:t>
      </w:r>
    </w:p>
    <w:p w:rsidR="00837A76" w:rsidRDefault="00837A76" w:rsidP="00837A76">
      <w:pPr>
        <w:tabs>
          <w:tab w:val="left" w:pos="2520"/>
          <w:tab w:val="left" w:pos="15375"/>
        </w:tabs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37A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7A76" w:rsidRPr="003E38B1" w:rsidRDefault="00837A76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Šiais metais Plungės rajone užsienio kalbos (anglų)</w:t>
      </w:r>
      <w:r w:rsidR="004A2F0C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brandos egzaminą</w:t>
      </w:r>
      <w:r w:rsidR="003D6F39">
        <w:rPr>
          <w:rFonts w:ascii="Times New Roman" w:hAnsi="Times New Roman" w:cs="Times New Roman"/>
          <w:sz w:val="24"/>
          <w:szCs w:val="24"/>
        </w:rPr>
        <w:t xml:space="preserve"> (6 lentelė)</w:t>
      </w:r>
      <w:r w:rsidR="003D6F39" w:rsidRPr="003E38B1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laikė 227 mokiniai, t. y</w:t>
      </w:r>
      <w:r w:rsidRPr="004A2F0C">
        <w:rPr>
          <w:rFonts w:ascii="Times New Roman" w:hAnsi="Times New Roman" w:cs="Times New Roman"/>
          <w:sz w:val="24"/>
          <w:szCs w:val="24"/>
        </w:rPr>
        <w:t xml:space="preserve">. 72,06 % </w:t>
      </w:r>
      <w:r w:rsidRPr="00DD3CA2">
        <w:rPr>
          <w:rFonts w:ascii="Times New Roman" w:hAnsi="Times New Roman" w:cs="Times New Roman"/>
          <w:sz w:val="24"/>
          <w:szCs w:val="24"/>
        </w:rPr>
        <w:t>visų mokinių skaičiaus</w:t>
      </w:r>
      <w:r w:rsidRPr="003E38B1">
        <w:rPr>
          <w:rFonts w:ascii="Times New Roman" w:hAnsi="Times New Roman" w:cs="Times New Roman"/>
          <w:sz w:val="24"/>
          <w:szCs w:val="24"/>
        </w:rPr>
        <w:t>; neišlaikė 0,63 %, gavo 86–100 balų įvertinimą</w:t>
      </w:r>
      <w:r w:rsidR="00D01A43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 23,78 %. Lietuvoje šį  egzaminą laikė 17</w:t>
      </w:r>
      <w:r w:rsidR="00D01A43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017 mokini</w:t>
      </w:r>
      <w:r w:rsidR="00D01A43">
        <w:rPr>
          <w:rFonts w:ascii="Times New Roman" w:hAnsi="Times New Roman" w:cs="Times New Roman"/>
          <w:sz w:val="24"/>
          <w:szCs w:val="24"/>
        </w:rPr>
        <w:t>ų</w:t>
      </w:r>
      <w:r w:rsidRPr="003E38B1">
        <w:rPr>
          <w:rFonts w:ascii="Times New Roman" w:hAnsi="Times New Roman" w:cs="Times New Roman"/>
          <w:sz w:val="24"/>
          <w:szCs w:val="24"/>
        </w:rPr>
        <w:t>, iš jų egzamino neišlaikė 1,75 %, gavo 86–100 balų įvertinimą</w:t>
      </w:r>
      <w:r w:rsidR="00D01A43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</w:t>
      </w:r>
      <w:r w:rsidR="00D01A43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26,53 %. 100 balų įvertinimą gavo šeši</w:t>
      </w:r>
      <w:r w:rsidR="00767F6B">
        <w:rPr>
          <w:rFonts w:ascii="Times New Roman" w:hAnsi="Times New Roman" w:cs="Times New Roman"/>
          <w:sz w:val="24"/>
          <w:szCs w:val="24"/>
        </w:rPr>
        <w:t xml:space="preserve"> Plungės</w:t>
      </w:r>
      <w:r w:rsidRPr="003E38B1">
        <w:rPr>
          <w:rFonts w:ascii="Times New Roman" w:hAnsi="Times New Roman" w:cs="Times New Roman"/>
          <w:sz w:val="24"/>
          <w:szCs w:val="24"/>
        </w:rPr>
        <w:t xml:space="preserve"> </w:t>
      </w:r>
      <w:r w:rsidR="00D01A43">
        <w:rPr>
          <w:rFonts w:ascii="Times New Roman" w:hAnsi="Times New Roman" w:cs="Times New Roman"/>
          <w:sz w:val="24"/>
          <w:szCs w:val="24"/>
        </w:rPr>
        <w:t>„</w:t>
      </w:r>
      <w:r w:rsidRPr="003E38B1">
        <w:rPr>
          <w:rFonts w:ascii="Times New Roman" w:hAnsi="Times New Roman" w:cs="Times New Roman"/>
          <w:sz w:val="24"/>
          <w:szCs w:val="24"/>
        </w:rPr>
        <w:t>Saulės</w:t>
      </w:r>
      <w:r w:rsidR="00D01A43">
        <w:rPr>
          <w:rFonts w:ascii="Times New Roman" w:hAnsi="Times New Roman" w:cs="Times New Roman"/>
          <w:sz w:val="24"/>
          <w:szCs w:val="24"/>
        </w:rPr>
        <w:t>“</w:t>
      </w:r>
      <w:r w:rsidRPr="003E38B1">
        <w:rPr>
          <w:rFonts w:ascii="Times New Roman" w:hAnsi="Times New Roman" w:cs="Times New Roman"/>
          <w:sz w:val="24"/>
          <w:szCs w:val="24"/>
        </w:rPr>
        <w:t xml:space="preserve"> gimnazijos mokiniai: Gabrielė Galdikaitė, Aurelija Gusčiūtė, Džiugas Jonkus, Marius Kriščiūnas, Benas Mockus, Martynas Vilnius.</w:t>
      </w:r>
    </w:p>
    <w:p w:rsidR="00837A76" w:rsidRPr="003E38B1" w:rsidRDefault="00837A76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2022 metais šį egzaminą rajone laikė 235 mokiniai, neišlaikė 2,13 %, gavusių 86–100 balų įvertinimą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 21,7 %.</w:t>
      </w:r>
    </w:p>
    <w:p w:rsidR="00837A76" w:rsidRDefault="00837A76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2021 metais šį egzaminą rajone laikė 222 mokiniai, neišlaikė 3,60 %, gavusių 86–100 balų įvertinimą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 16,66 %.</w:t>
      </w:r>
    </w:p>
    <w:p w:rsidR="007419B7" w:rsidRPr="003E38B1" w:rsidRDefault="007419B7" w:rsidP="00645650">
      <w:pPr>
        <w:tabs>
          <w:tab w:val="left" w:pos="2520"/>
          <w:tab w:val="left" w:pos="13467"/>
        </w:tabs>
        <w:spacing w:after="0"/>
        <w:ind w:left="1134" w:right="110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lentelė</w:t>
      </w:r>
    </w:p>
    <w:p w:rsidR="00487296" w:rsidRPr="003E38B1" w:rsidRDefault="000B7D2D" w:rsidP="00487296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B7D2D">
        <w:rPr>
          <w:noProof/>
          <w:lang w:eastAsia="lt-LT"/>
        </w:rPr>
        <w:drawing>
          <wp:inline distT="0" distB="0" distL="0" distR="0">
            <wp:extent cx="8829675" cy="3104162"/>
            <wp:effectExtent l="0" t="0" r="0" b="1270"/>
            <wp:docPr id="5" name="Paveikslėli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0954" cy="3111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296" w:rsidRPr="003E38B1" w:rsidRDefault="00487296" w:rsidP="00645650">
      <w:pPr>
        <w:tabs>
          <w:tab w:val="left" w:pos="2520"/>
          <w:tab w:val="left" w:pos="15375"/>
        </w:tabs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013628" w:rsidRPr="00013628" w:rsidRDefault="0001362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Užsienio kalbos (anglų) valstybinį brandos egzaminą laikė 5 mokyklų mokiniai. Šis egzaminas nėra privalomas. Pastebime (9 pav.)</w:t>
      </w:r>
      <w:r w:rsidR="00767F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kad dauguma mokinių visose mokyklos</w:t>
      </w:r>
      <w:r w:rsidR="00767F6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išlaiko vidutiniu (36</w:t>
      </w:r>
      <w:r w:rsidR="00767F6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85) balų skaičiumi, daugiausia aukštesnių rezultatų (86</w:t>
      </w:r>
      <w:r w:rsidR="00767F6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99) įvertinimus gavo iš Plungės r. Žemaičių Kalvarijos Motiejaus Valančiaus gimnazijos laikę </w:t>
      </w:r>
      <w:r w:rsidRPr="004A2F0C">
        <w:rPr>
          <w:rFonts w:ascii="Times New Roman" w:hAnsi="Times New Roman" w:cs="Times New Roman"/>
          <w:sz w:val="24"/>
          <w:szCs w:val="24"/>
        </w:rPr>
        <w:t>mokiniai (42,86</w:t>
      </w:r>
      <w:r w:rsidRPr="004A2F0C">
        <w:rPr>
          <w:rFonts w:ascii="Times New Roman" w:hAnsi="Times New Roman" w:cs="Times New Roman"/>
          <w:sz w:val="24"/>
          <w:szCs w:val="24"/>
          <w:lang w:val="en-US"/>
        </w:rPr>
        <w:t>%).</w:t>
      </w:r>
      <w:r w:rsidR="000B7D2D" w:rsidRPr="00DD3CA2">
        <w:rPr>
          <w:rFonts w:ascii="Times New Roman" w:hAnsi="Times New Roman" w:cs="Times New Roman"/>
          <w:sz w:val="24"/>
          <w:szCs w:val="24"/>
          <w:lang w:val="en-US"/>
        </w:rPr>
        <w:t xml:space="preserve"> Aukščiausi</w:t>
      </w:r>
      <w:r w:rsidR="00BE02C4">
        <w:rPr>
          <w:rFonts w:ascii="Times New Roman" w:hAnsi="Times New Roman" w:cs="Times New Roman"/>
          <w:sz w:val="24"/>
          <w:szCs w:val="24"/>
          <w:lang w:val="en-US"/>
        </w:rPr>
        <w:t>ą</w:t>
      </w:r>
      <w:r w:rsidR="000B7D2D" w:rsidRPr="004A2F0C">
        <w:rPr>
          <w:rFonts w:ascii="Times New Roman" w:hAnsi="Times New Roman" w:cs="Times New Roman"/>
          <w:sz w:val="24"/>
          <w:szCs w:val="24"/>
          <w:lang w:val="en-US"/>
        </w:rPr>
        <w:t xml:space="preserve"> rez</w:t>
      </w:r>
      <w:r w:rsidR="000B7D2D" w:rsidRPr="00DD3CA2">
        <w:rPr>
          <w:rFonts w:ascii="Times New Roman" w:hAnsi="Times New Roman" w:cs="Times New Roman"/>
          <w:sz w:val="24"/>
          <w:szCs w:val="24"/>
          <w:lang w:val="en-US"/>
        </w:rPr>
        <w:t>ultat</w:t>
      </w:r>
      <w:r w:rsidR="00BE02C4">
        <w:rPr>
          <w:rFonts w:ascii="Times New Roman" w:hAnsi="Times New Roman" w:cs="Times New Roman"/>
          <w:sz w:val="24"/>
          <w:szCs w:val="24"/>
          <w:lang w:val="en-US"/>
        </w:rPr>
        <w:t>ą</w:t>
      </w:r>
      <w:r w:rsidR="000B7D2D" w:rsidRPr="004A2F0C">
        <w:rPr>
          <w:rFonts w:ascii="Times New Roman" w:hAnsi="Times New Roman" w:cs="Times New Roman"/>
          <w:sz w:val="24"/>
          <w:szCs w:val="24"/>
          <w:lang w:val="en-US"/>
        </w:rPr>
        <w:t xml:space="preserve"> (100</w:t>
      </w:r>
      <w:r w:rsidR="000B7D2D">
        <w:rPr>
          <w:rFonts w:ascii="Times New Roman" w:hAnsi="Times New Roman" w:cs="Times New Roman"/>
          <w:sz w:val="24"/>
          <w:szCs w:val="24"/>
          <w:lang w:val="en-US"/>
        </w:rPr>
        <w:t xml:space="preserve"> bal</w:t>
      </w:r>
      <w:r w:rsidR="000B7D2D">
        <w:rPr>
          <w:rFonts w:ascii="Times New Roman" w:hAnsi="Times New Roman" w:cs="Times New Roman"/>
          <w:sz w:val="24"/>
          <w:szCs w:val="24"/>
        </w:rPr>
        <w:t>ų</w:t>
      </w:r>
      <w:r w:rsidR="000B7D2D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E173A2">
        <w:rPr>
          <w:rFonts w:ascii="Times New Roman" w:hAnsi="Times New Roman" w:cs="Times New Roman"/>
          <w:sz w:val="24"/>
          <w:szCs w:val="24"/>
          <w:lang w:val="en-US"/>
        </w:rPr>
        <w:t>pasiekė</w:t>
      </w:r>
      <w:r w:rsidR="000B7D2D">
        <w:rPr>
          <w:rFonts w:ascii="Times New Roman" w:hAnsi="Times New Roman" w:cs="Times New Roman"/>
          <w:sz w:val="24"/>
          <w:szCs w:val="24"/>
          <w:lang w:val="en-US"/>
        </w:rPr>
        <w:t xml:space="preserve"> Plungės „Saulės</w:t>
      </w:r>
      <w:r w:rsidR="00767F6B">
        <w:rPr>
          <w:rFonts w:ascii="Times New Roman" w:hAnsi="Times New Roman" w:cs="Times New Roman"/>
          <w:sz w:val="24"/>
          <w:szCs w:val="24"/>
        </w:rPr>
        <w:t>“</w:t>
      </w:r>
      <w:r w:rsidR="000B7D2D">
        <w:rPr>
          <w:rFonts w:ascii="Times New Roman" w:hAnsi="Times New Roman" w:cs="Times New Roman"/>
          <w:sz w:val="24"/>
          <w:szCs w:val="24"/>
          <w:lang w:val="en-US"/>
        </w:rPr>
        <w:t xml:space="preserve"> gimnazijos mokiniai (3,33 %).</w:t>
      </w:r>
    </w:p>
    <w:p w:rsidR="00487296" w:rsidRDefault="00487296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D6F39" w:rsidRDefault="003D6F39" w:rsidP="003D6F39">
      <w:pPr>
        <w:tabs>
          <w:tab w:val="left" w:pos="2520"/>
          <w:tab w:val="left" w:pos="15375"/>
        </w:tabs>
        <w:spacing w:after="0" w:line="360" w:lineRule="auto"/>
        <w:ind w:firstLine="1134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D6F39">
        <w:rPr>
          <w:rFonts w:ascii="Times New Roman" w:hAnsi="Times New Roman" w:cs="Times New Roman"/>
          <w:caps/>
          <w:noProof/>
          <w:sz w:val="24"/>
          <w:szCs w:val="24"/>
          <w:lang w:eastAsia="lt-LT"/>
        </w:rPr>
        <w:drawing>
          <wp:inline distT="0" distB="0" distL="0" distR="0" wp14:anchorId="622939B3" wp14:editId="68696717">
            <wp:extent cx="6195060" cy="4324350"/>
            <wp:effectExtent l="0" t="0" r="15240" b="0"/>
            <wp:docPr id="20" name="Diagrama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3D6F39" w:rsidRPr="003E38B1" w:rsidRDefault="00254BD8" w:rsidP="00645650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7419B7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="003D6F39">
        <w:rPr>
          <w:rFonts w:ascii="Times New Roman" w:hAnsi="Times New Roman" w:cs="Times New Roman"/>
          <w:b/>
          <w:sz w:val="24"/>
          <w:szCs w:val="24"/>
        </w:rPr>
        <w:t>av. Mokinių užsienio kalbos (anglų) VBE rezultatai procentai</w:t>
      </w:r>
      <w:r w:rsidR="007419B7">
        <w:rPr>
          <w:rFonts w:ascii="Times New Roman" w:hAnsi="Times New Roman" w:cs="Times New Roman"/>
          <w:b/>
          <w:sz w:val="24"/>
          <w:szCs w:val="24"/>
        </w:rPr>
        <w:t>s</w:t>
      </w:r>
      <w:r w:rsidR="003D6F39">
        <w:rPr>
          <w:rFonts w:ascii="Times New Roman" w:hAnsi="Times New Roman" w:cs="Times New Roman"/>
          <w:b/>
          <w:sz w:val="24"/>
          <w:szCs w:val="24"/>
        </w:rPr>
        <w:t xml:space="preserve"> (rajone)</w:t>
      </w:r>
    </w:p>
    <w:p w:rsidR="00487296" w:rsidRDefault="00487296" w:rsidP="00487296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E38B1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Plungės rajono savivaldybės mokinių 2021, 2022, 2023 metų pagrindinės sesijos </w:t>
      </w:r>
      <w:r w:rsidR="00FE5050" w:rsidRPr="003E38B1">
        <w:rPr>
          <w:rFonts w:ascii="Times New Roman" w:hAnsi="Times New Roman" w:cs="Times New Roman"/>
          <w:b/>
          <w:caps/>
          <w:sz w:val="24"/>
          <w:szCs w:val="24"/>
        </w:rPr>
        <w:t>M</w:t>
      </w:r>
      <w:r w:rsidRPr="003E38B1">
        <w:rPr>
          <w:rFonts w:ascii="Times New Roman" w:hAnsi="Times New Roman" w:cs="Times New Roman"/>
          <w:b/>
          <w:caps/>
          <w:sz w:val="24"/>
          <w:szCs w:val="24"/>
        </w:rPr>
        <w:t>atematikos valstybinio brandos egzamino rezultatų suvestinė</w:t>
      </w:r>
    </w:p>
    <w:p w:rsidR="00254BD8" w:rsidRDefault="00254BD8" w:rsidP="00487296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54BD8" w:rsidRPr="003E38B1" w:rsidRDefault="00254BD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2F0C">
        <w:rPr>
          <w:rFonts w:ascii="Times New Roman" w:hAnsi="Times New Roman" w:cs="Times New Roman"/>
          <w:sz w:val="24"/>
          <w:szCs w:val="24"/>
        </w:rPr>
        <w:t>Šiais metais Plungės rajone matematikos</w:t>
      </w:r>
      <w:r w:rsidR="004A2F0C">
        <w:rPr>
          <w:rFonts w:ascii="Times New Roman" w:hAnsi="Times New Roman" w:cs="Times New Roman"/>
          <w:sz w:val="24"/>
          <w:szCs w:val="24"/>
        </w:rPr>
        <w:t xml:space="preserve"> </w:t>
      </w:r>
      <w:r w:rsidRPr="004A2F0C">
        <w:rPr>
          <w:rFonts w:ascii="Times New Roman" w:hAnsi="Times New Roman" w:cs="Times New Roman"/>
          <w:sz w:val="24"/>
          <w:szCs w:val="24"/>
        </w:rPr>
        <w:t>brandos</w:t>
      </w:r>
      <w:r w:rsidRPr="003E38B1">
        <w:rPr>
          <w:rFonts w:ascii="Times New Roman" w:hAnsi="Times New Roman" w:cs="Times New Roman"/>
          <w:sz w:val="24"/>
          <w:szCs w:val="24"/>
        </w:rPr>
        <w:t xml:space="preserve"> egzaminą</w:t>
      </w:r>
      <w:r>
        <w:rPr>
          <w:rFonts w:ascii="Times New Roman" w:hAnsi="Times New Roman" w:cs="Times New Roman"/>
          <w:sz w:val="24"/>
          <w:szCs w:val="24"/>
        </w:rPr>
        <w:t xml:space="preserve"> (7 lentelė)</w:t>
      </w:r>
      <w:r w:rsidRPr="003E38B1">
        <w:rPr>
          <w:rFonts w:ascii="Times New Roman" w:hAnsi="Times New Roman" w:cs="Times New Roman"/>
          <w:sz w:val="24"/>
          <w:szCs w:val="24"/>
        </w:rPr>
        <w:t xml:space="preserve"> laikė 220 mokini</w:t>
      </w:r>
      <w:r w:rsidR="00767F6B">
        <w:rPr>
          <w:rFonts w:ascii="Times New Roman" w:hAnsi="Times New Roman" w:cs="Times New Roman"/>
          <w:sz w:val="24"/>
          <w:szCs w:val="24"/>
        </w:rPr>
        <w:t>ų</w:t>
      </w:r>
      <w:r w:rsidRPr="003E38B1">
        <w:rPr>
          <w:rFonts w:ascii="Times New Roman" w:hAnsi="Times New Roman" w:cs="Times New Roman"/>
          <w:sz w:val="24"/>
          <w:szCs w:val="24"/>
        </w:rPr>
        <w:t>, t. y. 69,</w:t>
      </w:r>
      <w:r w:rsidRPr="004A2F0C">
        <w:rPr>
          <w:rFonts w:ascii="Times New Roman" w:hAnsi="Times New Roman" w:cs="Times New Roman"/>
          <w:sz w:val="24"/>
          <w:szCs w:val="24"/>
        </w:rPr>
        <w:t xml:space="preserve">84 % </w:t>
      </w:r>
      <w:r w:rsidRPr="00DD3CA2">
        <w:rPr>
          <w:rFonts w:ascii="Times New Roman" w:hAnsi="Times New Roman" w:cs="Times New Roman"/>
          <w:sz w:val="24"/>
          <w:szCs w:val="24"/>
        </w:rPr>
        <w:t>visų mokinių skaičiaus; neišlaikė</w:t>
      </w:r>
      <w:r w:rsidRPr="003E38B1">
        <w:rPr>
          <w:rFonts w:ascii="Times New Roman" w:hAnsi="Times New Roman" w:cs="Times New Roman"/>
          <w:sz w:val="24"/>
          <w:szCs w:val="24"/>
        </w:rPr>
        <w:t xml:space="preserve"> 18,10 %, gavo 86–100 balų įvertinimą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 2,27 %. Lietuvoje šį egzaminą laikė 14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334 mokiniai, iš jų egzamino neišlaikė 15,42 %, gavo 86–100 balų įvertinimą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 xml:space="preserve">8,18 %. </w:t>
      </w:r>
    </w:p>
    <w:p w:rsidR="00254BD8" w:rsidRPr="003E38B1" w:rsidRDefault="00254BD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2022 metais šį egzaminą rajone laikė 227 mokiniai, neišlaikė 46,7 %, gavusių 86–100 balų įvertinimą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 0,44 %.</w:t>
      </w:r>
    </w:p>
    <w:p w:rsidR="00254BD8" w:rsidRPr="003E38B1" w:rsidRDefault="00254BD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2021 metais šį egzaminą rajone laikė 209 mokiniai, neišlaikė 17,22 %, gavusių 86–100 balų įvertinimą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 2,39 %.</w:t>
      </w:r>
    </w:p>
    <w:p w:rsidR="00487296" w:rsidRPr="003E38B1" w:rsidRDefault="003D6F39" w:rsidP="003D6F39">
      <w:pPr>
        <w:tabs>
          <w:tab w:val="left" w:pos="2520"/>
          <w:tab w:val="left" w:pos="15375"/>
        </w:tabs>
        <w:spacing w:after="0"/>
        <w:ind w:firstLine="567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lentelė</w:t>
      </w:r>
      <w:r w:rsidRPr="003E38B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87296" w:rsidRPr="003E38B1" w:rsidRDefault="000B7D2D" w:rsidP="00FE5050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B7D2D">
        <w:rPr>
          <w:noProof/>
          <w:lang w:eastAsia="lt-LT"/>
        </w:rPr>
        <w:drawing>
          <wp:inline distT="0" distB="0" distL="0" distR="0">
            <wp:extent cx="9301766" cy="3138430"/>
            <wp:effectExtent l="0" t="0" r="0" b="5080"/>
            <wp:docPr id="17" name="Paveikslėlis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5432" cy="3149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628" w:rsidRDefault="00013628" w:rsidP="00013628">
      <w:pPr>
        <w:tabs>
          <w:tab w:val="left" w:pos="2520"/>
          <w:tab w:val="left" w:pos="15375"/>
        </w:tabs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13628" w:rsidRPr="00013628" w:rsidRDefault="0001362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Matematikos valstybinį brandos egzaminą laikė 5 mokyklų mokiniai. Šis egzaminas nėra privalomas. Pastebime (10 pav.)</w:t>
      </w:r>
      <w:r w:rsidR="00767F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kad dauguma mokinių visose mokyklos</w:t>
      </w:r>
      <w:r w:rsidR="00767F6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išlaiko mažesniu (16</w:t>
      </w:r>
      <w:r w:rsidR="00767F6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35) balų skaičiumi, aukštesnių rezultatų (86</w:t>
      </w:r>
      <w:r w:rsidR="00767F6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99) įvertinimus gavo tik iš Plungės „Saulės</w:t>
      </w:r>
      <w:r w:rsidR="00767F6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gimnazijos laikę mokiniai (2,67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%</w:t>
      </w:r>
      <w:r>
        <w:rPr>
          <w:rFonts w:ascii="Times New Roman" w:hAnsi="Times New Roman" w:cs="Times New Roman"/>
          <w:sz w:val="24"/>
          <w:szCs w:val="24"/>
        </w:rPr>
        <w:t>)</w:t>
      </w:r>
      <w:r w:rsidR="002B4930">
        <w:rPr>
          <w:rFonts w:ascii="Times New Roman" w:hAnsi="Times New Roman" w:cs="Times New Roman"/>
          <w:sz w:val="24"/>
          <w:szCs w:val="24"/>
        </w:rPr>
        <w:t>.</w:t>
      </w:r>
    </w:p>
    <w:p w:rsidR="00487296" w:rsidRPr="003E38B1" w:rsidRDefault="00487296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E5050" w:rsidRPr="003E38B1" w:rsidRDefault="00254BD8" w:rsidP="00FE5050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54BD8">
        <w:rPr>
          <w:rFonts w:ascii="Times New Roman" w:hAnsi="Times New Roman" w:cs="Times New Roman"/>
          <w:b/>
          <w:caps/>
          <w:noProof/>
          <w:sz w:val="24"/>
          <w:szCs w:val="24"/>
          <w:lang w:eastAsia="lt-LT"/>
        </w:rPr>
        <w:drawing>
          <wp:inline distT="0" distB="0" distL="0" distR="0" wp14:anchorId="3A0F6A14" wp14:editId="58F75A60">
            <wp:extent cx="6404428" cy="4759543"/>
            <wp:effectExtent l="0" t="0" r="15875" b="3175"/>
            <wp:docPr id="21" name="Diagrama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FE5050" w:rsidRPr="003E38B1" w:rsidRDefault="00FE5050" w:rsidP="00FE5050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E5050" w:rsidRPr="003E38B1" w:rsidRDefault="00254BD8" w:rsidP="00645650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4A2F0C">
        <w:rPr>
          <w:rFonts w:ascii="Times New Roman" w:hAnsi="Times New Roman" w:cs="Times New Roman"/>
          <w:b/>
          <w:sz w:val="24"/>
          <w:szCs w:val="24"/>
        </w:rPr>
        <w:t xml:space="preserve"> p</w:t>
      </w:r>
      <w:r>
        <w:rPr>
          <w:rFonts w:ascii="Times New Roman" w:hAnsi="Times New Roman" w:cs="Times New Roman"/>
          <w:b/>
          <w:sz w:val="24"/>
          <w:szCs w:val="24"/>
        </w:rPr>
        <w:t>av. Mokinių matematikos VBE rezultatai procentai</w:t>
      </w:r>
      <w:r w:rsidR="004A2F0C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 (rajone)</w:t>
      </w:r>
    </w:p>
    <w:p w:rsidR="00FE5050" w:rsidRDefault="00FE5050" w:rsidP="00FE5050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E38B1">
        <w:rPr>
          <w:rFonts w:ascii="Times New Roman" w:hAnsi="Times New Roman" w:cs="Times New Roman"/>
          <w:b/>
          <w:caps/>
          <w:sz w:val="24"/>
          <w:szCs w:val="24"/>
        </w:rPr>
        <w:lastRenderedPageBreak/>
        <w:t>Plungės rajono savivaldybės mokinių 2021, 2022, 2023 metų pagrindinės sesijos geografijos valstybinio brandos egzamino rezultatų suvestinė</w:t>
      </w:r>
    </w:p>
    <w:p w:rsidR="00C76265" w:rsidRPr="003E38B1" w:rsidRDefault="00C76265" w:rsidP="00FE5050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54BD8" w:rsidRPr="003E38B1" w:rsidRDefault="00254BD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Šiais metais Plungės rajone geografijos brandos egzaminą</w:t>
      </w:r>
      <w:r>
        <w:rPr>
          <w:rFonts w:ascii="Times New Roman" w:hAnsi="Times New Roman" w:cs="Times New Roman"/>
          <w:sz w:val="24"/>
          <w:szCs w:val="24"/>
        </w:rPr>
        <w:t xml:space="preserve"> (8 lentelė)</w:t>
      </w:r>
      <w:r w:rsidRPr="003E38B1">
        <w:rPr>
          <w:rFonts w:ascii="Times New Roman" w:hAnsi="Times New Roman" w:cs="Times New Roman"/>
          <w:sz w:val="24"/>
          <w:szCs w:val="24"/>
        </w:rPr>
        <w:t xml:space="preserve"> laikė 117 mokini</w:t>
      </w:r>
      <w:r w:rsidR="00767F6B">
        <w:rPr>
          <w:rFonts w:ascii="Times New Roman" w:hAnsi="Times New Roman" w:cs="Times New Roman"/>
          <w:sz w:val="24"/>
          <w:szCs w:val="24"/>
        </w:rPr>
        <w:t>ų</w:t>
      </w:r>
      <w:r w:rsidRPr="003E38B1">
        <w:rPr>
          <w:rFonts w:ascii="Times New Roman" w:hAnsi="Times New Roman" w:cs="Times New Roman"/>
          <w:sz w:val="24"/>
          <w:szCs w:val="24"/>
        </w:rPr>
        <w:t>, t</w:t>
      </w:r>
      <w:r w:rsidRPr="004A2F0C">
        <w:rPr>
          <w:rFonts w:ascii="Times New Roman" w:hAnsi="Times New Roman" w:cs="Times New Roman"/>
          <w:sz w:val="24"/>
          <w:szCs w:val="24"/>
        </w:rPr>
        <w:t>. y. 37,14 %</w:t>
      </w:r>
      <w:r w:rsidRPr="00DD3CA2">
        <w:rPr>
          <w:rFonts w:ascii="Times New Roman" w:hAnsi="Times New Roman" w:cs="Times New Roman"/>
          <w:sz w:val="24"/>
          <w:szCs w:val="24"/>
        </w:rPr>
        <w:t xml:space="preserve"> visų mokinių skaičiaus</w:t>
      </w:r>
      <w:r w:rsidRPr="003E38B1">
        <w:rPr>
          <w:rFonts w:ascii="Times New Roman" w:hAnsi="Times New Roman" w:cs="Times New Roman"/>
          <w:sz w:val="24"/>
          <w:szCs w:val="24"/>
        </w:rPr>
        <w:t>; neišlaikiusių nebuvo, gavo 86–100 balų įvertinimą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 2,56 %. Lietuvoje šį egzaminą laikė 3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949 mokiniai, iš jų egzamino neišlaikė 1,39 %, gavo 86–100 balų įvertinimą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 xml:space="preserve">4,22 %. </w:t>
      </w:r>
    </w:p>
    <w:p w:rsidR="00254BD8" w:rsidRPr="003E38B1" w:rsidRDefault="00254BD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2022 metais šį egzaminą rajone laikė 127 mokiniai, neišlaikiusių nebuvo, gavusių 86–100 balų įvertinimą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 6,3 %.</w:t>
      </w:r>
    </w:p>
    <w:p w:rsidR="00254BD8" w:rsidRPr="003E38B1" w:rsidRDefault="00254BD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2021 metais šį egzaminą rajone laikė 60 mokini</w:t>
      </w:r>
      <w:r w:rsidR="00767F6B">
        <w:rPr>
          <w:rFonts w:ascii="Times New Roman" w:hAnsi="Times New Roman" w:cs="Times New Roman"/>
          <w:sz w:val="24"/>
          <w:szCs w:val="24"/>
        </w:rPr>
        <w:t>ų</w:t>
      </w:r>
      <w:r w:rsidRPr="003E38B1">
        <w:rPr>
          <w:rFonts w:ascii="Times New Roman" w:hAnsi="Times New Roman" w:cs="Times New Roman"/>
          <w:sz w:val="24"/>
          <w:szCs w:val="24"/>
        </w:rPr>
        <w:t>, neišlaikiusių nebuvo, gavusių 86–100 balų įvertinimą nebuvo.</w:t>
      </w:r>
    </w:p>
    <w:p w:rsidR="00FE5050" w:rsidRPr="003E38B1" w:rsidRDefault="003D6F39" w:rsidP="003D6F39">
      <w:pPr>
        <w:tabs>
          <w:tab w:val="left" w:pos="2520"/>
          <w:tab w:val="left" w:pos="15375"/>
        </w:tabs>
        <w:spacing w:after="0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lentelė</w:t>
      </w:r>
      <w:r w:rsidRPr="003E38B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5050" w:rsidRPr="003E38B1" w:rsidRDefault="00FE5050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E38B1">
        <w:rPr>
          <w:noProof/>
          <w:lang w:eastAsia="lt-LT"/>
        </w:rPr>
        <w:drawing>
          <wp:inline distT="0" distB="0" distL="0" distR="0">
            <wp:extent cx="9253777" cy="3377756"/>
            <wp:effectExtent l="0" t="0" r="5080" b="0"/>
            <wp:docPr id="7" name="Paveikslėli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9799" cy="3383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050" w:rsidRDefault="00FE5050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B4930" w:rsidRPr="001D545C" w:rsidRDefault="002B4930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Geografijos valstybinį brandos egzaminą laikė 5 mokyklų mokiniai. Šis egzaminas nėra privalomas. Pastebime (11 pav.)</w:t>
      </w:r>
      <w:r w:rsidR="00767F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kad dauguma mokinių visose mokyklos</w:t>
      </w:r>
      <w:r w:rsidR="00767F6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išlaiko vidutiniu (36</w:t>
      </w:r>
      <w:r w:rsidR="00767F6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85) balų skaičiumi, daugiausia aukštesnių rezultatų (86</w:t>
      </w:r>
      <w:r w:rsidR="00767F6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99) įvertinimus gavo Plungės r. Alsėdžių Stanislovo Narutavičiaus gimnazijos laikę mokiniai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(50</w:t>
      </w:r>
      <w:r w:rsidR="004A2F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%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2B4930" w:rsidRPr="003E38B1" w:rsidRDefault="002B4930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E5050" w:rsidRPr="003E38B1" w:rsidRDefault="00254BD8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54BD8">
        <w:rPr>
          <w:rFonts w:ascii="Times New Roman" w:hAnsi="Times New Roman" w:cs="Times New Roman"/>
          <w:caps/>
          <w:noProof/>
          <w:sz w:val="24"/>
          <w:szCs w:val="24"/>
          <w:lang w:eastAsia="lt-LT"/>
        </w:rPr>
        <w:drawing>
          <wp:inline distT="0" distB="0" distL="0" distR="0" wp14:anchorId="2499498C" wp14:editId="58A20B49">
            <wp:extent cx="6602960" cy="4836214"/>
            <wp:effectExtent l="0" t="0" r="7620" b="2540"/>
            <wp:docPr id="22" name="Diagrama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254BD8" w:rsidRDefault="00254BD8" w:rsidP="00254BD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4A2F0C">
        <w:rPr>
          <w:rFonts w:ascii="Times New Roman" w:hAnsi="Times New Roman" w:cs="Times New Roman"/>
          <w:b/>
          <w:sz w:val="24"/>
          <w:szCs w:val="24"/>
        </w:rPr>
        <w:t xml:space="preserve"> p</w:t>
      </w:r>
      <w:r>
        <w:rPr>
          <w:rFonts w:ascii="Times New Roman" w:hAnsi="Times New Roman" w:cs="Times New Roman"/>
          <w:b/>
          <w:sz w:val="24"/>
          <w:szCs w:val="24"/>
        </w:rPr>
        <w:t>av. Mokinių geografijos VBE rezultatai procentai</w:t>
      </w:r>
      <w:r w:rsidR="004A2F0C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 (rajone)</w:t>
      </w:r>
    </w:p>
    <w:p w:rsidR="00254BD8" w:rsidRPr="003E38B1" w:rsidRDefault="00254BD8" w:rsidP="00645650">
      <w:pPr>
        <w:tabs>
          <w:tab w:val="left" w:pos="2520"/>
          <w:tab w:val="left" w:pos="15375"/>
        </w:tabs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FE5050" w:rsidRDefault="00FE5050" w:rsidP="00FE5050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E38B1">
        <w:rPr>
          <w:rFonts w:ascii="Times New Roman" w:hAnsi="Times New Roman" w:cs="Times New Roman"/>
          <w:b/>
          <w:caps/>
          <w:sz w:val="24"/>
          <w:szCs w:val="24"/>
        </w:rPr>
        <w:t>Plungės rajono savivaldybės mokinių 2021, 2022, 2023 metų pagrindinės sesijos Istorijos valstybinio brandos egzamino rezultatų suvestinė</w:t>
      </w:r>
    </w:p>
    <w:p w:rsidR="00C76265" w:rsidRDefault="00C76265" w:rsidP="00FE5050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54BD8" w:rsidRPr="003E38B1" w:rsidRDefault="00254BD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Šiais metais Plungės rajone istorijos</w:t>
      </w:r>
      <w:r w:rsidR="00DD3CA2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brandos egzaminą</w:t>
      </w:r>
      <w:r>
        <w:rPr>
          <w:rFonts w:ascii="Times New Roman" w:hAnsi="Times New Roman" w:cs="Times New Roman"/>
          <w:sz w:val="24"/>
          <w:szCs w:val="24"/>
        </w:rPr>
        <w:t xml:space="preserve"> (9 lentelė)</w:t>
      </w:r>
      <w:r w:rsidRPr="003E38B1">
        <w:rPr>
          <w:rFonts w:ascii="Times New Roman" w:hAnsi="Times New Roman" w:cs="Times New Roman"/>
          <w:sz w:val="24"/>
          <w:szCs w:val="24"/>
        </w:rPr>
        <w:t xml:space="preserve"> laikė 85 mokiniai, t. y. 26,98 </w:t>
      </w:r>
      <w:r w:rsidRPr="004A2F0C">
        <w:rPr>
          <w:rFonts w:ascii="Times New Roman" w:hAnsi="Times New Roman" w:cs="Times New Roman"/>
          <w:sz w:val="24"/>
          <w:szCs w:val="24"/>
        </w:rPr>
        <w:t>%</w:t>
      </w:r>
      <w:r w:rsidRPr="00DD3CA2">
        <w:rPr>
          <w:rFonts w:ascii="Times New Roman" w:hAnsi="Times New Roman" w:cs="Times New Roman"/>
          <w:sz w:val="24"/>
          <w:szCs w:val="24"/>
        </w:rPr>
        <w:t xml:space="preserve"> visų mokinių skaičiaus</w:t>
      </w:r>
      <w:r w:rsidRPr="003E38B1">
        <w:rPr>
          <w:rFonts w:ascii="Times New Roman" w:hAnsi="Times New Roman" w:cs="Times New Roman"/>
          <w:sz w:val="24"/>
          <w:szCs w:val="24"/>
        </w:rPr>
        <w:t>; neišlaikiusių nebuvo, 86–1</w:t>
      </w:r>
      <w:r w:rsidR="00D579F8">
        <w:rPr>
          <w:rFonts w:ascii="Times New Roman" w:hAnsi="Times New Roman" w:cs="Times New Roman"/>
          <w:sz w:val="24"/>
          <w:szCs w:val="24"/>
        </w:rPr>
        <w:t xml:space="preserve">00 balų įvertinimo negavo nė vienas mokinys. </w:t>
      </w:r>
      <w:r w:rsidRPr="003E38B1">
        <w:rPr>
          <w:rFonts w:ascii="Times New Roman" w:hAnsi="Times New Roman" w:cs="Times New Roman"/>
          <w:sz w:val="24"/>
          <w:szCs w:val="24"/>
        </w:rPr>
        <w:t>Lietuvoje šį egzaminą laikė 6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954 mokiniai, iš jų egzamino neišlaikė 2,36 %, gavo 86–100 balų įvertinimą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 xml:space="preserve">3,12 %. </w:t>
      </w:r>
    </w:p>
    <w:p w:rsidR="00254BD8" w:rsidRPr="003E38B1" w:rsidRDefault="00254BD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2022 metais šį egzaminą rajone laikė 76 mokiniai, neišlaikiusių nebuvo, gavusių 86–100 balų įvertinimą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 7,89 %.</w:t>
      </w:r>
    </w:p>
    <w:p w:rsidR="00254BD8" w:rsidRPr="003E38B1" w:rsidRDefault="00254BD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2021 metais šį egzaminą rajone laikė 90 mokini</w:t>
      </w:r>
      <w:r w:rsidR="00767F6B">
        <w:rPr>
          <w:rFonts w:ascii="Times New Roman" w:hAnsi="Times New Roman" w:cs="Times New Roman"/>
          <w:sz w:val="24"/>
          <w:szCs w:val="24"/>
        </w:rPr>
        <w:t>ų</w:t>
      </w:r>
      <w:r w:rsidRPr="003E38B1">
        <w:rPr>
          <w:rFonts w:ascii="Times New Roman" w:hAnsi="Times New Roman" w:cs="Times New Roman"/>
          <w:sz w:val="24"/>
          <w:szCs w:val="24"/>
        </w:rPr>
        <w:t>, neišlaikiusių nebuvo, gavusių 86–100 balų įvertinimą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 7,78 %.</w:t>
      </w:r>
    </w:p>
    <w:p w:rsidR="00254BD8" w:rsidRPr="003E38B1" w:rsidRDefault="00254BD8" w:rsidP="00FE5050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E5050" w:rsidRPr="003E38B1" w:rsidRDefault="003D6F39" w:rsidP="003D6F39">
      <w:pPr>
        <w:tabs>
          <w:tab w:val="left" w:pos="2520"/>
          <w:tab w:val="left" w:pos="15375"/>
        </w:tabs>
        <w:spacing w:after="0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lentelė</w:t>
      </w:r>
    </w:p>
    <w:p w:rsidR="00A853B0" w:rsidRDefault="000B7D2D" w:rsidP="00645650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B7D2D">
        <w:rPr>
          <w:noProof/>
          <w:lang w:eastAsia="lt-LT"/>
        </w:rPr>
        <w:drawing>
          <wp:inline distT="0" distB="0" distL="0" distR="0">
            <wp:extent cx="9339801" cy="3542251"/>
            <wp:effectExtent l="0" t="0" r="0" b="1270"/>
            <wp:docPr id="28" name="Paveikslėlis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2226" cy="3546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3B0" w:rsidRPr="00013628" w:rsidRDefault="00A853B0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Istorijos valstybinį brandos egzaminą laikė 5 mokyklų mokiniai. Šis egzaminas nėra privalomas. Pastebime (12 pav.)</w:t>
      </w:r>
      <w:r w:rsidR="00767F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kad dauguma mokinių visose mokyklos</w:t>
      </w:r>
      <w:r w:rsidR="00767F6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išlaiko mažesniu (16</w:t>
      </w:r>
      <w:r w:rsidR="00767F6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35) balų skaičiumi, aukštesnių rezultatų (86</w:t>
      </w:r>
      <w:r w:rsidR="00767F6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99) įvertinimų nepasiekė nė </w:t>
      </w:r>
      <w:r w:rsidRPr="004A2F0C">
        <w:rPr>
          <w:rFonts w:ascii="Times New Roman" w:hAnsi="Times New Roman" w:cs="Times New Roman"/>
          <w:sz w:val="24"/>
          <w:szCs w:val="24"/>
        </w:rPr>
        <w:t>vienos mokyklos mokin</w:t>
      </w:r>
      <w:r w:rsidR="004A2F0C" w:rsidRPr="00645650">
        <w:rPr>
          <w:rFonts w:ascii="Times New Roman" w:hAnsi="Times New Roman" w:cs="Times New Roman"/>
          <w:sz w:val="24"/>
          <w:szCs w:val="24"/>
        </w:rPr>
        <w:t>ys</w:t>
      </w:r>
      <w:r w:rsidRPr="004A2F0C">
        <w:rPr>
          <w:rFonts w:ascii="Times New Roman" w:hAnsi="Times New Roman" w:cs="Times New Roman"/>
          <w:sz w:val="24"/>
          <w:szCs w:val="24"/>
        </w:rPr>
        <w:t>.</w:t>
      </w:r>
    </w:p>
    <w:p w:rsidR="006179CE" w:rsidRPr="003E38B1" w:rsidRDefault="006179CE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179CE" w:rsidRPr="003E38B1" w:rsidRDefault="00254BD8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54BD8">
        <w:rPr>
          <w:rFonts w:ascii="Times New Roman" w:hAnsi="Times New Roman" w:cs="Times New Roman"/>
          <w:b/>
          <w:caps/>
          <w:noProof/>
          <w:sz w:val="24"/>
          <w:szCs w:val="24"/>
          <w:lang w:eastAsia="lt-LT"/>
        </w:rPr>
        <w:drawing>
          <wp:inline distT="0" distB="0" distL="0" distR="0" wp14:anchorId="5336C030" wp14:editId="6B796314">
            <wp:extent cx="6309360" cy="4933950"/>
            <wp:effectExtent l="0" t="0" r="15240" b="0"/>
            <wp:docPr id="23" name="Diagrama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6179CE" w:rsidRPr="003E38B1" w:rsidRDefault="00254BD8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4A2F0C">
        <w:rPr>
          <w:rFonts w:ascii="Times New Roman" w:hAnsi="Times New Roman" w:cs="Times New Roman"/>
          <w:b/>
          <w:sz w:val="24"/>
          <w:szCs w:val="24"/>
        </w:rPr>
        <w:t xml:space="preserve"> p</w:t>
      </w:r>
      <w:r>
        <w:rPr>
          <w:rFonts w:ascii="Times New Roman" w:hAnsi="Times New Roman" w:cs="Times New Roman"/>
          <w:b/>
          <w:sz w:val="24"/>
          <w:szCs w:val="24"/>
        </w:rPr>
        <w:t>av. Mokinių istorijos VBE rezultatai</w:t>
      </w:r>
      <w:r w:rsidR="004A2F0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procentai</w:t>
      </w:r>
      <w:r w:rsidR="004A2F0C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 (rajone)</w:t>
      </w:r>
    </w:p>
    <w:p w:rsidR="006179CE" w:rsidRPr="003E38B1" w:rsidRDefault="006179CE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179CE" w:rsidRDefault="006179CE" w:rsidP="006179CE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E38B1">
        <w:rPr>
          <w:rFonts w:ascii="Times New Roman" w:hAnsi="Times New Roman" w:cs="Times New Roman"/>
          <w:b/>
          <w:caps/>
          <w:sz w:val="24"/>
          <w:szCs w:val="24"/>
        </w:rPr>
        <w:lastRenderedPageBreak/>
        <w:t>Plungės rajono savivaldybės mokinių 2021, 2022, 2023 metų pagrindinės sesijos Informacinių technologijų valstybinio brandos egzamino rezultatų suvestinė</w:t>
      </w:r>
    </w:p>
    <w:p w:rsidR="00C76265" w:rsidRPr="003E38B1" w:rsidRDefault="00C76265" w:rsidP="006179CE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54BD8" w:rsidRPr="003E38B1" w:rsidRDefault="00254BD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Šiais metais Plungės rajone informacinių technologijų brandos egzaminą</w:t>
      </w:r>
      <w:r>
        <w:rPr>
          <w:rFonts w:ascii="Times New Roman" w:hAnsi="Times New Roman" w:cs="Times New Roman"/>
          <w:sz w:val="24"/>
          <w:szCs w:val="24"/>
        </w:rPr>
        <w:t xml:space="preserve"> (10 lentelė)</w:t>
      </w:r>
      <w:r w:rsidRPr="003E38B1">
        <w:rPr>
          <w:rFonts w:ascii="Times New Roman" w:hAnsi="Times New Roman" w:cs="Times New Roman"/>
          <w:sz w:val="24"/>
          <w:szCs w:val="24"/>
        </w:rPr>
        <w:t xml:space="preserve"> laikė 47 mokiniai, t. y. 14,92 % </w:t>
      </w:r>
      <w:r w:rsidRPr="004A2F0C">
        <w:rPr>
          <w:rFonts w:ascii="Times New Roman" w:hAnsi="Times New Roman" w:cs="Times New Roman"/>
          <w:sz w:val="24"/>
          <w:szCs w:val="24"/>
        </w:rPr>
        <w:t>visų mokinių skaičiaus; neišlaikė 1,27 %, gavo 86–</w:t>
      </w:r>
      <w:r w:rsidRPr="00DD3CA2">
        <w:rPr>
          <w:rFonts w:ascii="Times New Roman" w:hAnsi="Times New Roman" w:cs="Times New Roman"/>
          <w:sz w:val="24"/>
          <w:szCs w:val="24"/>
        </w:rPr>
        <w:t>100 balų įvertinimą</w:t>
      </w:r>
      <w:r w:rsidR="00767F6B" w:rsidRPr="00DD3CA2">
        <w:rPr>
          <w:rFonts w:ascii="Times New Roman" w:hAnsi="Times New Roman" w:cs="Times New Roman"/>
          <w:sz w:val="24"/>
          <w:szCs w:val="24"/>
        </w:rPr>
        <w:t xml:space="preserve"> </w:t>
      </w:r>
      <w:r w:rsidRPr="00C53EA8">
        <w:rPr>
          <w:rFonts w:ascii="Times New Roman" w:hAnsi="Times New Roman" w:cs="Times New Roman"/>
          <w:sz w:val="24"/>
          <w:szCs w:val="24"/>
        </w:rPr>
        <w:t xml:space="preserve">– 6,38 %. Lietuvoje šį </w:t>
      </w:r>
      <w:r w:rsidRPr="004A2F0C">
        <w:rPr>
          <w:rFonts w:ascii="Times New Roman" w:hAnsi="Times New Roman" w:cs="Times New Roman"/>
          <w:sz w:val="24"/>
          <w:szCs w:val="24"/>
        </w:rPr>
        <w:t>egzaminą laikė 2</w:t>
      </w:r>
      <w:r w:rsidR="00767F6B" w:rsidRPr="004A2F0C">
        <w:rPr>
          <w:rFonts w:ascii="Times New Roman" w:hAnsi="Times New Roman" w:cs="Times New Roman"/>
          <w:sz w:val="24"/>
          <w:szCs w:val="24"/>
        </w:rPr>
        <w:t xml:space="preserve"> </w:t>
      </w:r>
      <w:r w:rsidRPr="004A2F0C">
        <w:rPr>
          <w:rFonts w:ascii="Times New Roman" w:hAnsi="Times New Roman" w:cs="Times New Roman"/>
          <w:sz w:val="24"/>
          <w:szCs w:val="24"/>
        </w:rPr>
        <w:t>280 mokini</w:t>
      </w:r>
      <w:r w:rsidR="00767F6B" w:rsidRPr="004A2F0C">
        <w:rPr>
          <w:rFonts w:ascii="Times New Roman" w:hAnsi="Times New Roman" w:cs="Times New Roman"/>
          <w:sz w:val="24"/>
          <w:szCs w:val="24"/>
        </w:rPr>
        <w:t>ų</w:t>
      </w:r>
      <w:r w:rsidRPr="004A2F0C">
        <w:rPr>
          <w:rFonts w:ascii="Times New Roman" w:hAnsi="Times New Roman" w:cs="Times New Roman"/>
          <w:sz w:val="24"/>
          <w:szCs w:val="24"/>
        </w:rPr>
        <w:t>, iš jų egzamino neišlaikė 9,30 %, gavo</w:t>
      </w:r>
      <w:r w:rsidRPr="003E38B1">
        <w:rPr>
          <w:rFonts w:ascii="Times New Roman" w:hAnsi="Times New Roman" w:cs="Times New Roman"/>
          <w:sz w:val="24"/>
          <w:szCs w:val="24"/>
        </w:rPr>
        <w:t xml:space="preserve"> 86–100 balų įvertinimą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 xml:space="preserve">14,29 %. </w:t>
      </w:r>
    </w:p>
    <w:p w:rsidR="00254BD8" w:rsidRPr="003E38B1" w:rsidRDefault="00254BD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6897">
        <w:rPr>
          <w:rFonts w:ascii="Times New Roman" w:hAnsi="Times New Roman" w:cs="Times New Roman"/>
          <w:sz w:val="24"/>
          <w:szCs w:val="24"/>
        </w:rPr>
        <w:t>2022 metais šį egzaminą rajone laikė 45 mokiniai, neišlaikė 15,56 %, gavusių 86–100 balų įvertinimą</w:t>
      </w:r>
      <w:r w:rsidR="00767F6B" w:rsidRPr="009E6897">
        <w:rPr>
          <w:rFonts w:ascii="Times New Roman" w:hAnsi="Times New Roman" w:cs="Times New Roman"/>
          <w:sz w:val="24"/>
          <w:szCs w:val="24"/>
        </w:rPr>
        <w:t xml:space="preserve"> </w:t>
      </w:r>
      <w:r w:rsidRPr="009E6897">
        <w:rPr>
          <w:rFonts w:ascii="Times New Roman" w:hAnsi="Times New Roman" w:cs="Times New Roman"/>
          <w:sz w:val="24"/>
          <w:szCs w:val="24"/>
        </w:rPr>
        <w:t>– 4,44 %.</w:t>
      </w:r>
      <w:bookmarkStart w:id="0" w:name="_GoBack"/>
      <w:bookmarkEnd w:id="0"/>
    </w:p>
    <w:p w:rsidR="00254BD8" w:rsidRPr="003E38B1" w:rsidRDefault="00254BD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2021 metais šį egzaminą rajone laikė 46 mokiniai, neišlaikė 10,87 %, gavusių 86–100 balų įvertinimą – 8,7 %.</w:t>
      </w:r>
    </w:p>
    <w:p w:rsidR="006179CE" w:rsidRPr="003E38B1" w:rsidRDefault="003D6F39" w:rsidP="003D6F39">
      <w:pPr>
        <w:tabs>
          <w:tab w:val="left" w:pos="2520"/>
          <w:tab w:val="left" w:pos="15375"/>
        </w:tabs>
        <w:spacing w:after="0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lentelė</w:t>
      </w:r>
      <w:r w:rsidRPr="003E38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79CE" w:rsidRPr="003E38B1" w:rsidRDefault="00D579F8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579F8">
        <w:rPr>
          <w:noProof/>
          <w:lang w:eastAsia="lt-LT"/>
        </w:rPr>
        <w:drawing>
          <wp:inline distT="0" distB="0" distL="0" distR="0">
            <wp:extent cx="9285437" cy="3762375"/>
            <wp:effectExtent l="0" t="0" r="0" b="0"/>
            <wp:docPr id="29" name="Paveikslėlis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2486" cy="3765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9CE" w:rsidRDefault="006179CE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53B0" w:rsidRPr="00013628" w:rsidRDefault="00A853B0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Informacinių technologijų valstybinį brandos egzaminą laikė 4 mokyklų mokiniai. Šis egzaminas nėra privalomas. Pastebime (12 pav.)</w:t>
      </w:r>
      <w:r w:rsidR="00767F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kad dauguma mokinių visose mokyklos</w:t>
      </w:r>
      <w:r w:rsidR="00767F6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išlaiko mažesniu (16</w:t>
      </w:r>
      <w:r w:rsidR="00767F6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35) balų skaičiumi, aukštesnių rezultatų (86</w:t>
      </w:r>
      <w:r w:rsidR="00767F6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99) įvertinimus gavo tik iš Plungės „Saulės</w:t>
      </w:r>
      <w:r w:rsidR="00767F6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gimnazijos laikę mokiniai</w:t>
      </w:r>
      <w:r w:rsidR="00767F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(8,57 </w:t>
      </w:r>
      <w:r>
        <w:rPr>
          <w:rFonts w:ascii="Times New Roman" w:hAnsi="Times New Roman" w:cs="Times New Roman"/>
          <w:sz w:val="24"/>
          <w:szCs w:val="24"/>
          <w:lang w:val="en-US"/>
        </w:rPr>
        <w:t>%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A853B0" w:rsidRPr="003E38B1" w:rsidRDefault="00A853B0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54BD8" w:rsidRDefault="00254BD8" w:rsidP="00254BD8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BD8">
        <w:rPr>
          <w:rFonts w:ascii="Times New Roman" w:hAnsi="Times New Roman" w:cs="Times New Roman"/>
          <w:b/>
          <w:noProof/>
          <w:sz w:val="24"/>
          <w:szCs w:val="24"/>
          <w:lang w:eastAsia="lt-LT"/>
        </w:rPr>
        <w:drawing>
          <wp:inline distT="0" distB="0" distL="0" distR="0" wp14:anchorId="29D7BB0E" wp14:editId="49744FDE">
            <wp:extent cx="6290906" cy="4348065"/>
            <wp:effectExtent l="0" t="0" r="15240" b="14605"/>
            <wp:docPr id="24" name="Diagrama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254BD8" w:rsidRDefault="00254BD8" w:rsidP="00254BD8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BD8" w:rsidRPr="003E38B1" w:rsidRDefault="00254BD8" w:rsidP="00254BD8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4A2F0C">
        <w:rPr>
          <w:rFonts w:ascii="Times New Roman" w:hAnsi="Times New Roman" w:cs="Times New Roman"/>
          <w:b/>
          <w:sz w:val="24"/>
          <w:szCs w:val="24"/>
        </w:rPr>
        <w:t xml:space="preserve"> p</w:t>
      </w:r>
      <w:r>
        <w:rPr>
          <w:rFonts w:ascii="Times New Roman" w:hAnsi="Times New Roman" w:cs="Times New Roman"/>
          <w:b/>
          <w:sz w:val="24"/>
          <w:szCs w:val="24"/>
        </w:rPr>
        <w:t>av. Mokinių informacinių technologijų VBE rezultatai procentai</w:t>
      </w:r>
      <w:r w:rsidR="004A2F0C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 (rajone)</w:t>
      </w:r>
    </w:p>
    <w:p w:rsidR="006C4952" w:rsidRPr="003E38B1" w:rsidRDefault="006C4952" w:rsidP="00645650">
      <w:pPr>
        <w:tabs>
          <w:tab w:val="left" w:pos="2520"/>
          <w:tab w:val="left" w:pos="15375"/>
        </w:tabs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6179CE" w:rsidRPr="003E38B1" w:rsidRDefault="006179CE" w:rsidP="006179CE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E38B1">
        <w:rPr>
          <w:rFonts w:ascii="Times New Roman" w:hAnsi="Times New Roman" w:cs="Times New Roman"/>
          <w:b/>
          <w:caps/>
          <w:sz w:val="24"/>
          <w:szCs w:val="24"/>
        </w:rPr>
        <w:lastRenderedPageBreak/>
        <w:t>Plungės rajono savivaldybės mokinių 2021, 2022, 2023 metų pagrindinės sesijos Chemijos valstybinio brandos egzamino rezultatų suvestinė</w:t>
      </w:r>
    </w:p>
    <w:p w:rsidR="00254BD8" w:rsidRPr="003E38B1" w:rsidRDefault="00254BD8" w:rsidP="00254BD8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54BD8" w:rsidRPr="003E38B1" w:rsidRDefault="00254BD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Šiais metais Plungės rajone chemijos brandos egzaminą</w:t>
      </w:r>
      <w:r>
        <w:rPr>
          <w:rFonts w:ascii="Times New Roman" w:hAnsi="Times New Roman" w:cs="Times New Roman"/>
          <w:sz w:val="24"/>
          <w:szCs w:val="24"/>
        </w:rPr>
        <w:t xml:space="preserve"> (11 lentelė)</w:t>
      </w:r>
      <w:r w:rsidRPr="003E38B1">
        <w:rPr>
          <w:rFonts w:ascii="Times New Roman" w:hAnsi="Times New Roman" w:cs="Times New Roman"/>
          <w:sz w:val="24"/>
          <w:szCs w:val="24"/>
        </w:rPr>
        <w:t xml:space="preserve"> laikė 15 mokini</w:t>
      </w:r>
      <w:r w:rsidR="00767F6B">
        <w:rPr>
          <w:rFonts w:ascii="Times New Roman" w:hAnsi="Times New Roman" w:cs="Times New Roman"/>
          <w:sz w:val="24"/>
          <w:szCs w:val="24"/>
        </w:rPr>
        <w:t>ų</w:t>
      </w:r>
      <w:r w:rsidRPr="003E38B1">
        <w:rPr>
          <w:rFonts w:ascii="Times New Roman" w:hAnsi="Times New Roman" w:cs="Times New Roman"/>
          <w:sz w:val="24"/>
          <w:szCs w:val="24"/>
        </w:rPr>
        <w:t xml:space="preserve">, t. y. 4,76 % </w:t>
      </w:r>
      <w:r w:rsidRPr="004A2F0C">
        <w:rPr>
          <w:rFonts w:ascii="Times New Roman" w:hAnsi="Times New Roman" w:cs="Times New Roman"/>
          <w:sz w:val="24"/>
          <w:szCs w:val="24"/>
        </w:rPr>
        <w:t>visų mokinių skaičiaus</w:t>
      </w:r>
      <w:r w:rsidRPr="00DD3CA2">
        <w:rPr>
          <w:rFonts w:ascii="Times New Roman" w:hAnsi="Times New Roman" w:cs="Times New Roman"/>
          <w:sz w:val="24"/>
          <w:szCs w:val="24"/>
        </w:rPr>
        <w:t>; neišlaikiusių</w:t>
      </w:r>
      <w:r w:rsidRPr="003E38B1">
        <w:rPr>
          <w:rFonts w:ascii="Times New Roman" w:hAnsi="Times New Roman" w:cs="Times New Roman"/>
          <w:sz w:val="24"/>
          <w:szCs w:val="24"/>
        </w:rPr>
        <w:t xml:space="preserve"> nebuvo, gavusių 86–100 balų įvertinimą nebuvo. Lietuvoje šį egzaminą laikė 1</w:t>
      </w:r>
      <w:r w:rsidR="00B8156F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046 mokiniai, iš jų egzamino neišlaikė 3,06 %, gavo 86–100 balų įvertinimą</w:t>
      </w:r>
      <w:r w:rsidR="00B8156F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</w:t>
      </w:r>
      <w:r w:rsidR="00B8156F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 xml:space="preserve">11,75 %. </w:t>
      </w:r>
    </w:p>
    <w:p w:rsidR="00254BD8" w:rsidRPr="003E38B1" w:rsidRDefault="00254BD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2022 metais šį egzaminą rajone laikė 11 mokini</w:t>
      </w:r>
      <w:r w:rsidR="00B8156F">
        <w:rPr>
          <w:rFonts w:ascii="Times New Roman" w:hAnsi="Times New Roman" w:cs="Times New Roman"/>
          <w:sz w:val="24"/>
          <w:szCs w:val="24"/>
        </w:rPr>
        <w:t>ų</w:t>
      </w:r>
      <w:r w:rsidRPr="003E38B1">
        <w:rPr>
          <w:rFonts w:ascii="Times New Roman" w:hAnsi="Times New Roman" w:cs="Times New Roman"/>
          <w:sz w:val="24"/>
          <w:szCs w:val="24"/>
        </w:rPr>
        <w:t xml:space="preserve">, </w:t>
      </w:r>
      <w:r w:rsidRPr="009E6897">
        <w:rPr>
          <w:rFonts w:ascii="Times New Roman" w:hAnsi="Times New Roman" w:cs="Times New Roman"/>
          <w:sz w:val="24"/>
          <w:szCs w:val="24"/>
        </w:rPr>
        <w:t xml:space="preserve">neišlaikė 9,09 %, </w:t>
      </w:r>
      <w:r w:rsidRPr="004A2F0C">
        <w:rPr>
          <w:rFonts w:ascii="Times New Roman" w:hAnsi="Times New Roman" w:cs="Times New Roman"/>
          <w:sz w:val="24"/>
          <w:szCs w:val="24"/>
        </w:rPr>
        <w:t>gavusių</w:t>
      </w:r>
      <w:r w:rsidRPr="003E38B1">
        <w:rPr>
          <w:rFonts w:ascii="Times New Roman" w:hAnsi="Times New Roman" w:cs="Times New Roman"/>
          <w:sz w:val="24"/>
          <w:szCs w:val="24"/>
        </w:rPr>
        <w:t xml:space="preserve"> 86–100 balų įvertinimą nebuvo.</w:t>
      </w:r>
    </w:p>
    <w:p w:rsidR="00254BD8" w:rsidRPr="003E38B1" w:rsidRDefault="00254BD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2021 metais šį egzaminą rajone laikė 10 mokini</w:t>
      </w:r>
      <w:r w:rsidR="00B8156F">
        <w:rPr>
          <w:rFonts w:ascii="Times New Roman" w:hAnsi="Times New Roman" w:cs="Times New Roman"/>
          <w:sz w:val="24"/>
          <w:szCs w:val="24"/>
        </w:rPr>
        <w:t>ų</w:t>
      </w:r>
      <w:r w:rsidRPr="003E38B1">
        <w:rPr>
          <w:rFonts w:ascii="Times New Roman" w:hAnsi="Times New Roman" w:cs="Times New Roman"/>
          <w:sz w:val="24"/>
          <w:szCs w:val="24"/>
        </w:rPr>
        <w:t>, neišlaikė 30 %, gavusių 86–100 balų įvertinimą – 30 %.</w:t>
      </w:r>
    </w:p>
    <w:p w:rsidR="006179CE" w:rsidRPr="003E38B1" w:rsidRDefault="003D6F39" w:rsidP="003D6F39">
      <w:pPr>
        <w:tabs>
          <w:tab w:val="left" w:pos="2520"/>
          <w:tab w:val="left" w:pos="15375"/>
        </w:tabs>
        <w:spacing w:after="0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lentelė</w:t>
      </w:r>
      <w:r w:rsidRPr="003E38B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179CE" w:rsidRPr="003E38B1" w:rsidRDefault="006179CE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E38B1">
        <w:rPr>
          <w:noProof/>
          <w:lang w:eastAsia="lt-LT"/>
        </w:rPr>
        <w:drawing>
          <wp:inline distT="0" distB="0" distL="0" distR="0">
            <wp:extent cx="8891957" cy="3314517"/>
            <wp:effectExtent l="0" t="0" r="4445" b="635"/>
            <wp:docPr id="10" name="Paveikslėlis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0301" cy="3317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BAA" w:rsidRDefault="00606BAA" w:rsidP="00606BAA">
      <w:pPr>
        <w:tabs>
          <w:tab w:val="left" w:pos="2520"/>
          <w:tab w:val="left" w:pos="15375"/>
        </w:tabs>
        <w:spacing w:after="0" w:line="360" w:lineRule="auto"/>
        <w:ind w:firstLine="1134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A853B0" w:rsidRPr="00013628" w:rsidRDefault="00A853B0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Chemijos valstybinį brandos egzaminą laikė 2 mokyklų mokiniai. Šis egzaminas nėra privalomas. Pastebime (13 pav.)</w:t>
      </w:r>
      <w:r w:rsidR="00B815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kad dauguma mokinių </w:t>
      </w:r>
      <w:r w:rsidRPr="004A2F0C">
        <w:rPr>
          <w:rFonts w:ascii="Times New Roman" w:hAnsi="Times New Roman" w:cs="Times New Roman"/>
          <w:sz w:val="24"/>
          <w:szCs w:val="24"/>
        </w:rPr>
        <w:t>abiejose mokyklose išlaik</w:t>
      </w:r>
      <w:r w:rsidR="004A2F0C" w:rsidRPr="00645650">
        <w:rPr>
          <w:rFonts w:ascii="Times New Roman" w:hAnsi="Times New Roman" w:cs="Times New Roman"/>
          <w:sz w:val="24"/>
          <w:szCs w:val="24"/>
        </w:rPr>
        <w:t>ė</w:t>
      </w:r>
      <w:r w:rsidRPr="004A2F0C">
        <w:rPr>
          <w:rFonts w:ascii="Times New Roman" w:hAnsi="Times New Roman" w:cs="Times New Roman"/>
          <w:sz w:val="24"/>
          <w:szCs w:val="24"/>
        </w:rPr>
        <w:t xml:space="preserve"> mažesniu (16</w:t>
      </w:r>
      <w:r w:rsidR="00B8156F" w:rsidRPr="00DD3CA2">
        <w:rPr>
          <w:rFonts w:ascii="Times New Roman" w:hAnsi="Times New Roman" w:cs="Times New Roman"/>
          <w:sz w:val="24"/>
          <w:szCs w:val="24"/>
        </w:rPr>
        <w:t>–</w:t>
      </w:r>
      <w:r w:rsidRPr="00DD3CA2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>) ar vidutiniu (36</w:t>
      </w:r>
      <w:r w:rsidR="00B815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85) balų skaičiumi, aukštesnių rezultatų (86</w:t>
      </w:r>
      <w:r w:rsidR="00B815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99) įvertinimų nepasiekė.</w:t>
      </w:r>
    </w:p>
    <w:p w:rsidR="00A853B0" w:rsidRPr="003E38B1" w:rsidRDefault="00A853B0" w:rsidP="00606BAA">
      <w:pPr>
        <w:tabs>
          <w:tab w:val="left" w:pos="2520"/>
          <w:tab w:val="left" w:pos="15375"/>
        </w:tabs>
        <w:spacing w:after="0" w:line="360" w:lineRule="auto"/>
        <w:ind w:firstLine="1134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254BD8" w:rsidRDefault="00254BD8" w:rsidP="006C4952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BD8">
        <w:rPr>
          <w:rFonts w:ascii="Times New Roman" w:hAnsi="Times New Roman" w:cs="Times New Roman"/>
          <w:b/>
          <w:noProof/>
          <w:sz w:val="24"/>
          <w:szCs w:val="24"/>
          <w:lang w:eastAsia="lt-LT"/>
        </w:rPr>
        <w:drawing>
          <wp:inline distT="0" distB="0" distL="0" distR="0" wp14:anchorId="161E1D9E" wp14:editId="1B177803">
            <wp:extent cx="6505510" cy="4337525"/>
            <wp:effectExtent l="0" t="0" r="10160" b="6350"/>
            <wp:docPr id="25" name="Diagrama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6C4952" w:rsidRPr="003E38B1" w:rsidRDefault="00254BD8" w:rsidP="006C4952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4A2F0C">
        <w:rPr>
          <w:rFonts w:ascii="Times New Roman" w:hAnsi="Times New Roman" w:cs="Times New Roman"/>
          <w:b/>
          <w:sz w:val="24"/>
          <w:szCs w:val="24"/>
        </w:rPr>
        <w:t xml:space="preserve"> p</w:t>
      </w:r>
      <w:r>
        <w:rPr>
          <w:rFonts w:ascii="Times New Roman" w:hAnsi="Times New Roman" w:cs="Times New Roman"/>
          <w:b/>
          <w:sz w:val="24"/>
          <w:szCs w:val="24"/>
        </w:rPr>
        <w:t>av. Mokinių chemijos VBE rezultatai procentai</w:t>
      </w:r>
      <w:r w:rsidR="004A2F0C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 (rajone)</w:t>
      </w:r>
    </w:p>
    <w:p w:rsidR="00C76265" w:rsidRDefault="00C76265" w:rsidP="00645650">
      <w:pPr>
        <w:tabs>
          <w:tab w:val="left" w:pos="2520"/>
          <w:tab w:val="left" w:pos="15375"/>
        </w:tabs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4A2F0C" w:rsidRDefault="004A2F0C" w:rsidP="006C4952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A2F0C" w:rsidRDefault="004A2F0C" w:rsidP="006C4952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A2F0C" w:rsidRDefault="004A2F0C" w:rsidP="006C4952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A2F0C" w:rsidRDefault="004A2F0C" w:rsidP="006C4952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C4952" w:rsidRPr="003E38B1" w:rsidRDefault="006C4952" w:rsidP="00645650">
      <w:pPr>
        <w:tabs>
          <w:tab w:val="left" w:pos="2520"/>
          <w:tab w:val="left" w:pos="15375"/>
        </w:tabs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6C4952" w:rsidRDefault="006C4952" w:rsidP="006C4952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E38B1">
        <w:rPr>
          <w:rFonts w:ascii="Times New Roman" w:hAnsi="Times New Roman" w:cs="Times New Roman"/>
          <w:b/>
          <w:caps/>
          <w:sz w:val="24"/>
          <w:szCs w:val="24"/>
        </w:rPr>
        <w:lastRenderedPageBreak/>
        <w:t>Plungės rajono savivaldybės mokinių 2021, 2022, 2023 metų pagrindinės sesijos Biologijos valstybinio brandos egzamino rezultatų suvestinė</w:t>
      </w:r>
    </w:p>
    <w:p w:rsidR="00254BD8" w:rsidRDefault="00254BD8" w:rsidP="006C4952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54BD8" w:rsidRPr="003E38B1" w:rsidRDefault="00254BD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Šiais metais Plungės rajone biologijos brandos egzaminą</w:t>
      </w:r>
      <w:r>
        <w:rPr>
          <w:rFonts w:ascii="Times New Roman" w:hAnsi="Times New Roman" w:cs="Times New Roman"/>
          <w:sz w:val="24"/>
          <w:szCs w:val="24"/>
        </w:rPr>
        <w:t xml:space="preserve"> (12 lentelė)</w:t>
      </w:r>
      <w:r w:rsidRPr="003E38B1">
        <w:rPr>
          <w:rFonts w:ascii="Times New Roman" w:hAnsi="Times New Roman" w:cs="Times New Roman"/>
          <w:sz w:val="24"/>
          <w:szCs w:val="24"/>
        </w:rPr>
        <w:t xml:space="preserve"> laikė 89 mokiniai, t. y. 28,</w:t>
      </w:r>
      <w:r w:rsidRPr="00C53EA8">
        <w:rPr>
          <w:rFonts w:ascii="Times New Roman" w:hAnsi="Times New Roman" w:cs="Times New Roman"/>
          <w:sz w:val="24"/>
          <w:szCs w:val="24"/>
        </w:rPr>
        <w:t xml:space="preserve">25 % </w:t>
      </w:r>
      <w:r w:rsidRPr="00E173A2">
        <w:rPr>
          <w:rFonts w:ascii="Times New Roman" w:hAnsi="Times New Roman" w:cs="Times New Roman"/>
          <w:sz w:val="24"/>
          <w:szCs w:val="24"/>
        </w:rPr>
        <w:t>visų mokinių</w:t>
      </w:r>
      <w:r w:rsidRPr="00DE359D">
        <w:rPr>
          <w:rFonts w:ascii="Times New Roman" w:hAnsi="Times New Roman" w:cs="Times New Roman"/>
          <w:sz w:val="24"/>
          <w:szCs w:val="24"/>
        </w:rPr>
        <w:t xml:space="preserve"> skaičiaus</w:t>
      </w:r>
      <w:r w:rsidRPr="003E38B1">
        <w:rPr>
          <w:rFonts w:ascii="Times New Roman" w:hAnsi="Times New Roman" w:cs="Times New Roman"/>
          <w:sz w:val="24"/>
          <w:szCs w:val="24"/>
        </w:rPr>
        <w:t>; neišlaikiusių nebuvo, gavo 86–100 balų įvertinimą</w:t>
      </w:r>
      <w:r w:rsidR="00B8156F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 4,49 %. Lietuvoje šį egzaminą laikė 5</w:t>
      </w:r>
      <w:r w:rsidR="00B8156F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786 mokiniai, iš jų egzamino neišlaikė 2,25 %, gavo 86–100 balų įvertinimą</w:t>
      </w:r>
      <w:r w:rsidR="00B8156F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</w:t>
      </w:r>
      <w:r w:rsidR="00B8156F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 xml:space="preserve">11,42 %. </w:t>
      </w:r>
    </w:p>
    <w:p w:rsidR="00254BD8" w:rsidRPr="003E38B1" w:rsidRDefault="00254BD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2022 metais šį egzaminą rajone laikė 81 mokin</w:t>
      </w:r>
      <w:r w:rsidR="00B8156F">
        <w:rPr>
          <w:rFonts w:ascii="Times New Roman" w:hAnsi="Times New Roman" w:cs="Times New Roman"/>
          <w:sz w:val="24"/>
          <w:szCs w:val="24"/>
        </w:rPr>
        <w:t>ys</w:t>
      </w:r>
      <w:r w:rsidRPr="003E38B1">
        <w:rPr>
          <w:rFonts w:ascii="Times New Roman" w:hAnsi="Times New Roman" w:cs="Times New Roman"/>
          <w:sz w:val="24"/>
          <w:szCs w:val="24"/>
        </w:rPr>
        <w:t xml:space="preserve">, </w:t>
      </w:r>
      <w:r w:rsidRPr="009E6897">
        <w:rPr>
          <w:rFonts w:ascii="Times New Roman" w:hAnsi="Times New Roman" w:cs="Times New Roman"/>
          <w:sz w:val="24"/>
          <w:szCs w:val="24"/>
        </w:rPr>
        <w:t>neišlaikė 6,17 %,</w:t>
      </w:r>
      <w:r w:rsidRPr="003E38B1">
        <w:rPr>
          <w:rFonts w:ascii="Times New Roman" w:hAnsi="Times New Roman" w:cs="Times New Roman"/>
          <w:sz w:val="24"/>
          <w:szCs w:val="24"/>
        </w:rPr>
        <w:t xml:space="preserve"> gavusių 86–100 balų įvertinimą</w:t>
      </w:r>
      <w:r w:rsidR="00B8156F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 1,23 %.</w:t>
      </w:r>
    </w:p>
    <w:p w:rsidR="00254BD8" w:rsidRPr="003E38B1" w:rsidRDefault="00254BD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2021 metais šį egzaminą rajone laikė 76 mokiniai, neišlaikė 1,32 %, gavusių 86–100 balų įvertinimą – 11,84 %.</w:t>
      </w:r>
    </w:p>
    <w:p w:rsidR="003D6F39" w:rsidRPr="003E38B1" w:rsidRDefault="003D6F39" w:rsidP="003D6F39">
      <w:pPr>
        <w:tabs>
          <w:tab w:val="left" w:pos="2520"/>
          <w:tab w:val="left" w:pos="15375"/>
        </w:tabs>
        <w:spacing w:after="0"/>
        <w:ind w:firstLine="567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lentelė</w:t>
      </w:r>
      <w:r w:rsidRPr="003E38B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C4952" w:rsidRPr="003E38B1" w:rsidRDefault="006C4952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E38B1">
        <w:rPr>
          <w:noProof/>
          <w:lang w:eastAsia="lt-LT"/>
        </w:rPr>
        <w:drawing>
          <wp:inline distT="0" distB="0" distL="0" distR="0">
            <wp:extent cx="9259304" cy="3752850"/>
            <wp:effectExtent l="0" t="0" r="0" b="0"/>
            <wp:docPr id="11" name="Paveikslėlis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8050" cy="375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3B0" w:rsidRDefault="00A853B0" w:rsidP="00A853B0">
      <w:pPr>
        <w:tabs>
          <w:tab w:val="left" w:pos="2520"/>
          <w:tab w:val="left" w:pos="15375"/>
        </w:tabs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A853B0" w:rsidRPr="00013628" w:rsidRDefault="00DA247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Biologijos</w:t>
      </w:r>
      <w:r w:rsidR="00A853B0">
        <w:rPr>
          <w:rFonts w:ascii="Times New Roman" w:hAnsi="Times New Roman" w:cs="Times New Roman"/>
          <w:sz w:val="24"/>
          <w:szCs w:val="24"/>
        </w:rPr>
        <w:t xml:space="preserve"> valstybinį brandos egzaminą laikė 5 mokyklų mokiniai. Šis egzaminas nėra privalomas. Pastebime (</w:t>
      </w:r>
      <w:r>
        <w:rPr>
          <w:rFonts w:ascii="Times New Roman" w:hAnsi="Times New Roman" w:cs="Times New Roman"/>
          <w:sz w:val="24"/>
          <w:szCs w:val="24"/>
        </w:rPr>
        <w:t>14</w:t>
      </w:r>
      <w:r w:rsidR="00A853B0">
        <w:rPr>
          <w:rFonts w:ascii="Times New Roman" w:hAnsi="Times New Roman" w:cs="Times New Roman"/>
          <w:sz w:val="24"/>
          <w:szCs w:val="24"/>
        </w:rPr>
        <w:t xml:space="preserve"> pav.)</w:t>
      </w:r>
      <w:r w:rsidR="00B8156F">
        <w:rPr>
          <w:rFonts w:ascii="Times New Roman" w:hAnsi="Times New Roman" w:cs="Times New Roman"/>
          <w:sz w:val="24"/>
          <w:szCs w:val="24"/>
        </w:rPr>
        <w:t>,</w:t>
      </w:r>
      <w:r w:rsidR="00A853B0">
        <w:rPr>
          <w:rFonts w:ascii="Times New Roman" w:hAnsi="Times New Roman" w:cs="Times New Roman"/>
          <w:sz w:val="24"/>
          <w:szCs w:val="24"/>
        </w:rPr>
        <w:t xml:space="preserve"> kad dauguma mokinių visose mokyklos</w:t>
      </w:r>
      <w:r w:rsidR="00B8156F">
        <w:rPr>
          <w:rFonts w:ascii="Times New Roman" w:hAnsi="Times New Roman" w:cs="Times New Roman"/>
          <w:sz w:val="24"/>
          <w:szCs w:val="24"/>
        </w:rPr>
        <w:t>e</w:t>
      </w:r>
      <w:r w:rsidR="00A853B0">
        <w:rPr>
          <w:rFonts w:ascii="Times New Roman" w:hAnsi="Times New Roman" w:cs="Times New Roman"/>
          <w:sz w:val="24"/>
          <w:szCs w:val="24"/>
        </w:rPr>
        <w:t xml:space="preserve"> išlaiko mažesniu (16</w:t>
      </w:r>
      <w:r w:rsidR="00B8156F">
        <w:rPr>
          <w:rFonts w:ascii="Times New Roman" w:hAnsi="Times New Roman" w:cs="Times New Roman"/>
          <w:sz w:val="24"/>
          <w:szCs w:val="24"/>
        </w:rPr>
        <w:t>–</w:t>
      </w:r>
      <w:r w:rsidR="00A853B0">
        <w:rPr>
          <w:rFonts w:ascii="Times New Roman" w:hAnsi="Times New Roman" w:cs="Times New Roman"/>
          <w:sz w:val="24"/>
          <w:szCs w:val="24"/>
        </w:rPr>
        <w:t>35) ar vidutiniu (36</w:t>
      </w:r>
      <w:r w:rsidR="00B8156F">
        <w:rPr>
          <w:rFonts w:ascii="Times New Roman" w:hAnsi="Times New Roman" w:cs="Times New Roman"/>
          <w:sz w:val="24"/>
          <w:szCs w:val="24"/>
        </w:rPr>
        <w:t>–</w:t>
      </w:r>
      <w:r w:rsidR="00A853B0">
        <w:rPr>
          <w:rFonts w:ascii="Times New Roman" w:hAnsi="Times New Roman" w:cs="Times New Roman"/>
          <w:sz w:val="24"/>
          <w:szCs w:val="24"/>
        </w:rPr>
        <w:t>85) balų skaičiumi, aukštesnių rezultatų (86</w:t>
      </w:r>
      <w:r w:rsidR="00B8156F">
        <w:rPr>
          <w:rFonts w:ascii="Times New Roman" w:hAnsi="Times New Roman" w:cs="Times New Roman"/>
          <w:sz w:val="24"/>
          <w:szCs w:val="24"/>
        </w:rPr>
        <w:t>–</w:t>
      </w:r>
      <w:r w:rsidR="00A853B0">
        <w:rPr>
          <w:rFonts w:ascii="Times New Roman" w:hAnsi="Times New Roman" w:cs="Times New Roman"/>
          <w:sz w:val="24"/>
          <w:szCs w:val="24"/>
        </w:rPr>
        <w:t>99) įvertinimus gavo tik iš Plungės „Saulės</w:t>
      </w:r>
      <w:r w:rsidR="00B8156F">
        <w:rPr>
          <w:rFonts w:ascii="Times New Roman" w:hAnsi="Times New Roman" w:cs="Times New Roman"/>
          <w:sz w:val="24"/>
          <w:szCs w:val="24"/>
        </w:rPr>
        <w:t>“</w:t>
      </w:r>
      <w:r w:rsidR="00A853B0">
        <w:rPr>
          <w:rFonts w:ascii="Times New Roman" w:hAnsi="Times New Roman" w:cs="Times New Roman"/>
          <w:sz w:val="24"/>
          <w:szCs w:val="24"/>
        </w:rPr>
        <w:t xml:space="preserve"> gimnazijos laikę mokiniai</w:t>
      </w:r>
      <w:r w:rsidR="00B815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(5,06</w:t>
      </w:r>
      <w:r w:rsidR="00B8156F">
        <w:rPr>
          <w:rFonts w:ascii="Times New Roman" w:hAnsi="Times New Roman" w:cs="Times New Roman"/>
          <w:sz w:val="24"/>
          <w:szCs w:val="24"/>
        </w:rPr>
        <w:t xml:space="preserve"> </w:t>
      </w:r>
      <w:r w:rsidR="00A853B0">
        <w:rPr>
          <w:rFonts w:ascii="Times New Roman" w:hAnsi="Times New Roman" w:cs="Times New Roman"/>
          <w:sz w:val="24"/>
          <w:szCs w:val="24"/>
          <w:lang w:val="en-US"/>
        </w:rPr>
        <w:t>%</w:t>
      </w:r>
      <w:r w:rsidR="00A853B0">
        <w:rPr>
          <w:rFonts w:ascii="Times New Roman" w:hAnsi="Times New Roman" w:cs="Times New Roman"/>
          <w:sz w:val="24"/>
          <w:szCs w:val="24"/>
        </w:rPr>
        <w:t>).</w:t>
      </w:r>
    </w:p>
    <w:p w:rsidR="00B156E4" w:rsidRDefault="00B156E4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54BD8" w:rsidRPr="003E38B1" w:rsidRDefault="00254BD8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54BD8">
        <w:rPr>
          <w:rFonts w:ascii="Times New Roman" w:hAnsi="Times New Roman" w:cs="Times New Roman"/>
          <w:b/>
          <w:caps/>
          <w:noProof/>
          <w:sz w:val="24"/>
          <w:szCs w:val="24"/>
          <w:lang w:eastAsia="lt-LT"/>
        </w:rPr>
        <w:drawing>
          <wp:inline distT="0" distB="0" distL="0" distR="0" wp14:anchorId="5BBFC083" wp14:editId="25FA9449">
            <wp:extent cx="6354146" cy="4858677"/>
            <wp:effectExtent l="0" t="0" r="8890" b="18415"/>
            <wp:docPr id="26" name="Diagrama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B156E4" w:rsidRPr="003E38B1" w:rsidRDefault="00254BD8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DE359D">
        <w:rPr>
          <w:rFonts w:ascii="Times New Roman" w:hAnsi="Times New Roman" w:cs="Times New Roman"/>
          <w:b/>
          <w:sz w:val="24"/>
          <w:szCs w:val="24"/>
        </w:rPr>
        <w:t xml:space="preserve"> p</w:t>
      </w:r>
      <w:r>
        <w:rPr>
          <w:rFonts w:ascii="Times New Roman" w:hAnsi="Times New Roman" w:cs="Times New Roman"/>
          <w:b/>
          <w:sz w:val="24"/>
          <w:szCs w:val="24"/>
        </w:rPr>
        <w:t>av. Mokinių biologijos VBE rezultatai procentai</w:t>
      </w:r>
      <w:r w:rsidR="00DE359D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 (rajone)</w:t>
      </w:r>
    </w:p>
    <w:p w:rsidR="00B156E4" w:rsidRDefault="00B156E4" w:rsidP="00B156E4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E38B1">
        <w:rPr>
          <w:rFonts w:ascii="Times New Roman" w:hAnsi="Times New Roman" w:cs="Times New Roman"/>
          <w:b/>
          <w:caps/>
          <w:sz w:val="24"/>
          <w:szCs w:val="24"/>
        </w:rPr>
        <w:lastRenderedPageBreak/>
        <w:t>Plungės rajono savivaldybės mokinių 2021, 2022, 2023 metų pagrindinės sesijos fizikos valstybinio brandos egzamino rezultatų suvestinė</w:t>
      </w:r>
    </w:p>
    <w:p w:rsidR="00C76265" w:rsidRPr="003E38B1" w:rsidRDefault="00C76265" w:rsidP="00B156E4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54BD8" w:rsidRPr="003E38B1" w:rsidRDefault="00254BD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Šiais metais Plungės rajone fizikos brandos egzaminą</w:t>
      </w:r>
      <w:r>
        <w:rPr>
          <w:rFonts w:ascii="Times New Roman" w:hAnsi="Times New Roman" w:cs="Times New Roman"/>
          <w:sz w:val="24"/>
          <w:szCs w:val="24"/>
        </w:rPr>
        <w:t xml:space="preserve"> (13 lentelė)</w:t>
      </w:r>
      <w:r w:rsidRPr="003E38B1">
        <w:rPr>
          <w:rFonts w:ascii="Times New Roman" w:hAnsi="Times New Roman" w:cs="Times New Roman"/>
          <w:sz w:val="24"/>
          <w:szCs w:val="24"/>
        </w:rPr>
        <w:t xml:space="preserve"> laikė 37 mokiniai, t. </w:t>
      </w:r>
      <w:r w:rsidRPr="00C53EA8">
        <w:rPr>
          <w:rFonts w:ascii="Times New Roman" w:hAnsi="Times New Roman" w:cs="Times New Roman"/>
          <w:sz w:val="24"/>
          <w:szCs w:val="24"/>
        </w:rPr>
        <w:t>y. 11,75 % vi</w:t>
      </w:r>
      <w:r w:rsidRPr="00E173A2">
        <w:rPr>
          <w:rFonts w:ascii="Times New Roman" w:hAnsi="Times New Roman" w:cs="Times New Roman"/>
          <w:sz w:val="24"/>
          <w:szCs w:val="24"/>
        </w:rPr>
        <w:t>sų mokinių skaičiaus</w:t>
      </w:r>
      <w:r w:rsidRPr="00DE359D">
        <w:rPr>
          <w:rFonts w:ascii="Times New Roman" w:hAnsi="Times New Roman" w:cs="Times New Roman"/>
          <w:sz w:val="24"/>
          <w:szCs w:val="24"/>
        </w:rPr>
        <w:t>; neišlaikė</w:t>
      </w:r>
      <w:r w:rsidRPr="003E38B1">
        <w:rPr>
          <w:rFonts w:ascii="Times New Roman" w:hAnsi="Times New Roman" w:cs="Times New Roman"/>
          <w:sz w:val="24"/>
          <w:szCs w:val="24"/>
        </w:rPr>
        <w:t xml:space="preserve"> 0,95 %, gavo 86–100 balų įvertinimą</w:t>
      </w:r>
      <w:r w:rsidR="00B8156F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 2,7 %. Lietuvoje šį egzaminą laikė 1</w:t>
      </w:r>
      <w:r w:rsidR="00B8156F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791 mokin</w:t>
      </w:r>
      <w:r w:rsidR="00B8156F">
        <w:rPr>
          <w:rFonts w:ascii="Times New Roman" w:hAnsi="Times New Roman" w:cs="Times New Roman"/>
          <w:sz w:val="24"/>
          <w:szCs w:val="24"/>
        </w:rPr>
        <w:t>ys</w:t>
      </w:r>
      <w:r w:rsidRPr="003E38B1">
        <w:rPr>
          <w:rFonts w:ascii="Times New Roman" w:hAnsi="Times New Roman" w:cs="Times New Roman"/>
          <w:sz w:val="24"/>
          <w:szCs w:val="24"/>
        </w:rPr>
        <w:t>, iš jų egzamino neišlaikė 4,86 %, gavo 86–100 balų įvertinimą</w:t>
      </w:r>
      <w:r w:rsidR="00B8156F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</w:t>
      </w:r>
      <w:r w:rsidR="00B8156F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 xml:space="preserve">15,35 %. </w:t>
      </w:r>
    </w:p>
    <w:p w:rsidR="00254BD8" w:rsidRPr="003E38B1" w:rsidRDefault="00254BD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2022 metais šį egzaminą rajone laikė 31 mokin</w:t>
      </w:r>
      <w:r w:rsidR="00B8156F">
        <w:rPr>
          <w:rFonts w:ascii="Times New Roman" w:hAnsi="Times New Roman" w:cs="Times New Roman"/>
          <w:sz w:val="24"/>
          <w:szCs w:val="24"/>
        </w:rPr>
        <w:t>ys</w:t>
      </w:r>
      <w:r w:rsidRPr="003E38B1">
        <w:rPr>
          <w:rFonts w:ascii="Times New Roman" w:hAnsi="Times New Roman" w:cs="Times New Roman"/>
          <w:sz w:val="24"/>
          <w:szCs w:val="24"/>
        </w:rPr>
        <w:t xml:space="preserve">, </w:t>
      </w:r>
      <w:r w:rsidRPr="009E6897">
        <w:rPr>
          <w:rFonts w:ascii="Times New Roman" w:hAnsi="Times New Roman" w:cs="Times New Roman"/>
          <w:sz w:val="24"/>
          <w:szCs w:val="24"/>
        </w:rPr>
        <w:t>neišlaikė 6,45 %,</w:t>
      </w:r>
      <w:r w:rsidRPr="003E38B1">
        <w:rPr>
          <w:rFonts w:ascii="Times New Roman" w:hAnsi="Times New Roman" w:cs="Times New Roman"/>
          <w:sz w:val="24"/>
          <w:szCs w:val="24"/>
        </w:rPr>
        <w:t xml:space="preserve"> gavusių 86–100 balų įvertinimą</w:t>
      </w:r>
      <w:r w:rsidR="00B8156F">
        <w:rPr>
          <w:rFonts w:ascii="Times New Roman" w:hAnsi="Times New Roman" w:cs="Times New Roman"/>
          <w:sz w:val="24"/>
          <w:szCs w:val="24"/>
        </w:rPr>
        <w:t xml:space="preserve"> </w:t>
      </w:r>
      <w:r w:rsidRPr="003E38B1">
        <w:rPr>
          <w:rFonts w:ascii="Times New Roman" w:hAnsi="Times New Roman" w:cs="Times New Roman"/>
          <w:sz w:val="24"/>
          <w:szCs w:val="24"/>
        </w:rPr>
        <w:t>– 3,23 %.</w:t>
      </w:r>
    </w:p>
    <w:p w:rsidR="00254BD8" w:rsidRPr="003E38B1" w:rsidRDefault="00254BD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B1">
        <w:rPr>
          <w:rFonts w:ascii="Times New Roman" w:hAnsi="Times New Roman" w:cs="Times New Roman"/>
          <w:sz w:val="24"/>
          <w:szCs w:val="24"/>
        </w:rPr>
        <w:t>2021 metais šį egzaminą rajone laikė 29 mokiniai, neišlaikė 3,45 %, gavusių 86–100 balų įvertinimą – 3,45 %.</w:t>
      </w:r>
    </w:p>
    <w:p w:rsidR="00B156E4" w:rsidRPr="003E38B1" w:rsidRDefault="003D6F39" w:rsidP="003D6F39">
      <w:pPr>
        <w:tabs>
          <w:tab w:val="left" w:pos="2520"/>
          <w:tab w:val="left" w:pos="15375"/>
        </w:tabs>
        <w:spacing w:after="0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lentelė</w:t>
      </w:r>
      <w:r w:rsidRPr="003E38B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156E4" w:rsidRDefault="00B156E4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E38B1">
        <w:rPr>
          <w:noProof/>
          <w:lang w:eastAsia="lt-LT"/>
        </w:rPr>
        <w:drawing>
          <wp:inline distT="0" distB="0" distL="0" distR="0">
            <wp:extent cx="9205242" cy="3676650"/>
            <wp:effectExtent l="0" t="0" r="0" b="0"/>
            <wp:docPr id="12" name="Paveikslėlis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0085" cy="3678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478" w:rsidRPr="00013628" w:rsidRDefault="00DA2478" w:rsidP="00645650">
      <w:pPr>
        <w:tabs>
          <w:tab w:val="left" w:pos="252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Fizikos valstybinį brandos egzaminą laikė 3 mokyklų mokiniai. Šis egzaminas nėra privalomas. Pastebime (15 pav.)</w:t>
      </w:r>
      <w:r w:rsidR="00B815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kad dauguma mokinių visose mokyklos</w:t>
      </w:r>
      <w:r w:rsidR="00B8156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išlaiko mažesniu (16</w:t>
      </w:r>
      <w:r w:rsidR="00B815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35) ar vidutiniu (36</w:t>
      </w:r>
      <w:r w:rsidR="00B815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85) balų skaičiumi, aukštesnių rezultatų (86</w:t>
      </w:r>
      <w:r w:rsidR="00B815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99) įvertinimus gavo tik iš Plungės r. Žemaičių Kalvarijos Motiejaus Valančiaus gimnazijos laikę mokiniai</w:t>
      </w:r>
      <w:r w:rsidR="00B815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(25</w:t>
      </w:r>
      <w:r w:rsidR="00B815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%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DA2478" w:rsidRPr="003E38B1" w:rsidRDefault="00DA2478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06BAA" w:rsidRDefault="00254BD8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54BD8">
        <w:rPr>
          <w:rFonts w:ascii="Times New Roman" w:hAnsi="Times New Roman" w:cs="Times New Roman"/>
          <w:b/>
          <w:caps/>
          <w:noProof/>
          <w:sz w:val="24"/>
          <w:szCs w:val="24"/>
          <w:lang w:eastAsia="lt-LT"/>
        </w:rPr>
        <w:drawing>
          <wp:inline distT="0" distB="0" distL="0" distR="0" wp14:anchorId="11D83E76" wp14:editId="66041E2F">
            <wp:extent cx="5940750" cy="4282751"/>
            <wp:effectExtent l="0" t="0" r="3175" b="3810"/>
            <wp:docPr id="27" name="Diagrama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254BD8" w:rsidRPr="003E38B1" w:rsidRDefault="00254BD8" w:rsidP="00254BD8">
      <w:pPr>
        <w:tabs>
          <w:tab w:val="left" w:pos="2520"/>
          <w:tab w:val="left" w:pos="15375"/>
        </w:tabs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DE359D">
        <w:rPr>
          <w:rFonts w:ascii="Times New Roman" w:hAnsi="Times New Roman" w:cs="Times New Roman"/>
          <w:b/>
          <w:sz w:val="24"/>
          <w:szCs w:val="24"/>
        </w:rPr>
        <w:t xml:space="preserve"> p</w:t>
      </w:r>
      <w:r>
        <w:rPr>
          <w:rFonts w:ascii="Times New Roman" w:hAnsi="Times New Roman" w:cs="Times New Roman"/>
          <w:b/>
          <w:sz w:val="24"/>
          <w:szCs w:val="24"/>
        </w:rPr>
        <w:t>av. Mokinių fizikos VBE rezultatai, procentai (rajone)</w:t>
      </w:r>
    </w:p>
    <w:p w:rsidR="00254BD8" w:rsidRDefault="00254BD8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A2478" w:rsidRDefault="00DA2478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A2478" w:rsidRDefault="00DA2478" w:rsidP="00645650">
      <w:pPr>
        <w:tabs>
          <w:tab w:val="left" w:pos="2520"/>
          <w:tab w:val="left" w:pos="15375"/>
        </w:tabs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DA2478" w:rsidRDefault="00DA2478" w:rsidP="004D33FF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>IŠVADOS</w:t>
      </w:r>
    </w:p>
    <w:p w:rsidR="004D33FF" w:rsidRDefault="004D33FF" w:rsidP="004D33FF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52408" w:rsidRDefault="004D33FF" w:rsidP="00645650">
      <w:pPr>
        <w:pStyle w:val="Sraopastraipa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2408">
        <w:rPr>
          <w:rFonts w:ascii="Times New Roman" w:hAnsi="Times New Roman" w:cs="Times New Roman"/>
          <w:sz w:val="24"/>
          <w:szCs w:val="24"/>
        </w:rPr>
        <w:t>Plungės rajono VBE</w:t>
      </w:r>
      <w:r w:rsidR="00C53EA8">
        <w:rPr>
          <w:rFonts w:ascii="Times New Roman" w:hAnsi="Times New Roman" w:cs="Times New Roman"/>
          <w:sz w:val="24"/>
          <w:szCs w:val="24"/>
        </w:rPr>
        <w:t>,</w:t>
      </w:r>
      <w:r w:rsidRPr="00F52408">
        <w:rPr>
          <w:rFonts w:ascii="Times New Roman" w:hAnsi="Times New Roman" w:cs="Times New Roman"/>
          <w:sz w:val="24"/>
          <w:szCs w:val="24"/>
        </w:rPr>
        <w:t xml:space="preserve"> palyginus su Lietuvos VBE vidurkiais</w:t>
      </w:r>
      <w:r w:rsidR="00C53EA8">
        <w:rPr>
          <w:rFonts w:ascii="Times New Roman" w:hAnsi="Times New Roman" w:cs="Times New Roman"/>
          <w:sz w:val="24"/>
          <w:szCs w:val="24"/>
        </w:rPr>
        <w:t>,</w:t>
      </w:r>
      <w:r w:rsidRPr="00F52408">
        <w:rPr>
          <w:rFonts w:ascii="Times New Roman" w:hAnsi="Times New Roman" w:cs="Times New Roman"/>
          <w:sz w:val="24"/>
          <w:szCs w:val="24"/>
        </w:rPr>
        <w:t xml:space="preserve"> </w:t>
      </w:r>
      <w:r w:rsidR="00F52408">
        <w:rPr>
          <w:rFonts w:ascii="Times New Roman" w:hAnsi="Times New Roman" w:cs="Times New Roman"/>
          <w:sz w:val="24"/>
          <w:szCs w:val="24"/>
        </w:rPr>
        <w:t>matome</w:t>
      </w:r>
      <w:r w:rsidR="00C53EA8">
        <w:rPr>
          <w:rFonts w:ascii="Times New Roman" w:hAnsi="Times New Roman" w:cs="Times New Roman"/>
          <w:sz w:val="24"/>
          <w:szCs w:val="24"/>
        </w:rPr>
        <w:t>,</w:t>
      </w:r>
      <w:r w:rsidR="00F52408">
        <w:rPr>
          <w:rFonts w:ascii="Times New Roman" w:hAnsi="Times New Roman" w:cs="Times New Roman"/>
          <w:sz w:val="24"/>
          <w:szCs w:val="24"/>
        </w:rPr>
        <w:t xml:space="preserve"> kad rezultatai prastėja, nepasiekiama Šalies vidurkio.</w:t>
      </w:r>
      <w:r w:rsidRPr="00F52408">
        <w:rPr>
          <w:rFonts w:ascii="Times New Roman" w:hAnsi="Times New Roman" w:cs="Times New Roman"/>
          <w:sz w:val="24"/>
          <w:szCs w:val="24"/>
        </w:rPr>
        <w:t xml:space="preserve"> 2023 metais arčiausiai Lietuvos vidurkio yra užsienio kalbos </w:t>
      </w:r>
      <w:r w:rsidR="00F52408" w:rsidRPr="00F52408">
        <w:rPr>
          <w:rFonts w:ascii="Times New Roman" w:hAnsi="Times New Roman" w:cs="Times New Roman"/>
          <w:sz w:val="24"/>
          <w:szCs w:val="24"/>
        </w:rPr>
        <w:t>(anglų) (Plungės raj.</w:t>
      </w:r>
      <w:r w:rsidR="00C53EA8">
        <w:rPr>
          <w:rFonts w:ascii="Times New Roman" w:hAnsi="Times New Roman" w:cs="Times New Roman"/>
          <w:sz w:val="24"/>
          <w:szCs w:val="24"/>
        </w:rPr>
        <w:t xml:space="preserve"> –</w:t>
      </w:r>
      <w:r w:rsidR="00F52408" w:rsidRPr="00F52408">
        <w:rPr>
          <w:rFonts w:ascii="Times New Roman" w:hAnsi="Times New Roman" w:cs="Times New Roman"/>
          <w:sz w:val="24"/>
          <w:szCs w:val="24"/>
        </w:rPr>
        <w:t xml:space="preserve"> 63; Lietuvos</w:t>
      </w:r>
      <w:r w:rsidR="00C53EA8">
        <w:rPr>
          <w:rFonts w:ascii="Times New Roman" w:hAnsi="Times New Roman" w:cs="Times New Roman"/>
          <w:sz w:val="24"/>
          <w:szCs w:val="24"/>
        </w:rPr>
        <w:t xml:space="preserve"> –</w:t>
      </w:r>
      <w:r w:rsidR="00F52408" w:rsidRPr="00F52408">
        <w:rPr>
          <w:rFonts w:ascii="Times New Roman" w:hAnsi="Times New Roman" w:cs="Times New Roman"/>
          <w:sz w:val="24"/>
          <w:szCs w:val="24"/>
        </w:rPr>
        <w:t xml:space="preserve"> 63,47) ir geografijos (Plungės raj.</w:t>
      </w:r>
      <w:r w:rsidR="00C53EA8">
        <w:rPr>
          <w:rFonts w:ascii="Times New Roman" w:hAnsi="Times New Roman" w:cs="Times New Roman"/>
          <w:sz w:val="24"/>
          <w:szCs w:val="24"/>
        </w:rPr>
        <w:t xml:space="preserve"> –</w:t>
      </w:r>
      <w:r w:rsidR="00F52408" w:rsidRPr="00F52408">
        <w:rPr>
          <w:rFonts w:ascii="Times New Roman" w:hAnsi="Times New Roman" w:cs="Times New Roman"/>
          <w:sz w:val="24"/>
          <w:szCs w:val="24"/>
        </w:rPr>
        <w:t xml:space="preserve"> 47,11; Lietuvos</w:t>
      </w:r>
      <w:r w:rsidR="00C53EA8">
        <w:rPr>
          <w:rFonts w:ascii="Times New Roman" w:hAnsi="Times New Roman" w:cs="Times New Roman"/>
          <w:sz w:val="24"/>
          <w:szCs w:val="24"/>
        </w:rPr>
        <w:t xml:space="preserve"> –</w:t>
      </w:r>
      <w:r w:rsidR="00F52408" w:rsidRPr="00F52408">
        <w:rPr>
          <w:rFonts w:ascii="Times New Roman" w:hAnsi="Times New Roman" w:cs="Times New Roman"/>
          <w:sz w:val="24"/>
          <w:szCs w:val="24"/>
        </w:rPr>
        <w:t xml:space="preserve"> 47,18) dalyk</w:t>
      </w:r>
      <w:r w:rsidR="00F52408">
        <w:rPr>
          <w:rFonts w:ascii="Times New Roman" w:hAnsi="Times New Roman" w:cs="Times New Roman"/>
          <w:sz w:val="24"/>
          <w:szCs w:val="24"/>
        </w:rPr>
        <w:t>ų VBE vidurkiai.</w:t>
      </w:r>
      <w:r w:rsidR="00C53EA8">
        <w:rPr>
          <w:rFonts w:ascii="Times New Roman" w:hAnsi="Times New Roman" w:cs="Times New Roman"/>
          <w:sz w:val="24"/>
          <w:szCs w:val="24"/>
        </w:rPr>
        <w:t xml:space="preserve"> </w:t>
      </w:r>
      <w:r w:rsidR="00F52408" w:rsidRPr="00F52408">
        <w:rPr>
          <w:rFonts w:ascii="Times New Roman" w:hAnsi="Times New Roman" w:cs="Times New Roman"/>
          <w:sz w:val="24"/>
          <w:szCs w:val="24"/>
        </w:rPr>
        <w:t>2021 metais virš Lietuvos vidurkio buvo istorijos dalyko rezultatai (Plungės raj.</w:t>
      </w:r>
      <w:r w:rsidR="00C53EA8">
        <w:rPr>
          <w:rFonts w:ascii="Times New Roman" w:hAnsi="Times New Roman" w:cs="Times New Roman"/>
          <w:sz w:val="24"/>
          <w:szCs w:val="24"/>
        </w:rPr>
        <w:t xml:space="preserve"> –</w:t>
      </w:r>
      <w:r w:rsidR="00F52408" w:rsidRPr="00F52408">
        <w:rPr>
          <w:rFonts w:ascii="Times New Roman" w:hAnsi="Times New Roman" w:cs="Times New Roman"/>
          <w:sz w:val="24"/>
          <w:szCs w:val="24"/>
        </w:rPr>
        <w:t xml:space="preserve"> 52,2; Lietuvos</w:t>
      </w:r>
      <w:r w:rsidR="00C53EA8">
        <w:rPr>
          <w:rFonts w:ascii="Times New Roman" w:hAnsi="Times New Roman" w:cs="Times New Roman"/>
          <w:sz w:val="24"/>
          <w:szCs w:val="24"/>
        </w:rPr>
        <w:t xml:space="preserve"> –</w:t>
      </w:r>
      <w:r w:rsidR="00F52408" w:rsidRPr="00F52408">
        <w:rPr>
          <w:rFonts w:ascii="Times New Roman" w:hAnsi="Times New Roman" w:cs="Times New Roman"/>
          <w:sz w:val="24"/>
          <w:szCs w:val="24"/>
        </w:rPr>
        <w:t xml:space="preserve"> 47,4), labai nedaug skyrėsi ir matematikos dalyko rezultatai (Plungės raj.</w:t>
      </w:r>
      <w:r w:rsidR="00C53EA8">
        <w:rPr>
          <w:rFonts w:ascii="Times New Roman" w:hAnsi="Times New Roman" w:cs="Times New Roman"/>
          <w:sz w:val="24"/>
          <w:szCs w:val="24"/>
        </w:rPr>
        <w:t xml:space="preserve"> –</w:t>
      </w:r>
      <w:r w:rsidR="00F52408" w:rsidRPr="00F52408">
        <w:rPr>
          <w:rFonts w:ascii="Times New Roman" w:hAnsi="Times New Roman" w:cs="Times New Roman"/>
          <w:sz w:val="24"/>
          <w:szCs w:val="24"/>
        </w:rPr>
        <w:t xml:space="preserve"> 33,1; Lietuvos</w:t>
      </w:r>
      <w:r w:rsidR="00C53EA8">
        <w:rPr>
          <w:rFonts w:ascii="Times New Roman" w:hAnsi="Times New Roman" w:cs="Times New Roman"/>
          <w:sz w:val="24"/>
          <w:szCs w:val="24"/>
        </w:rPr>
        <w:t xml:space="preserve"> –</w:t>
      </w:r>
      <w:r w:rsidR="00F52408" w:rsidRPr="00F52408">
        <w:rPr>
          <w:rFonts w:ascii="Times New Roman" w:hAnsi="Times New Roman" w:cs="Times New Roman"/>
          <w:sz w:val="24"/>
          <w:szCs w:val="24"/>
        </w:rPr>
        <w:t xml:space="preserve"> 33,2). 2022 metai metais virš Lietuvos vidurkio buvo užsienio kalbos (rusų) dalyko rezultatai (Plungės raj.</w:t>
      </w:r>
      <w:r w:rsidR="00C53EA8">
        <w:rPr>
          <w:rFonts w:ascii="Times New Roman" w:hAnsi="Times New Roman" w:cs="Times New Roman"/>
          <w:sz w:val="24"/>
          <w:szCs w:val="24"/>
        </w:rPr>
        <w:t xml:space="preserve"> –</w:t>
      </w:r>
      <w:r w:rsidR="00F52408" w:rsidRPr="00F52408">
        <w:rPr>
          <w:rFonts w:ascii="Times New Roman" w:hAnsi="Times New Roman" w:cs="Times New Roman"/>
          <w:sz w:val="24"/>
          <w:szCs w:val="24"/>
        </w:rPr>
        <w:t xml:space="preserve"> 88; Lietuvos</w:t>
      </w:r>
      <w:r w:rsidR="00C53EA8">
        <w:rPr>
          <w:rFonts w:ascii="Times New Roman" w:hAnsi="Times New Roman" w:cs="Times New Roman"/>
          <w:sz w:val="24"/>
          <w:szCs w:val="24"/>
        </w:rPr>
        <w:t xml:space="preserve"> –</w:t>
      </w:r>
      <w:r w:rsidR="00F52408" w:rsidRPr="00F52408">
        <w:rPr>
          <w:rFonts w:ascii="Times New Roman" w:hAnsi="Times New Roman" w:cs="Times New Roman"/>
          <w:sz w:val="24"/>
          <w:szCs w:val="24"/>
        </w:rPr>
        <w:t xml:space="preserve"> 71,31), labai nedaug skyrėsi ir istorijos dalyko rezultatai (Plungės raj.</w:t>
      </w:r>
      <w:r w:rsidR="00C53EA8">
        <w:rPr>
          <w:rFonts w:ascii="Times New Roman" w:hAnsi="Times New Roman" w:cs="Times New Roman"/>
          <w:sz w:val="24"/>
          <w:szCs w:val="24"/>
        </w:rPr>
        <w:t xml:space="preserve"> –</w:t>
      </w:r>
      <w:r w:rsidR="00F52408" w:rsidRPr="00F52408">
        <w:rPr>
          <w:rFonts w:ascii="Times New Roman" w:hAnsi="Times New Roman" w:cs="Times New Roman"/>
          <w:sz w:val="24"/>
          <w:szCs w:val="24"/>
        </w:rPr>
        <w:t xml:space="preserve"> 47,76; Lietuvos</w:t>
      </w:r>
      <w:r w:rsidR="00C53EA8">
        <w:rPr>
          <w:rFonts w:ascii="Times New Roman" w:hAnsi="Times New Roman" w:cs="Times New Roman"/>
          <w:sz w:val="24"/>
          <w:szCs w:val="24"/>
        </w:rPr>
        <w:t xml:space="preserve"> –</w:t>
      </w:r>
      <w:r w:rsidR="00F52408" w:rsidRPr="00F52408">
        <w:rPr>
          <w:rFonts w:ascii="Times New Roman" w:hAnsi="Times New Roman" w:cs="Times New Roman"/>
          <w:sz w:val="24"/>
          <w:szCs w:val="24"/>
        </w:rPr>
        <w:t xml:space="preserve"> 48,03).</w:t>
      </w:r>
    </w:p>
    <w:p w:rsidR="003B4AA0" w:rsidRPr="00645650" w:rsidRDefault="00C53EA8" w:rsidP="00645650">
      <w:pPr>
        <w:tabs>
          <w:tab w:val="left" w:pos="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650">
        <w:rPr>
          <w:rFonts w:ascii="Times New Roman" w:hAnsi="Times New Roman" w:cs="Times New Roman"/>
          <w:sz w:val="24"/>
          <w:szCs w:val="24"/>
        </w:rPr>
        <w:t>2. P</w:t>
      </w:r>
      <w:r w:rsidR="003B4AA0" w:rsidRPr="00645650">
        <w:rPr>
          <w:rFonts w:ascii="Times New Roman" w:hAnsi="Times New Roman" w:cs="Times New Roman"/>
          <w:sz w:val="24"/>
          <w:szCs w:val="24"/>
        </w:rPr>
        <w:t>lungės rajono savivaldybės</w:t>
      </w:r>
      <w:r w:rsidR="007E56F8" w:rsidRPr="00645650">
        <w:rPr>
          <w:rFonts w:ascii="Times New Roman" w:hAnsi="Times New Roman" w:cs="Times New Roman"/>
          <w:sz w:val="24"/>
          <w:szCs w:val="24"/>
        </w:rPr>
        <w:t xml:space="preserve"> mokinių</w:t>
      </w:r>
      <w:r w:rsidRPr="00645650">
        <w:rPr>
          <w:rFonts w:ascii="Times New Roman" w:hAnsi="Times New Roman" w:cs="Times New Roman"/>
          <w:sz w:val="24"/>
          <w:szCs w:val="24"/>
        </w:rPr>
        <w:t>,</w:t>
      </w:r>
      <w:r w:rsidR="007E56F8" w:rsidRPr="00645650">
        <w:rPr>
          <w:rFonts w:ascii="Times New Roman" w:hAnsi="Times New Roman" w:cs="Times New Roman"/>
          <w:sz w:val="24"/>
          <w:szCs w:val="24"/>
        </w:rPr>
        <w:t xml:space="preserve"> išlaikiusių valstybinius brandos egzaminus</w:t>
      </w:r>
      <w:r w:rsidRPr="00645650">
        <w:rPr>
          <w:rFonts w:ascii="Times New Roman" w:hAnsi="Times New Roman" w:cs="Times New Roman"/>
          <w:sz w:val="24"/>
          <w:szCs w:val="24"/>
        </w:rPr>
        <w:t>,</w:t>
      </w:r>
      <w:r w:rsidR="007E56F8" w:rsidRPr="00645650">
        <w:rPr>
          <w:rFonts w:ascii="Times New Roman" w:hAnsi="Times New Roman" w:cs="Times New Roman"/>
          <w:sz w:val="24"/>
          <w:szCs w:val="24"/>
        </w:rPr>
        <w:t xml:space="preserve"> skaičius proporcingai atitinka</w:t>
      </w:r>
      <w:r w:rsidR="003B4AA0" w:rsidRPr="00645650">
        <w:rPr>
          <w:rFonts w:ascii="Times New Roman" w:hAnsi="Times New Roman" w:cs="Times New Roman"/>
          <w:sz w:val="24"/>
          <w:szCs w:val="24"/>
        </w:rPr>
        <w:t xml:space="preserve"> Šalies </w:t>
      </w:r>
      <w:r w:rsidR="007E56F8" w:rsidRPr="00645650">
        <w:rPr>
          <w:rFonts w:ascii="Times New Roman" w:hAnsi="Times New Roman" w:cs="Times New Roman"/>
          <w:sz w:val="24"/>
          <w:szCs w:val="24"/>
        </w:rPr>
        <w:t>mokinių</w:t>
      </w:r>
      <w:r w:rsidRPr="00645650">
        <w:rPr>
          <w:rFonts w:ascii="Times New Roman" w:hAnsi="Times New Roman" w:cs="Times New Roman"/>
          <w:sz w:val="24"/>
          <w:szCs w:val="24"/>
        </w:rPr>
        <w:t>,</w:t>
      </w:r>
      <w:r w:rsidR="007E56F8" w:rsidRPr="00645650">
        <w:rPr>
          <w:rFonts w:ascii="Times New Roman" w:hAnsi="Times New Roman" w:cs="Times New Roman"/>
          <w:sz w:val="24"/>
          <w:szCs w:val="24"/>
        </w:rPr>
        <w:t xml:space="preserve"> išlaikiusių VBE skaičių</w:t>
      </w:r>
      <w:r w:rsidR="003B4AA0" w:rsidRPr="00645650">
        <w:rPr>
          <w:rFonts w:ascii="Times New Roman" w:hAnsi="Times New Roman" w:cs="Times New Roman"/>
          <w:sz w:val="24"/>
          <w:szCs w:val="24"/>
        </w:rPr>
        <w:t>.</w:t>
      </w:r>
      <w:r w:rsidR="007E56F8" w:rsidRPr="00645650">
        <w:rPr>
          <w:rFonts w:ascii="Times New Roman" w:hAnsi="Times New Roman" w:cs="Times New Roman"/>
          <w:sz w:val="24"/>
          <w:szCs w:val="24"/>
        </w:rPr>
        <w:t xml:space="preserve"> Prastesni išlaikymo rezultatai Plungės rajono savivaldybėje yra iš matematikos dalyko ir kiek žemesni iš fizikos, kitų dalykų išlaikymo procentas atitinka ir didesni nei Šalies.</w:t>
      </w:r>
      <w:r w:rsidR="003B4AA0" w:rsidRPr="006456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AA0" w:rsidRPr="00645650" w:rsidRDefault="00C53EA8" w:rsidP="00645650">
      <w:pPr>
        <w:tabs>
          <w:tab w:val="left" w:pos="0"/>
          <w:tab w:val="left" w:pos="15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Pr="00645650">
        <w:rPr>
          <w:rFonts w:ascii="Times New Roman" w:hAnsi="Times New Roman" w:cs="Times New Roman"/>
          <w:sz w:val="24"/>
          <w:szCs w:val="24"/>
        </w:rPr>
        <w:t>K</w:t>
      </w:r>
      <w:r w:rsidR="003B4AA0" w:rsidRPr="00645650">
        <w:rPr>
          <w:rFonts w:ascii="Times New Roman" w:hAnsi="Times New Roman" w:cs="Times New Roman"/>
          <w:sz w:val="24"/>
          <w:szCs w:val="24"/>
        </w:rPr>
        <w:t xml:space="preserve">iekvienais metais Plungės rajono savivaldybės mokiniai aukštų rezultatų pasiekia skirtinguose VBE dalykuose. </w:t>
      </w:r>
      <w:r w:rsidR="003B4AA0" w:rsidRPr="00E173A2">
        <w:rPr>
          <w:rFonts w:ascii="Times New Roman" w:hAnsi="Times New Roman" w:cs="Times New Roman"/>
          <w:sz w:val="24"/>
          <w:szCs w:val="24"/>
        </w:rPr>
        <w:t>2023 metais mokinių</w:t>
      </w:r>
      <w:r w:rsidRPr="00645650">
        <w:rPr>
          <w:rFonts w:ascii="Times New Roman" w:hAnsi="Times New Roman" w:cs="Times New Roman"/>
          <w:sz w:val="24"/>
          <w:szCs w:val="24"/>
        </w:rPr>
        <w:t>,</w:t>
      </w:r>
      <w:r w:rsidR="003B4AA0" w:rsidRPr="00E173A2">
        <w:rPr>
          <w:rFonts w:ascii="Times New Roman" w:hAnsi="Times New Roman" w:cs="Times New Roman"/>
          <w:sz w:val="24"/>
          <w:szCs w:val="24"/>
        </w:rPr>
        <w:t xml:space="preserve"> gavusių 86</w:t>
      </w:r>
      <w:r w:rsidRPr="00645650">
        <w:rPr>
          <w:rFonts w:ascii="Times New Roman" w:hAnsi="Times New Roman" w:cs="Times New Roman"/>
          <w:sz w:val="24"/>
          <w:szCs w:val="24"/>
        </w:rPr>
        <w:t>–</w:t>
      </w:r>
      <w:r w:rsidR="003B4AA0" w:rsidRPr="00E173A2">
        <w:rPr>
          <w:rFonts w:ascii="Times New Roman" w:hAnsi="Times New Roman" w:cs="Times New Roman"/>
          <w:sz w:val="24"/>
          <w:szCs w:val="24"/>
        </w:rPr>
        <w:t xml:space="preserve">100 balų iš valstybių brandos egzaminų lyginant su Šalies aukštesni iš užsienio kalbos (anglų) (Plungės raj. – 99,12 </w:t>
      </w:r>
      <w:r w:rsidR="003B4AA0" w:rsidRPr="00645650">
        <w:rPr>
          <w:rFonts w:ascii="Times New Roman" w:hAnsi="Times New Roman" w:cs="Times New Roman"/>
          <w:sz w:val="24"/>
          <w:szCs w:val="24"/>
        </w:rPr>
        <w:t>%, Šalies</w:t>
      </w:r>
      <w:r w:rsidRPr="00645650">
        <w:rPr>
          <w:rFonts w:ascii="Times New Roman" w:hAnsi="Times New Roman" w:cs="Times New Roman"/>
          <w:sz w:val="24"/>
          <w:szCs w:val="24"/>
        </w:rPr>
        <w:t xml:space="preserve"> –</w:t>
      </w:r>
      <w:r w:rsidR="003B4AA0" w:rsidRPr="00645650">
        <w:rPr>
          <w:rFonts w:ascii="Times New Roman" w:hAnsi="Times New Roman" w:cs="Times New Roman"/>
          <w:sz w:val="24"/>
          <w:szCs w:val="24"/>
        </w:rPr>
        <w:t xml:space="preserve"> 26,53%), 2022 metais – užsienio kalbos (rusų) </w:t>
      </w:r>
      <w:r w:rsidR="003B4AA0" w:rsidRPr="00E173A2">
        <w:rPr>
          <w:rFonts w:ascii="Times New Roman" w:hAnsi="Times New Roman" w:cs="Times New Roman"/>
          <w:sz w:val="24"/>
          <w:szCs w:val="24"/>
        </w:rPr>
        <w:t xml:space="preserve">(Plungės raj. – 100 </w:t>
      </w:r>
      <w:r w:rsidR="003B4AA0" w:rsidRPr="00645650">
        <w:rPr>
          <w:rFonts w:ascii="Times New Roman" w:hAnsi="Times New Roman" w:cs="Times New Roman"/>
          <w:sz w:val="24"/>
          <w:szCs w:val="24"/>
        </w:rPr>
        <w:t>%, Šalies</w:t>
      </w:r>
      <w:r w:rsidRPr="00645650">
        <w:rPr>
          <w:rFonts w:ascii="Times New Roman" w:hAnsi="Times New Roman" w:cs="Times New Roman"/>
          <w:sz w:val="24"/>
          <w:szCs w:val="24"/>
        </w:rPr>
        <w:t xml:space="preserve"> –</w:t>
      </w:r>
      <w:r w:rsidR="003B4AA0" w:rsidRPr="00645650">
        <w:rPr>
          <w:rFonts w:ascii="Times New Roman" w:hAnsi="Times New Roman" w:cs="Times New Roman"/>
          <w:sz w:val="24"/>
          <w:szCs w:val="24"/>
        </w:rPr>
        <w:t xml:space="preserve"> 37,95%), 2021 metais </w:t>
      </w:r>
      <w:r w:rsidRPr="00645650">
        <w:rPr>
          <w:rFonts w:ascii="Times New Roman" w:hAnsi="Times New Roman" w:cs="Times New Roman"/>
          <w:sz w:val="24"/>
          <w:szCs w:val="24"/>
        </w:rPr>
        <w:t>c</w:t>
      </w:r>
      <w:r w:rsidR="003B4AA0" w:rsidRPr="00645650">
        <w:rPr>
          <w:rFonts w:ascii="Times New Roman" w:hAnsi="Times New Roman" w:cs="Times New Roman"/>
          <w:sz w:val="24"/>
          <w:szCs w:val="24"/>
        </w:rPr>
        <w:t xml:space="preserve">hemija </w:t>
      </w:r>
      <w:r w:rsidR="003B4AA0" w:rsidRPr="00E173A2">
        <w:rPr>
          <w:rFonts w:ascii="Times New Roman" w:hAnsi="Times New Roman" w:cs="Times New Roman"/>
          <w:sz w:val="24"/>
          <w:szCs w:val="24"/>
        </w:rPr>
        <w:t xml:space="preserve">(Plungės raj. – 30 </w:t>
      </w:r>
      <w:r w:rsidR="003B4AA0" w:rsidRPr="00645650">
        <w:rPr>
          <w:rFonts w:ascii="Times New Roman" w:hAnsi="Times New Roman" w:cs="Times New Roman"/>
          <w:sz w:val="24"/>
          <w:szCs w:val="24"/>
        </w:rPr>
        <w:t>%, Šalies</w:t>
      </w:r>
      <w:r w:rsidRPr="00645650">
        <w:rPr>
          <w:rFonts w:ascii="Times New Roman" w:hAnsi="Times New Roman" w:cs="Times New Roman"/>
          <w:sz w:val="24"/>
          <w:szCs w:val="24"/>
        </w:rPr>
        <w:t xml:space="preserve"> –</w:t>
      </w:r>
      <w:r w:rsidR="003B4AA0" w:rsidRPr="00645650">
        <w:rPr>
          <w:rFonts w:ascii="Times New Roman" w:hAnsi="Times New Roman" w:cs="Times New Roman"/>
          <w:sz w:val="24"/>
          <w:szCs w:val="24"/>
        </w:rPr>
        <w:t xml:space="preserve"> 14,51%). Plungės rajono savivaldybės auštų balų egzaminų įvertinimai sudaro nedidelį procentą palyginus su Šalies. </w:t>
      </w:r>
    </w:p>
    <w:p w:rsidR="00DA2478" w:rsidRDefault="00C53EA8" w:rsidP="00645650">
      <w:pPr>
        <w:pStyle w:val="Sraopastraipa"/>
        <w:spacing w:after="0" w:line="360" w:lineRule="auto"/>
        <w:ind w:left="0" w:firstLine="72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3E6DDC" w:rsidRPr="00E173A2">
        <w:rPr>
          <w:rFonts w:ascii="Times New Roman" w:hAnsi="Times New Roman" w:cs="Times New Roman"/>
          <w:sz w:val="24"/>
          <w:szCs w:val="24"/>
        </w:rPr>
        <w:t>Plungės rajono savivaldybės mokyklos mokiniai 2023 metais pagri</w:t>
      </w:r>
      <w:r w:rsidR="00DA7A84" w:rsidRPr="00E173A2">
        <w:rPr>
          <w:rFonts w:ascii="Times New Roman" w:hAnsi="Times New Roman" w:cs="Times New Roman"/>
          <w:sz w:val="24"/>
          <w:szCs w:val="24"/>
        </w:rPr>
        <w:t>n</w:t>
      </w:r>
      <w:r w:rsidR="003E6DDC" w:rsidRPr="00C53EA8">
        <w:rPr>
          <w:rFonts w:ascii="Times New Roman" w:hAnsi="Times New Roman" w:cs="Times New Roman"/>
          <w:sz w:val="24"/>
          <w:szCs w:val="24"/>
        </w:rPr>
        <w:t>de gavo žemesnius (16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3E6DDC" w:rsidRPr="00E173A2">
        <w:rPr>
          <w:rFonts w:ascii="Times New Roman" w:hAnsi="Times New Roman" w:cs="Times New Roman"/>
          <w:sz w:val="24"/>
          <w:szCs w:val="24"/>
        </w:rPr>
        <w:t>35) ir vidutinius (36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3E6DDC" w:rsidRPr="00E173A2">
        <w:rPr>
          <w:rFonts w:ascii="Times New Roman" w:hAnsi="Times New Roman" w:cs="Times New Roman"/>
          <w:sz w:val="24"/>
          <w:szCs w:val="24"/>
        </w:rPr>
        <w:t>85) VBE įvertinimus. Aukštus (86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3E6DDC" w:rsidRPr="00E173A2">
        <w:rPr>
          <w:rFonts w:ascii="Times New Roman" w:hAnsi="Times New Roman" w:cs="Times New Roman"/>
          <w:sz w:val="24"/>
          <w:szCs w:val="24"/>
        </w:rPr>
        <w:t xml:space="preserve">100) rezultatus daugiausiai gavo Plungės „Saulės“ gimnazijos mokiniai iš </w:t>
      </w:r>
      <w:r>
        <w:rPr>
          <w:rFonts w:ascii="Times New Roman" w:hAnsi="Times New Roman" w:cs="Times New Roman"/>
          <w:sz w:val="24"/>
          <w:szCs w:val="24"/>
        </w:rPr>
        <w:t>l</w:t>
      </w:r>
      <w:r w:rsidR="003E6DDC" w:rsidRPr="00E173A2">
        <w:rPr>
          <w:rFonts w:ascii="Times New Roman" w:hAnsi="Times New Roman" w:cs="Times New Roman"/>
          <w:sz w:val="24"/>
          <w:szCs w:val="24"/>
        </w:rPr>
        <w:t>ietuvių kalbos ir literatūros,</w:t>
      </w:r>
      <w:r w:rsidR="003E6DDC">
        <w:rPr>
          <w:rFonts w:ascii="Times New Roman" w:hAnsi="Times New Roman" w:cs="Times New Roman"/>
          <w:sz w:val="24"/>
          <w:szCs w:val="24"/>
        </w:rPr>
        <w:t xml:space="preserve"> matematikos, informacinių technologijų, biologijos, </w:t>
      </w:r>
      <w:r w:rsidR="00680525">
        <w:rPr>
          <w:rFonts w:ascii="Times New Roman" w:hAnsi="Times New Roman" w:cs="Times New Roman"/>
          <w:sz w:val="24"/>
          <w:szCs w:val="24"/>
        </w:rPr>
        <w:t xml:space="preserve">(mažesnis mokinių skaičius aukštų rezultatų pasiekė iš </w:t>
      </w:r>
      <w:r w:rsidR="003E6DDC">
        <w:rPr>
          <w:rFonts w:ascii="Times New Roman" w:hAnsi="Times New Roman" w:cs="Times New Roman"/>
          <w:sz w:val="24"/>
          <w:szCs w:val="24"/>
        </w:rPr>
        <w:t>anglų k. geografijos</w:t>
      </w:r>
      <w:r w:rsidR="00680525">
        <w:rPr>
          <w:rFonts w:ascii="Times New Roman" w:hAnsi="Times New Roman" w:cs="Times New Roman"/>
          <w:sz w:val="24"/>
          <w:szCs w:val="24"/>
        </w:rPr>
        <w:t>)</w:t>
      </w:r>
      <w:r w:rsidR="003E6DDC">
        <w:rPr>
          <w:rFonts w:ascii="Times New Roman" w:hAnsi="Times New Roman" w:cs="Times New Roman"/>
          <w:sz w:val="24"/>
          <w:szCs w:val="24"/>
        </w:rPr>
        <w:t xml:space="preserve">, </w:t>
      </w:r>
      <w:r w:rsidR="003E6DDC" w:rsidRPr="003E38B1">
        <w:rPr>
          <w:rFonts w:ascii="Times New Roman" w:hAnsi="Times New Roman" w:cs="Times New Roman"/>
          <w:sz w:val="24"/>
          <w:szCs w:val="24"/>
        </w:rPr>
        <w:t>Plungės r. Alsėdžių Sta</w:t>
      </w:r>
      <w:r w:rsidR="003E6DDC">
        <w:rPr>
          <w:rFonts w:ascii="Times New Roman" w:hAnsi="Times New Roman" w:cs="Times New Roman"/>
          <w:sz w:val="24"/>
          <w:szCs w:val="24"/>
        </w:rPr>
        <w:t>nislovo Narutavičiaus gimn</w:t>
      </w:r>
      <w:r w:rsidR="00680525">
        <w:rPr>
          <w:rFonts w:ascii="Times New Roman" w:hAnsi="Times New Roman" w:cs="Times New Roman"/>
          <w:sz w:val="24"/>
          <w:szCs w:val="24"/>
        </w:rPr>
        <w:t xml:space="preserve">azijos mokiniai iš geografijos (mažesnis mokinių skaičius aukštų rezultatų pasiekė iš </w:t>
      </w:r>
      <w:r w:rsidR="003E6DDC">
        <w:rPr>
          <w:rFonts w:ascii="Times New Roman" w:hAnsi="Times New Roman" w:cs="Times New Roman"/>
          <w:sz w:val="24"/>
          <w:szCs w:val="24"/>
        </w:rPr>
        <w:t>anglų k</w:t>
      </w:r>
      <w:r>
        <w:rPr>
          <w:rFonts w:ascii="Times New Roman" w:hAnsi="Times New Roman" w:cs="Times New Roman"/>
          <w:sz w:val="24"/>
          <w:szCs w:val="24"/>
        </w:rPr>
        <w:t>.</w:t>
      </w:r>
      <w:r w:rsidR="00680525">
        <w:rPr>
          <w:rFonts w:ascii="Times New Roman" w:hAnsi="Times New Roman" w:cs="Times New Roman"/>
          <w:sz w:val="24"/>
          <w:szCs w:val="24"/>
        </w:rPr>
        <w:t>)</w:t>
      </w:r>
      <w:r w:rsidR="003E6DDC">
        <w:rPr>
          <w:rFonts w:ascii="Times New Roman" w:hAnsi="Times New Roman" w:cs="Times New Roman"/>
          <w:sz w:val="24"/>
          <w:szCs w:val="24"/>
        </w:rPr>
        <w:t xml:space="preserve">, </w:t>
      </w:r>
      <w:r w:rsidR="00680525" w:rsidRPr="003E38B1">
        <w:rPr>
          <w:rFonts w:ascii="Times New Roman" w:hAnsi="Times New Roman" w:cs="Times New Roman"/>
          <w:sz w:val="24"/>
          <w:szCs w:val="24"/>
        </w:rPr>
        <w:t>Plungės r. Žemaičių Kalvarijo</w:t>
      </w:r>
      <w:r w:rsidR="00680525">
        <w:rPr>
          <w:rFonts w:ascii="Times New Roman" w:hAnsi="Times New Roman" w:cs="Times New Roman"/>
          <w:sz w:val="24"/>
          <w:szCs w:val="24"/>
        </w:rPr>
        <w:t xml:space="preserve">s Motiejaus Valančiaus gimnazijos mokiniai iš </w:t>
      </w:r>
      <w:r>
        <w:rPr>
          <w:rFonts w:ascii="Times New Roman" w:hAnsi="Times New Roman" w:cs="Times New Roman"/>
          <w:sz w:val="24"/>
          <w:szCs w:val="24"/>
        </w:rPr>
        <w:t>a</w:t>
      </w:r>
      <w:r w:rsidR="00680525">
        <w:rPr>
          <w:rFonts w:ascii="Times New Roman" w:hAnsi="Times New Roman" w:cs="Times New Roman"/>
          <w:sz w:val="24"/>
          <w:szCs w:val="24"/>
        </w:rPr>
        <w:t xml:space="preserve">nglų k., fizikos, Plungės technologijų ir verslo mokyklos nedidelis mokinių skaičius aukštų rezultatų pasiekė iš anglų kalbos VBE. Istorijos ir </w:t>
      </w:r>
      <w:r>
        <w:rPr>
          <w:rFonts w:ascii="Times New Roman" w:hAnsi="Times New Roman" w:cs="Times New Roman"/>
          <w:sz w:val="24"/>
          <w:szCs w:val="24"/>
        </w:rPr>
        <w:t>c</w:t>
      </w:r>
      <w:r w:rsidR="00680525">
        <w:rPr>
          <w:rFonts w:ascii="Times New Roman" w:hAnsi="Times New Roman" w:cs="Times New Roman"/>
          <w:sz w:val="24"/>
          <w:szCs w:val="24"/>
        </w:rPr>
        <w:t xml:space="preserve">hemijos dalykų valstybiniuose brandos egzaminuose nepasiekta aukštų rezultatų. </w:t>
      </w:r>
    </w:p>
    <w:p w:rsidR="00484327" w:rsidRDefault="00484327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84327" w:rsidRDefault="00484327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53EA8" w:rsidRDefault="00C53EA8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53EA8" w:rsidRDefault="00C53EA8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53EA8" w:rsidRDefault="00C53EA8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A2478" w:rsidRDefault="00DA2478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>REKOMENDACIJOS</w:t>
      </w:r>
    </w:p>
    <w:p w:rsidR="007A6568" w:rsidRDefault="007A6568" w:rsidP="00487296">
      <w:pPr>
        <w:tabs>
          <w:tab w:val="left" w:pos="2520"/>
          <w:tab w:val="left" w:pos="15375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437E2" w:rsidRPr="008437E2" w:rsidRDefault="008437E2" w:rsidP="00645650">
      <w:pPr>
        <w:pStyle w:val="Sraopastraipa"/>
        <w:numPr>
          <w:ilvl w:val="0"/>
          <w:numId w:val="5"/>
        </w:numPr>
        <w:tabs>
          <w:tab w:val="left" w:pos="993"/>
          <w:tab w:val="left" w:pos="15375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Inicijuoti dalykų mokytojus, kurių mokiniai einamais metais surinko aukštų rezultatų įvertinimus, dalintis savo mokymo metodais ir įžvalgomis</w:t>
      </w:r>
      <w:r w:rsidR="0048432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įgalinančius mokinių pažangą.</w:t>
      </w:r>
    </w:p>
    <w:p w:rsidR="007A6568" w:rsidRPr="00C066F2" w:rsidRDefault="008437E2" w:rsidP="00645650">
      <w:pPr>
        <w:pStyle w:val="Sraopastraipa"/>
        <w:numPr>
          <w:ilvl w:val="0"/>
          <w:numId w:val="5"/>
        </w:numPr>
        <w:tabs>
          <w:tab w:val="left" w:pos="993"/>
          <w:tab w:val="left" w:pos="15375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b/>
          <w:caps/>
          <w:sz w:val="28"/>
          <w:szCs w:val="24"/>
        </w:rPr>
      </w:pPr>
      <w:r>
        <w:rPr>
          <w:rFonts w:ascii="Times New Roman" w:hAnsi="Times New Roman" w:cs="Times New Roman"/>
          <w:sz w:val="24"/>
        </w:rPr>
        <w:t>B</w:t>
      </w:r>
      <w:r w:rsidRPr="008437E2">
        <w:rPr>
          <w:rFonts w:ascii="Times New Roman" w:hAnsi="Times New Roman" w:cs="Times New Roman"/>
          <w:sz w:val="24"/>
        </w:rPr>
        <w:t>endradarbiauti su mokytojais, mokinių tėvais, mokyklomis (teikti savo mokyklos sėkmės istorijas</w:t>
      </w:r>
      <w:r>
        <w:rPr>
          <w:rFonts w:ascii="Times New Roman" w:hAnsi="Times New Roman" w:cs="Times New Roman"/>
          <w:sz w:val="24"/>
        </w:rPr>
        <w:t>,</w:t>
      </w:r>
      <w:r w:rsidRPr="008437E2">
        <w:rPr>
          <w:rFonts w:ascii="Times New Roman" w:hAnsi="Times New Roman" w:cs="Times New Roman"/>
          <w:sz w:val="24"/>
        </w:rPr>
        <w:t xml:space="preserve"> vadybinius sprendimus, dalintis gerąja patirtimi), siekiant efektyvaus </w:t>
      </w:r>
      <w:r>
        <w:rPr>
          <w:rFonts w:ascii="Times New Roman" w:hAnsi="Times New Roman" w:cs="Times New Roman"/>
          <w:sz w:val="24"/>
        </w:rPr>
        <w:t xml:space="preserve">mokinių egzaminų išlaikymo </w:t>
      </w:r>
      <w:r w:rsidRPr="008437E2">
        <w:rPr>
          <w:rFonts w:ascii="Times New Roman" w:hAnsi="Times New Roman" w:cs="Times New Roman"/>
          <w:sz w:val="24"/>
        </w:rPr>
        <w:t xml:space="preserve">ir </w:t>
      </w:r>
      <w:r w:rsidR="00C066F2">
        <w:rPr>
          <w:rFonts w:ascii="Times New Roman" w:hAnsi="Times New Roman" w:cs="Times New Roman"/>
          <w:sz w:val="24"/>
        </w:rPr>
        <w:t>aukštų VBE rezultatų.</w:t>
      </w:r>
    </w:p>
    <w:p w:rsidR="00C066F2" w:rsidRPr="00DF2137" w:rsidRDefault="00DF2137" w:rsidP="00645650">
      <w:pPr>
        <w:pStyle w:val="Sraopastraipa"/>
        <w:numPr>
          <w:ilvl w:val="0"/>
          <w:numId w:val="5"/>
        </w:numPr>
        <w:tabs>
          <w:tab w:val="left" w:pos="993"/>
          <w:tab w:val="left" w:pos="15375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b/>
          <w:caps/>
          <w:sz w:val="32"/>
          <w:szCs w:val="24"/>
        </w:rPr>
      </w:pPr>
      <w:r>
        <w:rPr>
          <w:rFonts w:ascii="Times New Roman" w:hAnsi="Times New Roman" w:cs="Times New Roman"/>
          <w:sz w:val="24"/>
        </w:rPr>
        <w:t>Inicijuoti mokinių, išlaiki</w:t>
      </w:r>
      <w:r w:rsidR="00146188">
        <w:rPr>
          <w:rFonts w:ascii="Times New Roman" w:hAnsi="Times New Roman" w:cs="Times New Roman"/>
          <w:sz w:val="24"/>
        </w:rPr>
        <w:t>usių egzaminus aukštu rezultatu</w:t>
      </w:r>
      <w:r>
        <w:rPr>
          <w:rFonts w:ascii="Times New Roman" w:hAnsi="Times New Roman" w:cs="Times New Roman"/>
          <w:sz w:val="24"/>
        </w:rPr>
        <w:t>,</w:t>
      </w:r>
      <w:r w:rsidR="0014618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gerosios patirties, mokymosi metodikos informacijos sklaida. Kurti ir viešinti mokinių tarpe, aukštus rezultatus pasiekusių mokinių, mokymosi sėkmės</w:t>
      </w:r>
      <w:r w:rsidR="002C4635">
        <w:rPr>
          <w:rFonts w:ascii="Times New Roman" w:hAnsi="Times New Roman" w:cs="Times New Roman"/>
          <w:sz w:val="24"/>
        </w:rPr>
        <w:t xml:space="preserve"> istoriją</w:t>
      </w:r>
      <w:r>
        <w:rPr>
          <w:rFonts w:ascii="Times New Roman" w:hAnsi="Times New Roman" w:cs="Times New Roman"/>
          <w:sz w:val="24"/>
        </w:rPr>
        <w:t xml:space="preserve">. </w:t>
      </w:r>
    </w:p>
    <w:p w:rsidR="00DF2137" w:rsidRPr="00E173A2" w:rsidRDefault="00DF2137" w:rsidP="00645650">
      <w:pPr>
        <w:pStyle w:val="Sraopastraipa"/>
        <w:numPr>
          <w:ilvl w:val="0"/>
          <w:numId w:val="5"/>
        </w:numPr>
        <w:tabs>
          <w:tab w:val="left" w:pos="993"/>
          <w:tab w:val="left" w:pos="15375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b/>
          <w:caps/>
          <w:sz w:val="32"/>
          <w:szCs w:val="24"/>
        </w:rPr>
      </w:pPr>
      <w:r>
        <w:rPr>
          <w:rFonts w:ascii="Times New Roman" w:hAnsi="Times New Roman" w:cs="Times New Roman"/>
          <w:sz w:val="24"/>
        </w:rPr>
        <w:t xml:space="preserve">Skatinti mokinius, mokytojus, mokinių tėvus atsakingai pasirinkti (aptarti) </w:t>
      </w:r>
      <w:r w:rsidRPr="00E173A2">
        <w:rPr>
          <w:rFonts w:ascii="Times New Roman" w:hAnsi="Times New Roman" w:cs="Times New Roman"/>
          <w:sz w:val="24"/>
        </w:rPr>
        <w:t>mokinių VBE</w:t>
      </w:r>
      <w:r w:rsidR="00C53EA8" w:rsidRPr="00645650">
        <w:rPr>
          <w:rFonts w:ascii="Times New Roman" w:hAnsi="Times New Roman" w:cs="Times New Roman"/>
          <w:sz w:val="24"/>
        </w:rPr>
        <w:t>,</w:t>
      </w:r>
      <w:r w:rsidRPr="00E173A2">
        <w:rPr>
          <w:rFonts w:ascii="Times New Roman" w:hAnsi="Times New Roman" w:cs="Times New Roman"/>
          <w:sz w:val="24"/>
        </w:rPr>
        <w:t xml:space="preserve"> įvertinant mokymosi (-o) galimybes. Kurti mokymosi motyvaciją siekiant aukštesnių mokymosi rezultatų</w:t>
      </w:r>
      <w:r w:rsidR="00C53EA8" w:rsidRPr="00645650">
        <w:rPr>
          <w:rFonts w:ascii="Times New Roman" w:hAnsi="Times New Roman" w:cs="Times New Roman"/>
          <w:sz w:val="24"/>
        </w:rPr>
        <w:t>,</w:t>
      </w:r>
      <w:r w:rsidRPr="00E173A2">
        <w:rPr>
          <w:rFonts w:ascii="Times New Roman" w:hAnsi="Times New Roman" w:cs="Times New Roman"/>
          <w:sz w:val="24"/>
        </w:rPr>
        <w:t xml:space="preserve"> atsižvelgiant į moksleivio psichologinę ir emocinę savijautą</w:t>
      </w:r>
      <w:r w:rsidR="005D61BE" w:rsidRPr="00E173A2">
        <w:rPr>
          <w:rFonts w:ascii="Times New Roman" w:hAnsi="Times New Roman" w:cs="Times New Roman"/>
          <w:sz w:val="24"/>
        </w:rPr>
        <w:t>. Nesudaryti mokymosi baimės ir kartu su mokyklos bendruomene</w:t>
      </w:r>
      <w:r w:rsidR="00C53EA8" w:rsidRPr="00645650">
        <w:rPr>
          <w:rFonts w:ascii="Times New Roman" w:hAnsi="Times New Roman" w:cs="Times New Roman"/>
          <w:sz w:val="24"/>
        </w:rPr>
        <w:t>,</w:t>
      </w:r>
      <w:r w:rsidR="005D61BE" w:rsidRPr="00E173A2">
        <w:rPr>
          <w:rFonts w:ascii="Times New Roman" w:hAnsi="Times New Roman" w:cs="Times New Roman"/>
          <w:sz w:val="24"/>
        </w:rPr>
        <w:t xml:space="preserve"> kuriant stipri</w:t>
      </w:r>
      <w:r w:rsidR="002C4635" w:rsidRPr="00E173A2">
        <w:rPr>
          <w:rFonts w:ascii="Times New Roman" w:hAnsi="Times New Roman" w:cs="Times New Roman"/>
          <w:sz w:val="24"/>
        </w:rPr>
        <w:t>us tarpusavio ryšius</w:t>
      </w:r>
      <w:r w:rsidR="00C53EA8" w:rsidRPr="00E173A2">
        <w:rPr>
          <w:rFonts w:ascii="Times New Roman" w:hAnsi="Times New Roman" w:cs="Times New Roman"/>
          <w:sz w:val="24"/>
        </w:rPr>
        <w:t>,</w:t>
      </w:r>
      <w:r w:rsidR="002C4635" w:rsidRPr="00E173A2">
        <w:rPr>
          <w:rFonts w:ascii="Times New Roman" w:hAnsi="Times New Roman" w:cs="Times New Roman"/>
          <w:sz w:val="24"/>
        </w:rPr>
        <w:t xml:space="preserve"> skatinti</w:t>
      </w:r>
      <w:r w:rsidR="005D61BE" w:rsidRPr="00E173A2">
        <w:rPr>
          <w:rFonts w:ascii="Times New Roman" w:hAnsi="Times New Roman" w:cs="Times New Roman"/>
          <w:sz w:val="24"/>
        </w:rPr>
        <w:t xml:space="preserve"> </w:t>
      </w:r>
      <w:r w:rsidR="00E173A2" w:rsidRPr="00E173A2">
        <w:rPr>
          <w:rFonts w:ascii="Times New Roman" w:hAnsi="Times New Roman" w:cs="Times New Roman"/>
          <w:sz w:val="24"/>
        </w:rPr>
        <w:t xml:space="preserve">siekti </w:t>
      </w:r>
      <w:r w:rsidR="005D61BE" w:rsidRPr="00E173A2">
        <w:rPr>
          <w:rFonts w:ascii="Times New Roman" w:hAnsi="Times New Roman" w:cs="Times New Roman"/>
          <w:sz w:val="24"/>
        </w:rPr>
        <w:t>aukšt</w:t>
      </w:r>
      <w:r w:rsidR="00E173A2" w:rsidRPr="00E173A2">
        <w:rPr>
          <w:rFonts w:ascii="Times New Roman" w:hAnsi="Times New Roman" w:cs="Times New Roman"/>
          <w:sz w:val="24"/>
        </w:rPr>
        <w:t>ų</w:t>
      </w:r>
      <w:r w:rsidR="005D61BE" w:rsidRPr="00E173A2">
        <w:rPr>
          <w:rFonts w:ascii="Times New Roman" w:hAnsi="Times New Roman" w:cs="Times New Roman"/>
          <w:sz w:val="24"/>
        </w:rPr>
        <w:t xml:space="preserve"> mokymosi rezultat</w:t>
      </w:r>
      <w:r w:rsidR="00E173A2" w:rsidRPr="00E173A2">
        <w:rPr>
          <w:rFonts w:ascii="Times New Roman" w:hAnsi="Times New Roman" w:cs="Times New Roman"/>
          <w:sz w:val="24"/>
        </w:rPr>
        <w:t>ų</w:t>
      </w:r>
      <w:r w:rsidR="005D61BE" w:rsidRPr="00E173A2">
        <w:rPr>
          <w:rFonts w:ascii="Times New Roman" w:hAnsi="Times New Roman" w:cs="Times New Roman"/>
          <w:sz w:val="24"/>
        </w:rPr>
        <w:t>.</w:t>
      </w:r>
    </w:p>
    <w:p w:rsidR="00E72C62" w:rsidRDefault="00E72C62" w:rsidP="00E72C62">
      <w:pPr>
        <w:tabs>
          <w:tab w:val="left" w:pos="2520"/>
          <w:tab w:val="left" w:pos="15375"/>
        </w:tabs>
        <w:spacing w:after="0" w:line="360" w:lineRule="auto"/>
        <w:ind w:right="961"/>
        <w:jc w:val="both"/>
        <w:rPr>
          <w:rFonts w:ascii="Times New Roman" w:hAnsi="Times New Roman" w:cs="Times New Roman"/>
          <w:b/>
          <w:caps/>
          <w:sz w:val="32"/>
          <w:szCs w:val="24"/>
        </w:rPr>
      </w:pPr>
    </w:p>
    <w:p w:rsidR="00E72C62" w:rsidRPr="00E72C62" w:rsidRDefault="00E72C62" w:rsidP="00E72C62">
      <w:pPr>
        <w:tabs>
          <w:tab w:val="left" w:pos="2520"/>
          <w:tab w:val="left" w:pos="15375"/>
        </w:tabs>
        <w:spacing w:after="0" w:line="360" w:lineRule="auto"/>
        <w:ind w:right="961"/>
        <w:jc w:val="both"/>
        <w:rPr>
          <w:rFonts w:ascii="Times New Roman" w:hAnsi="Times New Roman" w:cs="Times New Roman"/>
          <w:caps/>
          <w:sz w:val="32"/>
          <w:szCs w:val="24"/>
        </w:rPr>
      </w:pPr>
    </w:p>
    <w:p w:rsidR="00E72C62" w:rsidRDefault="00E72C62" w:rsidP="001B4F31">
      <w:pPr>
        <w:tabs>
          <w:tab w:val="left" w:pos="2520"/>
          <w:tab w:val="left" w:pos="15375"/>
        </w:tabs>
        <w:spacing w:after="0"/>
        <w:rPr>
          <w:rFonts w:ascii="Times New Roman" w:hAnsi="Times New Roman" w:cs="Times New Roman"/>
          <w:b/>
          <w:caps/>
          <w:sz w:val="32"/>
          <w:szCs w:val="24"/>
        </w:rPr>
      </w:pPr>
    </w:p>
    <w:p w:rsidR="00E72C62" w:rsidRPr="001B4F31" w:rsidRDefault="00E72C62" w:rsidP="00E72C62">
      <w:pPr>
        <w:tabs>
          <w:tab w:val="left" w:pos="2520"/>
          <w:tab w:val="left" w:pos="15375"/>
        </w:tabs>
        <w:spacing w:after="0"/>
        <w:jc w:val="right"/>
        <w:rPr>
          <w:rFonts w:ascii="Times New Roman" w:hAnsi="Times New Roman" w:cs="Times New Roman"/>
          <w:b/>
          <w:caps/>
          <w:sz w:val="32"/>
          <w:szCs w:val="24"/>
        </w:rPr>
      </w:pPr>
    </w:p>
    <w:sectPr w:rsidR="00E72C62" w:rsidRPr="001B4F31" w:rsidSect="00645650">
      <w:footerReference w:type="default" r:id="rId32"/>
      <w:pgSz w:w="16838" w:h="11906" w:orient="landscape"/>
      <w:pgMar w:top="1134" w:right="567" w:bottom="1134" w:left="1701" w:header="0" w:footer="113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ABB" w:rsidRDefault="00D54ABB" w:rsidP="00755CE9">
      <w:pPr>
        <w:spacing w:after="0" w:line="240" w:lineRule="auto"/>
      </w:pPr>
      <w:r>
        <w:separator/>
      </w:r>
    </w:p>
  </w:endnote>
  <w:endnote w:type="continuationSeparator" w:id="0">
    <w:p w:rsidR="00D54ABB" w:rsidRDefault="00D54ABB" w:rsidP="00755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5839304"/>
      <w:docPartObj>
        <w:docPartGallery w:val="Page Numbers (Bottom of Page)"/>
        <w:docPartUnique/>
      </w:docPartObj>
    </w:sdtPr>
    <w:sdtEndPr/>
    <w:sdtContent>
      <w:p w:rsidR="000E0433" w:rsidRDefault="000E0433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897">
          <w:rPr>
            <w:noProof/>
          </w:rPr>
          <w:t>15</w:t>
        </w:r>
        <w:r>
          <w:fldChar w:fldCharType="end"/>
        </w:r>
      </w:p>
    </w:sdtContent>
  </w:sdt>
  <w:p w:rsidR="000E0433" w:rsidRDefault="000E043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ABB" w:rsidRDefault="00D54ABB" w:rsidP="00755CE9">
      <w:pPr>
        <w:spacing w:after="0" w:line="240" w:lineRule="auto"/>
      </w:pPr>
      <w:r>
        <w:separator/>
      </w:r>
    </w:p>
  </w:footnote>
  <w:footnote w:type="continuationSeparator" w:id="0">
    <w:p w:rsidR="00D54ABB" w:rsidRDefault="00D54ABB" w:rsidP="00755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53D49"/>
    <w:multiLevelType w:val="hybridMultilevel"/>
    <w:tmpl w:val="4154C4A4"/>
    <w:lvl w:ilvl="0" w:tplc="F91420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7626609"/>
    <w:multiLevelType w:val="hybridMultilevel"/>
    <w:tmpl w:val="C5EA455E"/>
    <w:lvl w:ilvl="0" w:tplc="8D06BE46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B1BF9"/>
    <w:multiLevelType w:val="hybridMultilevel"/>
    <w:tmpl w:val="1EE0EC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E2035"/>
    <w:multiLevelType w:val="hybridMultilevel"/>
    <w:tmpl w:val="47366F6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F437D4"/>
    <w:multiLevelType w:val="hybridMultilevel"/>
    <w:tmpl w:val="1EE0EC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62"/>
    <w:rsid w:val="00013628"/>
    <w:rsid w:val="00046900"/>
    <w:rsid w:val="0005379D"/>
    <w:rsid w:val="000B7D2D"/>
    <w:rsid w:val="000D08D5"/>
    <w:rsid w:val="000E0433"/>
    <w:rsid w:val="00146188"/>
    <w:rsid w:val="001731E1"/>
    <w:rsid w:val="00174F26"/>
    <w:rsid w:val="00181962"/>
    <w:rsid w:val="001A48AC"/>
    <w:rsid w:val="001B4F31"/>
    <w:rsid w:val="001D545C"/>
    <w:rsid w:val="00214530"/>
    <w:rsid w:val="00235CFF"/>
    <w:rsid w:val="00237EF8"/>
    <w:rsid w:val="00254BD8"/>
    <w:rsid w:val="002A65EA"/>
    <w:rsid w:val="002B4930"/>
    <w:rsid w:val="002C4635"/>
    <w:rsid w:val="002D12F2"/>
    <w:rsid w:val="00330F07"/>
    <w:rsid w:val="00370E7E"/>
    <w:rsid w:val="003B4AA0"/>
    <w:rsid w:val="003D6793"/>
    <w:rsid w:val="003D6F39"/>
    <w:rsid w:val="003E38B1"/>
    <w:rsid w:val="003E6DDC"/>
    <w:rsid w:val="003F6107"/>
    <w:rsid w:val="00484327"/>
    <w:rsid w:val="00487296"/>
    <w:rsid w:val="004A2F0C"/>
    <w:rsid w:val="004A5141"/>
    <w:rsid w:val="004C3A95"/>
    <w:rsid w:val="004D1C66"/>
    <w:rsid w:val="004D33FF"/>
    <w:rsid w:val="004E1704"/>
    <w:rsid w:val="004E21E5"/>
    <w:rsid w:val="005721CD"/>
    <w:rsid w:val="00573606"/>
    <w:rsid w:val="00577EFB"/>
    <w:rsid w:val="00587F27"/>
    <w:rsid w:val="0059696A"/>
    <w:rsid w:val="005D61BE"/>
    <w:rsid w:val="00606BAA"/>
    <w:rsid w:val="006179CE"/>
    <w:rsid w:val="00645650"/>
    <w:rsid w:val="0067793C"/>
    <w:rsid w:val="00680525"/>
    <w:rsid w:val="006836C9"/>
    <w:rsid w:val="006B3CA1"/>
    <w:rsid w:val="006C4952"/>
    <w:rsid w:val="00734BBE"/>
    <w:rsid w:val="007419B7"/>
    <w:rsid w:val="00755CE9"/>
    <w:rsid w:val="00767F6B"/>
    <w:rsid w:val="00795F16"/>
    <w:rsid w:val="0079683D"/>
    <w:rsid w:val="007A6568"/>
    <w:rsid w:val="007A72CD"/>
    <w:rsid w:val="007E56F8"/>
    <w:rsid w:val="00816DF8"/>
    <w:rsid w:val="0082246C"/>
    <w:rsid w:val="00837A76"/>
    <w:rsid w:val="008437E2"/>
    <w:rsid w:val="00993FB3"/>
    <w:rsid w:val="009A2BF0"/>
    <w:rsid w:val="009C5021"/>
    <w:rsid w:val="009E6897"/>
    <w:rsid w:val="00A06C57"/>
    <w:rsid w:val="00A12522"/>
    <w:rsid w:val="00A54C4C"/>
    <w:rsid w:val="00A60494"/>
    <w:rsid w:val="00A853B0"/>
    <w:rsid w:val="00A86355"/>
    <w:rsid w:val="00AA3662"/>
    <w:rsid w:val="00AD4D51"/>
    <w:rsid w:val="00B01AD7"/>
    <w:rsid w:val="00B118C3"/>
    <w:rsid w:val="00B156E4"/>
    <w:rsid w:val="00B54F12"/>
    <w:rsid w:val="00B8156F"/>
    <w:rsid w:val="00BA030A"/>
    <w:rsid w:val="00BC387E"/>
    <w:rsid w:val="00BE02C4"/>
    <w:rsid w:val="00BE65B5"/>
    <w:rsid w:val="00C01453"/>
    <w:rsid w:val="00C066F2"/>
    <w:rsid w:val="00C53EA8"/>
    <w:rsid w:val="00C76265"/>
    <w:rsid w:val="00C83B0D"/>
    <w:rsid w:val="00C90F9E"/>
    <w:rsid w:val="00CD427B"/>
    <w:rsid w:val="00D01A43"/>
    <w:rsid w:val="00D1597F"/>
    <w:rsid w:val="00D54ABB"/>
    <w:rsid w:val="00D579F8"/>
    <w:rsid w:val="00DA2478"/>
    <w:rsid w:val="00DA7A84"/>
    <w:rsid w:val="00DC6EC0"/>
    <w:rsid w:val="00DD3CA2"/>
    <w:rsid w:val="00DD5EBD"/>
    <w:rsid w:val="00DE359D"/>
    <w:rsid w:val="00DF2137"/>
    <w:rsid w:val="00E173A2"/>
    <w:rsid w:val="00E36F9A"/>
    <w:rsid w:val="00E41F8A"/>
    <w:rsid w:val="00E504B5"/>
    <w:rsid w:val="00E72C62"/>
    <w:rsid w:val="00E75BAA"/>
    <w:rsid w:val="00EE1DF5"/>
    <w:rsid w:val="00EF32A1"/>
    <w:rsid w:val="00F1439A"/>
    <w:rsid w:val="00F17FA1"/>
    <w:rsid w:val="00F31646"/>
    <w:rsid w:val="00F31D43"/>
    <w:rsid w:val="00F40792"/>
    <w:rsid w:val="00F52408"/>
    <w:rsid w:val="00F86EBA"/>
    <w:rsid w:val="00FA4FD2"/>
    <w:rsid w:val="00FE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8CC51"/>
  <w15:chartTrackingRefBased/>
  <w15:docId w15:val="{C9B181B2-6754-4BA3-8177-A7CFD1857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81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755C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55CE9"/>
  </w:style>
  <w:style w:type="paragraph" w:styleId="Porat">
    <w:name w:val="footer"/>
    <w:basedOn w:val="prastasis"/>
    <w:link w:val="PoratDiagrama"/>
    <w:uiPriority w:val="99"/>
    <w:unhideWhenUsed/>
    <w:rsid w:val="00755C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755CE9"/>
  </w:style>
  <w:style w:type="paragraph" w:styleId="Sraopastraipa">
    <w:name w:val="List Paragraph"/>
    <w:basedOn w:val="prastasis"/>
    <w:uiPriority w:val="34"/>
    <w:qFormat/>
    <w:rsid w:val="00795F1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E0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E04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7.xml"/><Relationship Id="rId18" Type="http://schemas.openxmlformats.org/officeDocument/2006/relationships/image" Target="media/image3.emf"/><Relationship Id="rId26" Type="http://schemas.openxmlformats.org/officeDocument/2006/relationships/image" Target="media/image7.emf"/><Relationship Id="rId3" Type="http://schemas.openxmlformats.org/officeDocument/2006/relationships/settings" Target="settings.xml"/><Relationship Id="rId21" Type="http://schemas.openxmlformats.org/officeDocument/2006/relationships/chart" Target="charts/chart11.xml"/><Relationship Id="rId34" Type="http://schemas.openxmlformats.org/officeDocument/2006/relationships/theme" Target="theme/theme1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chart" Target="charts/chart9.xml"/><Relationship Id="rId25" Type="http://schemas.openxmlformats.org/officeDocument/2006/relationships/chart" Target="charts/chart13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emf"/><Relationship Id="rId20" Type="http://schemas.openxmlformats.org/officeDocument/2006/relationships/image" Target="media/image4.emf"/><Relationship Id="rId29" Type="http://schemas.openxmlformats.org/officeDocument/2006/relationships/chart" Target="charts/chart1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24" Type="http://schemas.openxmlformats.org/officeDocument/2006/relationships/image" Target="media/image6.emf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2.xml"/><Relationship Id="rId28" Type="http://schemas.openxmlformats.org/officeDocument/2006/relationships/image" Target="media/image8.emf"/><Relationship Id="rId10" Type="http://schemas.openxmlformats.org/officeDocument/2006/relationships/chart" Target="charts/chart4.xml"/><Relationship Id="rId19" Type="http://schemas.openxmlformats.org/officeDocument/2006/relationships/chart" Target="charts/chart10.xml"/><Relationship Id="rId31" Type="http://schemas.openxmlformats.org/officeDocument/2006/relationships/chart" Target="charts/chart16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image" Target="media/image1.emf"/><Relationship Id="rId22" Type="http://schemas.openxmlformats.org/officeDocument/2006/relationships/image" Target="media/image5.emf"/><Relationship Id="rId27" Type="http://schemas.openxmlformats.org/officeDocument/2006/relationships/chart" Target="charts/chart14.xml"/><Relationship Id="rId30" Type="http://schemas.openxmlformats.org/officeDocument/2006/relationships/image" Target="media/image9.emf"/><Relationship Id="rId8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ma.galminiene\Desktop\Dokumentai%20%20Alma\Ataskaitos\Egzaminu%20rezultatu%20ataskaita\2022-2023\2023%20m.%20egzaminu-rezultatai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darbalapis2.xlsx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darbalapis3.xlsx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darbalapis4.xlsx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darbalapis5.xlsx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darbalapis6.xlsx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darbalapis7.xlsx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darbalapis8.xlsx"/><Relationship Id="rId2" Type="http://schemas.microsoft.com/office/2011/relationships/chartColorStyle" Target="colors16.xml"/><Relationship Id="rId1" Type="http://schemas.microsoft.com/office/2011/relationships/chartStyle" Target="style16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ma.galminiene\Desktop\Dokumentai%20%20Alma\Ataskaitos\Egzaminu%20rezultatu%20ataskaita\2022-2023\2023%20m.%20egzaminu-rezultatai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ma.galminiene\Desktop\Dokumentai%20%20Alma\Ataskaitos\Egzaminu%20rezultatu%20ataskaita\2022-2023\2023%20m.%20egzaminu-rezultatai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ma.galminiene\Desktop\Dokumentai%20%20Alma\Ataskaitos\Egzaminu%20rezultatu%20ataskaita\2022-2023\2023%20m.%20egzaminu-rezultatai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ma.galminiene\Desktop\Dokumentai%20%20Alma\Ataskaitos\Egzaminu%20rezultatu%20ataskaita\2022-2023\2023%20m.%20egzaminu-rezultatai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ma.galminiene\Desktop\Dokumentai%20%20Alma\Ataskaitos\Egzaminu%20rezultatu%20ataskaita\2022-2023\2023%20m.%20egzaminu-rezultatai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ma.galminiene\Desktop\Dokumentai%20%20Alma\Ataskaitos\Egzaminu%20rezultatu%20ataskaita\2022-2023\2023%20m.%20egzaminu-rezultatai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darbalapis.xlsx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darbalapis1.xlsx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lt-LT" sz="1200" b="1" dirty="0"/>
              <a:t>VBE įvertinimų vidurkis Plungės r.</a:t>
            </a:r>
            <a:r>
              <a:rPr lang="lt-LT" sz="1200" b="1" baseline="0" dirty="0"/>
              <a:t> savivaldybės mokyklų</a:t>
            </a:r>
            <a:endParaRPr lang="lt-LT" sz="1200" b="1" dirty="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stacked"/>
        <c:varyColors val="0"/>
        <c:ser>
          <c:idx val="0"/>
          <c:order val="0"/>
          <c:tx>
            <c:strRef>
              <c:f>vidurkis!$C$5</c:f>
              <c:strCache>
                <c:ptCount val="1"/>
                <c:pt idx="0">
                  <c:v>2021 m.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vidurkis!$B$6:$B$15</c:f>
              <c:strCache>
                <c:ptCount val="10"/>
                <c:pt idx="0">
                  <c:v>Lietuvių kalba ir literatūra</c:v>
                </c:pt>
                <c:pt idx="1">
                  <c:v>Matematika</c:v>
                </c:pt>
                <c:pt idx="2">
                  <c:v>Užsienio kalba (anglų k.)</c:v>
                </c:pt>
                <c:pt idx="3">
                  <c:v>Užsienio kalba (rusų k.)</c:v>
                </c:pt>
                <c:pt idx="4">
                  <c:v>Istorija</c:v>
                </c:pt>
                <c:pt idx="5">
                  <c:v>Geografija</c:v>
                </c:pt>
                <c:pt idx="6">
                  <c:v>Biologija</c:v>
                </c:pt>
                <c:pt idx="7">
                  <c:v>Informacinės technologijos</c:v>
                </c:pt>
                <c:pt idx="8">
                  <c:v>Fizika </c:v>
                </c:pt>
                <c:pt idx="9">
                  <c:v>Chemija</c:v>
                </c:pt>
              </c:strCache>
            </c:strRef>
          </c:cat>
          <c:val>
            <c:numRef>
              <c:f>vidurkis!$C$6:$C$15</c:f>
              <c:numCache>
                <c:formatCode>General</c:formatCode>
                <c:ptCount val="10"/>
                <c:pt idx="0">
                  <c:v>39.799999999999997</c:v>
                </c:pt>
                <c:pt idx="1">
                  <c:v>33.1</c:v>
                </c:pt>
                <c:pt idx="2">
                  <c:v>57.9</c:v>
                </c:pt>
                <c:pt idx="3">
                  <c:v>51</c:v>
                </c:pt>
                <c:pt idx="4">
                  <c:v>52.2</c:v>
                </c:pt>
                <c:pt idx="5">
                  <c:v>41.4</c:v>
                </c:pt>
                <c:pt idx="6">
                  <c:v>46.8</c:v>
                </c:pt>
                <c:pt idx="7">
                  <c:v>30.6</c:v>
                </c:pt>
                <c:pt idx="8">
                  <c:v>34.1</c:v>
                </c:pt>
                <c:pt idx="9">
                  <c:v>33.799999999999997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646-476B-8364-29B420E540ED}"/>
            </c:ext>
          </c:extLst>
        </c:ser>
        <c:ser>
          <c:idx val="1"/>
          <c:order val="1"/>
          <c:tx>
            <c:strRef>
              <c:f>vidurkis!$D$5</c:f>
              <c:strCache>
                <c:ptCount val="1"/>
                <c:pt idx="0">
                  <c:v>2022 m.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vidurkis!$B$6:$B$15</c:f>
              <c:strCache>
                <c:ptCount val="10"/>
                <c:pt idx="0">
                  <c:v>Lietuvių kalba ir literatūra</c:v>
                </c:pt>
                <c:pt idx="1">
                  <c:v>Matematika</c:v>
                </c:pt>
                <c:pt idx="2">
                  <c:v>Užsienio kalba (anglų k.)</c:v>
                </c:pt>
                <c:pt idx="3">
                  <c:v>Užsienio kalba (rusų k.)</c:v>
                </c:pt>
                <c:pt idx="4">
                  <c:v>Istorija</c:v>
                </c:pt>
                <c:pt idx="5">
                  <c:v>Geografija</c:v>
                </c:pt>
                <c:pt idx="6">
                  <c:v>Biologija</c:v>
                </c:pt>
                <c:pt idx="7">
                  <c:v>Informacinės technologijos</c:v>
                </c:pt>
                <c:pt idx="8">
                  <c:v>Fizika </c:v>
                </c:pt>
                <c:pt idx="9">
                  <c:v>Chemija</c:v>
                </c:pt>
              </c:strCache>
            </c:strRef>
          </c:cat>
          <c:val>
            <c:numRef>
              <c:f>vidurkis!$D$6:$D$15</c:f>
              <c:numCache>
                <c:formatCode>General</c:formatCode>
                <c:ptCount val="10"/>
                <c:pt idx="0">
                  <c:v>42.68</c:v>
                </c:pt>
                <c:pt idx="1">
                  <c:v>17.440000000000001</c:v>
                </c:pt>
                <c:pt idx="2">
                  <c:v>58.42</c:v>
                </c:pt>
                <c:pt idx="3">
                  <c:v>88</c:v>
                </c:pt>
                <c:pt idx="4">
                  <c:v>47.76</c:v>
                </c:pt>
                <c:pt idx="5">
                  <c:v>46.85</c:v>
                </c:pt>
                <c:pt idx="6">
                  <c:v>40.049999999999997</c:v>
                </c:pt>
                <c:pt idx="7">
                  <c:v>25.4</c:v>
                </c:pt>
                <c:pt idx="8">
                  <c:v>35.19</c:v>
                </c:pt>
                <c:pt idx="9">
                  <c:v>37.729999999999997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646-476B-8364-29B420E540ED}"/>
            </c:ext>
          </c:extLst>
        </c:ser>
        <c:ser>
          <c:idx val="2"/>
          <c:order val="2"/>
          <c:tx>
            <c:strRef>
              <c:f>vidurkis!$E$5</c:f>
              <c:strCache>
                <c:ptCount val="1"/>
                <c:pt idx="0">
                  <c:v>2023 m.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vidurkis!$B$6:$B$15</c:f>
              <c:strCache>
                <c:ptCount val="10"/>
                <c:pt idx="0">
                  <c:v>Lietuvių kalba ir literatūra</c:v>
                </c:pt>
                <c:pt idx="1">
                  <c:v>Matematika</c:v>
                </c:pt>
                <c:pt idx="2">
                  <c:v>Užsienio kalba (anglų k.)</c:v>
                </c:pt>
                <c:pt idx="3">
                  <c:v>Užsienio kalba (rusų k.)</c:v>
                </c:pt>
                <c:pt idx="4">
                  <c:v>Istorija</c:v>
                </c:pt>
                <c:pt idx="5">
                  <c:v>Geografija</c:v>
                </c:pt>
                <c:pt idx="6">
                  <c:v>Biologija</c:v>
                </c:pt>
                <c:pt idx="7">
                  <c:v>Informacinės technologijos</c:v>
                </c:pt>
                <c:pt idx="8">
                  <c:v>Fizika </c:v>
                </c:pt>
                <c:pt idx="9">
                  <c:v>Chemija</c:v>
                </c:pt>
              </c:strCache>
            </c:strRef>
          </c:cat>
          <c:val>
            <c:numRef>
              <c:f>vidurkis!$E$6:$E$15</c:f>
              <c:numCache>
                <c:formatCode>General</c:formatCode>
                <c:ptCount val="10"/>
                <c:pt idx="0">
                  <c:v>41.51</c:v>
                </c:pt>
                <c:pt idx="1">
                  <c:v>26.86</c:v>
                </c:pt>
                <c:pt idx="2">
                  <c:v>63</c:v>
                </c:pt>
                <c:pt idx="3">
                  <c:v>60</c:v>
                </c:pt>
                <c:pt idx="4">
                  <c:v>35.67</c:v>
                </c:pt>
                <c:pt idx="5">
                  <c:v>47.11</c:v>
                </c:pt>
                <c:pt idx="6">
                  <c:v>40.07</c:v>
                </c:pt>
                <c:pt idx="7">
                  <c:v>31.72</c:v>
                </c:pt>
                <c:pt idx="8">
                  <c:v>37</c:v>
                </c:pt>
                <c:pt idx="9">
                  <c:v>35.47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646-476B-8364-29B420E540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830374720"/>
        <c:axId val="1830383424"/>
        <c:axId val="0"/>
      </c:bar3DChart>
      <c:catAx>
        <c:axId val="18303747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830383424"/>
        <c:crosses val="autoZero"/>
        <c:auto val="1"/>
        <c:lblAlgn val="ctr"/>
        <c:lblOffset val="100"/>
        <c:noMultiLvlLbl val="0"/>
      </c:catAx>
      <c:valAx>
        <c:axId val="18303834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8303747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t-LT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Lapas1!$B$1</c:f>
              <c:strCache>
                <c:ptCount val="1"/>
                <c:pt idx="0">
                  <c:v>16-35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3"/>
              <c:layout>
                <c:manualLayout>
                  <c:x val="1.9830030097926724E-3"/>
                  <c:y val="-3.20198809003301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875-432B-8E8F-BF64F1E77A1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Lapas1!$B$2:$B$6</c:f>
              <c:numCache>
                <c:formatCode>0.00%</c:formatCode>
                <c:ptCount val="5"/>
                <c:pt idx="0">
                  <c:v>0.49199999999999999</c:v>
                </c:pt>
                <c:pt idx="1">
                  <c:v>1</c:v>
                </c:pt>
                <c:pt idx="2">
                  <c:v>0.7</c:v>
                </c:pt>
                <c:pt idx="3">
                  <c:v>0.3846</c:v>
                </c:pt>
                <c:pt idx="4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875-432B-8E8F-BF64F1E77A14}"/>
            </c:ext>
          </c:extLst>
        </c:ser>
        <c:ser>
          <c:idx val="1"/>
          <c:order val="1"/>
          <c:tx>
            <c:strRef>
              <c:f>Lapas1!$C$1</c:f>
              <c:strCache>
                <c:ptCount val="1"/>
                <c:pt idx="0">
                  <c:v>36-85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3.9660060195851998E-2"/>
                  <c:y val="-8.00497022508253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875-432B-8E8F-BF64F1E77A14}"/>
                </c:ext>
              </c:extLst>
            </c:dLbl>
            <c:dLbl>
              <c:idx val="1"/>
              <c:layout>
                <c:manualLayout>
                  <c:x val="3.1728048156681593E-2"/>
                  <c:y val="-4.80298213504952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875-432B-8E8F-BF64F1E77A14}"/>
                </c:ext>
              </c:extLst>
            </c:dLbl>
            <c:dLbl>
              <c:idx val="2"/>
              <c:layout>
                <c:manualLayout>
                  <c:x val="3.3711051166474125E-2"/>
                  <c:y val="-4.80298213504952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875-432B-8E8F-BF64F1E77A14}"/>
                </c:ext>
              </c:extLst>
            </c:dLbl>
            <c:dLbl>
              <c:idx val="4"/>
              <c:layout>
                <c:manualLayout>
                  <c:x val="3.3711051166474049E-2"/>
                  <c:y val="-1.3341617041804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875-432B-8E8F-BF64F1E77A1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Lapas1!$C$2:$C$6</c:f>
              <c:numCache>
                <c:formatCode>0.00%</c:formatCode>
                <c:ptCount val="5"/>
                <c:pt idx="0">
                  <c:v>0.21929999999999999</c:v>
                </c:pt>
                <c:pt idx="1">
                  <c:v>0</c:v>
                </c:pt>
                <c:pt idx="2">
                  <c:v>0</c:v>
                </c:pt>
                <c:pt idx="3">
                  <c:v>0.3846</c:v>
                </c:pt>
                <c:pt idx="4">
                  <c:v>0.16669999999999999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9875-432B-8E8F-BF64F1E77A14}"/>
            </c:ext>
          </c:extLst>
        </c:ser>
        <c:ser>
          <c:idx val="2"/>
          <c:order val="2"/>
          <c:tx>
            <c:strRef>
              <c:f>Lapas1!$D$1</c:f>
              <c:strCache>
                <c:ptCount val="1"/>
                <c:pt idx="0">
                  <c:v>86-99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3.5694054176266796E-2"/>
                  <c:y val="-1.3341617041804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875-432B-8E8F-BF64F1E77A14}"/>
                </c:ext>
              </c:extLst>
            </c:dLbl>
            <c:dLbl>
              <c:idx val="3"/>
              <c:layout>
                <c:manualLayout>
                  <c:x val="2.5779039127303796E-2"/>
                  <c:y val="-1.60099404501650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875-432B-8E8F-BF64F1E77A14}"/>
                </c:ext>
              </c:extLst>
            </c:dLbl>
            <c:dLbl>
              <c:idx val="4"/>
              <c:layout>
                <c:manualLayout>
                  <c:x val="4.560906922522965E-2"/>
                  <c:y val="-1.86782638585259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875-432B-8E8F-BF64F1E77A1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Lapas1!$D$2:$D$6</c:f>
              <c:numCache>
                <c:formatCode>0.00%</c:formatCode>
                <c:ptCount val="5"/>
                <c:pt idx="0">
                  <c:v>2.6700000000000002E-2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9875-432B-8E8F-BF64F1E77A14}"/>
            </c:ext>
          </c:extLst>
        </c:ser>
        <c:ser>
          <c:idx val="3"/>
          <c:order val="3"/>
          <c:tx>
            <c:strRef>
              <c:f>Lapas1!$E$1</c:f>
              <c:strCache>
                <c:ptCount val="1"/>
                <c:pt idx="0">
                  <c:v>100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Lapas1!$E$2:$E$6</c:f>
              <c:numCache>
                <c:formatCode>0.00%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9875-432B-8E8F-BF64F1E77A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20027776"/>
        <c:axId val="1920023424"/>
        <c:axId val="0"/>
      </c:bar3DChart>
      <c:catAx>
        <c:axId val="19200277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920023424"/>
        <c:crosses val="autoZero"/>
        <c:auto val="1"/>
        <c:lblAlgn val="ctr"/>
        <c:lblOffset val="100"/>
        <c:noMultiLvlLbl val="0"/>
      </c:catAx>
      <c:valAx>
        <c:axId val="19200234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9200277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t-LT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Lapas1!$B$1</c:f>
              <c:strCache>
                <c:ptCount val="1"/>
                <c:pt idx="0">
                  <c:v>16-35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-1.9233798175363775E-2"/>
                  <c:y val="-5.25204219664385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BFC-4EF3-9725-813404C7519E}"/>
                </c:ext>
              </c:extLst>
            </c:dLbl>
            <c:dLbl>
              <c:idx val="2"/>
              <c:layout>
                <c:manualLayout>
                  <c:x val="-5.770139452609133E-3"/>
                  <c:y val="-4.20163375731512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BFC-4EF3-9725-813404C7519E}"/>
                </c:ext>
              </c:extLst>
            </c:dLbl>
            <c:dLbl>
              <c:idx val="3"/>
              <c:layout>
                <c:manualLayout>
                  <c:x val="-2.1157177992900223E-2"/>
                  <c:y val="-7.878063294965854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BFC-4EF3-9725-813404C7519E}"/>
                </c:ext>
              </c:extLst>
            </c:dLbl>
            <c:dLbl>
              <c:idx val="4"/>
              <c:layout>
                <c:manualLayout>
                  <c:x val="-1.5387038540291021E-2"/>
                  <c:y val="-4.20163375731512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BFC-4EF3-9725-813404C7519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Lapas1!$B$2:$B$6</c:f>
              <c:numCache>
                <c:formatCode>0.00%</c:formatCode>
                <c:ptCount val="5"/>
                <c:pt idx="0">
                  <c:v>0.26919999999999999</c:v>
                </c:pt>
                <c:pt idx="1">
                  <c:v>0</c:v>
                </c:pt>
                <c:pt idx="2">
                  <c:v>0.5</c:v>
                </c:pt>
                <c:pt idx="3">
                  <c:v>0.4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FBFC-4EF3-9725-813404C7519E}"/>
            </c:ext>
          </c:extLst>
        </c:ser>
        <c:ser>
          <c:idx val="1"/>
          <c:order val="1"/>
          <c:tx>
            <c:strRef>
              <c:f>Lapas1!$C$1</c:f>
              <c:strCache>
                <c:ptCount val="1"/>
                <c:pt idx="0">
                  <c:v>36-85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dLbl>
              <c:idx val="1"/>
              <c:layout>
                <c:manualLayout>
                  <c:x val="-5.770139452609133E-3"/>
                  <c:y val="-3.67642953765073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BFC-4EF3-9725-813404C7519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Lapas1!$C$2:$C$6</c:f>
              <c:numCache>
                <c:formatCode>0.00%</c:formatCode>
                <c:ptCount val="5"/>
                <c:pt idx="0">
                  <c:v>0.71150000000000002</c:v>
                </c:pt>
                <c:pt idx="1">
                  <c:v>0.5</c:v>
                </c:pt>
                <c:pt idx="2">
                  <c:v>0.5</c:v>
                </c:pt>
                <c:pt idx="3">
                  <c:v>0.6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FBFC-4EF3-9725-813404C7519E}"/>
            </c:ext>
          </c:extLst>
        </c:ser>
        <c:ser>
          <c:idx val="2"/>
          <c:order val="2"/>
          <c:tx>
            <c:strRef>
              <c:f>Lapas1!$D$1</c:f>
              <c:strCache>
                <c:ptCount val="1"/>
                <c:pt idx="0">
                  <c:v>86-99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2.1157177992900154E-2"/>
                  <c:y val="-1.8382147688253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BFC-4EF3-9725-813404C7519E}"/>
                </c:ext>
              </c:extLst>
            </c:dLbl>
            <c:dLbl>
              <c:idx val="2"/>
              <c:layout>
                <c:manualLayout>
                  <c:x val="2.6927317445509216E-2"/>
                  <c:y val="-2.626021098322048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BFC-4EF3-9725-813404C7519E}"/>
                </c:ext>
              </c:extLst>
            </c:dLbl>
            <c:dLbl>
              <c:idx val="3"/>
              <c:layout>
                <c:manualLayout>
                  <c:x val="2.3080557810436532E-2"/>
                  <c:y val="-5.25204219664399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BFC-4EF3-9725-813404C7519E}"/>
                </c:ext>
              </c:extLst>
            </c:dLbl>
            <c:dLbl>
              <c:idx val="4"/>
              <c:layout>
                <c:manualLayout>
                  <c:x val="3.2697456898118281E-2"/>
                  <c:y val="-2.88862320815415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FBFC-4EF3-9725-813404C7519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Lapas1!$D$2:$D$6</c:f>
              <c:numCache>
                <c:formatCode>0.00%</c:formatCode>
                <c:ptCount val="5"/>
                <c:pt idx="0">
                  <c:v>1.9199999999999998E-2</c:v>
                </c:pt>
                <c:pt idx="1">
                  <c:v>0.5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FBFC-4EF3-9725-813404C7519E}"/>
            </c:ext>
          </c:extLst>
        </c:ser>
        <c:ser>
          <c:idx val="3"/>
          <c:order val="3"/>
          <c:tx>
            <c:strRef>
              <c:f>Lapas1!$E$1</c:f>
              <c:strCache>
                <c:ptCount val="1"/>
                <c:pt idx="0">
                  <c:v>100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Lapas1!$E$2:$E$6</c:f>
              <c:numCache>
                <c:formatCode>0.00%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FBFC-4EF3-9725-813404C751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20013632"/>
        <c:axId val="1920013088"/>
        <c:axId val="0"/>
      </c:bar3DChart>
      <c:catAx>
        <c:axId val="1920013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920013088"/>
        <c:crosses val="autoZero"/>
        <c:auto val="1"/>
        <c:lblAlgn val="ctr"/>
        <c:lblOffset val="100"/>
        <c:noMultiLvlLbl val="0"/>
      </c:catAx>
      <c:valAx>
        <c:axId val="19200130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9200136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t-LT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Lapas1!$B$1</c:f>
              <c:strCache>
                <c:ptCount val="1"/>
                <c:pt idx="0">
                  <c:v>16-35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Lapas1!$B$2:$B$6</c:f>
              <c:numCache>
                <c:formatCode>0.00%</c:formatCode>
                <c:ptCount val="5"/>
                <c:pt idx="0">
                  <c:v>0.52380000000000004</c:v>
                </c:pt>
                <c:pt idx="1">
                  <c:v>0.75</c:v>
                </c:pt>
                <c:pt idx="2">
                  <c:v>1</c:v>
                </c:pt>
                <c:pt idx="3">
                  <c:v>0.7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1FF-4401-808D-962EEE8C18AD}"/>
            </c:ext>
          </c:extLst>
        </c:ser>
        <c:ser>
          <c:idx val="1"/>
          <c:order val="1"/>
          <c:tx>
            <c:strRef>
              <c:f>Lapas1!$C$1</c:f>
              <c:strCache>
                <c:ptCount val="1"/>
                <c:pt idx="0">
                  <c:v>36-85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3.8243511797243737E-2"/>
                  <c:y val="-4.5303193484722911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1FF-4401-808D-962EEE8C18AD}"/>
                </c:ext>
              </c:extLst>
            </c:dLbl>
            <c:dLbl>
              <c:idx val="2"/>
              <c:layout>
                <c:manualLayout>
                  <c:x val="4.2269144618006273E-2"/>
                  <c:y val="-7.41333548144944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1FF-4401-808D-962EEE8C18AD}"/>
                </c:ext>
              </c:extLst>
            </c:dLbl>
            <c:dLbl>
              <c:idx val="3"/>
              <c:layout>
                <c:manualLayout>
                  <c:x val="4.0256328207625022E-2"/>
                  <c:y val="-4.942223654299627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1FF-4401-808D-962EEE8C18AD}"/>
                </c:ext>
              </c:extLst>
            </c:dLbl>
            <c:dLbl>
              <c:idx val="4"/>
              <c:layout>
                <c:manualLayout>
                  <c:x val="3.8243511797243772E-2"/>
                  <c:y val="-9.884447308599254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1FF-4401-808D-962EEE8C18A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Lapas1!$C$2:$C$6</c:f>
              <c:numCache>
                <c:formatCode>0.00%</c:formatCode>
                <c:ptCount val="5"/>
                <c:pt idx="0">
                  <c:v>0.47620000000000001</c:v>
                </c:pt>
                <c:pt idx="1">
                  <c:v>0.25</c:v>
                </c:pt>
                <c:pt idx="2">
                  <c:v>0</c:v>
                </c:pt>
                <c:pt idx="3">
                  <c:v>0.3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71FF-4401-808D-962EEE8C18AD}"/>
            </c:ext>
          </c:extLst>
        </c:ser>
        <c:ser>
          <c:idx val="2"/>
          <c:order val="2"/>
          <c:tx>
            <c:strRef>
              <c:f>Lapas1!$D$1</c:f>
              <c:strCache>
                <c:ptCount val="1"/>
                <c:pt idx="0">
                  <c:v>86-99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Lapas1!$D$2:$D$6</c:f>
              <c:numCache>
                <c:formatCode>0.00%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71FF-4401-808D-962EEE8C18AD}"/>
            </c:ext>
          </c:extLst>
        </c:ser>
        <c:ser>
          <c:idx val="3"/>
          <c:order val="3"/>
          <c:tx>
            <c:strRef>
              <c:f>Lapas1!$E$1</c:f>
              <c:strCache>
                <c:ptCount val="1"/>
                <c:pt idx="0">
                  <c:v>100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Lapas1!$E$2:$E$6</c:f>
              <c:numCache>
                <c:formatCode>0.00%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71FF-4401-808D-962EEE8C18A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20016352"/>
        <c:axId val="1920021248"/>
        <c:axId val="0"/>
      </c:bar3DChart>
      <c:catAx>
        <c:axId val="19200163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920021248"/>
        <c:crosses val="autoZero"/>
        <c:auto val="1"/>
        <c:lblAlgn val="ctr"/>
        <c:lblOffset val="100"/>
        <c:noMultiLvlLbl val="0"/>
      </c:catAx>
      <c:valAx>
        <c:axId val="19200212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9200163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t-LT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Lapas1!$B$1</c:f>
              <c:strCache>
                <c:ptCount val="1"/>
                <c:pt idx="0">
                  <c:v>16-35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Lapas1!$A$2:$A$5</c:f>
              <c:strCache>
                <c:ptCount val="4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</c:strCache>
            </c:strRef>
          </c:cat>
          <c:val>
            <c:numRef>
              <c:f>Lapas1!$B$2:$B$5</c:f>
              <c:numCache>
                <c:formatCode>0.00%</c:formatCode>
                <c:ptCount val="4"/>
                <c:pt idx="0">
                  <c:v>0.62860000000000005</c:v>
                </c:pt>
                <c:pt idx="1">
                  <c:v>1</c:v>
                </c:pt>
                <c:pt idx="2">
                  <c:v>0.83330000000000004</c:v>
                </c:pt>
                <c:pt idx="3">
                  <c:v>0.75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79C-493E-B673-37E2981EE35E}"/>
            </c:ext>
          </c:extLst>
        </c:ser>
        <c:ser>
          <c:idx val="1"/>
          <c:order val="1"/>
          <c:tx>
            <c:strRef>
              <c:f>Lapas1!$C$1</c:f>
              <c:strCache>
                <c:ptCount val="1"/>
                <c:pt idx="0">
                  <c:v>36-85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3.0281806785858824E-2"/>
                  <c:y val="-1.75250369992168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79C-493E-B673-37E2981EE35E}"/>
                </c:ext>
              </c:extLst>
            </c:dLbl>
            <c:dLbl>
              <c:idx val="1"/>
              <c:layout>
                <c:manualLayout>
                  <c:x val="3.2300593904916082E-2"/>
                  <c:y val="-4.67334319979117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79C-493E-B673-37E2981EE35E}"/>
                </c:ext>
              </c:extLst>
            </c:dLbl>
            <c:dLbl>
              <c:idx val="2"/>
              <c:layout>
                <c:manualLayout>
                  <c:x val="2.8263019666801496E-2"/>
                  <c:y val="-4.67334319979117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79C-493E-B673-37E2981EE35E}"/>
                </c:ext>
              </c:extLst>
            </c:dLbl>
            <c:dLbl>
              <c:idx val="3"/>
              <c:layout>
                <c:manualLayout>
                  <c:x val="3.4319381023973333E-2"/>
                  <c:y val="-8.76251849960850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79C-493E-B673-37E2981EE3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Lapas1!$A$2:$A$5</c:f>
              <c:strCache>
                <c:ptCount val="4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</c:strCache>
            </c:strRef>
          </c:cat>
          <c:val>
            <c:numRef>
              <c:f>Lapas1!$C$2:$C$5</c:f>
              <c:numCache>
                <c:formatCode>0.00%</c:formatCode>
                <c:ptCount val="4"/>
                <c:pt idx="0">
                  <c:v>0.2</c:v>
                </c:pt>
                <c:pt idx="1">
                  <c:v>0</c:v>
                </c:pt>
                <c:pt idx="2">
                  <c:v>0</c:v>
                </c:pt>
                <c:pt idx="3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379C-493E-B673-37E2981EE35E}"/>
            </c:ext>
          </c:extLst>
        </c:ser>
        <c:ser>
          <c:idx val="2"/>
          <c:order val="2"/>
          <c:tx>
            <c:strRef>
              <c:f>Lapas1!$D$1</c:f>
              <c:strCache>
                <c:ptCount val="1"/>
                <c:pt idx="0">
                  <c:v>86-99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3.8356955262087884E-2"/>
                  <c:y val="-1.0709621114397767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79C-493E-B673-37E2981EE3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Lapas1!$A$2:$A$5</c:f>
              <c:strCache>
                <c:ptCount val="4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</c:strCache>
            </c:strRef>
          </c:cat>
          <c:val>
            <c:numRef>
              <c:f>Lapas1!$D$2:$D$5</c:f>
              <c:numCache>
                <c:formatCode>0.00%</c:formatCode>
                <c:ptCount val="4"/>
                <c:pt idx="0">
                  <c:v>8.5699999999999998E-2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379C-493E-B673-37E2981EE35E}"/>
            </c:ext>
          </c:extLst>
        </c:ser>
        <c:ser>
          <c:idx val="3"/>
          <c:order val="3"/>
          <c:tx>
            <c:strRef>
              <c:f>Lapas1!$E$1</c:f>
              <c:strCache>
                <c:ptCount val="1"/>
                <c:pt idx="0">
                  <c:v>100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cat>
            <c:strRef>
              <c:f>Lapas1!$A$2:$A$5</c:f>
              <c:strCache>
                <c:ptCount val="4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</c:strCache>
            </c:strRef>
          </c:cat>
          <c:val>
            <c:numRef>
              <c:f>Lapas1!$E$2:$E$5</c:f>
              <c:numCache>
                <c:formatCode>0.00%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379C-493E-B673-37E2981EE3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20023968"/>
        <c:axId val="1920015808"/>
        <c:axId val="0"/>
      </c:bar3DChart>
      <c:catAx>
        <c:axId val="1920023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920015808"/>
        <c:crosses val="autoZero"/>
        <c:auto val="1"/>
        <c:lblAlgn val="ctr"/>
        <c:lblOffset val="100"/>
        <c:noMultiLvlLbl val="0"/>
      </c:catAx>
      <c:valAx>
        <c:axId val="19200158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920023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t-LT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Lapas1!$B$1</c:f>
              <c:strCache>
                <c:ptCount val="1"/>
                <c:pt idx="0">
                  <c:v>16-35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1.9521912963011356E-3"/>
                  <c:y val="-3.22073071624947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7DE-4235-922B-1302CEC9CE3F}"/>
                </c:ext>
              </c:extLst>
            </c:dLbl>
            <c:dLbl>
              <c:idx val="1"/>
              <c:layout>
                <c:manualLayout>
                  <c:x val="0"/>
                  <c:y val="-2.34234961181780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7DE-4235-922B-1302CEC9CE3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Lapas1!$A$2:$A$3</c:f>
              <c:strCache>
                <c:ptCount val="2"/>
                <c:pt idx="0">
                  <c:v>Plungės "Saulės" gimnazija</c:v>
                </c:pt>
                <c:pt idx="1">
                  <c:v>Plungės r. Kulių gimnazija</c:v>
                </c:pt>
              </c:strCache>
            </c:strRef>
          </c:cat>
          <c:val>
            <c:numRef>
              <c:f>Lapas1!$B$2:$B$3</c:f>
              <c:numCache>
                <c:formatCode>0.00%</c:formatCode>
                <c:ptCount val="2"/>
                <c:pt idx="0">
                  <c:v>0.5</c:v>
                </c:pt>
                <c:pt idx="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7DE-4235-922B-1302CEC9CE3F}"/>
            </c:ext>
          </c:extLst>
        </c:ser>
        <c:ser>
          <c:idx val="1"/>
          <c:order val="1"/>
          <c:tx>
            <c:strRef>
              <c:f>Lapas1!$C$1</c:f>
              <c:strCache>
                <c:ptCount val="1"/>
                <c:pt idx="0">
                  <c:v>36-85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2.1474104259312489E-2"/>
                  <c:y val="-1.7567622088633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7DE-4235-922B-1302CEC9CE3F}"/>
                </c:ext>
              </c:extLst>
            </c:dLbl>
            <c:dLbl>
              <c:idx val="1"/>
              <c:layout>
                <c:manualLayout>
                  <c:x val="2.9282869444517034E-2"/>
                  <c:y val="-3.22073071624948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7DE-4235-922B-1302CEC9CE3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Lapas1!$A$2:$A$3</c:f>
              <c:strCache>
                <c:ptCount val="2"/>
                <c:pt idx="0">
                  <c:v>Plungės "Saulės" gimnazija</c:v>
                </c:pt>
                <c:pt idx="1">
                  <c:v>Plungės r. Kulių gimnazija</c:v>
                </c:pt>
              </c:strCache>
            </c:strRef>
          </c:cat>
          <c:val>
            <c:numRef>
              <c:f>Lapas1!$C$2:$C$3</c:f>
              <c:numCache>
                <c:formatCode>0.00%</c:formatCode>
                <c:ptCount val="2"/>
                <c:pt idx="0">
                  <c:v>0.5</c:v>
                </c:pt>
                <c:pt idx="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57DE-4235-922B-1302CEC9CE3F}"/>
            </c:ext>
          </c:extLst>
        </c:ser>
        <c:ser>
          <c:idx val="2"/>
          <c:order val="2"/>
          <c:tx>
            <c:strRef>
              <c:f>Lapas1!$D$1</c:f>
              <c:strCache>
                <c:ptCount val="1"/>
                <c:pt idx="0">
                  <c:v>86-99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Lapas1!$A$2:$A$3</c:f>
              <c:strCache>
                <c:ptCount val="2"/>
                <c:pt idx="0">
                  <c:v>Plungės "Saulės" gimnazija</c:v>
                </c:pt>
                <c:pt idx="1">
                  <c:v>Plungės r. Kulių gimnazija</c:v>
                </c:pt>
              </c:strCache>
            </c:strRef>
          </c:cat>
          <c:val>
            <c:numRef>
              <c:f>Lapas1!$D$2:$D$3</c:f>
              <c:numCache>
                <c:formatCode>0.00%</c:formatCode>
                <c:ptCount val="2"/>
                <c:pt idx="0">
                  <c:v>0</c:v>
                </c:pt>
                <c:pt idx="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57DE-4235-922B-1302CEC9CE3F}"/>
            </c:ext>
          </c:extLst>
        </c:ser>
        <c:ser>
          <c:idx val="3"/>
          <c:order val="3"/>
          <c:tx>
            <c:strRef>
              <c:f>Lapas1!$E$1</c:f>
              <c:strCache>
                <c:ptCount val="1"/>
                <c:pt idx="0">
                  <c:v>100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cat>
            <c:strRef>
              <c:f>Lapas1!$A$2:$A$3</c:f>
              <c:strCache>
                <c:ptCount val="2"/>
                <c:pt idx="0">
                  <c:v>Plungės "Saulės" gimnazija</c:v>
                </c:pt>
                <c:pt idx="1">
                  <c:v>Plungės r. Kulių gimnazija</c:v>
                </c:pt>
              </c:strCache>
            </c:strRef>
          </c:cat>
          <c:val>
            <c:numRef>
              <c:f>Lapas1!$E$2:$E$3</c:f>
              <c:numCache>
                <c:formatCode>0.00%</c:formatCode>
                <c:ptCount val="2"/>
                <c:pt idx="0">
                  <c:v>0</c:v>
                </c:pt>
                <c:pt idx="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57DE-4235-922B-1302CEC9CE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20802352"/>
        <c:axId val="1920801264"/>
        <c:axId val="0"/>
      </c:bar3DChart>
      <c:catAx>
        <c:axId val="19208023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920801264"/>
        <c:crosses val="autoZero"/>
        <c:auto val="1"/>
        <c:lblAlgn val="ctr"/>
        <c:lblOffset val="100"/>
        <c:noMultiLvlLbl val="0"/>
      </c:catAx>
      <c:valAx>
        <c:axId val="19208012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9208023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t-LT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Lapas1!$B$1</c:f>
              <c:strCache>
                <c:ptCount val="1"/>
                <c:pt idx="0">
                  <c:v>16-35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Lapas1!$B$2:$B$6</c:f>
              <c:numCache>
                <c:formatCode>0.00%</c:formatCode>
                <c:ptCount val="5"/>
                <c:pt idx="0">
                  <c:v>0.50629999999999997</c:v>
                </c:pt>
                <c:pt idx="1">
                  <c:v>1</c:v>
                </c:pt>
                <c:pt idx="2">
                  <c:v>0</c:v>
                </c:pt>
                <c:pt idx="3">
                  <c:v>0.66669999999999996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AC6-46FC-A40A-134E0133BFDC}"/>
            </c:ext>
          </c:extLst>
        </c:ser>
        <c:ser>
          <c:idx val="1"/>
          <c:order val="1"/>
          <c:tx>
            <c:strRef>
              <c:f>Lapas1!$C$1</c:f>
              <c:strCache>
                <c:ptCount val="1"/>
                <c:pt idx="0">
                  <c:v>36-85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2.598303532842966E-2"/>
                  <c:y val="-7.84164084173536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AC6-46FC-A40A-134E0133BFDC}"/>
                </c:ext>
              </c:extLst>
            </c:dLbl>
            <c:dLbl>
              <c:idx val="3"/>
              <c:layout>
                <c:manualLayout>
                  <c:x val="2.3984340303165839E-2"/>
                  <c:y val="-5.2277605611568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AC6-46FC-A40A-134E0133BFD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Lapas1!$C$2:$C$6</c:f>
              <c:numCache>
                <c:formatCode>0.00%</c:formatCode>
                <c:ptCount val="5"/>
                <c:pt idx="0">
                  <c:v>0.443</c:v>
                </c:pt>
                <c:pt idx="1">
                  <c:v>0</c:v>
                </c:pt>
                <c:pt idx="2">
                  <c:v>1</c:v>
                </c:pt>
                <c:pt idx="3">
                  <c:v>0.33329999999999999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AC6-46FC-A40A-134E0133BFDC}"/>
            </c:ext>
          </c:extLst>
        </c:ser>
        <c:ser>
          <c:idx val="2"/>
          <c:order val="2"/>
          <c:tx>
            <c:strRef>
              <c:f>Lapas1!$D$1</c:f>
              <c:strCache>
                <c:ptCount val="1"/>
                <c:pt idx="0">
                  <c:v>86-99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1.7988255227374378E-2"/>
                  <c:y val="-1.56832816834706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AC6-46FC-A40A-134E0133BFDC}"/>
                </c:ext>
              </c:extLst>
            </c:dLbl>
            <c:dLbl>
              <c:idx val="1"/>
              <c:layout>
                <c:manualLayout>
                  <c:x val="1.9986950252638197E-3"/>
                  <c:y val="-2.8752683086362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AC6-46FC-A40A-134E0133BFDC}"/>
                </c:ext>
              </c:extLst>
            </c:dLbl>
            <c:dLbl>
              <c:idx val="2"/>
              <c:layout>
                <c:manualLayout>
                  <c:x val="7.9947801010553533E-3"/>
                  <c:y val="-3.65943239280981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AC6-46FC-A40A-134E0133BFDC}"/>
                </c:ext>
              </c:extLst>
            </c:dLbl>
            <c:dLbl>
              <c:idx val="4"/>
              <c:layout>
                <c:manualLayout>
                  <c:x val="0"/>
                  <c:y val="-2.091104224462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AC6-46FC-A40A-134E0133BFD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Lapas1!$D$2:$D$6</c:f>
              <c:numCache>
                <c:formatCode>0.00%</c:formatCode>
                <c:ptCount val="5"/>
                <c:pt idx="0">
                  <c:v>5.0599999999999999E-2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AC6-46FC-A40A-134E0133BFDC}"/>
            </c:ext>
          </c:extLst>
        </c:ser>
        <c:ser>
          <c:idx val="3"/>
          <c:order val="3"/>
          <c:tx>
            <c:strRef>
              <c:f>Lapas1!$E$1</c:f>
              <c:strCache>
                <c:ptCount val="1"/>
                <c:pt idx="0">
                  <c:v>100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dLbls>
            <c:dLbl>
              <c:idx val="3"/>
              <c:layout>
                <c:manualLayout>
                  <c:x val="1.5989560202110557E-2"/>
                  <c:y val="-5.22776056115697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AC6-46FC-A40A-134E0133BFD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Lapas1!$E$2:$E$6</c:f>
              <c:numCache>
                <c:formatCode>0.00%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AAC6-46FC-A40A-134E0133BF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20795824"/>
        <c:axId val="1920797456"/>
        <c:axId val="0"/>
      </c:bar3DChart>
      <c:catAx>
        <c:axId val="1920795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920797456"/>
        <c:crosses val="autoZero"/>
        <c:auto val="1"/>
        <c:lblAlgn val="ctr"/>
        <c:lblOffset val="100"/>
        <c:noMultiLvlLbl val="0"/>
      </c:catAx>
      <c:valAx>
        <c:axId val="1920797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9207958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t-LT"/>
    </a:p>
  </c:txPr>
  <c:externalData r:id="rId3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Lapas1!$B$1</c:f>
              <c:strCache>
                <c:ptCount val="1"/>
                <c:pt idx="0">
                  <c:v>16-35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-1.0688886083406977E-2"/>
                  <c:y val="-2.96538369846857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B73-463A-92CC-E20E5601EC1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Lapas1!$A$2:$A$4</c:f>
              <c:strCache>
                <c:ptCount val="3"/>
                <c:pt idx="0">
                  <c:v>Plungės "Saulės" gimnazija</c:v>
                </c:pt>
                <c:pt idx="1">
                  <c:v>Plungės r. Kulių gimnazija</c:v>
                </c:pt>
                <c:pt idx="2">
                  <c:v>Plungės r. Žemaičių Kalvarijos Motiejaus Valančiaus gimnazija</c:v>
                </c:pt>
              </c:strCache>
            </c:strRef>
          </c:cat>
          <c:val>
            <c:numRef>
              <c:f>Lapas1!$B$2:$B$4</c:f>
              <c:numCache>
                <c:formatCode>0.00%</c:formatCode>
                <c:ptCount val="3"/>
                <c:pt idx="0">
                  <c:v>0.47620000000000001</c:v>
                </c:pt>
                <c:pt idx="1">
                  <c:v>0.5</c:v>
                </c:pt>
                <c:pt idx="2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B73-463A-92CC-E20E5601EC14}"/>
            </c:ext>
          </c:extLst>
        </c:ser>
        <c:ser>
          <c:idx val="1"/>
          <c:order val="1"/>
          <c:tx>
            <c:strRef>
              <c:f>Lapas1!$C$1</c:f>
              <c:strCache>
                <c:ptCount val="1"/>
                <c:pt idx="0">
                  <c:v>36-85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dLbl>
              <c:idx val="1"/>
              <c:layout>
                <c:manualLayout>
                  <c:x val="2.9928881033539457E-2"/>
                  <c:y val="-3.26192206831543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B73-463A-92CC-E20E5601EC1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Lapas1!$A$2:$A$4</c:f>
              <c:strCache>
                <c:ptCount val="3"/>
                <c:pt idx="0">
                  <c:v>Plungės "Saulės" gimnazija</c:v>
                </c:pt>
                <c:pt idx="1">
                  <c:v>Plungės r. Kulių gimnazija</c:v>
                </c:pt>
                <c:pt idx="2">
                  <c:v>Plungės r. Žemaičių Kalvarijos Motiejaus Valančiaus gimnazija</c:v>
                </c:pt>
              </c:strCache>
            </c:strRef>
          </c:cat>
          <c:val>
            <c:numRef>
              <c:f>Lapas1!$C$2:$C$4</c:f>
              <c:numCache>
                <c:formatCode>0.00%</c:formatCode>
                <c:ptCount val="3"/>
                <c:pt idx="0">
                  <c:v>0.47620000000000001</c:v>
                </c:pt>
                <c:pt idx="1">
                  <c:v>0</c:v>
                </c:pt>
                <c:pt idx="2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B73-463A-92CC-E20E5601EC14}"/>
            </c:ext>
          </c:extLst>
        </c:ser>
        <c:ser>
          <c:idx val="2"/>
          <c:order val="2"/>
          <c:tx>
            <c:strRef>
              <c:f>Lapas1!$D$1</c:f>
              <c:strCache>
                <c:ptCount val="1"/>
                <c:pt idx="0">
                  <c:v>86-99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dLbls>
            <c:dLbl>
              <c:idx val="2"/>
              <c:layout>
                <c:manualLayout>
                  <c:x val="4.2757883484767507E-2"/>
                  <c:y val="-2.0759193357058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B73-463A-92CC-E20E5601EC1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Lapas1!$A$2:$A$4</c:f>
              <c:strCache>
                <c:ptCount val="3"/>
                <c:pt idx="0">
                  <c:v>Plungės "Saulės" gimnazija</c:v>
                </c:pt>
                <c:pt idx="1">
                  <c:v>Plungės r. Kulių gimnazija</c:v>
                </c:pt>
                <c:pt idx="2">
                  <c:v>Plungės r. Žemaičių Kalvarijos Motiejaus Valančiaus gimnazija</c:v>
                </c:pt>
              </c:strCache>
            </c:strRef>
          </c:cat>
          <c:val>
            <c:numRef>
              <c:f>Lapas1!$D$2:$D$4</c:f>
              <c:numCache>
                <c:formatCode>0.00%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B73-463A-92CC-E20E5601EC14}"/>
            </c:ext>
          </c:extLst>
        </c:ser>
        <c:ser>
          <c:idx val="3"/>
          <c:order val="3"/>
          <c:tx>
            <c:strRef>
              <c:f>Lapas1!$E$1</c:f>
              <c:strCache>
                <c:ptCount val="1"/>
                <c:pt idx="0">
                  <c:v>100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cat>
            <c:strRef>
              <c:f>Lapas1!$A$2:$A$4</c:f>
              <c:strCache>
                <c:ptCount val="3"/>
                <c:pt idx="0">
                  <c:v>Plungės "Saulės" gimnazija</c:v>
                </c:pt>
                <c:pt idx="1">
                  <c:v>Plungės r. Kulių gimnazija</c:v>
                </c:pt>
                <c:pt idx="2">
                  <c:v>Plungės r. Žemaičių Kalvarijos Motiejaus Valančiaus gimnazija</c:v>
                </c:pt>
              </c:strCache>
            </c:strRef>
          </c:cat>
          <c:val>
            <c:numRef>
              <c:f>Lapas1!$E$2:$E$4</c:f>
              <c:numCache>
                <c:formatCode>0.00%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0B73-463A-92CC-E20E5601EC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20796368"/>
        <c:axId val="1920805072"/>
        <c:axId val="0"/>
      </c:bar3DChart>
      <c:catAx>
        <c:axId val="19207963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920805072"/>
        <c:crosses val="autoZero"/>
        <c:auto val="1"/>
        <c:lblAlgn val="ctr"/>
        <c:lblOffset val="100"/>
        <c:noMultiLvlLbl val="0"/>
      </c:catAx>
      <c:valAx>
        <c:axId val="19208050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9207963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t-L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lt-LT" sz="1400" b="1" i="0" baseline="0">
                <a:effectLst/>
              </a:rPr>
              <a:t>VBE įvertinimų vidurkis Šalies mokyklų</a:t>
            </a:r>
            <a:endParaRPr lang="lt-LT" sz="11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stacked"/>
        <c:varyColors val="0"/>
        <c:ser>
          <c:idx val="0"/>
          <c:order val="0"/>
          <c:tx>
            <c:strRef>
              <c:f>vidurkis!$F$5</c:f>
              <c:strCache>
                <c:ptCount val="1"/>
                <c:pt idx="0">
                  <c:v>2021 m.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vidurkis!$B$6:$B$15</c:f>
              <c:strCache>
                <c:ptCount val="10"/>
                <c:pt idx="0">
                  <c:v>Lietuvių kalba ir literatūra</c:v>
                </c:pt>
                <c:pt idx="1">
                  <c:v>Matematika</c:v>
                </c:pt>
                <c:pt idx="2">
                  <c:v>Užsienio kalba (anglų k.)</c:v>
                </c:pt>
                <c:pt idx="3">
                  <c:v>Užsienio kalba (rusų k.)</c:v>
                </c:pt>
                <c:pt idx="4">
                  <c:v>Istorija</c:v>
                </c:pt>
                <c:pt idx="5">
                  <c:v>Geografija</c:v>
                </c:pt>
                <c:pt idx="6">
                  <c:v>Biologija</c:v>
                </c:pt>
                <c:pt idx="7">
                  <c:v>Informacinės technologijos</c:v>
                </c:pt>
                <c:pt idx="8">
                  <c:v>Fizika </c:v>
                </c:pt>
                <c:pt idx="9">
                  <c:v>Chemija</c:v>
                </c:pt>
              </c:strCache>
            </c:strRef>
          </c:cat>
          <c:val>
            <c:numRef>
              <c:f>vidurkis!$F$6:$F$15</c:f>
              <c:numCache>
                <c:formatCode>General</c:formatCode>
                <c:ptCount val="10"/>
                <c:pt idx="0">
                  <c:v>42.4</c:v>
                </c:pt>
                <c:pt idx="1">
                  <c:v>33.200000000000003</c:v>
                </c:pt>
                <c:pt idx="2">
                  <c:v>61.1</c:v>
                </c:pt>
                <c:pt idx="3">
                  <c:v>79.319999999999993</c:v>
                </c:pt>
                <c:pt idx="4">
                  <c:v>47.4</c:v>
                </c:pt>
                <c:pt idx="5">
                  <c:v>47.3</c:v>
                </c:pt>
                <c:pt idx="6">
                  <c:v>50.7</c:v>
                </c:pt>
                <c:pt idx="7">
                  <c:v>43.1</c:v>
                </c:pt>
                <c:pt idx="8">
                  <c:v>42.7</c:v>
                </c:pt>
                <c:pt idx="9">
                  <c:v>46.6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E1D-4966-85D8-957E4BA33615}"/>
            </c:ext>
          </c:extLst>
        </c:ser>
        <c:ser>
          <c:idx val="1"/>
          <c:order val="1"/>
          <c:tx>
            <c:strRef>
              <c:f>vidurkis!$G$5</c:f>
              <c:strCache>
                <c:ptCount val="1"/>
                <c:pt idx="0">
                  <c:v>2022 m.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vidurkis!$B$6:$B$15</c:f>
              <c:strCache>
                <c:ptCount val="10"/>
                <c:pt idx="0">
                  <c:v>Lietuvių kalba ir literatūra</c:v>
                </c:pt>
                <c:pt idx="1">
                  <c:v>Matematika</c:v>
                </c:pt>
                <c:pt idx="2">
                  <c:v>Užsienio kalba (anglų k.)</c:v>
                </c:pt>
                <c:pt idx="3">
                  <c:v>Užsienio kalba (rusų k.)</c:v>
                </c:pt>
                <c:pt idx="4">
                  <c:v>Istorija</c:v>
                </c:pt>
                <c:pt idx="5">
                  <c:v>Geografija</c:v>
                </c:pt>
                <c:pt idx="6">
                  <c:v>Biologija</c:v>
                </c:pt>
                <c:pt idx="7">
                  <c:v>Informacinės technologijos</c:v>
                </c:pt>
                <c:pt idx="8">
                  <c:v>Fizika </c:v>
                </c:pt>
                <c:pt idx="9">
                  <c:v>Chemija</c:v>
                </c:pt>
              </c:strCache>
            </c:strRef>
          </c:cat>
          <c:val>
            <c:numRef>
              <c:f>vidurkis!$G$6:$G$15</c:f>
              <c:numCache>
                <c:formatCode>General</c:formatCode>
                <c:ptCount val="10"/>
                <c:pt idx="0">
                  <c:v>48.29</c:v>
                </c:pt>
                <c:pt idx="1">
                  <c:v>24.29</c:v>
                </c:pt>
                <c:pt idx="2">
                  <c:v>60.52</c:v>
                </c:pt>
                <c:pt idx="3">
                  <c:v>71.31</c:v>
                </c:pt>
                <c:pt idx="4">
                  <c:v>48.03</c:v>
                </c:pt>
                <c:pt idx="5">
                  <c:v>51</c:v>
                </c:pt>
                <c:pt idx="6">
                  <c:v>46.13</c:v>
                </c:pt>
                <c:pt idx="7">
                  <c:v>37.479999999999997</c:v>
                </c:pt>
                <c:pt idx="8">
                  <c:v>46.69</c:v>
                </c:pt>
                <c:pt idx="9">
                  <c:v>56.57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E1D-4966-85D8-957E4BA33615}"/>
            </c:ext>
          </c:extLst>
        </c:ser>
        <c:ser>
          <c:idx val="2"/>
          <c:order val="2"/>
          <c:tx>
            <c:strRef>
              <c:f>vidurkis!$H$5</c:f>
              <c:strCache>
                <c:ptCount val="1"/>
                <c:pt idx="0">
                  <c:v>2023 m.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vidurkis!$B$6:$B$15</c:f>
              <c:strCache>
                <c:ptCount val="10"/>
                <c:pt idx="0">
                  <c:v>Lietuvių kalba ir literatūra</c:v>
                </c:pt>
                <c:pt idx="1">
                  <c:v>Matematika</c:v>
                </c:pt>
                <c:pt idx="2">
                  <c:v>Užsienio kalba (anglų k.)</c:v>
                </c:pt>
                <c:pt idx="3">
                  <c:v>Užsienio kalba (rusų k.)</c:v>
                </c:pt>
                <c:pt idx="4">
                  <c:v>Istorija</c:v>
                </c:pt>
                <c:pt idx="5">
                  <c:v>Geografija</c:v>
                </c:pt>
                <c:pt idx="6">
                  <c:v>Biologija</c:v>
                </c:pt>
                <c:pt idx="7">
                  <c:v>Informacinės technologijos</c:v>
                </c:pt>
                <c:pt idx="8">
                  <c:v>Fizika </c:v>
                </c:pt>
                <c:pt idx="9">
                  <c:v>Chemija</c:v>
                </c:pt>
              </c:strCache>
            </c:strRef>
          </c:cat>
          <c:val>
            <c:numRef>
              <c:f>vidurkis!$H$6:$H$15</c:f>
              <c:numCache>
                <c:formatCode>General</c:formatCode>
                <c:ptCount val="10"/>
                <c:pt idx="0">
                  <c:v>49.02</c:v>
                </c:pt>
                <c:pt idx="1">
                  <c:v>37.35</c:v>
                </c:pt>
                <c:pt idx="2">
                  <c:v>63.47</c:v>
                </c:pt>
                <c:pt idx="3">
                  <c:v>74.34</c:v>
                </c:pt>
                <c:pt idx="4">
                  <c:v>41.54</c:v>
                </c:pt>
                <c:pt idx="5">
                  <c:v>47.18</c:v>
                </c:pt>
                <c:pt idx="6">
                  <c:v>49.14</c:v>
                </c:pt>
                <c:pt idx="7">
                  <c:v>40.26</c:v>
                </c:pt>
                <c:pt idx="8">
                  <c:v>47.47</c:v>
                </c:pt>
                <c:pt idx="9">
                  <c:v>49.73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E1D-4966-85D8-957E4BA3361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830375808"/>
        <c:axId val="1830379072"/>
        <c:axId val="0"/>
      </c:bar3DChart>
      <c:catAx>
        <c:axId val="18303758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830379072"/>
        <c:crosses val="autoZero"/>
        <c:auto val="1"/>
        <c:lblAlgn val="ctr"/>
        <c:lblOffset val="100"/>
        <c:noMultiLvlLbl val="0"/>
      </c:catAx>
      <c:valAx>
        <c:axId val="18303790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8303758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t-LT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lt-LT" sz="1400" b="0" i="0" baseline="0">
                <a:effectLst/>
              </a:rPr>
              <a:t>Mokinių, išlaikiusių valstybinius brandos egzaminus, skaičius procentais (rajone)</a:t>
            </a:r>
            <a:endParaRPr lang="lt-LT" sz="11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29872849940688018"/>
          <c:y val="0.20448247259771743"/>
          <c:w val="0.63612950073267727"/>
          <c:h val="0.61467048017224912"/>
        </c:manualLayout>
      </c:layout>
      <c:bar3DChart>
        <c:barDir val="bar"/>
        <c:grouping val="stacked"/>
        <c:varyColors val="0"/>
        <c:ser>
          <c:idx val="0"/>
          <c:order val="0"/>
          <c:tx>
            <c:strRef>
              <c:f>aukst.rezult.!$F$5</c:f>
              <c:strCache>
                <c:ptCount val="1"/>
                <c:pt idx="0">
                  <c:v>2021 m.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5"/>
              <c:layout>
                <c:manualLayout>
                  <c:x val="-7.1852977753212713E-2"/>
                  <c:y val="0.483127420247095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3B5-4D8B-989C-82439DF689D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aukst.rezult.!$B$6:$B$15</c:f>
              <c:strCache>
                <c:ptCount val="10"/>
                <c:pt idx="0">
                  <c:v>Lietuvių kalba ir literatūra</c:v>
                </c:pt>
                <c:pt idx="1">
                  <c:v>Matematika</c:v>
                </c:pt>
                <c:pt idx="2">
                  <c:v>Užsienio kalba (anglų k.)</c:v>
                </c:pt>
                <c:pt idx="3">
                  <c:v>Užsienio kalba (rusų k.)</c:v>
                </c:pt>
                <c:pt idx="4">
                  <c:v>Istorija</c:v>
                </c:pt>
                <c:pt idx="5">
                  <c:v>Geografija</c:v>
                </c:pt>
                <c:pt idx="6">
                  <c:v>Biologija</c:v>
                </c:pt>
                <c:pt idx="7">
                  <c:v>Informacinės technologijos</c:v>
                </c:pt>
                <c:pt idx="8">
                  <c:v>Fizika </c:v>
                </c:pt>
                <c:pt idx="9">
                  <c:v>Chemija</c:v>
                </c:pt>
              </c:strCache>
            </c:strRef>
          </c:cat>
          <c:val>
            <c:numRef>
              <c:f>aukst.rezult.!$F$6:$F$15</c:f>
              <c:numCache>
                <c:formatCode>0.00</c:formatCode>
                <c:ptCount val="10"/>
                <c:pt idx="0">
                  <c:v>84.9</c:v>
                </c:pt>
                <c:pt idx="1">
                  <c:v>82.8</c:v>
                </c:pt>
                <c:pt idx="2">
                  <c:v>96.4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98.7</c:v>
                </c:pt>
                <c:pt idx="7">
                  <c:v>89.1</c:v>
                </c:pt>
                <c:pt idx="8">
                  <c:v>96.5</c:v>
                </c:pt>
                <c:pt idx="9">
                  <c:v>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C11-4E8C-A690-A80D2744E76E}"/>
            </c:ext>
          </c:extLst>
        </c:ser>
        <c:ser>
          <c:idx val="1"/>
          <c:order val="1"/>
          <c:tx>
            <c:strRef>
              <c:f>aukst.rezult.!$G$5</c:f>
              <c:strCache>
                <c:ptCount val="1"/>
                <c:pt idx="0">
                  <c:v>2022 m.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aukst.rezult.!$B$6:$B$15</c:f>
              <c:strCache>
                <c:ptCount val="10"/>
                <c:pt idx="0">
                  <c:v>Lietuvių kalba ir literatūra</c:v>
                </c:pt>
                <c:pt idx="1">
                  <c:v>Matematika</c:v>
                </c:pt>
                <c:pt idx="2">
                  <c:v>Užsienio kalba (anglų k.)</c:v>
                </c:pt>
                <c:pt idx="3">
                  <c:v>Užsienio kalba (rusų k.)</c:v>
                </c:pt>
                <c:pt idx="4">
                  <c:v>Istorija</c:v>
                </c:pt>
                <c:pt idx="5">
                  <c:v>Geografija</c:v>
                </c:pt>
                <c:pt idx="6">
                  <c:v>Biologija</c:v>
                </c:pt>
                <c:pt idx="7">
                  <c:v>Informacinės technologijos</c:v>
                </c:pt>
                <c:pt idx="8">
                  <c:v>Fizika </c:v>
                </c:pt>
                <c:pt idx="9">
                  <c:v>Chemija</c:v>
                </c:pt>
              </c:strCache>
            </c:strRef>
          </c:cat>
          <c:val>
            <c:numRef>
              <c:f>aukst.rezult.!$G$6:$G$15</c:f>
              <c:numCache>
                <c:formatCode>0.00</c:formatCode>
                <c:ptCount val="10"/>
                <c:pt idx="0">
                  <c:v>92.31</c:v>
                </c:pt>
                <c:pt idx="1">
                  <c:v>53.3</c:v>
                </c:pt>
                <c:pt idx="2">
                  <c:v>97.87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93.83</c:v>
                </c:pt>
                <c:pt idx="7">
                  <c:v>84.44</c:v>
                </c:pt>
                <c:pt idx="8">
                  <c:v>93.55</c:v>
                </c:pt>
                <c:pt idx="9">
                  <c:v>90.91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C11-4E8C-A690-A80D2744E76E}"/>
            </c:ext>
          </c:extLst>
        </c:ser>
        <c:ser>
          <c:idx val="2"/>
          <c:order val="2"/>
          <c:tx>
            <c:strRef>
              <c:f>aukst.rezult.!$H$5</c:f>
              <c:strCache>
                <c:ptCount val="1"/>
                <c:pt idx="0">
                  <c:v>2023 m.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aukst.rezult.!$B$6:$B$15</c:f>
              <c:strCache>
                <c:ptCount val="10"/>
                <c:pt idx="0">
                  <c:v>Lietuvių kalba ir literatūra</c:v>
                </c:pt>
                <c:pt idx="1">
                  <c:v>Matematika</c:v>
                </c:pt>
                <c:pt idx="2">
                  <c:v>Užsienio kalba (anglų k.)</c:v>
                </c:pt>
                <c:pt idx="3">
                  <c:v>Užsienio kalba (rusų k.)</c:v>
                </c:pt>
                <c:pt idx="4">
                  <c:v>Istorija</c:v>
                </c:pt>
                <c:pt idx="5">
                  <c:v>Geografija</c:v>
                </c:pt>
                <c:pt idx="6">
                  <c:v>Biologija</c:v>
                </c:pt>
                <c:pt idx="7">
                  <c:v>Informacinės technologijos</c:v>
                </c:pt>
                <c:pt idx="8">
                  <c:v>Fizika </c:v>
                </c:pt>
                <c:pt idx="9">
                  <c:v>Chemija</c:v>
                </c:pt>
              </c:strCache>
            </c:strRef>
          </c:cat>
          <c:val>
            <c:numRef>
              <c:f>aukst.rezult.!$H$6:$H$15</c:f>
              <c:numCache>
                <c:formatCode>0.00</c:formatCode>
                <c:ptCount val="10"/>
                <c:pt idx="0">
                  <c:v>93.1</c:v>
                </c:pt>
                <c:pt idx="1">
                  <c:v>74.09</c:v>
                </c:pt>
                <c:pt idx="2">
                  <c:v>99.12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91.49</c:v>
                </c:pt>
                <c:pt idx="8">
                  <c:v>89.66</c:v>
                </c:pt>
                <c:pt idx="9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C11-4E8C-A690-A80D2744E7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830382336"/>
        <c:axId val="1830384512"/>
        <c:axId val="0"/>
      </c:bar3DChart>
      <c:catAx>
        <c:axId val="18303823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830384512"/>
        <c:crosses val="autoZero"/>
        <c:auto val="1"/>
        <c:lblAlgn val="ctr"/>
        <c:lblOffset val="100"/>
        <c:noMultiLvlLbl val="0"/>
      </c:catAx>
      <c:valAx>
        <c:axId val="183038451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8303823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t-LT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lt-LT"/>
              <a:t>Mokinių, išlaikiusių valstybinius brandos egzaminus, skaičius procentais (Šalyje)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30241579177602801"/>
          <c:y val="0.21379629629629629"/>
          <c:w val="0.63224387576552932"/>
          <c:h val="0.61456765820939052"/>
        </c:manualLayout>
      </c:layout>
      <c:bar3DChart>
        <c:barDir val="bar"/>
        <c:grouping val="stacked"/>
        <c:varyColors val="0"/>
        <c:ser>
          <c:idx val="0"/>
          <c:order val="0"/>
          <c:tx>
            <c:strRef>
              <c:f>aukst.rezult.!$C$5</c:f>
              <c:strCache>
                <c:ptCount val="1"/>
                <c:pt idx="0">
                  <c:v>2021 m.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aukst.rezult.!$B$6:$B$15</c:f>
              <c:strCache>
                <c:ptCount val="10"/>
                <c:pt idx="0">
                  <c:v>Lietuvių kalba ir literatūra</c:v>
                </c:pt>
                <c:pt idx="1">
                  <c:v>Matematika</c:v>
                </c:pt>
                <c:pt idx="2">
                  <c:v>Užsienio kalba (anglų k.)</c:v>
                </c:pt>
                <c:pt idx="3">
                  <c:v>Užsienio kalba (rusų k.)</c:v>
                </c:pt>
                <c:pt idx="4">
                  <c:v>Istorija</c:v>
                </c:pt>
                <c:pt idx="5">
                  <c:v>Geografija</c:v>
                </c:pt>
                <c:pt idx="6">
                  <c:v>Biologija</c:v>
                </c:pt>
                <c:pt idx="7">
                  <c:v>Informacinės technologijos</c:v>
                </c:pt>
                <c:pt idx="8">
                  <c:v>Fizika </c:v>
                </c:pt>
                <c:pt idx="9">
                  <c:v>Chemija</c:v>
                </c:pt>
              </c:strCache>
            </c:strRef>
          </c:cat>
          <c:val>
            <c:numRef>
              <c:f>aukst.rezult.!$C$6:$C$15</c:f>
              <c:numCache>
                <c:formatCode>0.00</c:formatCode>
                <c:ptCount val="10"/>
                <c:pt idx="0">
                  <c:v>91.4</c:v>
                </c:pt>
                <c:pt idx="1">
                  <c:v>84.8</c:v>
                </c:pt>
                <c:pt idx="2">
                  <c:v>97.9</c:v>
                </c:pt>
                <c:pt idx="3">
                  <c:v>99.54</c:v>
                </c:pt>
                <c:pt idx="4">
                  <c:v>98.7</c:v>
                </c:pt>
                <c:pt idx="5">
                  <c:v>98</c:v>
                </c:pt>
                <c:pt idx="6">
                  <c:v>97.2</c:v>
                </c:pt>
                <c:pt idx="7">
                  <c:v>91.3</c:v>
                </c:pt>
                <c:pt idx="8">
                  <c:v>97</c:v>
                </c:pt>
                <c:pt idx="9">
                  <c:v>94.5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EE5-4078-83CA-3FBCB840D839}"/>
            </c:ext>
          </c:extLst>
        </c:ser>
        <c:ser>
          <c:idx val="1"/>
          <c:order val="1"/>
          <c:tx>
            <c:strRef>
              <c:f>aukst.rezult.!$D$5</c:f>
              <c:strCache>
                <c:ptCount val="1"/>
                <c:pt idx="0">
                  <c:v>2022 m.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aukst.rezult.!$B$6:$B$15</c:f>
              <c:strCache>
                <c:ptCount val="10"/>
                <c:pt idx="0">
                  <c:v>Lietuvių kalba ir literatūra</c:v>
                </c:pt>
                <c:pt idx="1">
                  <c:v>Matematika</c:v>
                </c:pt>
                <c:pt idx="2">
                  <c:v>Užsienio kalba (anglų k.)</c:v>
                </c:pt>
                <c:pt idx="3">
                  <c:v>Užsienio kalba (rusų k.)</c:v>
                </c:pt>
                <c:pt idx="4">
                  <c:v>Istorija</c:v>
                </c:pt>
                <c:pt idx="5">
                  <c:v>Geografija</c:v>
                </c:pt>
                <c:pt idx="6">
                  <c:v>Biologija</c:v>
                </c:pt>
                <c:pt idx="7">
                  <c:v>Informacinės technologijos</c:v>
                </c:pt>
                <c:pt idx="8">
                  <c:v>Fizika </c:v>
                </c:pt>
                <c:pt idx="9">
                  <c:v>Chemija</c:v>
                </c:pt>
              </c:strCache>
            </c:strRef>
          </c:cat>
          <c:val>
            <c:numRef>
              <c:f>aukst.rezult.!$D$6:$D$15</c:f>
              <c:numCache>
                <c:formatCode>0.00</c:formatCode>
                <c:ptCount val="10"/>
                <c:pt idx="0">
                  <c:v>92.08</c:v>
                </c:pt>
                <c:pt idx="1">
                  <c:v>64.59</c:v>
                </c:pt>
                <c:pt idx="2">
                  <c:v>98.12</c:v>
                </c:pt>
                <c:pt idx="3">
                  <c:v>99</c:v>
                </c:pt>
                <c:pt idx="4">
                  <c:v>99.15</c:v>
                </c:pt>
                <c:pt idx="5">
                  <c:v>99.15</c:v>
                </c:pt>
                <c:pt idx="6">
                  <c:v>96.25</c:v>
                </c:pt>
                <c:pt idx="7">
                  <c:v>86.01</c:v>
                </c:pt>
                <c:pt idx="8">
                  <c:v>97.12</c:v>
                </c:pt>
                <c:pt idx="9">
                  <c:v>96.19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EE5-4078-83CA-3FBCB840D839}"/>
            </c:ext>
          </c:extLst>
        </c:ser>
        <c:ser>
          <c:idx val="2"/>
          <c:order val="2"/>
          <c:tx>
            <c:strRef>
              <c:f>aukst.rezult.!$E$5</c:f>
              <c:strCache>
                <c:ptCount val="1"/>
                <c:pt idx="0">
                  <c:v>2023 m.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aukst.rezult.!$B$6:$B$15</c:f>
              <c:strCache>
                <c:ptCount val="10"/>
                <c:pt idx="0">
                  <c:v>Lietuvių kalba ir literatūra</c:v>
                </c:pt>
                <c:pt idx="1">
                  <c:v>Matematika</c:v>
                </c:pt>
                <c:pt idx="2">
                  <c:v>Užsienio kalba (anglų k.)</c:v>
                </c:pt>
                <c:pt idx="3">
                  <c:v>Užsienio kalba (rusų k.)</c:v>
                </c:pt>
                <c:pt idx="4">
                  <c:v>Istorija</c:v>
                </c:pt>
                <c:pt idx="5">
                  <c:v>Geografija</c:v>
                </c:pt>
                <c:pt idx="6">
                  <c:v>Biologija</c:v>
                </c:pt>
                <c:pt idx="7">
                  <c:v>Informacinės technologijos</c:v>
                </c:pt>
                <c:pt idx="8">
                  <c:v>Fizika </c:v>
                </c:pt>
                <c:pt idx="9">
                  <c:v>Chemija</c:v>
                </c:pt>
              </c:strCache>
            </c:strRef>
          </c:cat>
          <c:val>
            <c:numRef>
              <c:f>aukst.rezult.!$E$6:$E$15</c:f>
              <c:numCache>
                <c:formatCode>0.00</c:formatCode>
                <c:ptCount val="10"/>
                <c:pt idx="0">
                  <c:v>93</c:v>
                </c:pt>
                <c:pt idx="1">
                  <c:v>84.58</c:v>
                </c:pt>
                <c:pt idx="2">
                  <c:v>98.25</c:v>
                </c:pt>
                <c:pt idx="3">
                  <c:v>99.83</c:v>
                </c:pt>
                <c:pt idx="4">
                  <c:v>97.64</c:v>
                </c:pt>
                <c:pt idx="5">
                  <c:v>98.61</c:v>
                </c:pt>
                <c:pt idx="6">
                  <c:v>97.75</c:v>
                </c:pt>
                <c:pt idx="7">
                  <c:v>90.7</c:v>
                </c:pt>
                <c:pt idx="8">
                  <c:v>95.14</c:v>
                </c:pt>
                <c:pt idx="9">
                  <c:v>96.94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EE5-4078-83CA-3FBCB840D8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830927728"/>
        <c:axId val="1830932624"/>
        <c:axId val="0"/>
      </c:bar3DChart>
      <c:catAx>
        <c:axId val="183092772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830932624"/>
        <c:crosses val="autoZero"/>
        <c:auto val="1"/>
        <c:lblAlgn val="ctr"/>
        <c:lblOffset val="100"/>
        <c:noMultiLvlLbl val="0"/>
      </c:catAx>
      <c:valAx>
        <c:axId val="18309326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8309277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t-LT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lt-LT" sz="1400" b="0" i="0" baseline="0">
                <a:effectLst/>
              </a:rPr>
              <a:t>Mokinių, gavusių įvertinimą 86-100 balų, skaičius procentais (rajone)</a:t>
            </a:r>
            <a:endParaRPr lang="lt-LT" sz="11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30650822974305802"/>
          <c:y val="0.1988425925925926"/>
          <c:w val="0.62786997599063354"/>
          <c:h val="0.62026210265383497"/>
        </c:manualLayout>
      </c:layout>
      <c:bar3DChart>
        <c:barDir val="bar"/>
        <c:grouping val="stacked"/>
        <c:varyColors val="0"/>
        <c:ser>
          <c:idx val="0"/>
          <c:order val="0"/>
          <c:tx>
            <c:strRef>
              <c:f>aukst.rezult.!$L$5</c:f>
              <c:strCache>
                <c:ptCount val="1"/>
                <c:pt idx="0">
                  <c:v>2021 m.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-1.394871704752888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1EF-4F82-A5DF-76345B5655B1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1EF-4F82-A5DF-76345B5655B1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1EF-4F82-A5DF-76345B5655B1}"/>
                </c:ext>
              </c:extLst>
            </c:dLbl>
            <c:dLbl>
              <c:idx val="6"/>
              <c:layout>
                <c:manualLayout>
                  <c:x val="-1.952820386654043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1EF-4F82-A5DF-76345B5655B1}"/>
                </c:ext>
              </c:extLst>
            </c:dLbl>
            <c:dLbl>
              <c:idx val="7"/>
              <c:layout>
                <c:manualLayout>
                  <c:x val="-2.23179472760462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1EF-4F82-A5DF-76345B5655B1}"/>
                </c:ext>
              </c:extLst>
            </c:dLbl>
            <c:dLbl>
              <c:idx val="8"/>
              <c:layout>
                <c:manualLayout>
                  <c:x val="1.6738460457034657E-2"/>
                  <c:y val="-4.62962962962967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1EF-4F82-A5DF-76345B5655B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aukst.rezult.!$B$6:$B$15</c:f>
              <c:strCache>
                <c:ptCount val="10"/>
                <c:pt idx="0">
                  <c:v>Lietuvių kalba ir literatūra</c:v>
                </c:pt>
                <c:pt idx="1">
                  <c:v>Matematika</c:v>
                </c:pt>
                <c:pt idx="2">
                  <c:v>Užsienio kalba (anglų k.)</c:v>
                </c:pt>
                <c:pt idx="3">
                  <c:v>Užsienio kalba (rusų k.)</c:v>
                </c:pt>
                <c:pt idx="4">
                  <c:v>Istorija</c:v>
                </c:pt>
                <c:pt idx="5">
                  <c:v>Geografija</c:v>
                </c:pt>
                <c:pt idx="6">
                  <c:v>Biologija</c:v>
                </c:pt>
                <c:pt idx="7">
                  <c:v>Informacinės technologijos</c:v>
                </c:pt>
                <c:pt idx="8">
                  <c:v>Fizika </c:v>
                </c:pt>
                <c:pt idx="9">
                  <c:v>Chemija</c:v>
                </c:pt>
              </c:strCache>
            </c:strRef>
          </c:cat>
          <c:val>
            <c:numRef>
              <c:f>aukst.rezult.!$L$6:$L$15</c:f>
              <c:numCache>
                <c:formatCode>0.00</c:formatCode>
                <c:ptCount val="10"/>
                <c:pt idx="0">
                  <c:v>6.66</c:v>
                </c:pt>
                <c:pt idx="1">
                  <c:v>2.39</c:v>
                </c:pt>
                <c:pt idx="2">
                  <c:v>16.670000000000002</c:v>
                </c:pt>
                <c:pt idx="3">
                  <c:v>0</c:v>
                </c:pt>
                <c:pt idx="4">
                  <c:v>7.78</c:v>
                </c:pt>
                <c:pt idx="5">
                  <c:v>0</c:v>
                </c:pt>
                <c:pt idx="6">
                  <c:v>11.84</c:v>
                </c:pt>
                <c:pt idx="7">
                  <c:v>8.6999999999999993</c:v>
                </c:pt>
                <c:pt idx="8">
                  <c:v>3.45</c:v>
                </c:pt>
                <c:pt idx="9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1EF-4F82-A5DF-76345B5655B1}"/>
            </c:ext>
          </c:extLst>
        </c:ser>
        <c:ser>
          <c:idx val="1"/>
          <c:order val="1"/>
          <c:tx>
            <c:strRef>
              <c:f>aukst.rezult.!$M$5</c:f>
              <c:strCache>
                <c:ptCount val="1"/>
                <c:pt idx="0">
                  <c:v>2022 m.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dLbl>
              <c:idx val="1"/>
              <c:layout>
                <c:manualLayout>
                  <c:x val="4.1846151142586642E-2"/>
                  <c:y val="-8.4875562720133283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1EF-4F82-A5DF-76345B5655B1}"/>
                </c:ext>
              </c:extLst>
            </c:dLbl>
            <c:dLbl>
              <c:idx val="4"/>
              <c:layout>
                <c:manualLayout>
                  <c:x val="1.95282038665403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1EF-4F82-A5DF-76345B5655B1}"/>
                </c:ext>
              </c:extLst>
            </c:dLbl>
            <c:dLbl>
              <c:idx val="5"/>
              <c:layout>
                <c:manualLayout>
                  <c:x val="-8.3692302285173284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1EF-4F82-A5DF-76345B5655B1}"/>
                </c:ext>
              </c:extLst>
            </c:dLbl>
            <c:dLbl>
              <c:idx val="6"/>
              <c:layout>
                <c:manualLayout>
                  <c:x val="2.789743409505724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1EF-4F82-A5DF-76345B5655B1}"/>
                </c:ext>
              </c:extLst>
            </c:dLbl>
            <c:dLbl>
              <c:idx val="8"/>
              <c:layout>
                <c:manualLayout>
                  <c:x val="-3.6266664323575087E-2"/>
                  <c:y val="-4.62962962962967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A1EF-4F82-A5DF-76345B5655B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aukst.rezult.!$B$6:$B$15</c:f>
              <c:strCache>
                <c:ptCount val="10"/>
                <c:pt idx="0">
                  <c:v>Lietuvių kalba ir literatūra</c:v>
                </c:pt>
                <c:pt idx="1">
                  <c:v>Matematika</c:v>
                </c:pt>
                <c:pt idx="2">
                  <c:v>Užsienio kalba (anglų k.)</c:v>
                </c:pt>
                <c:pt idx="3">
                  <c:v>Užsienio kalba (rusų k.)</c:v>
                </c:pt>
                <c:pt idx="4">
                  <c:v>Istorija</c:v>
                </c:pt>
                <c:pt idx="5">
                  <c:v>Geografija</c:v>
                </c:pt>
                <c:pt idx="6">
                  <c:v>Biologija</c:v>
                </c:pt>
                <c:pt idx="7">
                  <c:v>Informacinės technologijos</c:v>
                </c:pt>
                <c:pt idx="8">
                  <c:v>Fizika </c:v>
                </c:pt>
                <c:pt idx="9">
                  <c:v>Chemija</c:v>
                </c:pt>
              </c:strCache>
            </c:strRef>
          </c:cat>
          <c:val>
            <c:numRef>
              <c:f>aukst.rezult.!$M$6:$M$15</c:f>
              <c:numCache>
                <c:formatCode>0.00</c:formatCode>
                <c:ptCount val="10"/>
                <c:pt idx="0">
                  <c:v>8.1</c:v>
                </c:pt>
                <c:pt idx="1">
                  <c:v>0.44</c:v>
                </c:pt>
                <c:pt idx="2">
                  <c:v>21.7</c:v>
                </c:pt>
                <c:pt idx="3">
                  <c:v>100</c:v>
                </c:pt>
                <c:pt idx="4">
                  <c:v>7.89</c:v>
                </c:pt>
                <c:pt idx="5">
                  <c:v>6.3</c:v>
                </c:pt>
                <c:pt idx="6">
                  <c:v>1.23</c:v>
                </c:pt>
                <c:pt idx="7">
                  <c:v>4.4400000000000004</c:v>
                </c:pt>
                <c:pt idx="8">
                  <c:v>3.23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A1EF-4F82-A5DF-76345B5655B1}"/>
            </c:ext>
          </c:extLst>
        </c:ser>
        <c:ser>
          <c:idx val="2"/>
          <c:order val="2"/>
          <c:tx>
            <c:strRef>
              <c:f>aukst.rezult.!$N$5</c:f>
              <c:strCache>
                <c:ptCount val="1"/>
                <c:pt idx="0">
                  <c:v>2023 m.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4.742563796159819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A1EF-4F82-A5DF-76345B5655B1}"/>
                </c:ext>
              </c:extLst>
            </c:dLbl>
            <c:dLbl>
              <c:idx val="1"/>
              <c:layout>
                <c:manualLayout>
                  <c:x val="8.927178910418479E-2"/>
                  <c:y val="-8.4875562720133283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1EF-4F82-A5DF-76345B5655B1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1EF-4F82-A5DF-76345B5655B1}"/>
                </c:ext>
              </c:extLst>
            </c:dLbl>
            <c:dLbl>
              <c:idx val="5"/>
              <c:layout>
                <c:manualLayout>
                  <c:x val="3.068717750456348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1EF-4F82-A5DF-76345B5655B1}"/>
                </c:ext>
              </c:extLst>
            </c:dLbl>
            <c:dLbl>
              <c:idx val="6"/>
              <c:layout>
                <c:manualLayout>
                  <c:x val="4.463589455209236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A1EF-4F82-A5DF-76345B5655B1}"/>
                </c:ext>
              </c:extLst>
            </c:dLbl>
            <c:dLbl>
              <c:idx val="7"/>
              <c:layout>
                <c:manualLayout>
                  <c:x val="2.510769068555198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A1EF-4F82-A5DF-76345B5655B1}"/>
                </c:ext>
              </c:extLst>
            </c:dLbl>
            <c:dLbl>
              <c:idx val="8"/>
              <c:layout>
                <c:manualLayout>
                  <c:x val="3.0687177504563536E-2"/>
                  <c:y val="-4.62962962962967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A1EF-4F82-A5DF-76345B5655B1}"/>
                </c:ext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A1EF-4F82-A5DF-76345B5655B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aukst.rezult.!$B$6:$B$15</c:f>
              <c:strCache>
                <c:ptCount val="10"/>
                <c:pt idx="0">
                  <c:v>Lietuvių kalba ir literatūra</c:v>
                </c:pt>
                <c:pt idx="1">
                  <c:v>Matematika</c:v>
                </c:pt>
                <c:pt idx="2">
                  <c:v>Užsienio kalba (anglų k.)</c:v>
                </c:pt>
                <c:pt idx="3">
                  <c:v>Užsienio kalba (rusų k.)</c:v>
                </c:pt>
                <c:pt idx="4">
                  <c:v>Istorija</c:v>
                </c:pt>
                <c:pt idx="5">
                  <c:v>Geografija</c:v>
                </c:pt>
                <c:pt idx="6">
                  <c:v>Biologija</c:v>
                </c:pt>
                <c:pt idx="7">
                  <c:v>Informacinės technologijos</c:v>
                </c:pt>
                <c:pt idx="8">
                  <c:v>Fizika </c:v>
                </c:pt>
                <c:pt idx="9">
                  <c:v>Chemija</c:v>
                </c:pt>
              </c:strCache>
            </c:strRef>
          </c:cat>
          <c:val>
            <c:numRef>
              <c:f>aukst.rezult.!$N$6:$N$15</c:f>
              <c:numCache>
                <c:formatCode>0.00</c:formatCode>
                <c:ptCount val="10"/>
                <c:pt idx="0">
                  <c:v>7.33</c:v>
                </c:pt>
                <c:pt idx="1">
                  <c:v>2.27</c:v>
                </c:pt>
                <c:pt idx="2">
                  <c:v>99.12</c:v>
                </c:pt>
                <c:pt idx="3">
                  <c:v>0</c:v>
                </c:pt>
                <c:pt idx="4">
                  <c:v>0</c:v>
                </c:pt>
                <c:pt idx="5">
                  <c:v>2.56</c:v>
                </c:pt>
                <c:pt idx="6">
                  <c:v>4.49</c:v>
                </c:pt>
                <c:pt idx="7">
                  <c:v>6.38</c:v>
                </c:pt>
                <c:pt idx="8">
                  <c:v>3.45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5-A1EF-4F82-A5DF-76345B5655B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830933712"/>
        <c:axId val="1747521792"/>
        <c:axId val="0"/>
      </c:bar3DChart>
      <c:catAx>
        <c:axId val="18309337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747521792"/>
        <c:crosses val="autoZero"/>
        <c:auto val="1"/>
        <c:lblAlgn val="ctr"/>
        <c:lblOffset val="100"/>
        <c:noMultiLvlLbl val="0"/>
      </c:catAx>
      <c:valAx>
        <c:axId val="17475217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8309337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9763245240412173"/>
          <c:y val="0.91261519393409141"/>
          <c:w val="0.40602790500882019"/>
          <c:h val="7.81255468066491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t-LT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lt-LT"/>
              <a:t>Mokinių, gavusių įvertinimą 86-100 balų, skaičius procentais (Šalyje)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31099829106302795"/>
          <c:y val="0.21379629629629629"/>
          <c:w val="0.62360898506393025"/>
          <c:h val="0.60993802857976087"/>
        </c:manualLayout>
      </c:layout>
      <c:bar3DChart>
        <c:barDir val="bar"/>
        <c:grouping val="stacked"/>
        <c:varyColors val="0"/>
        <c:ser>
          <c:idx val="0"/>
          <c:order val="0"/>
          <c:tx>
            <c:strRef>
              <c:f>aukst.rezult.!$I$5</c:f>
              <c:strCache>
                <c:ptCount val="1"/>
                <c:pt idx="0">
                  <c:v>2021 m.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1"/>
              <c:layout>
                <c:manualLayout>
                  <c:x val="-2.7718043333123134E-2"/>
                  <c:y val="-4.62796786659791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9D8-4CA8-BF1B-99E4696B7D78}"/>
                </c:ext>
              </c:extLst>
            </c:dLbl>
            <c:dLbl>
              <c:idx val="4"/>
              <c:layout>
                <c:manualLayout>
                  <c:x val="-1.9402630333186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9D8-4CA8-BF1B-99E4696B7D78}"/>
                </c:ext>
              </c:extLst>
            </c:dLbl>
            <c:dLbl>
              <c:idx val="5"/>
              <c:layout>
                <c:manualLayout>
                  <c:x val="-1.9444534776650459E-2"/>
                  <c:y val="-3.279662267667814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9D8-4CA8-BF1B-99E4696B7D7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aukst.rezult.!$B$6:$B$15</c:f>
              <c:strCache>
                <c:ptCount val="10"/>
                <c:pt idx="0">
                  <c:v>Lietuvių kalba ir literatūra</c:v>
                </c:pt>
                <c:pt idx="1">
                  <c:v>Matematika</c:v>
                </c:pt>
                <c:pt idx="2">
                  <c:v>Užsienio kalba (anglų k.)</c:v>
                </c:pt>
                <c:pt idx="3">
                  <c:v>Užsienio kalba (rusų k.)</c:v>
                </c:pt>
                <c:pt idx="4">
                  <c:v>Istorija</c:v>
                </c:pt>
                <c:pt idx="5">
                  <c:v>Geografija</c:v>
                </c:pt>
                <c:pt idx="6">
                  <c:v>Biologija</c:v>
                </c:pt>
                <c:pt idx="7">
                  <c:v>Informacinės technologijos</c:v>
                </c:pt>
                <c:pt idx="8">
                  <c:v>Fizika </c:v>
                </c:pt>
                <c:pt idx="9">
                  <c:v>Chemija</c:v>
                </c:pt>
              </c:strCache>
            </c:strRef>
          </c:cat>
          <c:val>
            <c:numRef>
              <c:f>aukst.rezult.!$I$6:$I$15</c:f>
              <c:numCache>
                <c:formatCode>0.00</c:formatCode>
                <c:ptCount val="10"/>
                <c:pt idx="0">
                  <c:v>13.61</c:v>
                </c:pt>
                <c:pt idx="1">
                  <c:v>7.14</c:v>
                </c:pt>
                <c:pt idx="2">
                  <c:v>29.47</c:v>
                </c:pt>
                <c:pt idx="3">
                  <c:v>56.07</c:v>
                </c:pt>
                <c:pt idx="4">
                  <c:v>7.57</c:v>
                </c:pt>
                <c:pt idx="5">
                  <c:v>5.24</c:v>
                </c:pt>
                <c:pt idx="6">
                  <c:v>20.76</c:v>
                </c:pt>
                <c:pt idx="7">
                  <c:v>23.19</c:v>
                </c:pt>
                <c:pt idx="8">
                  <c:v>10.97</c:v>
                </c:pt>
                <c:pt idx="9">
                  <c:v>14.51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9D8-4CA8-BF1B-99E4696B7D78}"/>
            </c:ext>
          </c:extLst>
        </c:ser>
        <c:ser>
          <c:idx val="1"/>
          <c:order val="1"/>
          <c:tx>
            <c:strRef>
              <c:f>aukst.rezult.!$J$5</c:f>
              <c:strCache>
                <c:ptCount val="1"/>
                <c:pt idx="0">
                  <c:v>2022 m.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dLbl>
              <c:idx val="4"/>
              <c:layout>
                <c:manualLayout>
                  <c:x val="5.543608666624565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9D8-4CA8-BF1B-99E4696B7D78}"/>
                </c:ext>
              </c:extLst>
            </c:dLbl>
            <c:dLbl>
              <c:idx val="5"/>
              <c:layout>
                <c:manualLayout>
                  <c:x val="5.555555555555504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9D8-4CA8-BF1B-99E4696B7D7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aukst.rezult.!$B$6:$B$15</c:f>
              <c:strCache>
                <c:ptCount val="10"/>
                <c:pt idx="0">
                  <c:v>Lietuvių kalba ir literatūra</c:v>
                </c:pt>
                <c:pt idx="1">
                  <c:v>Matematika</c:v>
                </c:pt>
                <c:pt idx="2">
                  <c:v>Užsienio kalba (anglų k.)</c:v>
                </c:pt>
                <c:pt idx="3">
                  <c:v>Užsienio kalba (rusų k.)</c:v>
                </c:pt>
                <c:pt idx="4">
                  <c:v>Istorija</c:v>
                </c:pt>
                <c:pt idx="5">
                  <c:v>Geografija</c:v>
                </c:pt>
                <c:pt idx="6">
                  <c:v>Biologija</c:v>
                </c:pt>
                <c:pt idx="7">
                  <c:v>Informacinės technologijos</c:v>
                </c:pt>
                <c:pt idx="8">
                  <c:v>Fizika </c:v>
                </c:pt>
                <c:pt idx="9">
                  <c:v>Chemija</c:v>
                </c:pt>
              </c:strCache>
            </c:strRef>
          </c:cat>
          <c:val>
            <c:numRef>
              <c:f>aukst.rezult.!$J$6:$J$15</c:f>
              <c:numCache>
                <c:formatCode>0.00</c:formatCode>
                <c:ptCount val="10"/>
                <c:pt idx="0">
                  <c:v>15.11</c:v>
                </c:pt>
                <c:pt idx="1">
                  <c:v>3.62</c:v>
                </c:pt>
                <c:pt idx="2">
                  <c:v>21.14</c:v>
                </c:pt>
                <c:pt idx="3">
                  <c:v>37.950000000000003</c:v>
                </c:pt>
                <c:pt idx="4">
                  <c:v>6.71</c:v>
                </c:pt>
                <c:pt idx="5">
                  <c:v>7.29</c:v>
                </c:pt>
                <c:pt idx="6">
                  <c:v>7.85</c:v>
                </c:pt>
                <c:pt idx="7">
                  <c:v>13.25</c:v>
                </c:pt>
                <c:pt idx="8">
                  <c:v>11.36</c:v>
                </c:pt>
                <c:pt idx="9">
                  <c:v>19.71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99D8-4CA8-BF1B-99E4696B7D78}"/>
            </c:ext>
          </c:extLst>
        </c:ser>
        <c:ser>
          <c:idx val="2"/>
          <c:order val="2"/>
          <c:tx>
            <c:strRef>
              <c:f>aukst.rezult.!$K$5</c:f>
              <c:strCache>
                <c:ptCount val="1"/>
                <c:pt idx="0">
                  <c:v>2023 m.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dLbls>
            <c:dLbl>
              <c:idx val="1"/>
              <c:layout>
                <c:manualLayout>
                  <c:x val="2.7718043333123034E-2"/>
                  <c:y val="-4.62796786659791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9D8-4CA8-BF1B-99E4696B7D78}"/>
                </c:ext>
              </c:extLst>
            </c:dLbl>
            <c:dLbl>
              <c:idx val="4"/>
              <c:layout>
                <c:manualLayout>
                  <c:x val="3.6033456333060009E-2"/>
                  <c:y val="-4.62796786659791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9D8-4CA8-BF1B-99E4696B7D78}"/>
                </c:ext>
              </c:extLst>
            </c:dLbl>
            <c:dLbl>
              <c:idx val="5"/>
              <c:layout>
                <c:manualLayout>
                  <c:x val="3.891875186742127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9D8-4CA8-BF1B-99E4696B7D7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aukst.rezult.!$B$6:$B$15</c:f>
              <c:strCache>
                <c:ptCount val="10"/>
                <c:pt idx="0">
                  <c:v>Lietuvių kalba ir literatūra</c:v>
                </c:pt>
                <c:pt idx="1">
                  <c:v>Matematika</c:v>
                </c:pt>
                <c:pt idx="2">
                  <c:v>Užsienio kalba (anglų k.)</c:v>
                </c:pt>
                <c:pt idx="3">
                  <c:v>Užsienio kalba (rusų k.)</c:v>
                </c:pt>
                <c:pt idx="4">
                  <c:v>Istorija</c:v>
                </c:pt>
                <c:pt idx="5">
                  <c:v>Geografija</c:v>
                </c:pt>
                <c:pt idx="6">
                  <c:v>Biologija</c:v>
                </c:pt>
                <c:pt idx="7">
                  <c:v>Informacinės technologijos</c:v>
                </c:pt>
                <c:pt idx="8">
                  <c:v>Fizika </c:v>
                </c:pt>
                <c:pt idx="9">
                  <c:v>Chemija</c:v>
                </c:pt>
              </c:strCache>
            </c:strRef>
          </c:cat>
          <c:val>
            <c:numRef>
              <c:f>aukst.rezult.!$K$6:$K$15</c:f>
              <c:numCache>
                <c:formatCode>0.00</c:formatCode>
                <c:ptCount val="10"/>
                <c:pt idx="0">
                  <c:v>14.98</c:v>
                </c:pt>
                <c:pt idx="1">
                  <c:v>8.18</c:v>
                </c:pt>
                <c:pt idx="2">
                  <c:v>26.53</c:v>
                </c:pt>
                <c:pt idx="3">
                  <c:v>41.23</c:v>
                </c:pt>
                <c:pt idx="4">
                  <c:v>3.12</c:v>
                </c:pt>
                <c:pt idx="5">
                  <c:v>4.2300000000000004</c:v>
                </c:pt>
                <c:pt idx="6">
                  <c:v>11.42</c:v>
                </c:pt>
                <c:pt idx="7">
                  <c:v>14.3</c:v>
                </c:pt>
                <c:pt idx="8">
                  <c:v>15.35</c:v>
                </c:pt>
                <c:pt idx="9">
                  <c:v>11.76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99D8-4CA8-BF1B-99E4696B7D7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747524512"/>
        <c:axId val="1747516352"/>
        <c:axId val="0"/>
      </c:bar3DChart>
      <c:catAx>
        <c:axId val="17475245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747516352"/>
        <c:crosses val="autoZero"/>
        <c:auto val="1"/>
        <c:lblAlgn val="ctr"/>
        <c:lblOffset val="100"/>
        <c:noMultiLvlLbl val="0"/>
      </c:catAx>
      <c:valAx>
        <c:axId val="17475163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7475245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t-LT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aukst.rezult.!$B$6</c:f>
              <c:strCache>
                <c:ptCount val="1"/>
                <c:pt idx="0">
                  <c:v>Lietuvių kalba ir literatūra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aukst.rezult.!$O$5:$Q$5</c:f>
              <c:strCache>
                <c:ptCount val="3"/>
                <c:pt idx="0">
                  <c:v>2021 m.</c:v>
                </c:pt>
                <c:pt idx="1">
                  <c:v>2022 m. </c:v>
                </c:pt>
                <c:pt idx="2">
                  <c:v>2023 m.</c:v>
                </c:pt>
              </c:strCache>
            </c:strRef>
          </c:cat>
          <c:val>
            <c:numRef>
              <c:f>aukst.rezult.!$O$6:$Q$6</c:f>
              <c:numCache>
                <c:formatCode>General</c:formatCode>
                <c:ptCount val="3"/>
                <c:pt idx="0">
                  <c:v>1</c:v>
                </c:pt>
                <c:pt idx="1">
                  <c:v>2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AFB-473A-8979-2CAC1C8B8BCD}"/>
            </c:ext>
          </c:extLst>
        </c:ser>
        <c:ser>
          <c:idx val="1"/>
          <c:order val="1"/>
          <c:tx>
            <c:strRef>
              <c:f>aukst.rezult.!$B$8</c:f>
              <c:strCache>
                <c:ptCount val="1"/>
                <c:pt idx="0">
                  <c:v>Užsienio kalba (anglų k.)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aukst.rezult.!$O$5:$Q$5</c:f>
              <c:strCache>
                <c:ptCount val="3"/>
                <c:pt idx="0">
                  <c:v>2021 m.</c:v>
                </c:pt>
                <c:pt idx="1">
                  <c:v>2022 m. </c:v>
                </c:pt>
                <c:pt idx="2">
                  <c:v>2023 m.</c:v>
                </c:pt>
              </c:strCache>
            </c:strRef>
          </c:cat>
          <c:val>
            <c:numRef>
              <c:f>aukst.rezult.!$O$8:$Q$8</c:f>
              <c:numCache>
                <c:formatCode>General</c:formatCode>
                <c:ptCount val="3"/>
                <c:pt idx="0">
                  <c:v>2</c:v>
                </c:pt>
                <c:pt idx="1">
                  <c:v>2</c:v>
                </c:pt>
                <c:pt idx="2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AFB-473A-8979-2CAC1C8B8B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20024512"/>
        <c:axId val="1920025056"/>
        <c:axId val="0"/>
      </c:bar3DChart>
      <c:catAx>
        <c:axId val="19200245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920025056"/>
        <c:crosses val="autoZero"/>
        <c:auto val="1"/>
        <c:lblAlgn val="ctr"/>
        <c:lblOffset val="100"/>
        <c:noMultiLvlLbl val="0"/>
      </c:catAx>
      <c:valAx>
        <c:axId val="1920025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9200245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t-LT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Lapas1!$B$1</c:f>
              <c:strCache>
                <c:ptCount val="1"/>
                <c:pt idx="0">
                  <c:v>16-35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-1.9410551973434137E-2"/>
                  <c:y val="-5.66132021095778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000-40B8-A658-E0385DAFA3F0}"/>
                </c:ext>
              </c:extLst>
            </c:dLbl>
            <c:dLbl>
              <c:idx val="2"/>
              <c:layout>
                <c:manualLayout>
                  <c:x val="0"/>
                  <c:y val="-3.11372611602675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000-40B8-A658-E0385DAFA3F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Lapas1!$B$2:$B$6</c:f>
              <c:numCache>
                <c:formatCode>0.00%</c:formatCode>
                <c:ptCount val="5"/>
                <c:pt idx="0">
                  <c:v>0.38579999999999998</c:v>
                </c:pt>
                <c:pt idx="1">
                  <c:v>0.625</c:v>
                </c:pt>
                <c:pt idx="2">
                  <c:v>0.36359999999999998</c:v>
                </c:pt>
                <c:pt idx="3">
                  <c:v>0.25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000-40B8-A658-E0385DAFA3F0}"/>
            </c:ext>
          </c:extLst>
        </c:ser>
        <c:ser>
          <c:idx val="1"/>
          <c:order val="1"/>
          <c:tx>
            <c:strRef>
              <c:f>Lapas1!$C$1</c:f>
              <c:strCache>
                <c:ptCount val="1"/>
                <c:pt idx="0">
                  <c:v>36-85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dLbl>
              <c:idx val="4"/>
              <c:layout>
                <c:manualLayout>
                  <c:x val="2.9115827960151205E-2"/>
                  <c:y val="-5.09518818986195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000-40B8-A658-E0385DAFA3F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Lapas1!$C$2:$C$6</c:f>
              <c:numCache>
                <c:formatCode>0.00%</c:formatCode>
                <c:ptCount val="5"/>
                <c:pt idx="0">
                  <c:v>0.46189999999999998</c:v>
                </c:pt>
                <c:pt idx="1">
                  <c:v>0.375</c:v>
                </c:pt>
                <c:pt idx="2">
                  <c:v>0.36359999999999998</c:v>
                </c:pt>
                <c:pt idx="3">
                  <c:v>0.75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000-40B8-A658-E0385DAFA3F0}"/>
            </c:ext>
          </c:extLst>
        </c:ser>
        <c:ser>
          <c:idx val="2"/>
          <c:order val="2"/>
          <c:tx>
            <c:strRef>
              <c:f>Lapas1!$D$1</c:f>
              <c:strCache>
                <c:ptCount val="1"/>
                <c:pt idx="0">
                  <c:v>86-99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2.3292662368120928E-2"/>
                  <c:y val="-5.661320210957730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000-40B8-A658-E0385DAFA3F0}"/>
                </c:ext>
              </c:extLst>
            </c:dLbl>
            <c:dLbl>
              <c:idx val="1"/>
              <c:layout>
                <c:manualLayout>
                  <c:x val="2.135160717077755E-2"/>
                  <c:y val="-1.13226404219153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B000-40B8-A658-E0385DAFA3F0}"/>
                </c:ext>
              </c:extLst>
            </c:dLbl>
            <c:dLbl>
              <c:idx val="2"/>
              <c:layout>
                <c:manualLayout>
                  <c:x val="2.5233717565464307E-2"/>
                  <c:y val="-1.41533005273943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B000-40B8-A658-E0385DAFA3F0}"/>
                </c:ext>
              </c:extLst>
            </c:dLbl>
            <c:dLbl>
              <c:idx val="3"/>
              <c:layout>
                <c:manualLayout>
                  <c:x val="2.9115827960151205E-2"/>
                  <c:y val="-1.13226404219153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000-40B8-A658-E0385DAFA3F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Lapas1!$D$2:$D$6</c:f>
              <c:numCache>
                <c:formatCode>0.00%</c:formatCode>
                <c:ptCount val="5"/>
                <c:pt idx="0">
                  <c:v>8.6300000000000002E-2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B000-40B8-A658-E0385DAFA3F0}"/>
            </c:ext>
          </c:extLst>
        </c:ser>
        <c:ser>
          <c:idx val="3"/>
          <c:order val="3"/>
          <c:tx>
            <c:strRef>
              <c:f>Lapas1!$E$1</c:f>
              <c:strCache>
                <c:ptCount val="1"/>
                <c:pt idx="0">
                  <c:v>100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Lapas1!$E$2:$E$6</c:f>
              <c:numCache>
                <c:formatCode>0.00%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B000-40B8-A658-E0385DAFA3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20014720"/>
        <c:axId val="1920026688"/>
        <c:axId val="0"/>
      </c:bar3DChart>
      <c:catAx>
        <c:axId val="19200147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920026688"/>
        <c:crosses val="autoZero"/>
        <c:auto val="1"/>
        <c:lblAlgn val="ctr"/>
        <c:lblOffset val="100"/>
        <c:noMultiLvlLbl val="0"/>
      </c:catAx>
      <c:valAx>
        <c:axId val="19200266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9200147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t-LT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Lapas1!$B$1</c:f>
              <c:strCache>
                <c:ptCount val="1"/>
                <c:pt idx="0">
                  <c:v>16-35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-1.6398927807109873E-2"/>
                  <c:y val="-1.64564971849023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21B-40A4-80E7-E716CE8EE77D}"/>
                </c:ext>
              </c:extLst>
            </c:dLbl>
            <c:dLbl>
              <c:idx val="2"/>
              <c:layout>
                <c:manualLayout>
                  <c:x val="-1.6398927807109873E-2"/>
                  <c:y val="-2.5141580261475776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21B-40A4-80E7-E716CE8EE77D}"/>
                </c:ext>
              </c:extLst>
            </c:dLbl>
            <c:dLbl>
              <c:idx val="3"/>
              <c:layout>
                <c:manualLayout>
                  <c:x val="-1.6398927807109873E-2"/>
                  <c:y val="-2.74274953081705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21B-40A4-80E7-E716CE8EE77D}"/>
                </c:ext>
              </c:extLst>
            </c:dLbl>
            <c:dLbl>
              <c:idx val="4"/>
              <c:layout>
                <c:manualLayout>
                  <c:x val="-1.4349061831221137E-2"/>
                  <c:y val="-2.74274953081710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21B-40A4-80E7-E716CE8EE7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Lapas1!$B$2:$B$6</c:f>
              <c:numCache>
                <c:formatCode>0.00%</c:formatCode>
                <c:ptCount val="5"/>
                <c:pt idx="0">
                  <c:v>0.1222</c:v>
                </c:pt>
                <c:pt idx="1">
                  <c:v>0</c:v>
                </c:pt>
                <c:pt idx="2">
                  <c:v>0.22220000000000001</c:v>
                </c:pt>
                <c:pt idx="3">
                  <c:v>0.42859999999999998</c:v>
                </c:pt>
                <c:pt idx="4">
                  <c:v>0.29409999999999997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21B-40A4-80E7-E716CE8EE77D}"/>
            </c:ext>
          </c:extLst>
        </c:ser>
        <c:ser>
          <c:idx val="1"/>
          <c:order val="1"/>
          <c:tx>
            <c:strRef>
              <c:f>Lapas1!$C$1</c:f>
              <c:strCache>
                <c:ptCount val="1"/>
                <c:pt idx="0">
                  <c:v>36-85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dLbl>
              <c:idx val="3"/>
              <c:layout>
                <c:manualLayout>
                  <c:x val="-1.8448793782998605E-2"/>
                  <c:y val="-2.742749530817058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21B-40A4-80E7-E716CE8EE7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Lapas1!$C$2:$C$6</c:f>
              <c:numCache>
                <c:formatCode>0.00%</c:formatCode>
                <c:ptCount val="5"/>
                <c:pt idx="0">
                  <c:v>0.62219999999999998</c:v>
                </c:pt>
                <c:pt idx="1">
                  <c:v>0.71430000000000005</c:v>
                </c:pt>
                <c:pt idx="2">
                  <c:v>0.77780000000000005</c:v>
                </c:pt>
                <c:pt idx="3">
                  <c:v>7.1400000000000005E-2</c:v>
                </c:pt>
                <c:pt idx="4">
                  <c:v>0.64710000000000001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521B-40A4-80E7-E716CE8EE77D}"/>
            </c:ext>
          </c:extLst>
        </c:ser>
        <c:ser>
          <c:idx val="2"/>
          <c:order val="2"/>
          <c:tx>
            <c:strRef>
              <c:f>Lapas1!$D$1</c:f>
              <c:strCache>
                <c:ptCount val="1"/>
                <c:pt idx="0">
                  <c:v>86-99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3.8947453541885904E-2"/>
                  <c:y val="-2.74274953081700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21B-40A4-80E7-E716CE8EE77D}"/>
                </c:ext>
              </c:extLst>
            </c:dLbl>
            <c:dLbl>
              <c:idx val="1"/>
              <c:layout>
                <c:manualLayout>
                  <c:x val="3.0747989638331009E-2"/>
                  <c:y val="-2.74274953081710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521B-40A4-80E7-E716CE8EE77D}"/>
                </c:ext>
              </c:extLst>
            </c:dLbl>
            <c:dLbl>
              <c:idx val="4"/>
              <c:layout>
                <c:manualLayout>
                  <c:x val="3.8947453541885946E-2"/>
                  <c:y val="-2.19419962465365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21B-40A4-80E7-E716CE8EE7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Lapas1!$D$2:$D$6</c:f>
              <c:numCache>
                <c:formatCode>0.00%</c:formatCode>
                <c:ptCount val="5"/>
                <c:pt idx="0">
                  <c:v>0.2167</c:v>
                </c:pt>
                <c:pt idx="1">
                  <c:v>0.28570000000000001</c:v>
                </c:pt>
                <c:pt idx="2">
                  <c:v>0</c:v>
                </c:pt>
                <c:pt idx="3">
                  <c:v>0.42859999999999998</c:v>
                </c:pt>
                <c:pt idx="4">
                  <c:v>5.8799999999999998E-2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521B-40A4-80E7-E716CE8EE77D}"/>
            </c:ext>
          </c:extLst>
        </c:ser>
        <c:ser>
          <c:idx val="3"/>
          <c:order val="3"/>
          <c:tx>
            <c:strRef>
              <c:f>Lapas1!$E$1</c:f>
              <c:strCache>
                <c:ptCount val="1"/>
                <c:pt idx="0">
                  <c:v>100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2.2548525734776035E-2"/>
                  <c:y val="-5.48549906163411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21B-40A4-80E7-E716CE8EE77D}"/>
                </c:ext>
              </c:extLst>
            </c:dLbl>
            <c:dLbl>
              <c:idx val="4"/>
              <c:layout>
                <c:manualLayout>
                  <c:x val="3.8947453541885946E-2"/>
                  <c:y val="-2.74274953081715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521B-40A4-80E7-E716CE8EE7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Lapas1!$A$2:$A$6</c:f>
              <c:strCache>
                <c:ptCount val="5"/>
                <c:pt idx="0">
                  <c:v>Plungės "Saulės" gimnazija</c:v>
                </c:pt>
                <c:pt idx="1">
                  <c:v>Plungės r. Alsėdžių Stanislovo Narutavičiaus gimnazija</c:v>
                </c:pt>
                <c:pt idx="2">
                  <c:v>Plungės r. Kulių gimnazija</c:v>
                </c:pt>
                <c:pt idx="3">
                  <c:v>Plungės r. Žemaičių Kalvarijos Motiejaus Valančiaus gimnazija</c:v>
                </c:pt>
                <c:pt idx="4">
                  <c:v>Plungės technologijų ir verslo mokykla</c:v>
                </c:pt>
              </c:strCache>
            </c:strRef>
          </c:cat>
          <c:val>
            <c:numRef>
              <c:f>Lapas1!$E$2:$E$6</c:f>
              <c:numCache>
                <c:formatCode>0.00%</c:formatCode>
                <c:ptCount val="5"/>
                <c:pt idx="0">
                  <c:v>3.3300000000000003E-2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521B-40A4-80E7-E716CE8EE7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20026144"/>
        <c:axId val="1920022880"/>
        <c:axId val="0"/>
      </c:bar3DChart>
      <c:catAx>
        <c:axId val="19200261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920022880"/>
        <c:crosses val="autoZero"/>
        <c:auto val="1"/>
        <c:lblAlgn val="ctr"/>
        <c:lblOffset val="100"/>
        <c:noMultiLvlLbl val="0"/>
      </c:catAx>
      <c:valAx>
        <c:axId val="19200228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9200261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t-L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6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14340</Words>
  <Characters>8175</Characters>
  <Application>Microsoft Office Word</Application>
  <DocSecurity>0</DocSecurity>
  <Lines>68</Lines>
  <Paragraphs>44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Galminienė</dc:creator>
  <cp:keywords/>
  <dc:description/>
  <cp:lastModifiedBy>Gintautas Rimeikis</cp:lastModifiedBy>
  <cp:revision>3</cp:revision>
  <dcterms:created xsi:type="dcterms:W3CDTF">2023-09-26T13:42:00Z</dcterms:created>
  <dcterms:modified xsi:type="dcterms:W3CDTF">2023-09-26T13:42:00Z</dcterms:modified>
</cp:coreProperties>
</file>