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bookmarkStart w:id="0" w:name="_GoBack"/>
      <w:bookmarkEnd w:id="0"/>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0E30166" w:rsidR="00D56554" w:rsidRDefault="00D56554" w:rsidP="00FC2FE8">
      <w:pPr>
        <w:jc w:val="center"/>
        <w:rPr>
          <w:b/>
          <w:caps/>
          <w:sz w:val="28"/>
          <w:szCs w:val="28"/>
        </w:rPr>
      </w:pPr>
      <w:r w:rsidRPr="00E534C8">
        <w:rPr>
          <w:b/>
          <w:caps/>
          <w:sz w:val="28"/>
          <w:szCs w:val="28"/>
        </w:rPr>
        <w:t>DĖL</w:t>
      </w:r>
      <w:r>
        <w:rPr>
          <w:b/>
          <w:caps/>
        </w:rPr>
        <w:t xml:space="preserve"> </w:t>
      </w:r>
      <w:r w:rsidR="004D5A40" w:rsidRPr="004D5A40">
        <w:rPr>
          <w:b/>
          <w:sz w:val="28"/>
        </w:rPr>
        <w:t>PLOTO, SIŪLOMO ĮRAŠYTI Į NEPRIVATIZUOJAMŲ ŽEMĖS SKLYPŲ SĄRAŠĄ</w:t>
      </w:r>
    </w:p>
    <w:p w14:paraId="7825520F" w14:textId="77777777" w:rsidR="000A71CE" w:rsidRDefault="000A71CE" w:rsidP="00FC2FE8">
      <w:pPr>
        <w:jc w:val="center"/>
        <w:rPr>
          <w:b/>
          <w:caps/>
        </w:rPr>
      </w:pPr>
    </w:p>
    <w:p w14:paraId="4AC9F3B2" w14:textId="37CAD1F5" w:rsidR="00D56554" w:rsidRDefault="00E534C8" w:rsidP="00FC2FE8">
      <w:pPr>
        <w:jc w:val="center"/>
      </w:pPr>
      <w:r>
        <w:t>20</w:t>
      </w:r>
      <w:r w:rsidR="003113D8">
        <w:t>2</w:t>
      </w:r>
      <w:r w:rsidR="00D709E8">
        <w:t>3</w:t>
      </w:r>
      <w:r>
        <w:t xml:space="preserve"> m. </w:t>
      </w:r>
      <w:r w:rsidR="001266A4">
        <w:t>rugsėjo</w:t>
      </w:r>
      <w:r w:rsidR="003113D8">
        <w:t xml:space="preserve"> </w:t>
      </w:r>
      <w:r w:rsidR="001266A4">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7777777" w:rsidR="004D5A40" w:rsidRDefault="004D5A40" w:rsidP="004D5A40">
      <w:pPr>
        <w:ind w:firstLine="720"/>
        <w:jc w:val="both"/>
      </w:pPr>
      <w:r>
        <w:t>Vadovaudamasi Lietuvos Respublikos vietos savivaldos įstatymo 15 straipsnio 4 dalimi, Lietuvos Respublikos žemės reformos įstatymo 13 straipsnio 2 punktu, Plungės rajono savivaldybės taryba n u s p r e n d ž i a:</w:t>
      </w:r>
    </w:p>
    <w:p w14:paraId="3255D6C4" w14:textId="0BF0DA30" w:rsidR="00E534C8" w:rsidRDefault="004D5A40" w:rsidP="004D5A40">
      <w:pPr>
        <w:ind w:firstLine="720"/>
        <w:jc w:val="both"/>
      </w:pPr>
      <w:r>
        <w:t xml:space="preserve">Siūlyti Nacionalinės žemės tarnybos prie Aplinkos ministerijos Plungės ir Rietavo skyriui pripažinti būtinu visuomenės poreikiams ir įtraukti į neprivatizuojamų žemės sklypų sąrašą apie </w:t>
      </w:r>
      <w:r w:rsidR="00C602E0" w:rsidRPr="00C602E0">
        <w:t>2</w:t>
      </w:r>
      <w:r w:rsidRPr="00C602E0">
        <w:t>,2</w:t>
      </w:r>
      <w:r w:rsidR="00C602E0" w:rsidRPr="00C602E0">
        <w:t>8</w:t>
      </w:r>
      <w:r w:rsidRPr="00C602E0">
        <w:t xml:space="preserve">00 </w:t>
      </w:r>
      <w:r>
        <w:t>ha ploto žemės sklypą, esantį Plungės rajono savivaldybėje</w:t>
      </w:r>
      <w:r w:rsidRPr="00FE5D2C">
        <w:t xml:space="preserve">, </w:t>
      </w:r>
      <w:r w:rsidR="00FE5D2C" w:rsidRPr="00FE5D2C">
        <w:t>Kulių</w:t>
      </w:r>
      <w:r w:rsidRPr="00FE5D2C">
        <w:t xml:space="preserve"> </w:t>
      </w:r>
      <w:r>
        <w:t xml:space="preserve">seniūnijoje, </w:t>
      </w:r>
      <w:r w:rsidR="00FE5D2C" w:rsidRPr="00FE5D2C">
        <w:t>Reiskių</w:t>
      </w:r>
      <w:r w:rsidR="00FE5D2C">
        <w:rPr>
          <w:color w:val="FF0000"/>
        </w:rPr>
        <w:t xml:space="preserve"> </w:t>
      </w:r>
      <w:r>
        <w:t xml:space="preserve">kaime, </w:t>
      </w:r>
      <w:r w:rsidR="00FE5D2C" w:rsidRPr="00FE5D2C">
        <w:t>Reiskių Tyro</w:t>
      </w:r>
      <w:r w:rsidRPr="00FE5D2C">
        <w:t xml:space="preserve"> </w:t>
      </w:r>
      <w:r>
        <w:t xml:space="preserve">g., reikalingą visuomenės reikmėms – </w:t>
      </w:r>
      <w:r w:rsidR="00FE5D2C" w:rsidRPr="00FE5D2C">
        <w:t>inžineriniams statiniams įrengti ir eksploatuoti</w:t>
      </w:r>
      <w:r w:rsidRPr="004D5A40">
        <w:rPr>
          <w:color w:val="FF0000"/>
        </w:rPr>
        <w:t xml:space="preserve"> </w:t>
      </w:r>
      <w:r>
        <w:t>(sklypo schema – sprendimo priede).</w:t>
      </w:r>
    </w:p>
    <w:p w14:paraId="78EC4B77" w14:textId="77777777" w:rsidR="00B2471E" w:rsidRDefault="00B2471E" w:rsidP="00395865">
      <w:pPr>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77A516D9" w14:textId="77777777" w:rsidR="00E84DA7" w:rsidRDefault="00E84DA7" w:rsidP="008A3D3E">
      <w:pPr>
        <w:jc w:val="both"/>
      </w:pPr>
    </w:p>
    <w:p w14:paraId="7831C203" w14:textId="77777777" w:rsidR="00E84DA7" w:rsidRDefault="00E84DA7" w:rsidP="008A3D3E">
      <w:pPr>
        <w:jc w:val="both"/>
      </w:pPr>
    </w:p>
    <w:p w14:paraId="14027324" w14:textId="3D07E7B9" w:rsidR="00D709E8" w:rsidRDefault="00D709E8" w:rsidP="008A3D3E">
      <w:pPr>
        <w:jc w:val="both"/>
      </w:pPr>
    </w:p>
    <w:p w14:paraId="73516E29" w14:textId="15FBFF74" w:rsidR="00D709E8" w:rsidRDefault="00D709E8" w:rsidP="008A3D3E">
      <w:pPr>
        <w:jc w:val="both"/>
      </w:pPr>
    </w:p>
    <w:p w14:paraId="622B1FA0" w14:textId="77777777"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415E7DC" w:rsidR="009A6388" w:rsidRPr="006975E2" w:rsidRDefault="009A6388" w:rsidP="00804EA0">
            <w:pPr>
              <w:jc w:val="center"/>
              <w:rPr>
                <w:b/>
                <w:caps/>
              </w:rPr>
            </w:pPr>
            <w:r w:rsidRPr="00804EA0">
              <w:rPr>
                <w:b/>
                <w:caps/>
              </w:rPr>
              <w:t>„</w:t>
            </w:r>
            <w:r w:rsidR="00E84DA7" w:rsidRPr="00E84DA7">
              <w:rPr>
                <w:b/>
                <w:caps/>
              </w:rPr>
              <w:t xml:space="preserve">DĖL </w:t>
            </w:r>
            <w:r w:rsidR="00E84DA7" w:rsidRPr="00E84DA7">
              <w:rPr>
                <w:b/>
              </w:rPr>
              <w:t>PLOTO, SIŪLOMO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72C127D4" w:rsidR="009A6388" w:rsidRDefault="009A6388" w:rsidP="00DF1E5A">
            <w:pPr>
              <w:jc w:val="center"/>
            </w:pPr>
            <w:r>
              <w:t>202</w:t>
            </w:r>
            <w:r w:rsidR="00B2471E">
              <w:t>3</w:t>
            </w:r>
            <w:r>
              <w:t xml:space="preserve"> m.</w:t>
            </w:r>
            <w:r w:rsidR="00DA7497">
              <w:t xml:space="preserve"> </w:t>
            </w:r>
            <w:r w:rsidR="0033140B">
              <w:t>rugsėjo</w:t>
            </w:r>
            <w:r>
              <w:t xml:space="preserve"> </w:t>
            </w:r>
            <w:r w:rsidR="0099692C">
              <w:t>8</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6D08EA3E" w:rsidR="009A6388" w:rsidRPr="00C930B2" w:rsidRDefault="009A6388" w:rsidP="00C930B2">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 xml:space="preserve">teisės aktų nustatyta tvarka įrašyti į neprivatizuojamų žemės sklypų sąrašą </w:t>
      </w:r>
      <w:r w:rsidR="00E84DA7">
        <w:t xml:space="preserve">apie </w:t>
      </w:r>
      <w:r w:rsidR="00C602E0">
        <w:t xml:space="preserve">2,2800 </w:t>
      </w:r>
      <w:r w:rsidR="00E84DA7" w:rsidRPr="00C602E0">
        <w:t>ha</w:t>
      </w:r>
      <w:r w:rsidR="00E84DA7">
        <w:t xml:space="preserve"> ploto valstybinės </w:t>
      </w:r>
      <w:r w:rsidR="00E84DA7" w:rsidRPr="00E84DA7">
        <w:t xml:space="preserve">žemės sklypą, esantį Plungės rajono savivaldybėje, </w:t>
      </w:r>
      <w:r w:rsidR="00C93569">
        <w:t xml:space="preserve">Kulių </w:t>
      </w:r>
      <w:r w:rsidR="00E84DA7" w:rsidRPr="00E84DA7">
        <w:t xml:space="preserve">sen., </w:t>
      </w:r>
      <w:r w:rsidR="00C93569">
        <w:t>Reiskių</w:t>
      </w:r>
      <w:r w:rsidR="00E84DA7" w:rsidRPr="00E84DA7">
        <w:t xml:space="preserve"> kaime</w:t>
      </w:r>
      <w:r w:rsidR="00C93569">
        <w:t>, Reiskių Tyro g</w:t>
      </w:r>
      <w:r w:rsidR="00E84DA7" w:rsidRPr="00E84DA7">
        <w:t>. Sklypas reikalingas visuomenės poreikiams, inžineriniams statiniams įrengti ir eksploatuoti.</w:t>
      </w:r>
    </w:p>
    <w:p w14:paraId="6DECAEC8" w14:textId="58EB4397" w:rsidR="009A6388" w:rsidRDefault="00D06F5E" w:rsidP="00C930B2">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77777777" w:rsidR="00C93569" w:rsidRDefault="009A6388" w:rsidP="00D06F5E">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C93569" w:rsidRPr="00C93569">
        <w:rPr>
          <w:lang w:eastAsia="en-US"/>
        </w:rPr>
        <w:t xml:space="preserve">Priėmus Savivaldybės tarybos sprendimą, bus rengiami ir teikiami dokumentai Nacionalinės žemės tarnybai dėl žemės sklypo </w:t>
      </w:r>
      <w:r w:rsidR="00C93569" w:rsidRPr="00113202">
        <w:rPr>
          <w:lang w:eastAsia="en-US"/>
        </w:rPr>
        <w:t>įtraukimo į neprivatizuojamų žemės</w:t>
      </w:r>
      <w:r w:rsidR="00C93569" w:rsidRPr="00C93569">
        <w:rPr>
          <w:lang w:eastAsia="en-US"/>
        </w:rPr>
        <w:t xml:space="preserve"> sklypų sąrašą. </w:t>
      </w:r>
    </w:p>
    <w:p w14:paraId="71B873F9" w14:textId="76A13888"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Lėšos bus naudojamos iš 03 programos – „Žemėtvarkos planavimo dokumentams rengti“. Galima išlaidų suma apie 2 500,00 </w:t>
      </w:r>
      <w:proofErr w:type="spellStart"/>
      <w:r w:rsidR="00C93569" w:rsidRPr="00C93569">
        <w:rPr>
          <w:szCs w:val="20"/>
          <w:lang w:eastAsia="en-US"/>
        </w:rPr>
        <w:t>Eur</w:t>
      </w:r>
      <w:proofErr w:type="spellEnd"/>
      <w:r w:rsidR="00C93569" w:rsidRPr="00C93569">
        <w:rPr>
          <w:szCs w:val="20"/>
          <w:lang w:eastAsia="en-US"/>
        </w:rPr>
        <w:t>.</w:t>
      </w:r>
    </w:p>
    <w:p w14:paraId="4D57B888" w14:textId="4E813F3E" w:rsidR="00C930B2" w:rsidRDefault="00C930B2" w:rsidP="00D06F5E">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rsidP="00D06F5E">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592AD4DB"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14:paraId="641F718C" w14:textId="0625A60D"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3418F90" w:rsidR="009A6388" w:rsidRPr="00472A79" w:rsidRDefault="009A6388" w:rsidP="00472A79">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48B73146"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72A79">
        <w:t>Nėra.</w:t>
      </w:r>
    </w:p>
    <w:p w14:paraId="6DBAE993" w14:textId="36EA2E7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8C6D2F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3B4C"/>
    <w:rsid w:val="00097D9F"/>
    <w:rsid w:val="000A71CE"/>
    <w:rsid w:val="000B3288"/>
    <w:rsid w:val="000D0B1B"/>
    <w:rsid w:val="000D5A5A"/>
    <w:rsid w:val="00113202"/>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61FC6"/>
    <w:rsid w:val="00267763"/>
    <w:rsid w:val="00270052"/>
    <w:rsid w:val="00274CCA"/>
    <w:rsid w:val="0029564F"/>
    <w:rsid w:val="00296539"/>
    <w:rsid w:val="002B0DE9"/>
    <w:rsid w:val="002B34B7"/>
    <w:rsid w:val="002C63D8"/>
    <w:rsid w:val="002E25C0"/>
    <w:rsid w:val="002E5472"/>
    <w:rsid w:val="00301966"/>
    <w:rsid w:val="00304C7F"/>
    <w:rsid w:val="003113D8"/>
    <w:rsid w:val="0033140B"/>
    <w:rsid w:val="003333EE"/>
    <w:rsid w:val="00333CB8"/>
    <w:rsid w:val="00336282"/>
    <w:rsid w:val="00336702"/>
    <w:rsid w:val="00357B93"/>
    <w:rsid w:val="00395865"/>
    <w:rsid w:val="003D1C79"/>
    <w:rsid w:val="003D3820"/>
    <w:rsid w:val="0040388A"/>
    <w:rsid w:val="00447872"/>
    <w:rsid w:val="00472A79"/>
    <w:rsid w:val="00494878"/>
    <w:rsid w:val="004A5EEF"/>
    <w:rsid w:val="004C7EC5"/>
    <w:rsid w:val="004D3E03"/>
    <w:rsid w:val="004D5A40"/>
    <w:rsid w:val="00507250"/>
    <w:rsid w:val="00547008"/>
    <w:rsid w:val="00553159"/>
    <w:rsid w:val="00561D1B"/>
    <w:rsid w:val="00577823"/>
    <w:rsid w:val="00594FDA"/>
    <w:rsid w:val="005A5F42"/>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D46EC"/>
    <w:rsid w:val="007D5472"/>
    <w:rsid w:val="007F04D7"/>
    <w:rsid w:val="00804EA0"/>
    <w:rsid w:val="00810B16"/>
    <w:rsid w:val="00811E10"/>
    <w:rsid w:val="00824173"/>
    <w:rsid w:val="00854CB9"/>
    <w:rsid w:val="00867BAA"/>
    <w:rsid w:val="00891925"/>
    <w:rsid w:val="008A3D3E"/>
    <w:rsid w:val="008C3129"/>
    <w:rsid w:val="008D3E61"/>
    <w:rsid w:val="008E7F3C"/>
    <w:rsid w:val="008F41E0"/>
    <w:rsid w:val="00902498"/>
    <w:rsid w:val="009027B9"/>
    <w:rsid w:val="009153AB"/>
    <w:rsid w:val="009246F3"/>
    <w:rsid w:val="0098198E"/>
    <w:rsid w:val="00993770"/>
    <w:rsid w:val="0099692C"/>
    <w:rsid w:val="009A6388"/>
    <w:rsid w:val="00A37879"/>
    <w:rsid w:val="00A4089A"/>
    <w:rsid w:val="00A51CED"/>
    <w:rsid w:val="00A6498E"/>
    <w:rsid w:val="00A82C3B"/>
    <w:rsid w:val="00AA0F88"/>
    <w:rsid w:val="00AA42B2"/>
    <w:rsid w:val="00AA5B7C"/>
    <w:rsid w:val="00AC7148"/>
    <w:rsid w:val="00AE3C3E"/>
    <w:rsid w:val="00AF61F7"/>
    <w:rsid w:val="00AF730C"/>
    <w:rsid w:val="00B13448"/>
    <w:rsid w:val="00B2471E"/>
    <w:rsid w:val="00B60150"/>
    <w:rsid w:val="00B91AEC"/>
    <w:rsid w:val="00B91BC4"/>
    <w:rsid w:val="00BB0322"/>
    <w:rsid w:val="00BC3B6D"/>
    <w:rsid w:val="00BE372A"/>
    <w:rsid w:val="00BF44BF"/>
    <w:rsid w:val="00C34E6D"/>
    <w:rsid w:val="00C457AE"/>
    <w:rsid w:val="00C4640E"/>
    <w:rsid w:val="00C602E0"/>
    <w:rsid w:val="00C715B6"/>
    <w:rsid w:val="00C75558"/>
    <w:rsid w:val="00C77096"/>
    <w:rsid w:val="00C92892"/>
    <w:rsid w:val="00C930B2"/>
    <w:rsid w:val="00C93569"/>
    <w:rsid w:val="00CB00D1"/>
    <w:rsid w:val="00CE5942"/>
    <w:rsid w:val="00D05E39"/>
    <w:rsid w:val="00D06F5E"/>
    <w:rsid w:val="00D56554"/>
    <w:rsid w:val="00D709E8"/>
    <w:rsid w:val="00D778D3"/>
    <w:rsid w:val="00DA302E"/>
    <w:rsid w:val="00DA7497"/>
    <w:rsid w:val="00DA7556"/>
    <w:rsid w:val="00DC37F3"/>
    <w:rsid w:val="00DE2EB2"/>
    <w:rsid w:val="00DE6703"/>
    <w:rsid w:val="00E11ADE"/>
    <w:rsid w:val="00E35BBA"/>
    <w:rsid w:val="00E4525D"/>
    <w:rsid w:val="00E523C8"/>
    <w:rsid w:val="00E534C8"/>
    <w:rsid w:val="00E61579"/>
    <w:rsid w:val="00E725B7"/>
    <w:rsid w:val="00E84DA7"/>
    <w:rsid w:val="00E935BF"/>
    <w:rsid w:val="00EA69B1"/>
    <w:rsid w:val="00EB3147"/>
    <w:rsid w:val="00EC560E"/>
    <w:rsid w:val="00EE2F48"/>
    <w:rsid w:val="00EE7D41"/>
    <w:rsid w:val="00EF564D"/>
    <w:rsid w:val="00F01168"/>
    <w:rsid w:val="00F108FF"/>
    <w:rsid w:val="00F21B23"/>
    <w:rsid w:val="00FB17EE"/>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3101</Words>
  <Characters>1768</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2</cp:revision>
  <cp:lastPrinted>2021-10-12T11:34:00Z</cp:lastPrinted>
  <dcterms:created xsi:type="dcterms:W3CDTF">2023-09-11T06:35:00Z</dcterms:created>
  <dcterms:modified xsi:type="dcterms:W3CDTF">2023-09-11T06:35:00Z</dcterms:modified>
</cp:coreProperties>
</file>