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AD1370">
        <w:t>rugsėjo</w:t>
      </w:r>
      <w:r w:rsidR="0025334A">
        <w:t xml:space="preserve"> 28</w:t>
      </w:r>
      <w:r w:rsidR="007B75D7">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123D5C">
        <w:t>, 2023 m. birželio 22 d. sprendimu Nr.</w:t>
      </w:r>
      <w:r w:rsidR="005A54A5">
        <w:t xml:space="preserve"> </w:t>
      </w:r>
      <w:r w:rsidR="00123D5C">
        <w:t>T1-190</w:t>
      </w:r>
      <w:r w:rsidR="0025334A">
        <w:t>, 2023 m. liepos 27 d. sprendimu Nr. T1-227</w:t>
      </w:r>
      <w:r w:rsidR="00487275">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 xml:space="preserve">. </w:t>
      </w:r>
      <w:r w:rsidR="00196DFD" w:rsidRPr="00196DFD">
        <w:rPr>
          <w:spacing w:val="-5"/>
          <w:lang w:eastAsia="en-US"/>
        </w:rPr>
        <w:t>2023–2025 metų 004 Socialiai saugios ir sveikos aplinkos kūrimo programos uždaviniai, priemonės, asignavimai ir kitos lėšos, 1.4 priedas.</w:t>
      </w:r>
    </w:p>
    <w:p w:rsidR="00196DFD" w:rsidRDefault="00D81314" w:rsidP="00196DFD">
      <w:pPr>
        <w:pStyle w:val="Sraopastraipa"/>
        <w:tabs>
          <w:tab w:val="left" w:pos="993"/>
        </w:tabs>
        <w:ind w:left="0" w:firstLine="720"/>
        <w:jc w:val="both"/>
        <w:rPr>
          <w:spacing w:val="-5"/>
          <w:lang w:eastAsia="en-US"/>
        </w:rPr>
      </w:pPr>
      <w:r>
        <w:rPr>
          <w:spacing w:val="-5"/>
          <w:lang w:eastAsia="en-US"/>
        </w:rPr>
        <w:t>3</w:t>
      </w:r>
      <w:r w:rsidR="00196DFD" w:rsidRPr="00771C33">
        <w:rPr>
          <w:spacing w:val="-5"/>
          <w:lang w:eastAsia="en-US"/>
        </w:rPr>
        <w:t>.1. 004 Socialiai saugios ir sveikos aplinkos kūrimo programos uždaviniai, priemonės ir jų stebėsenos rodikliai, 2.4 priedas</w:t>
      </w:r>
      <w:r w:rsidR="00196DFD">
        <w:rPr>
          <w:spacing w:val="-5"/>
          <w:lang w:eastAsia="en-US"/>
        </w:rPr>
        <w:t>.</w:t>
      </w:r>
    </w:p>
    <w:p w:rsidR="00D81314" w:rsidRPr="00771C33" w:rsidRDefault="00123D5C" w:rsidP="00D81314">
      <w:pPr>
        <w:pStyle w:val="Sraopastraipa"/>
        <w:tabs>
          <w:tab w:val="left" w:pos="993"/>
        </w:tabs>
        <w:ind w:left="0" w:firstLine="720"/>
        <w:jc w:val="both"/>
        <w:rPr>
          <w:spacing w:val="-5"/>
          <w:lang w:eastAsia="en-US"/>
        </w:rPr>
      </w:pPr>
      <w:r>
        <w:rPr>
          <w:spacing w:val="-5"/>
          <w:lang w:eastAsia="en-US"/>
        </w:rPr>
        <w:t>4</w:t>
      </w:r>
      <w:r w:rsidR="00D81314" w:rsidRPr="00771C33">
        <w:rPr>
          <w:spacing w:val="-5"/>
          <w:lang w:eastAsia="en-US"/>
        </w:rPr>
        <w:t>. 2023–2025 metų 006 Kultūros ir turizmo programos uždaviniai, priemonės</w:t>
      </w:r>
      <w:r w:rsidR="00D81314">
        <w:rPr>
          <w:spacing w:val="-5"/>
          <w:lang w:eastAsia="en-US"/>
        </w:rPr>
        <w:t>,</w:t>
      </w:r>
      <w:r w:rsidR="00D81314" w:rsidRPr="00771C33">
        <w:rPr>
          <w:spacing w:val="-5"/>
          <w:lang w:eastAsia="en-US"/>
        </w:rPr>
        <w:t xml:space="preserve">  asignavimai ir kitos lėšos, 1.6 priedas.</w:t>
      </w:r>
    </w:p>
    <w:p w:rsidR="00D81314" w:rsidRPr="00771C33" w:rsidRDefault="00D81314" w:rsidP="00D81314">
      <w:pPr>
        <w:pStyle w:val="Sraopastraipa"/>
        <w:tabs>
          <w:tab w:val="left" w:pos="993"/>
        </w:tabs>
        <w:ind w:left="0" w:firstLine="720"/>
        <w:jc w:val="both"/>
        <w:rPr>
          <w:spacing w:val="-5"/>
          <w:lang w:eastAsia="en-US"/>
        </w:rPr>
      </w:pPr>
      <w:r w:rsidRPr="00771C33">
        <w:rPr>
          <w:spacing w:val="-5"/>
          <w:lang w:eastAsia="en-US"/>
        </w:rPr>
        <w:t>4.1. 006 Kultūros ir turizmo programos uždaviniai, priemonės ir jų stebėsenos rodikliai, 2.6 priedas.</w:t>
      </w:r>
    </w:p>
    <w:p w:rsidR="00196DFD" w:rsidRPr="00771C33" w:rsidRDefault="00196DFD" w:rsidP="00196DFD">
      <w:pPr>
        <w:pStyle w:val="Sraopastraipa"/>
        <w:tabs>
          <w:tab w:val="left" w:pos="993"/>
        </w:tabs>
        <w:ind w:left="0" w:firstLine="720"/>
        <w:jc w:val="both"/>
        <w:rPr>
          <w:spacing w:val="-5"/>
          <w:lang w:eastAsia="en-US"/>
        </w:rPr>
      </w:pPr>
      <w:r>
        <w:rPr>
          <w:spacing w:val="-5"/>
          <w:lang w:eastAsia="en-US"/>
        </w:rPr>
        <w:t xml:space="preserve">5. </w:t>
      </w:r>
      <w:r w:rsidRPr="00771C33">
        <w:rPr>
          <w:spacing w:val="-5"/>
          <w:lang w:eastAsia="en-US"/>
        </w:rPr>
        <w:t>2023–2025 metų 007 Savivaldybės veiklos valdymo programos uždaviniai, priemonės</w:t>
      </w:r>
      <w:r>
        <w:rPr>
          <w:spacing w:val="-5"/>
          <w:lang w:eastAsia="en-US"/>
        </w:rPr>
        <w:t>,</w:t>
      </w:r>
      <w:r w:rsidRPr="00771C33">
        <w:rPr>
          <w:spacing w:val="-5"/>
          <w:lang w:eastAsia="en-US"/>
        </w:rPr>
        <w:t xml:space="preserve"> asignavimai ir kitos lėšos, 1.7 priedas.</w:t>
      </w:r>
    </w:p>
    <w:p w:rsidR="00196DFD" w:rsidRPr="00AA6C40" w:rsidRDefault="00196DFD" w:rsidP="00196DFD">
      <w:pPr>
        <w:pStyle w:val="Sraopastraipa"/>
        <w:numPr>
          <w:ilvl w:val="1"/>
          <w:numId w:val="12"/>
        </w:numPr>
        <w:tabs>
          <w:tab w:val="left" w:pos="1134"/>
        </w:tabs>
        <w:ind w:left="0" w:firstLine="720"/>
        <w:jc w:val="both"/>
        <w:rPr>
          <w:spacing w:val="-5"/>
          <w:lang w:eastAsia="en-US"/>
        </w:rPr>
      </w:pPr>
      <w:r w:rsidRPr="00771C33">
        <w:rPr>
          <w:spacing w:val="-5"/>
          <w:lang w:eastAsia="en-US"/>
        </w:rPr>
        <w:t>007 Savivaldybės veiklos valdymo programos uždaviniai, priemonės ir jų stebėsenos rodikliai, 2.7 priedas.</w:t>
      </w:r>
    </w:p>
    <w:p w:rsidR="00196DFD" w:rsidRPr="00AA6C40" w:rsidRDefault="00196DFD" w:rsidP="00196DFD">
      <w:pPr>
        <w:pStyle w:val="Sraopastraipa"/>
        <w:numPr>
          <w:ilvl w:val="0"/>
          <w:numId w:val="12"/>
        </w:numPr>
        <w:tabs>
          <w:tab w:val="left" w:pos="851"/>
          <w:tab w:val="left" w:pos="993"/>
        </w:tabs>
        <w:ind w:left="0" w:firstLine="720"/>
        <w:jc w:val="both"/>
        <w:rPr>
          <w:spacing w:val="-5"/>
          <w:lang w:eastAsia="en-US"/>
        </w:rPr>
      </w:pPr>
      <w:r w:rsidRPr="00AA6C40">
        <w:rPr>
          <w:spacing w:val="-5"/>
          <w:lang w:eastAsia="en-US"/>
        </w:rPr>
        <w:t>2023–2025 metų 008 Infrastruktūros objektų priežiūros ir ūkinių subjektų rėmimo programos uždaviniai, priemonės, asignavimai ir kitos lėšos, 1.8 priedas.</w:t>
      </w:r>
    </w:p>
    <w:p w:rsidR="005A54A5" w:rsidRPr="001E4F64" w:rsidRDefault="00196DFD" w:rsidP="001E4F64">
      <w:pPr>
        <w:pStyle w:val="Sraopastraipa"/>
        <w:tabs>
          <w:tab w:val="left" w:pos="567"/>
        </w:tabs>
        <w:ind w:left="0" w:firstLine="720"/>
        <w:jc w:val="both"/>
        <w:rPr>
          <w:spacing w:val="-5"/>
          <w:lang w:eastAsia="en-US"/>
        </w:rPr>
      </w:pPr>
      <w:r>
        <w:rPr>
          <w:spacing w:val="-5"/>
          <w:lang w:eastAsia="en-US"/>
        </w:rPr>
        <w:t>6</w:t>
      </w:r>
      <w:r w:rsidRPr="00771C33">
        <w:rPr>
          <w:spacing w:val="-5"/>
          <w:lang w:eastAsia="en-US"/>
        </w:rPr>
        <w:t>.1. 008 Infrastruktūros objektų priežiūros ir ūkinių subjektų rėmimo programos uždaviniai, priemonės ir jų stebėsenos rodikliai, 2.8 priedas.“</w:t>
      </w:r>
    </w:p>
    <w:p w:rsidR="00B22A94" w:rsidRDefault="00B22A94" w:rsidP="001E4F64">
      <w:pPr>
        <w:tabs>
          <w:tab w:val="left" w:pos="1050"/>
        </w:tabs>
        <w:jc w:val="both"/>
      </w:pPr>
    </w:p>
    <w:p w:rsidR="00B22A94" w:rsidRDefault="00B22A94" w:rsidP="001E4F64">
      <w:pPr>
        <w:tabs>
          <w:tab w:val="left" w:pos="1050"/>
        </w:tabs>
        <w:jc w:val="both"/>
      </w:pPr>
    </w:p>
    <w:p w:rsidR="005A54A5" w:rsidRDefault="00A237D0" w:rsidP="001E4F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B22A94" w:rsidRDefault="00B22A94" w:rsidP="004273DB"/>
    <w:p w:rsidR="00B22A94" w:rsidRDefault="00B22A94" w:rsidP="004273DB"/>
    <w:p w:rsidR="00B22A94" w:rsidRDefault="00B22A94" w:rsidP="004273DB"/>
    <w:p w:rsidR="00B22A94" w:rsidRDefault="00B22A94" w:rsidP="004273DB"/>
    <w:p w:rsidR="00B22A94" w:rsidRDefault="00B22A94" w:rsidP="004273DB"/>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B22A94" w:rsidRDefault="00B22A94" w:rsidP="005B1FE0"/>
    <w:p w:rsidR="005A54A5" w:rsidRDefault="004273DB" w:rsidP="005B1FE0">
      <w:r w:rsidRPr="004273DB">
        <w:t>Sprendimą rengė Strateginio planavimo ir investicijų skyriaus vedėj</w:t>
      </w:r>
      <w:r w:rsidR="002F1A75">
        <w:t>o pavaduotoja Jurgita Saldukienė</w:t>
      </w:r>
    </w:p>
    <w:p w:rsidR="005A54A5" w:rsidRDefault="00B22A94">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AD1370">
        <w:t>rugsėjo 1</w:t>
      </w:r>
      <w:r w:rsidR="00B22A94">
        <w:t>3</w:t>
      </w:r>
      <w:r w:rsidR="00AD1370">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D81314">
        <w:t>, 2023 m. birželio 22 d. sprendimu Nr. T1-180</w:t>
      </w:r>
      <w:r w:rsidR="001E4F64">
        <w:t>, 2023 m. liepos 27 d. sprendimu Nr.</w:t>
      </w:r>
      <w:r w:rsidR="00C83FAB">
        <w:t xml:space="preserve"> </w:t>
      </w:r>
      <w:r w:rsidR="001E4F64">
        <w:t>T1-227</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D81314">
        <w:t>,</w:t>
      </w:r>
      <w:r w:rsidR="00D81314" w:rsidRPr="00D81314">
        <w:t xml:space="preserve"> </w:t>
      </w:r>
      <w:r w:rsidR="00D81314">
        <w:t>2023 m. birželio 22 d. sprendimu Nr. T1-180</w:t>
      </w:r>
      <w:r w:rsidR="001E4F64">
        <w:t>,</w:t>
      </w:r>
      <w:r w:rsidR="001E4F64" w:rsidRPr="001E4F64">
        <w:t xml:space="preserve"> </w:t>
      </w:r>
      <w:r w:rsidR="001E4F64">
        <w:t>2023 m. liepos 27 d. sprendimu Nr.</w:t>
      </w:r>
      <w:r w:rsidR="00C83FAB">
        <w:t xml:space="preserve"> </w:t>
      </w:r>
      <w:r w:rsidR="001E4F64">
        <w:t>T1-227</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D81314" w:rsidRDefault="00196DFD">
      <w:pPr>
        <w:tabs>
          <w:tab w:val="left" w:pos="1050"/>
        </w:tabs>
        <w:ind w:firstLine="720"/>
        <w:jc w:val="both"/>
      </w:pPr>
      <w:r>
        <w:t>„</w:t>
      </w:r>
      <w:r w:rsidR="00D81314">
        <w:t>1. 2023–2025 metų 001 Ugdymo kokybės, sporto ir modernios aplinkos užtikrinimo programos uždaviniai, priemonės, asignavimai ir kitos lėšos, 1.1 priedas.</w:t>
      </w:r>
    </w:p>
    <w:p w:rsidR="00D81314" w:rsidRDefault="00D81314">
      <w:pPr>
        <w:tabs>
          <w:tab w:val="left" w:pos="1050"/>
        </w:tabs>
        <w:ind w:firstLine="720"/>
        <w:jc w:val="both"/>
      </w:pPr>
      <w:r>
        <w:t>1.1. 001 Ugdymo kokybės, sporto ir modernios aplinkos užtikrinimo programos uždaviniai, priemonės ir jų stebėsenos rodikliai, 2.1 priedas.</w:t>
      </w:r>
    </w:p>
    <w:p w:rsidR="00D81314" w:rsidRDefault="00D81314">
      <w:pPr>
        <w:tabs>
          <w:tab w:val="left" w:pos="1050"/>
        </w:tabs>
        <w:ind w:firstLine="720"/>
        <w:jc w:val="both"/>
      </w:pPr>
      <w:r>
        <w:t>2. 2023–2025 metų 002 Ekonominės ir projektinės veiklos programos uždaviniai, priemonės, asignavimai ir kitos lėšos, 1.2 priedas.</w:t>
      </w:r>
    </w:p>
    <w:p w:rsidR="00D81314" w:rsidRDefault="00D81314">
      <w:pPr>
        <w:tabs>
          <w:tab w:val="left" w:pos="1050"/>
        </w:tabs>
        <w:ind w:firstLine="720"/>
        <w:jc w:val="both"/>
      </w:pPr>
      <w:r>
        <w:t>2.1. 002 Ekonominės ir projektinės veiklos programos uždaviniai, priemonės ir jų stebėsenos rodikliai, 2.2 priedas.</w:t>
      </w:r>
    </w:p>
    <w:p w:rsidR="00D81314" w:rsidRDefault="00D81314">
      <w:pPr>
        <w:tabs>
          <w:tab w:val="left" w:pos="1050"/>
        </w:tabs>
        <w:ind w:firstLine="720"/>
        <w:jc w:val="both"/>
      </w:pPr>
      <w:r>
        <w:t>3. 2023–2025 metų 004 Socialiai saugios ir sveikos aplinkos kūrimo programos uždaviniai, priemonės, asignavimai ir kitos lėšos, 1.4 priedas.</w:t>
      </w:r>
    </w:p>
    <w:p w:rsidR="00D81314" w:rsidRDefault="00D81314">
      <w:pPr>
        <w:tabs>
          <w:tab w:val="left" w:pos="1050"/>
        </w:tabs>
        <w:ind w:firstLine="720"/>
        <w:jc w:val="both"/>
      </w:pPr>
      <w:r>
        <w:t>3.1. 004 Socialiai saugios ir sveikos aplinkos kūrimo programos uždaviniai, priemonės ir jų stebėsenos rodikliai, 2.4 priedas.</w:t>
      </w:r>
    </w:p>
    <w:p w:rsidR="00D81314" w:rsidRDefault="00D81314">
      <w:pPr>
        <w:tabs>
          <w:tab w:val="left" w:pos="1050"/>
        </w:tabs>
        <w:ind w:firstLine="720"/>
        <w:jc w:val="both"/>
      </w:pPr>
      <w:r>
        <w:t>4. 2023–2025 metų 006 Kultūros ir turizmo programos uždaviniai, priemonės, asignavimai ir kitos lėšos, 1.6 priedas.</w:t>
      </w:r>
    </w:p>
    <w:p w:rsidR="00D81314" w:rsidRDefault="00D81314">
      <w:pPr>
        <w:tabs>
          <w:tab w:val="left" w:pos="1050"/>
        </w:tabs>
        <w:ind w:firstLine="720"/>
        <w:jc w:val="both"/>
      </w:pPr>
      <w:r>
        <w:t>4.1. 006 Kultūros ir turizmo programos uždaviniai, priemonės ir jų stebėsenos rodikliai, 2.6 priedas.</w:t>
      </w:r>
    </w:p>
    <w:p w:rsidR="00D81314" w:rsidRDefault="00D81314">
      <w:pPr>
        <w:tabs>
          <w:tab w:val="left" w:pos="1050"/>
        </w:tabs>
        <w:ind w:firstLine="720"/>
        <w:jc w:val="both"/>
      </w:pPr>
      <w:r>
        <w:t>5. 2023–2025 metų 007 Savivaldybės veiklos valdymo programos uždaviniai, priemonės, asignavimai ir kitos lėšos, 1.7 priedas.</w:t>
      </w:r>
    </w:p>
    <w:p w:rsidR="00D81314" w:rsidRDefault="00D81314">
      <w:pPr>
        <w:tabs>
          <w:tab w:val="left" w:pos="1050"/>
        </w:tabs>
        <w:ind w:firstLine="720"/>
        <w:jc w:val="both"/>
      </w:pPr>
      <w:r>
        <w:t>5.1.</w:t>
      </w:r>
      <w:r>
        <w:tab/>
        <w:t>007 Savivaldybės veiklos valdymo programos uždaviniai, priemonės ir jų stebėsenos rodikliai, 2.7 priedas.</w:t>
      </w:r>
    </w:p>
    <w:p w:rsidR="00D81314" w:rsidRDefault="00D81314">
      <w:pPr>
        <w:tabs>
          <w:tab w:val="left" w:pos="1050"/>
        </w:tabs>
        <w:ind w:firstLine="720"/>
        <w:jc w:val="both"/>
      </w:pPr>
      <w:r>
        <w:t>6.</w:t>
      </w:r>
      <w:r>
        <w:tab/>
        <w:t>2023–2025 metų 008 Infrastruktūros objektų priežiūros ir ūkinių subjektų rėmimo programos uždaviniai, priemonės, asignavimai ir kitos lėšos, 1.8 priedas.</w:t>
      </w:r>
    </w:p>
    <w:p w:rsidR="00196DFD" w:rsidRPr="00D81314" w:rsidRDefault="00D81314">
      <w:pPr>
        <w:tabs>
          <w:tab w:val="left" w:pos="1050"/>
        </w:tabs>
        <w:ind w:firstLine="720"/>
        <w:jc w:val="both"/>
        <w:rPr>
          <w:spacing w:val="-5"/>
          <w:lang w:eastAsia="en-US"/>
        </w:rPr>
      </w:pPr>
      <w:r>
        <w:t>6.1. 008 Infrastruktūros objektų priežiūros ir ūkinių subjektų rėmimo programos uždaviniai, priemonės ir jų stebėsenos rodikliai, 2.8 priedas</w:t>
      </w:r>
      <w:r w:rsidR="00196DFD" w:rsidRPr="00D81314">
        <w:rPr>
          <w:spacing w:val="-5"/>
          <w:lang w:eastAsia="en-US"/>
        </w:rPr>
        <w:t>.“</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rsidP="00456D26">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1E4F64" w:rsidP="00456D26">
      <w:pPr>
        <w:ind w:firstLine="720"/>
        <w:jc w:val="both"/>
      </w:pPr>
      <w:r>
        <w:t>Teikiami</w:t>
      </w:r>
      <w:r w:rsidR="00543034">
        <w:t xml:space="preserve"> asignavimų valdytojų raštuose. </w:t>
      </w:r>
    </w:p>
    <w:p w:rsidR="00DC03C9" w:rsidRPr="00AD1370" w:rsidRDefault="00DC03C9" w:rsidP="00456D26">
      <w:pPr>
        <w:ind w:firstLine="720"/>
        <w:jc w:val="both"/>
        <w:rPr>
          <w:szCs w:val="20"/>
          <w:lang w:eastAsia="en-US"/>
        </w:rPr>
      </w:pPr>
      <w:r w:rsidRPr="00DC03C9">
        <w:rPr>
          <w:b/>
        </w:rPr>
        <w:lastRenderedPageBreak/>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ir Savivaldybės biudžeto asignavimų valdytojų iniciatyva, DVS „Kontora“ registruotais prašymais.</w:t>
      </w:r>
    </w:p>
    <w:p w:rsidR="001F59FE" w:rsidRPr="00AD1370" w:rsidRDefault="001F59FE" w:rsidP="00456D26">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94902" w:rsidRPr="00313FD3" w:rsidRDefault="00194902">
      <w:pPr>
        <w:ind w:firstLine="720"/>
        <w:jc w:val="both"/>
      </w:pPr>
      <w:r w:rsidRPr="00313FD3">
        <w:t>008 programoje įgyvendinant pasirašytas rangos sutartis perkilnojamos lėšos tarp priemonių iš priemonės „Dalyvaujamojo biudžeto įgyvendinimas (PP) sumažinama 20,0 tūkst.</w:t>
      </w:r>
      <w:r w:rsidR="004D4133">
        <w:t xml:space="preserve"> </w:t>
      </w:r>
      <w:r w:rsidRPr="00313FD3">
        <w:t>eurų ir perkeliama į priemonę „Savivaldybės infrastruktūros objektų planavimas, remontas ir priežiūra (TP)“.</w:t>
      </w:r>
      <w:r w:rsidR="00B4020D">
        <w:t xml:space="preserve"> </w:t>
      </w:r>
    </w:p>
    <w:p w:rsidR="00FE52CC" w:rsidRPr="00467AFD" w:rsidRDefault="00467AFD">
      <w:pPr>
        <w:ind w:firstLine="720"/>
        <w:jc w:val="both"/>
        <w:rPr>
          <w:szCs w:val="20"/>
          <w:lang w:eastAsia="en-US"/>
        </w:rPr>
      </w:pPr>
      <w:r w:rsidRPr="00467AFD">
        <w:t xml:space="preserve">007 programoje </w:t>
      </w:r>
      <w:r w:rsidR="00313FD3" w:rsidRPr="00467AFD">
        <w:t>mažinamos priemonės</w:t>
      </w:r>
      <w:r w:rsidR="00313FD3" w:rsidRPr="00467AFD">
        <w:rPr>
          <w:color w:val="FF0000"/>
        </w:rPr>
        <w:t xml:space="preserve"> </w:t>
      </w:r>
      <w:r w:rsidR="00313FD3" w:rsidRPr="00467AFD">
        <w:t xml:space="preserve">„Palūkanų mokėjimas“ </w:t>
      </w:r>
      <w:r w:rsidR="00FE52CC" w:rsidRPr="00467AFD">
        <w:rPr>
          <w:szCs w:val="20"/>
          <w:lang w:eastAsia="en-US"/>
        </w:rPr>
        <w:t>85,0 tūkst</w:t>
      </w:r>
      <w:r w:rsidRPr="00467AFD">
        <w:rPr>
          <w:szCs w:val="20"/>
          <w:lang w:eastAsia="en-US"/>
        </w:rPr>
        <w:t>.</w:t>
      </w:r>
      <w:r w:rsidR="00FE52CC" w:rsidRPr="00467AFD">
        <w:rPr>
          <w:szCs w:val="20"/>
          <w:lang w:eastAsia="en-US"/>
        </w:rPr>
        <w:t xml:space="preserve"> eurų dėl skirtumo tarp planuotos ir dabar esančios vidutinės tarpbankinės palūkanų normos EURIBOR. </w:t>
      </w:r>
    </w:p>
    <w:p w:rsidR="00FE52CC" w:rsidRPr="00467AFD" w:rsidRDefault="00FE52CC">
      <w:pPr>
        <w:ind w:firstLine="720"/>
        <w:jc w:val="both"/>
        <w:rPr>
          <w:lang w:eastAsia="en-US"/>
        </w:rPr>
      </w:pPr>
      <w:r w:rsidRPr="00467AFD">
        <w:rPr>
          <w:lang w:eastAsia="en-US"/>
        </w:rPr>
        <w:t>Papildomai lėšos skirtos 007 „Savivaldybės veiklos valdymo programa</w:t>
      </w:r>
      <w:r w:rsidR="0043798E">
        <w:rPr>
          <w:lang w:eastAsia="en-US"/>
        </w:rPr>
        <w:t>i</w:t>
      </w:r>
      <w:r w:rsidRPr="00467AFD">
        <w:rPr>
          <w:lang w:eastAsia="en-US"/>
        </w:rPr>
        <w:t>“:</w:t>
      </w:r>
    </w:p>
    <w:p w:rsidR="00BD4382" w:rsidRPr="00467AFD" w:rsidRDefault="00FE52CC">
      <w:pPr>
        <w:ind w:firstLine="720"/>
        <w:jc w:val="both"/>
      </w:pPr>
      <w:r w:rsidRPr="00467AFD">
        <w:t>Plungės paslaugų ir švietimo pagalbos centrui – 13,700 tūkst. eurų skirta direktoriaus ir bu</w:t>
      </w:r>
      <w:r w:rsidR="00467AFD">
        <w:t>hal</w:t>
      </w:r>
      <w:r w:rsidRPr="00467AFD">
        <w:t>terės nutraukusios sutartį dėl išėjimo į pensiją, 0,400 tūkst.</w:t>
      </w:r>
      <w:r w:rsidR="00467AFD">
        <w:t xml:space="preserve"> </w:t>
      </w:r>
      <w:r w:rsidRPr="00467AFD">
        <w:t>eurų skirta pedagoginių psichologinių tarnybų duomenų sistemos programos aptarnavimui ir 3,6</w:t>
      </w:r>
      <w:r w:rsidR="00EE667E" w:rsidRPr="00467AFD">
        <w:t>00</w:t>
      </w:r>
      <w:r w:rsidRPr="00467AFD">
        <w:t xml:space="preserve"> tūkst.</w:t>
      </w:r>
      <w:r w:rsidR="00467AFD">
        <w:t xml:space="preserve"> </w:t>
      </w:r>
      <w:r w:rsidRPr="00467AFD">
        <w:t>eurų I</w:t>
      </w:r>
      <w:r w:rsidR="00467AFD" w:rsidRPr="00467AFD">
        <w:t xml:space="preserve"> </w:t>
      </w:r>
      <w:r w:rsidRPr="00467AFD">
        <w:t>korpuso stogo ir ventiliacijos kanalų remontui.</w:t>
      </w:r>
      <w:r w:rsidR="0043798E">
        <w:t xml:space="preserve"> </w:t>
      </w:r>
      <w:r w:rsidR="00EE667E" w:rsidRPr="00467AFD">
        <w:t>Kontrolės ir audito tarnybai skirta 4,800 tūkst.</w:t>
      </w:r>
      <w:r w:rsidR="00467AFD" w:rsidRPr="00467AFD">
        <w:t xml:space="preserve"> </w:t>
      </w:r>
      <w:r w:rsidR="00EE667E" w:rsidRPr="00467AFD">
        <w:t>eurų savara</w:t>
      </w:r>
      <w:r w:rsidR="00467AFD">
        <w:t>nkiškoms savivaldybės funkcijoms</w:t>
      </w:r>
      <w:r w:rsidR="00EE667E" w:rsidRPr="00467AFD">
        <w:t xml:space="preserve"> atlikti. Turto skyriui 4,300 tūkst.</w:t>
      </w:r>
      <w:r w:rsidR="00467AFD" w:rsidRPr="00467AFD">
        <w:t xml:space="preserve"> </w:t>
      </w:r>
      <w:r w:rsidR="00EE667E" w:rsidRPr="00467AFD">
        <w:t>eurų energetikos objektų turto vertinimui ir 2,000 tūkst.</w:t>
      </w:r>
      <w:r w:rsidR="00467AFD" w:rsidRPr="00467AFD">
        <w:t xml:space="preserve"> </w:t>
      </w:r>
      <w:r w:rsidR="00EE667E" w:rsidRPr="00467AFD">
        <w:t>eurų kadastrinių matavimų atlikimui, nekiln</w:t>
      </w:r>
      <w:r w:rsidR="00467AFD">
        <w:t>ojamojo turto vertinimui ir ske</w:t>
      </w:r>
      <w:r w:rsidR="00EE667E" w:rsidRPr="00467AFD">
        <w:t>lbimams laikraščiuose apmokėti. Alsėdžių seniūnijai skirta 40,000 tūkst.</w:t>
      </w:r>
      <w:r w:rsidR="00467AFD">
        <w:t xml:space="preserve"> </w:t>
      </w:r>
      <w:r w:rsidR="00EE667E" w:rsidRPr="00467AFD">
        <w:t>eurų Žaliosios gatvės šaligatvio remontui. Babrungo seniūnijai 2,400 tūkst.</w:t>
      </w:r>
      <w:r w:rsidR="00467AFD">
        <w:t xml:space="preserve"> </w:t>
      </w:r>
      <w:r w:rsidR="00EE667E" w:rsidRPr="00467AFD">
        <w:t>eurų</w:t>
      </w:r>
      <w:r w:rsidR="00BD4382" w:rsidRPr="00467AFD">
        <w:t>: iš jų 1,500 tūkst.</w:t>
      </w:r>
      <w:r w:rsidR="00467AFD">
        <w:t xml:space="preserve"> </w:t>
      </w:r>
      <w:r w:rsidR="00BD4382" w:rsidRPr="00467AFD">
        <w:t>eurų automobilio kėbulo dažymui ir 0,900 tūkst.</w:t>
      </w:r>
      <w:r w:rsidR="00467AFD">
        <w:t xml:space="preserve"> </w:t>
      </w:r>
      <w:r w:rsidR="00BD4382" w:rsidRPr="00467AFD">
        <w:t>eurų krūmapjovės įsigijimui. Stalgėnų seniūnijai 5,000 tūkst.</w:t>
      </w:r>
      <w:r w:rsidR="00467AFD">
        <w:t xml:space="preserve"> </w:t>
      </w:r>
      <w:r w:rsidR="00BD4382" w:rsidRPr="00467AFD">
        <w:t xml:space="preserve">eurų apšvietimo linijos valdymo spintoms Ryto g. Stalgėnų k., jėgos kabelio paklojimui </w:t>
      </w:r>
      <w:r w:rsidR="00BD4382" w:rsidRPr="00E27982">
        <w:t xml:space="preserve">Ryto g. </w:t>
      </w:r>
      <w:r w:rsidR="00E27982" w:rsidRPr="00456D26">
        <w:t>i</w:t>
      </w:r>
      <w:r w:rsidR="00BD4382" w:rsidRPr="00E27982">
        <w:t>r Lakštingalų g. Stalgėnų</w:t>
      </w:r>
      <w:r w:rsidR="00BD4382" w:rsidRPr="00467AFD">
        <w:t xml:space="preserve"> k.</w:t>
      </w:r>
      <w:r w:rsidR="00E27982">
        <w:t>,</w:t>
      </w:r>
      <w:r w:rsidR="00BD4382" w:rsidRPr="00467AFD">
        <w:t xml:space="preserve"> bei apšvietimo skydelių rekonstrukcijai Siauroji g. Stalgėnų k.</w:t>
      </w:r>
      <w:r w:rsidR="00E27982">
        <w:t>,</w:t>
      </w:r>
      <w:r w:rsidR="00BD4382" w:rsidRPr="00467AFD">
        <w:t xml:space="preserve"> ir Plechavičiaus g. </w:t>
      </w:r>
      <w:proofErr w:type="spellStart"/>
      <w:r w:rsidR="00BD4382" w:rsidRPr="00467AFD">
        <w:t>Milašaičių</w:t>
      </w:r>
      <w:proofErr w:type="spellEnd"/>
      <w:r w:rsidR="00BD4382" w:rsidRPr="00467AFD">
        <w:t xml:space="preserve"> k.</w:t>
      </w:r>
      <w:r w:rsidR="00BD4382" w:rsidRPr="00467AFD">
        <w:rPr>
          <w:color w:val="FF0000"/>
        </w:rPr>
        <w:t xml:space="preserve"> </w:t>
      </w:r>
      <w:r w:rsidR="00BD4382" w:rsidRPr="00467AFD">
        <w:t xml:space="preserve">Šateikių seniūnijai </w:t>
      </w:r>
      <w:r w:rsidR="00F338BD" w:rsidRPr="00467AFD">
        <w:t>7,500 tūkst.</w:t>
      </w:r>
      <w:r w:rsidR="00467AFD">
        <w:t xml:space="preserve"> </w:t>
      </w:r>
      <w:r w:rsidR="00F338BD" w:rsidRPr="00467AFD">
        <w:t>eurų: iš jų 6,000 tūkst.</w:t>
      </w:r>
      <w:r w:rsidR="00467AFD">
        <w:t xml:space="preserve"> </w:t>
      </w:r>
      <w:r w:rsidR="00F338BD" w:rsidRPr="00467AFD">
        <w:t xml:space="preserve">eurų </w:t>
      </w:r>
      <w:proofErr w:type="spellStart"/>
      <w:r w:rsidR="00F338BD" w:rsidRPr="00467AFD">
        <w:t>Blendžiavos</w:t>
      </w:r>
      <w:proofErr w:type="spellEnd"/>
      <w:r w:rsidR="00F338BD" w:rsidRPr="00467AFD">
        <w:t xml:space="preserve"> tvenkinio ant </w:t>
      </w:r>
      <w:proofErr w:type="spellStart"/>
      <w:r w:rsidR="00F338BD" w:rsidRPr="00467AFD">
        <w:t>Blendžiavos</w:t>
      </w:r>
      <w:proofErr w:type="spellEnd"/>
      <w:r w:rsidR="00F338BD" w:rsidRPr="00467AFD">
        <w:t xml:space="preserve"> upelio hidromazgo, esančio Parko g. Šateikių k.</w:t>
      </w:r>
      <w:r w:rsidR="00E27982">
        <w:t>,</w:t>
      </w:r>
      <w:r w:rsidR="00F338BD" w:rsidRPr="00467AFD">
        <w:t xml:space="preserve"> ir Narvaišių tvenkinio ant Domarko upelio hidromazgo Narvaišių kaime apsauginės metalinės tvoros atnaujinimui, 1,500 tūkst.</w:t>
      </w:r>
      <w:r w:rsidR="00467AFD">
        <w:t xml:space="preserve"> </w:t>
      </w:r>
      <w:r w:rsidR="00F338BD" w:rsidRPr="00467AFD">
        <w:t>eurų už gatvių apšvietimui sunaudotą elektros energiją.</w:t>
      </w:r>
      <w:r w:rsidR="00467AFD">
        <w:t xml:space="preserve"> </w:t>
      </w:r>
      <w:r w:rsidR="00F338BD" w:rsidRPr="00467AFD">
        <w:t>Žlibinų seniūnijai 2,000 tūkst.</w:t>
      </w:r>
      <w:r w:rsidR="00467AFD">
        <w:t xml:space="preserve"> </w:t>
      </w:r>
      <w:r w:rsidR="00F338BD" w:rsidRPr="00467AFD">
        <w:t xml:space="preserve">eurų traktoriaus VALTRA išlaikymui (kuras, greiderio </w:t>
      </w:r>
      <w:r w:rsidR="0043798E">
        <w:t>peiliams, tepalams ir filtrams). Priemonei „</w:t>
      </w:r>
      <w:r w:rsidR="0043798E" w:rsidRPr="0043798E">
        <w:t>Savivaldybės tarybos veikla (TP)</w:t>
      </w:r>
      <w:r w:rsidR="0043798E">
        <w:t xml:space="preserve">“ – 183,800 tūkst. eurų tarybos narių ir politikų darbo užmokesčiui išmokėti, </w:t>
      </w:r>
      <w:r w:rsidR="00413DF9">
        <w:t>priemonei „</w:t>
      </w:r>
      <w:r w:rsidR="00413DF9" w:rsidRPr="00413DF9">
        <w:t>Savivaldybės administracijos veikla (TP)</w:t>
      </w:r>
      <w:r w:rsidR="00413DF9">
        <w:t>“</w:t>
      </w:r>
      <w:r w:rsidR="00E27982">
        <w:t xml:space="preserve"> –</w:t>
      </w:r>
      <w:r w:rsidR="00413DF9">
        <w:t xml:space="preserve"> 135,900 tūkst. eurų (transporto išlaidoms,</w:t>
      </w:r>
      <w:r w:rsidR="00413DF9" w:rsidRPr="00413DF9">
        <w:t xml:space="preserve"> </w:t>
      </w:r>
      <w:r w:rsidR="00413DF9" w:rsidRPr="00931A35">
        <w:t>Kompiuterinės techninės išlaidoms, r</w:t>
      </w:r>
      <w:r w:rsidR="00413DF9" w:rsidRPr="00C75FE8">
        <w:t>yšių įrangos ir ryšių paslaugų išlaidoms, ekspertų ir konsultantų paslaugoms, informacinių technologijų prekėms, kitų prekių ir paslaugų įsigijimo išlaido</w:t>
      </w:r>
      <w:r w:rsidR="00C75FE8" w:rsidRPr="00456D26">
        <w:t>m</w:t>
      </w:r>
      <w:r w:rsidR="00413DF9" w:rsidRPr="00931A35">
        <w:t>s,</w:t>
      </w:r>
      <w:r w:rsidR="00413DF9" w:rsidRPr="00C75FE8">
        <w:t xml:space="preserve"> darbo</w:t>
      </w:r>
      <w:r w:rsidR="00413DF9">
        <w:t xml:space="preserve"> užmokesčiui ir Sodros mokesčiams).</w:t>
      </w:r>
    </w:p>
    <w:p w:rsidR="00F338BD" w:rsidRPr="00467AFD" w:rsidRDefault="00F338BD">
      <w:pPr>
        <w:ind w:firstLine="720"/>
        <w:jc w:val="both"/>
      </w:pPr>
      <w:r w:rsidRPr="00467AFD">
        <w:t>Papildomos lėšos skirtos 006 „Kultūros ir turizmo programa“:</w:t>
      </w:r>
    </w:p>
    <w:p w:rsidR="00F6720D" w:rsidRDefault="00B537E0">
      <w:pPr>
        <w:ind w:firstLine="720"/>
        <w:jc w:val="both"/>
      </w:pPr>
      <w:r w:rsidRPr="00467AFD">
        <w:t>Šateikių kultūros centrui 1,500 tūkst.</w:t>
      </w:r>
      <w:r w:rsidR="00467AFD" w:rsidRPr="00467AFD">
        <w:t xml:space="preserve"> </w:t>
      </w:r>
      <w:r w:rsidR="00F6720D">
        <w:t xml:space="preserve">eurų </w:t>
      </w:r>
      <w:r w:rsidRPr="00467AFD">
        <w:t>komunalinių paslaugų išlaidoms apsimokėti.</w:t>
      </w:r>
      <w:r w:rsidR="00F6720D" w:rsidRPr="00F6720D">
        <w:t xml:space="preserve"> </w:t>
      </w:r>
      <w:r w:rsidR="00F6720D" w:rsidRPr="00467AFD">
        <w:t>Žemaičių Kalvarij</w:t>
      </w:r>
      <w:r w:rsidR="00F6720D">
        <w:t>os kultūros centrui</w:t>
      </w:r>
      <w:r w:rsidR="00F6720D" w:rsidRPr="00467AFD">
        <w:t xml:space="preserve"> 1</w:t>
      </w:r>
      <w:r w:rsidR="00F6720D">
        <w:t>1</w:t>
      </w:r>
      <w:r w:rsidR="00F6720D" w:rsidRPr="00467AFD">
        <w:t>,</w:t>
      </w:r>
      <w:r w:rsidR="00F6720D">
        <w:t>7</w:t>
      </w:r>
      <w:r w:rsidR="00F6720D" w:rsidRPr="00467AFD">
        <w:t>00 tūkst.</w:t>
      </w:r>
      <w:r w:rsidR="00F6720D">
        <w:t xml:space="preserve"> </w:t>
      </w:r>
      <w:r w:rsidR="00F6720D" w:rsidRPr="00467AFD">
        <w:t>eurų</w:t>
      </w:r>
      <w:r w:rsidR="00F6720D">
        <w:t xml:space="preserve"> pastato remontui. Žemaičių dailės muziejui 10,000 </w:t>
      </w:r>
      <w:r w:rsidR="00F6720D" w:rsidRPr="00467AFD">
        <w:t>tūkst.</w:t>
      </w:r>
      <w:r w:rsidR="00F6720D">
        <w:t xml:space="preserve"> </w:t>
      </w:r>
      <w:r w:rsidR="00F6720D" w:rsidRPr="00467AFD">
        <w:t>eurų</w:t>
      </w:r>
      <w:r w:rsidR="00F6720D">
        <w:t xml:space="preserve"> kultūros ir kitų vertybių įsigijimui.</w:t>
      </w:r>
      <w:r w:rsidR="008F4543">
        <w:t xml:space="preserve"> Plungės rajono </w:t>
      </w:r>
      <w:r w:rsidR="00E27982">
        <w:t>v</w:t>
      </w:r>
      <w:r w:rsidR="008F4543">
        <w:t>iešajai bibliotekai 1</w:t>
      </w:r>
      <w:r w:rsidR="00200F42">
        <w:t>7</w:t>
      </w:r>
      <w:r w:rsidR="008F4543">
        <w:t xml:space="preserve">,600 tūkst. eurų </w:t>
      </w:r>
      <w:r w:rsidR="00200F42">
        <w:t xml:space="preserve">žaliuzių įsigijimui </w:t>
      </w:r>
      <w:proofErr w:type="spellStart"/>
      <w:r w:rsidR="00200F42">
        <w:t>Aleksandravo</w:t>
      </w:r>
      <w:proofErr w:type="spellEnd"/>
      <w:r w:rsidR="00200F42">
        <w:t xml:space="preserve"> ir </w:t>
      </w:r>
      <w:proofErr w:type="spellStart"/>
      <w:r w:rsidR="00200F42">
        <w:t>Gegrėnų</w:t>
      </w:r>
      <w:proofErr w:type="spellEnd"/>
      <w:r w:rsidR="00200F42">
        <w:t xml:space="preserve"> skyriuose, iškabai ant laikrodinės sienos (</w:t>
      </w:r>
      <w:r w:rsidR="00654738">
        <w:t>0,9</w:t>
      </w:r>
      <w:r w:rsidR="00200F42">
        <w:t xml:space="preserve">00), </w:t>
      </w:r>
      <w:r w:rsidR="00200F42">
        <w:lastRenderedPageBreak/>
        <w:t>naujo kompiuterio įsigijimui (0,700) bei išeitinei kompensacijai išmokėti (16,000).</w:t>
      </w:r>
      <w:r w:rsidR="00654738" w:rsidRPr="00654738">
        <w:t xml:space="preserve"> </w:t>
      </w:r>
      <w:r w:rsidR="00654738">
        <w:t xml:space="preserve">Plungės turizmo ir informacijos centrui 4,000 </w:t>
      </w:r>
      <w:r w:rsidR="00654738" w:rsidRPr="00931A35">
        <w:t xml:space="preserve">tūkst. eurų parodos </w:t>
      </w:r>
      <w:r w:rsidR="00C75FE8" w:rsidRPr="002B4749">
        <w:t>„</w:t>
      </w:r>
      <w:proofErr w:type="spellStart"/>
      <w:r w:rsidR="00654738" w:rsidRPr="002B4749">
        <w:t>Adventur</w:t>
      </w:r>
      <w:proofErr w:type="spellEnd"/>
      <w:r w:rsidR="00C75FE8" w:rsidRPr="002B4749">
        <w:t>“</w:t>
      </w:r>
      <w:r w:rsidR="00654738">
        <w:t xml:space="preserve"> mokesčiui su minimalia įranga (1,800), stendo drobės maketavimui ir spaudos darbams (1,100) bei parodos baldams įsigyti (1,100).</w:t>
      </w:r>
    </w:p>
    <w:p w:rsidR="00F338BD" w:rsidRPr="00931A35" w:rsidRDefault="009776BE">
      <w:pPr>
        <w:ind w:firstLine="720"/>
        <w:jc w:val="both"/>
      </w:pPr>
      <w:r w:rsidRPr="00467AFD">
        <w:t xml:space="preserve">006 „Kultūros ir turizmo programa“ didėja įstaigos pajamos sekančiai: </w:t>
      </w:r>
      <w:r w:rsidR="00F338BD" w:rsidRPr="00467AFD">
        <w:t xml:space="preserve">daugiau įstaigos pajamų už prekes ir paslaugas </w:t>
      </w:r>
      <w:r w:rsidRPr="00467AFD">
        <w:t>surink</w:t>
      </w:r>
      <w:r w:rsidR="00931A35">
        <w:t>o</w:t>
      </w:r>
      <w:r w:rsidR="00F338BD" w:rsidRPr="00467AFD">
        <w:t xml:space="preserve"> </w:t>
      </w:r>
      <w:r w:rsidR="00F338BD" w:rsidRPr="00931A35">
        <w:t xml:space="preserve">Kulių kultūros </w:t>
      </w:r>
      <w:r w:rsidRPr="00931A35">
        <w:t>centras</w:t>
      </w:r>
      <w:r w:rsidR="00F338BD" w:rsidRPr="00931A35">
        <w:t xml:space="preserve"> 4,000 tūkst.</w:t>
      </w:r>
      <w:r w:rsidR="00467AFD" w:rsidRPr="00931A35">
        <w:t xml:space="preserve"> </w:t>
      </w:r>
      <w:r w:rsidR="00F338BD" w:rsidRPr="00931A35">
        <w:t xml:space="preserve">eurų ir </w:t>
      </w:r>
      <w:r w:rsidR="00B537E0" w:rsidRPr="00931A35">
        <w:t>Žemaičių Kalvarij</w:t>
      </w:r>
      <w:r w:rsidRPr="00931A35">
        <w:t xml:space="preserve">os kultūros centras </w:t>
      </w:r>
      <w:r w:rsidR="00B537E0" w:rsidRPr="00931A35">
        <w:t>19,000 tūkst.</w:t>
      </w:r>
      <w:r w:rsidR="00467AFD" w:rsidRPr="00931A35">
        <w:t xml:space="preserve"> </w:t>
      </w:r>
      <w:r w:rsidR="00B537E0" w:rsidRPr="00931A35">
        <w:t>eurų.</w:t>
      </w:r>
      <w:r w:rsidR="00200F42" w:rsidRPr="00931A35">
        <w:t xml:space="preserve"> </w:t>
      </w:r>
    </w:p>
    <w:p w:rsidR="009776BE" w:rsidRPr="00467AFD" w:rsidRDefault="009776BE">
      <w:pPr>
        <w:ind w:firstLine="720"/>
        <w:jc w:val="both"/>
      </w:pPr>
      <w:r w:rsidRPr="00931A35">
        <w:t>004 „Socialiai saugios ir sveikos aplinkos</w:t>
      </w:r>
      <w:r w:rsidRPr="00467AFD">
        <w:t xml:space="preserve"> kūrimo programoje“ papildomai skirtos lėšos:</w:t>
      </w:r>
    </w:p>
    <w:p w:rsidR="009776BE" w:rsidRDefault="009776BE">
      <w:pPr>
        <w:ind w:firstLine="720"/>
        <w:jc w:val="both"/>
      </w:pPr>
      <w:r w:rsidRPr="00467AFD">
        <w:t>Priemonėms „Keleivių ir moksleivių pav</w:t>
      </w:r>
      <w:r w:rsidR="00050D86">
        <w:t>ė</w:t>
      </w:r>
      <w:r w:rsidRPr="00467AFD">
        <w:t>žėjimo užtikrinimas (TP)</w:t>
      </w:r>
      <w:r w:rsidR="00050D86">
        <w:t>“</w:t>
      </w:r>
      <w:r w:rsidRPr="00467AFD">
        <w:t xml:space="preserve"> 234,100 tūkst.</w:t>
      </w:r>
      <w:r w:rsidR="00467AFD">
        <w:t xml:space="preserve"> </w:t>
      </w:r>
      <w:r w:rsidR="00974AB3">
        <w:t>eurų</w:t>
      </w:r>
      <w:r w:rsidRPr="00467AFD">
        <w:t>; „Socialinės re</w:t>
      </w:r>
      <w:r w:rsidR="00F6720D">
        <w:t>a</w:t>
      </w:r>
      <w:r w:rsidRPr="00467AFD">
        <w:t>bilitacijos paslaugų neįgaliesiems bendruomenėje teikimas“</w:t>
      </w:r>
      <w:r w:rsidR="00454125" w:rsidRPr="00467AFD">
        <w:t xml:space="preserve"> </w:t>
      </w:r>
      <w:r w:rsidR="00454125">
        <w:t>8,000 tūkst.</w:t>
      </w:r>
      <w:r w:rsidR="00467AFD">
        <w:t xml:space="preserve"> </w:t>
      </w:r>
      <w:r w:rsidR="00454125">
        <w:t>eurų transporto paslaugų teikimui; „Vaikų dienos centrų</w:t>
      </w:r>
      <w:r>
        <w:t xml:space="preserve"> </w:t>
      </w:r>
      <w:r w:rsidR="00467AFD">
        <w:t>programos rė</w:t>
      </w:r>
      <w:r w:rsidR="00F6720D">
        <w:t xml:space="preserve">mimas TP“ </w:t>
      </w:r>
      <w:r w:rsidR="00454125">
        <w:t>19,200 tūkst.</w:t>
      </w:r>
      <w:r w:rsidR="00467AFD">
        <w:t xml:space="preserve"> </w:t>
      </w:r>
      <w:r w:rsidR="00454125">
        <w:t>eurų komunalinių paslaugų išlaidoms; „VšĮ Plungės bendruomenės ce</w:t>
      </w:r>
      <w:r w:rsidR="00467AFD">
        <w:t>n</w:t>
      </w:r>
      <w:r w:rsidR="00454125">
        <w:t>tras TP“ 16,500 tūkst.</w:t>
      </w:r>
      <w:r w:rsidR="00467AFD">
        <w:t xml:space="preserve"> </w:t>
      </w:r>
      <w:r w:rsidR="00454125">
        <w:t>eurų grupinių gyvenimo namų su psichikos negalia inventoriaus ir buities priemonių įsigijimui.</w:t>
      </w:r>
      <w:r w:rsidR="001466BA" w:rsidRPr="001466BA">
        <w:rPr>
          <w:szCs w:val="20"/>
          <w:lang w:eastAsia="en-US"/>
        </w:rPr>
        <w:t xml:space="preserve"> </w:t>
      </w:r>
      <w:r w:rsidR="001466BA">
        <w:rPr>
          <w:szCs w:val="20"/>
          <w:lang w:eastAsia="en-US"/>
        </w:rPr>
        <w:t xml:space="preserve">Plungės rajono </w:t>
      </w:r>
      <w:r w:rsidR="00050D86">
        <w:rPr>
          <w:szCs w:val="20"/>
          <w:lang w:eastAsia="en-US"/>
        </w:rPr>
        <w:t>s</w:t>
      </w:r>
      <w:r w:rsidR="001466BA">
        <w:rPr>
          <w:szCs w:val="20"/>
          <w:lang w:eastAsia="en-US"/>
        </w:rPr>
        <w:t xml:space="preserve">avivaldybės </w:t>
      </w:r>
      <w:r w:rsidR="00050D86">
        <w:rPr>
          <w:szCs w:val="20"/>
          <w:lang w:eastAsia="en-US"/>
        </w:rPr>
        <w:t>v</w:t>
      </w:r>
      <w:r w:rsidR="001466BA">
        <w:rPr>
          <w:szCs w:val="20"/>
          <w:lang w:eastAsia="en-US"/>
        </w:rPr>
        <w:t>isuomenės sveikatos biurui 1,000 tūkst. eurų visuomenės sve</w:t>
      </w:r>
      <w:r w:rsidR="00EB4F56">
        <w:rPr>
          <w:szCs w:val="20"/>
          <w:lang w:eastAsia="en-US"/>
        </w:rPr>
        <w:t xml:space="preserve">ikatos biuro specialisto etatui; priemonei </w:t>
      </w:r>
      <w:r w:rsidR="00EB4F56" w:rsidRPr="00EB4F56">
        <w:rPr>
          <w:szCs w:val="20"/>
          <w:lang w:eastAsia="en-US"/>
        </w:rPr>
        <w:t>UAB „Plungės autobusų parkas“ veiklos gerinimas  (PP)</w:t>
      </w:r>
      <w:r w:rsidR="00EB4F56">
        <w:rPr>
          <w:szCs w:val="20"/>
          <w:lang w:eastAsia="en-US"/>
        </w:rPr>
        <w:t xml:space="preserve">“ – 5,000 tūkst. eurų </w:t>
      </w:r>
      <w:r w:rsidR="00CC35CD">
        <w:rPr>
          <w:szCs w:val="20"/>
          <w:lang w:eastAsia="en-US"/>
        </w:rPr>
        <w:t>švieslenčių įrengimui.</w:t>
      </w:r>
    </w:p>
    <w:p w:rsidR="007330FD" w:rsidRPr="007330FD" w:rsidRDefault="007330FD">
      <w:pPr>
        <w:ind w:firstLine="720"/>
        <w:jc w:val="both"/>
        <w:rPr>
          <w:color w:val="000000" w:themeColor="text1"/>
          <w:spacing w:val="-5"/>
          <w:lang w:eastAsia="en-US"/>
        </w:rPr>
      </w:pPr>
      <w:r w:rsidRPr="00931A35">
        <w:rPr>
          <w:lang w:eastAsia="en-US"/>
        </w:rPr>
        <w:t>Lietuvos Respublikos socialinės apsaugos ir darbo ministerijos ministro 2023 m. rugpjūčio 9 d. įsakym</w:t>
      </w:r>
      <w:r w:rsidR="003E01F3" w:rsidRPr="00456D26">
        <w:rPr>
          <w:lang w:eastAsia="en-US"/>
        </w:rPr>
        <w:t>ai</w:t>
      </w:r>
      <w:r w:rsidRPr="00931A35">
        <w:rPr>
          <w:lang w:eastAsia="en-US"/>
        </w:rPr>
        <w:t>s</w:t>
      </w:r>
      <w:r>
        <w:rPr>
          <w:lang w:eastAsia="en-US"/>
        </w:rPr>
        <w:t xml:space="preserve"> Nr.</w:t>
      </w:r>
      <w:r w:rsidR="00050D86">
        <w:rPr>
          <w:lang w:eastAsia="en-US"/>
        </w:rPr>
        <w:t xml:space="preserve"> </w:t>
      </w:r>
      <w:r>
        <w:rPr>
          <w:lang w:eastAsia="en-US"/>
        </w:rPr>
        <w:t xml:space="preserve">A1-529, </w:t>
      </w:r>
      <w:r w:rsidRPr="007330FD">
        <w:rPr>
          <w:lang w:eastAsia="en-US"/>
        </w:rPr>
        <w:t>Nr. A1-526</w:t>
      </w:r>
      <w:r w:rsidR="003E01F3">
        <w:rPr>
          <w:lang w:eastAsia="en-US"/>
        </w:rPr>
        <w:t>,</w:t>
      </w:r>
      <w:r>
        <w:rPr>
          <w:lang w:eastAsia="en-US"/>
        </w:rPr>
        <w:t xml:space="preserve"> </w:t>
      </w:r>
      <w:r w:rsidRPr="007330FD">
        <w:rPr>
          <w:lang w:eastAsia="en-US"/>
        </w:rPr>
        <w:t>Lietuvos Respublikos socialinės apsaugos ir darbo ministerijos kanclerio 2023 m. rugpjūčio 11 d. potvarkiu Nr. A3-117</w:t>
      </w:r>
      <w:r w:rsidR="00760DE7">
        <w:rPr>
          <w:lang w:eastAsia="en-US"/>
        </w:rPr>
        <w:t>,</w:t>
      </w:r>
      <w:r>
        <w:rPr>
          <w:lang w:eastAsia="en-US"/>
        </w:rPr>
        <w:t xml:space="preserve"> </w:t>
      </w:r>
      <w:r w:rsidR="00760DE7" w:rsidRPr="00760DE7">
        <w:rPr>
          <w:lang w:eastAsia="en-US"/>
        </w:rPr>
        <w:t>Lietuvos Respublikos socialinės apsaugos ir darbo ministro 2023 m. rugpjūčio 14 d. įsakymu A1-548 „</w:t>
      </w:r>
      <w:r w:rsidR="00760DE7" w:rsidRPr="00760DE7">
        <w:rPr>
          <w:szCs w:val="20"/>
          <w:lang w:eastAsia="en-US"/>
        </w:rPr>
        <w:t>Valstybės vardu pasiskolintų lėšų paskirstymas savivaldybių administracijoms 2023 m. II ketvirtį, siekiant padengti jų išlaidas, patirtas teikiant paramą būstui išsinuomoti pagal Lietuvos Respublikos paramos būstui įsigyti ar išsinuomoti įstatymą užsieniečiams, pasitraukusiems iš Ukrainos dėl Rusijos federacijos karinių veiksmų Ukrainoje</w:t>
      </w:r>
      <w:r w:rsidR="00760DE7" w:rsidRPr="00760DE7">
        <w:rPr>
          <w:spacing w:val="2"/>
          <w:shd w:val="clear" w:color="auto" w:fill="FFFFFF"/>
          <w:lang w:eastAsia="en-US"/>
        </w:rPr>
        <w:t>“</w:t>
      </w:r>
      <w:r w:rsidR="00760DE7">
        <w:rPr>
          <w:spacing w:val="2"/>
          <w:shd w:val="clear" w:color="auto" w:fill="FFFFFF"/>
          <w:lang w:eastAsia="en-US"/>
        </w:rPr>
        <w:t xml:space="preserve"> bei Lietuvos Respublikos 2023 m. liepos 26 d. nutarimu Nr.</w:t>
      </w:r>
      <w:r w:rsidR="00050D86">
        <w:rPr>
          <w:spacing w:val="2"/>
          <w:shd w:val="clear" w:color="auto" w:fill="FFFFFF"/>
          <w:lang w:eastAsia="en-US"/>
        </w:rPr>
        <w:t xml:space="preserve"> </w:t>
      </w:r>
      <w:r w:rsidR="00760DE7">
        <w:rPr>
          <w:spacing w:val="2"/>
          <w:shd w:val="clear" w:color="auto" w:fill="FFFFFF"/>
          <w:lang w:eastAsia="en-US"/>
        </w:rPr>
        <w:t xml:space="preserve">593 skirtos savivaldybei patirtoms nepaprastosios padėties valdymo išlaidoms, susijusioms su užsieniečiais, pasitraukusiais iš Ukrainos </w:t>
      </w:r>
      <w:r>
        <w:rPr>
          <w:lang w:eastAsia="en-US"/>
        </w:rPr>
        <w:t xml:space="preserve">didinamos </w:t>
      </w:r>
      <w:r w:rsidR="00760DE7">
        <w:rPr>
          <w:lang w:eastAsia="en-US"/>
        </w:rPr>
        <w:t>57</w:t>
      </w:r>
      <w:r>
        <w:rPr>
          <w:lang w:eastAsia="en-US"/>
        </w:rPr>
        <w:t>,</w:t>
      </w:r>
      <w:r w:rsidR="00760DE7">
        <w:rPr>
          <w:lang w:eastAsia="en-US"/>
        </w:rPr>
        <w:t>355</w:t>
      </w:r>
      <w:r>
        <w:rPr>
          <w:lang w:eastAsia="en-US"/>
        </w:rPr>
        <w:t xml:space="preserve"> tūkst. eurų </w:t>
      </w:r>
      <w:r w:rsidRPr="007330FD">
        <w:rPr>
          <w:color w:val="000000" w:themeColor="text1"/>
          <w:lang w:eastAsia="en-US"/>
        </w:rPr>
        <w:t xml:space="preserve">priemonės „Socialinės paramos organizavimas užsieniečių integracijai (TP)“ </w:t>
      </w:r>
      <w:r w:rsidRPr="007330FD">
        <w:rPr>
          <w:color w:val="000000" w:themeColor="text1"/>
        </w:rPr>
        <w:t>valstybės biudžeto dotacijos lėšos.</w:t>
      </w:r>
      <w:r w:rsidRPr="007330FD">
        <w:rPr>
          <w:color w:val="000000" w:themeColor="text1"/>
          <w:lang w:eastAsia="en-US"/>
        </w:rPr>
        <w:t xml:space="preserve"> </w:t>
      </w:r>
      <w:r w:rsidRPr="007330FD">
        <w:rPr>
          <w:color w:val="000000" w:themeColor="text1"/>
          <w:szCs w:val="22"/>
          <w:lang w:eastAsia="en-US"/>
        </w:rPr>
        <w:t xml:space="preserve">Vadovaujantis Neįgaliųjų reikalų departamento </w:t>
      </w:r>
      <w:r w:rsidRPr="00931A35">
        <w:rPr>
          <w:color w:val="000000" w:themeColor="text1"/>
          <w:szCs w:val="22"/>
          <w:lang w:eastAsia="en-US"/>
        </w:rPr>
        <w:t xml:space="preserve">prie </w:t>
      </w:r>
      <w:r w:rsidR="00C75FE8" w:rsidRPr="00456D26">
        <w:rPr>
          <w:color w:val="000000" w:themeColor="text1"/>
          <w:szCs w:val="22"/>
          <w:lang w:eastAsia="en-US"/>
        </w:rPr>
        <w:t>S</w:t>
      </w:r>
      <w:r w:rsidRPr="00931A35">
        <w:rPr>
          <w:color w:val="000000" w:themeColor="text1"/>
          <w:szCs w:val="22"/>
          <w:lang w:eastAsia="en-US"/>
        </w:rPr>
        <w:t>ocialinės apsaugos ir darbo ministerij</w:t>
      </w:r>
      <w:r w:rsidRPr="00C75FE8">
        <w:rPr>
          <w:color w:val="000000" w:themeColor="text1"/>
          <w:szCs w:val="22"/>
          <w:lang w:eastAsia="en-US"/>
        </w:rPr>
        <w:t xml:space="preserve">os direktoriaus 2023 m. rugpjūčio 24 d. įsakymu Nr. V-70 „Dėl </w:t>
      </w:r>
      <w:r w:rsidR="00C75FE8" w:rsidRPr="00C75FE8">
        <w:rPr>
          <w:color w:val="000000" w:themeColor="text1"/>
          <w:szCs w:val="22"/>
          <w:lang w:eastAsia="en-US"/>
        </w:rPr>
        <w:t>N</w:t>
      </w:r>
      <w:r w:rsidRPr="00C75FE8">
        <w:rPr>
          <w:color w:val="000000" w:themeColor="text1"/>
          <w:szCs w:val="22"/>
          <w:lang w:eastAsia="en-US"/>
        </w:rPr>
        <w:t xml:space="preserve">eįgaliųjų reikalų departamento prie </w:t>
      </w:r>
      <w:r w:rsidR="00C75FE8" w:rsidRPr="00456D26">
        <w:rPr>
          <w:color w:val="000000" w:themeColor="text1"/>
          <w:szCs w:val="22"/>
          <w:lang w:eastAsia="en-US"/>
        </w:rPr>
        <w:t>S</w:t>
      </w:r>
      <w:r w:rsidRPr="00931A35">
        <w:rPr>
          <w:color w:val="000000" w:themeColor="text1"/>
          <w:szCs w:val="22"/>
          <w:lang w:eastAsia="en-US"/>
        </w:rPr>
        <w:t>ocialinės apsaugos ir</w:t>
      </w:r>
      <w:r w:rsidRPr="007330FD">
        <w:rPr>
          <w:color w:val="000000" w:themeColor="text1"/>
          <w:szCs w:val="22"/>
          <w:lang w:eastAsia="en-US"/>
        </w:rPr>
        <w:t xml:space="preserve"> darbo ministerijos direktoriaus 2023 m. sausio 2 d. įsakymo Nr. V-1 „Dėl Lietuvos Respublikos valstybės biudžeto lėšų akredituotai socialinei reabilitacijai neįgaliesiems bendruomenėje organizuoti, teikti ir administruoti 2023 metais paskirstymo savivaldybių administracijoms“ pakeitimo“ </w:t>
      </w:r>
      <w:r w:rsidRPr="007330FD">
        <w:rPr>
          <w:color w:val="000000" w:themeColor="text1"/>
          <w:lang w:eastAsia="en-US"/>
        </w:rPr>
        <w:t>didinamos 5,428 tūkst. eurų priemonės „</w:t>
      </w:r>
      <w:r w:rsidRPr="007330FD">
        <w:rPr>
          <w:color w:val="000000" w:themeColor="text1"/>
          <w:szCs w:val="20"/>
          <w:lang w:eastAsia="en-US"/>
        </w:rPr>
        <w:t>Socialinės reabilitacijos paslaugų neįgaliesiems bendruomenėje teikimui</w:t>
      </w:r>
      <w:r w:rsidRPr="007330FD">
        <w:rPr>
          <w:color w:val="000000" w:themeColor="text1"/>
          <w:lang w:eastAsia="en-US"/>
        </w:rPr>
        <w:t xml:space="preserve"> (TP)“ </w:t>
      </w:r>
      <w:r w:rsidRPr="007330FD">
        <w:rPr>
          <w:color w:val="000000" w:themeColor="text1"/>
        </w:rPr>
        <w:t>valstybės biudžeto dotacijos lėšos.</w:t>
      </w:r>
      <w:r>
        <w:rPr>
          <w:color w:val="000000" w:themeColor="text1"/>
        </w:rPr>
        <w:t xml:space="preserve"> Iš priemonės </w:t>
      </w:r>
      <w:r w:rsidRPr="007330FD">
        <w:rPr>
          <w:lang w:eastAsia="en-US"/>
        </w:rPr>
        <w:t>„Savivaldybės t</w:t>
      </w:r>
      <w:r>
        <w:rPr>
          <w:lang w:eastAsia="en-US"/>
        </w:rPr>
        <w:t>eikiamos paramos organizavimas</w:t>
      </w:r>
      <w:r w:rsidRPr="007330FD">
        <w:rPr>
          <w:szCs w:val="20"/>
          <w:lang w:eastAsia="en-US"/>
        </w:rPr>
        <w:t xml:space="preserve"> (TP)</w:t>
      </w:r>
      <w:r>
        <w:rPr>
          <w:szCs w:val="20"/>
          <w:lang w:eastAsia="en-US"/>
        </w:rPr>
        <w:t>“ mažinamos 2,800 tūkst. eurų Savivaldybės biudžeto lėšos ir didinamos priemonės „</w:t>
      </w:r>
      <w:r w:rsidRPr="007330FD">
        <w:rPr>
          <w:lang w:eastAsia="en-US"/>
        </w:rPr>
        <w:t>S</w:t>
      </w:r>
      <w:r w:rsidRPr="007330FD">
        <w:rPr>
          <w:szCs w:val="20"/>
          <w:lang w:eastAsia="en-US"/>
        </w:rPr>
        <w:t>ocialinėms pašalpoms ir kompensacijoms skaičiuoti ir mokėti</w:t>
      </w:r>
      <w:r>
        <w:rPr>
          <w:szCs w:val="20"/>
          <w:lang w:eastAsia="en-US"/>
        </w:rPr>
        <w:t xml:space="preserve"> </w:t>
      </w:r>
      <w:r w:rsidRPr="007330FD">
        <w:rPr>
          <w:szCs w:val="20"/>
          <w:lang w:eastAsia="en-US"/>
        </w:rPr>
        <w:t>(TP)</w:t>
      </w:r>
      <w:r>
        <w:rPr>
          <w:szCs w:val="20"/>
          <w:lang w:eastAsia="en-US"/>
        </w:rPr>
        <w:t xml:space="preserve">“ Savivaldybės biudžeto lėšos. Susidarius lėšų trūkumui </w:t>
      </w:r>
      <w:r w:rsidR="006B22AD">
        <w:rPr>
          <w:szCs w:val="20"/>
          <w:lang w:eastAsia="en-US"/>
        </w:rPr>
        <w:t xml:space="preserve">58,000 tūkst. eurų </w:t>
      </w:r>
      <w:r>
        <w:rPr>
          <w:szCs w:val="20"/>
          <w:lang w:eastAsia="en-US"/>
        </w:rPr>
        <w:t>mažinamos priemonės „</w:t>
      </w:r>
      <w:r w:rsidRPr="007330FD">
        <w:rPr>
          <w:szCs w:val="20"/>
          <w:lang w:eastAsia="en-US"/>
        </w:rPr>
        <w:t>Socialinėms paslaugoms (TP)</w:t>
      </w:r>
      <w:r w:rsidR="00760DE7">
        <w:rPr>
          <w:szCs w:val="20"/>
          <w:lang w:eastAsia="en-US"/>
        </w:rPr>
        <w:t xml:space="preserve"> Valstybė</w:t>
      </w:r>
      <w:r w:rsidR="006B22AD">
        <w:rPr>
          <w:szCs w:val="20"/>
          <w:lang w:eastAsia="en-US"/>
        </w:rPr>
        <w:t xml:space="preserve">s biudžeto lėšos </w:t>
      </w:r>
      <w:r w:rsidR="00120D14">
        <w:rPr>
          <w:szCs w:val="20"/>
          <w:lang w:eastAsia="en-US"/>
        </w:rPr>
        <w:t>asignavimų valdytojui Plungės socialinių paslaugų centrui ir didinamos asignavimų valdytojui Plungės rajono savivaldybės administracijai.</w:t>
      </w:r>
      <w:r w:rsidR="006B22AD">
        <w:rPr>
          <w:szCs w:val="20"/>
          <w:lang w:eastAsia="en-US"/>
        </w:rPr>
        <w:t xml:space="preserve"> </w:t>
      </w:r>
    </w:p>
    <w:p w:rsidR="00BD4382" w:rsidRDefault="00120D14">
      <w:pPr>
        <w:ind w:firstLine="720"/>
        <w:jc w:val="both"/>
      </w:pPr>
      <w:r w:rsidRPr="00467AFD">
        <w:t>Papildomos lėšos skirtos 00</w:t>
      </w:r>
      <w:r>
        <w:t>2</w:t>
      </w:r>
      <w:r w:rsidRPr="00467AFD">
        <w:t xml:space="preserve"> „</w:t>
      </w:r>
      <w:r>
        <w:t>Ekonominės ir projektinės veiklos programa“ priemonei „Plungės dekanato aptarnaujamų parapijų rėmimas (TP)“</w:t>
      </w:r>
      <w:r w:rsidR="003A0858">
        <w:t xml:space="preserve"> 55,300 tūkst. eurų: iš jų Žemaičių Kalvarijos Šventovei 19,300 tūkst. eurų VšĮ „Vilties vėrinėliai“ pastato remontui, Alsėdžių Švč. Mergelės Marijos nekaltojo prasidėjimo parapijai 9,000 tūkst. eurų remonto darbams (</w:t>
      </w:r>
      <w:proofErr w:type="spellStart"/>
      <w:r w:rsidR="003A0858">
        <w:t>kivinvarpių</w:t>
      </w:r>
      <w:proofErr w:type="spellEnd"/>
      <w:r w:rsidR="003A0858">
        <w:t xml:space="preserve"> naikinimui), Stalgėnų Šv. Apaštalų Perto ir Pauliaus parapijai 20,000 tūkst. eurų remonto darbams (bažnyčios sienų, bokštų, langų senų dažų nuvalymui ir naujam nudažymui), Plungės Šv. Krikštytojo parapijai 7,000 tūkst. eurų bažnyčios elektros tinklo instaliacijai pastogėje įrengti.</w:t>
      </w:r>
    </w:p>
    <w:p w:rsidR="00A51727" w:rsidRDefault="009C66B7">
      <w:pPr>
        <w:ind w:firstLine="720"/>
        <w:jc w:val="both"/>
        <w:rPr>
          <w:lang w:eastAsia="en-US"/>
        </w:rPr>
      </w:pPr>
      <w:r>
        <w:t xml:space="preserve">Baigiant įgyvendinti projektą </w:t>
      </w:r>
      <w:r w:rsidRPr="009C66B7">
        <w:t>„Bendruomeninių apgyvendinimo bei užimtumo paslaugų asmenims su proto ir psichikos negalia plėtra Plungės rajone“</w:t>
      </w:r>
      <w:r w:rsidR="008870F6">
        <w:t>, pradedant įgyvendinti projektą</w:t>
      </w:r>
      <w:r>
        <w:t xml:space="preserve"> </w:t>
      </w:r>
      <w:r w:rsidR="008870F6" w:rsidRPr="008870F6">
        <w:t>„Plungės rajono savivaldybės gatvių apšvietimo kokybės gerinimas II etapas“</w:t>
      </w:r>
      <w:r w:rsidR="008870F6">
        <w:t xml:space="preserve">, </w:t>
      </w:r>
      <w:r>
        <w:t xml:space="preserve">didinamos Europos </w:t>
      </w:r>
      <w:r w:rsidR="008870F6">
        <w:t>Sąjungos paramos lėšos</w:t>
      </w:r>
      <w:r w:rsidR="00874643">
        <w:t xml:space="preserve"> 216,700 tūkst. eurų</w:t>
      </w:r>
      <w:r w:rsidR="00692C0F">
        <w:t>,</w:t>
      </w:r>
      <w:r w:rsidR="00874643">
        <w:t xml:space="preserve"> o projektui „Visuomeninės paskirties pastato, esančio Telšių </w:t>
      </w:r>
      <w:r w:rsidR="00692C0F">
        <w:t xml:space="preserve">g. </w:t>
      </w:r>
      <w:r w:rsidR="00874643">
        <w:t>3 Alsėdžiuose, atnaujinimas ir pritaikymas kaimo bendruomenės poreikiams, socialinei ir kultūrinei veiklai II etapas“ mažinamos 1,500 tūkst. eurų ir didinamos tam pačiam  projektui 1,500 tūkst. eurų Valstybės biudžeto lėšos priemonėje</w:t>
      </w:r>
      <w:r w:rsidR="008870F6">
        <w:t xml:space="preserve"> „</w:t>
      </w:r>
      <w:r w:rsidR="008870F6" w:rsidRPr="008870F6">
        <w:t>Investicijų ir kitų projektų, skirtų 2014</w:t>
      </w:r>
      <w:r w:rsidR="00692C0F">
        <w:t>–</w:t>
      </w:r>
      <w:r w:rsidR="008870F6" w:rsidRPr="008870F6">
        <w:t>2020 m. nacionalinei pažangos programai</w:t>
      </w:r>
      <w:r w:rsidR="00692C0F">
        <w:t xml:space="preserve"> </w:t>
      </w:r>
      <w:r w:rsidR="008870F6" w:rsidRPr="008870F6">
        <w:t>/ ES fondų investicijų programai, vykdymas (TE)“</w:t>
      </w:r>
      <w:r w:rsidR="00874643">
        <w:t>.</w:t>
      </w:r>
      <w:r w:rsidR="00E10D80" w:rsidRPr="00E10D80">
        <w:t xml:space="preserve"> </w:t>
      </w:r>
      <w:r w:rsidR="00E10D80">
        <w:t xml:space="preserve">Atsižvelgiant į 2022 m. gruodžio 19 d. su Nacionaline mokėjimo agentūra prie Žemės ūkio ministerijos pasirašyta </w:t>
      </w:r>
      <w:r w:rsidR="00E10D80">
        <w:lastRenderedPageBreak/>
        <w:t>sutartimi Nr. 17VD-KE-22-1-03753 (BT6-01-1039, 2022-12-20)</w:t>
      </w:r>
      <w:r w:rsidR="00692C0F">
        <w:t>,</w:t>
      </w:r>
      <w:r w:rsidR="00E10D80">
        <w:t xml:space="preserve"> projektui „Valstybinių melioracijos statinių rekonstravimas Plungės rajone“ didinamos priemonės „</w:t>
      </w:r>
      <w:r w:rsidR="00E10D80" w:rsidRPr="00E10D80">
        <w:t>Investicijų ir kitų projektų vykdymas (naujas finansavimo periodas) (PP)</w:t>
      </w:r>
      <w:r w:rsidR="00E10D80">
        <w:t xml:space="preserve">“ Valstybės biudžeto lėšos 22,400 tūkst. eurų ir Europos </w:t>
      </w:r>
      <w:r w:rsidR="00692C0F">
        <w:t>S</w:t>
      </w:r>
      <w:r w:rsidR="00E10D80">
        <w:t>ąjungos paramos lėšos 126,700 tūkst. eurų</w:t>
      </w:r>
      <w:r w:rsidR="00E10D80" w:rsidRPr="002B4749">
        <w:t>.</w:t>
      </w:r>
      <w:r w:rsidR="00E10D80" w:rsidRPr="002B4749">
        <w:rPr>
          <w:lang w:eastAsia="en-US"/>
        </w:rPr>
        <w:t xml:space="preserve"> </w:t>
      </w:r>
      <w:r w:rsidR="00EC1320" w:rsidRPr="002B4749">
        <w:rPr>
          <w:lang w:eastAsia="en-US"/>
        </w:rPr>
        <w:t>Krizių centrui  pasirašius</w:t>
      </w:r>
      <w:r w:rsidR="00A51727" w:rsidRPr="002B4749">
        <w:rPr>
          <w:lang w:eastAsia="en-US"/>
        </w:rPr>
        <w:t xml:space="preserve"> sutartį su </w:t>
      </w:r>
      <w:r w:rsidR="00E10D80" w:rsidRPr="002B4749">
        <w:rPr>
          <w:lang w:eastAsia="en-US"/>
        </w:rPr>
        <w:t xml:space="preserve">Europos socialinio fondo agentūra </w:t>
      </w:r>
      <w:r w:rsidR="00A51727" w:rsidRPr="002B4749">
        <w:rPr>
          <w:lang w:eastAsia="en-US"/>
        </w:rPr>
        <w:t>projektui</w:t>
      </w:r>
      <w:r w:rsidR="00E10D80" w:rsidRPr="002B4749">
        <w:rPr>
          <w:lang w:eastAsia="en-US"/>
        </w:rPr>
        <w:t xml:space="preserve"> „Kompleksinės paslaugos</w:t>
      </w:r>
      <w:r w:rsidR="00E10D80" w:rsidRPr="00E10D80">
        <w:rPr>
          <w:lang w:eastAsia="en-US"/>
        </w:rPr>
        <w:t xml:space="preserve"> (Kopa)“</w:t>
      </w:r>
      <w:r w:rsidR="00A51727">
        <w:rPr>
          <w:lang w:eastAsia="en-US"/>
        </w:rPr>
        <w:t xml:space="preserve"> didinamos </w:t>
      </w:r>
      <w:r w:rsidR="00A51727" w:rsidRPr="00AA3553">
        <w:rPr>
          <w:color w:val="000000" w:themeColor="text1"/>
          <w:lang w:eastAsia="en-US"/>
        </w:rPr>
        <w:t>priemonės „Investicijų ir kitų projektų vykdymas (naujas finansavimo periodas) (PP)“</w:t>
      </w:r>
      <w:r w:rsidR="00A51727" w:rsidRPr="00AA3553">
        <w:rPr>
          <w:color w:val="000000" w:themeColor="text1"/>
        </w:rPr>
        <w:t xml:space="preserve"> </w:t>
      </w:r>
      <w:r w:rsidR="00A51727">
        <w:t>Valstybės biudžeto lėšos 4,500 tūkst. eurų</w:t>
      </w:r>
      <w:bookmarkStart w:id="1" w:name="_GoBack"/>
      <w:bookmarkEnd w:id="1"/>
      <w:r w:rsidR="00A51727">
        <w:t xml:space="preserve"> ir Europos </w:t>
      </w:r>
      <w:r w:rsidR="00692C0F">
        <w:t>S</w:t>
      </w:r>
      <w:r w:rsidR="00A51727">
        <w:t>ąjungos paramos lėšos 25,100 tūkst. eurų.</w:t>
      </w:r>
      <w:r w:rsidR="00A51727" w:rsidRPr="00A51727">
        <w:t xml:space="preserve"> </w:t>
      </w:r>
      <w:r w:rsidR="00A51727">
        <w:t xml:space="preserve">Telšių regiono atliekų tvarkymo centrui pateikus informaciją apie projektams įgyvendinti gaunamas Valstybės biudžeto lėšas didinamos priemonės </w:t>
      </w:r>
      <w:r w:rsidR="00A51727">
        <w:rPr>
          <w:lang w:eastAsia="en-US"/>
        </w:rPr>
        <w:t>„</w:t>
      </w:r>
      <w:r w:rsidR="00A51727" w:rsidRPr="00A51727">
        <w:rPr>
          <w:lang w:eastAsia="en-US"/>
        </w:rPr>
        <w:t>Investicijų ir kitų projektų vykdymas (naujas finansavimo periodas) (PP)</w:t>
      </w:r>
      <w:r w:rsidR="00A51727">
        <w:rPr>
          <w:lang w:eastAsia="en-US"/>
        </w:rPr>
        <w:t>“ Valstybės biudžeto lėšos 42,182 tūkst. eurų. Mažinamos paskolos lėšos priemonėse:</w:t>
      </w:r>
    </w:p>
    <w:p w:rsidR="00A51727" w:rsidRDefault="00A51727">
      <w:pPr>
        <w:ind w:firstLine="720"/>
        <w:jc w:val="both"/>
        <w:rPr>
          <w:lang w:eastAsia="en-US"/>
        </w:rPr>
      </w:pPr>
      <w:r>
        <w:rPr>
          <w:lang w:eastAsia="en-US"/>
        </w:rPr>
        <w:t>„</w:t>
      </w:r>
      <w:r w:rsidRPr="00A51727">
        <w:rPr>
          <w:lang w:eastAsia="en-US"/>
        </w:rPr>
        <w:t>Investicijų ir kitų projektų, skirtų 2014</w:t>
      </w:r>
      <w:r w:rsidR="00692C0F">
        <w:rPr>
          <w:lang w:eastAsia="en-US"/>
        </w:rPr>
        <w:t>–</w:t>
      </w:r>
      <w:r w:rsidRPr="00A51727">
        <w:rPr>
          <w:lang w:eastAsia="en-US"/>
        </w:rPr>
        <w:t>2020 m. nacionalinei pažangos programai</w:t>
      </w:r>
      <w:r w:rsidR="00692C0F">
        <w:rPr>
          <w:lang w:eastAsia="en-US"/>
        </w:rPr>
        <w:t xml:space="preserve"> </w:t>
      </w:r>
      <w:r w:rsidRPr="00A51727">
        <w:rPr>
          <w:lang w:eastAsia="en-US"/>
        </w:rPr>
        <w:t>/ ES fondų investicijų programai, vykdymas (TE)“</w:t>
      </w:r>
      <w:r>
        <w:rPr>
          <w:lang w:eastAsia="en-US"/>
        </w:rPr>
        <w:t xml:space="preserve"> 69,800 tūkst. eurų projektui </w:t>
      </w:r>
      <w:r>
        <w:t xml:space="preserve">„Visuomeninės paskirties pastato, esančio Telšių </w:t>
      </w:r>
      <w:r w:rsidR="00692C0F">
        <w:t xml:space="preserve">g. </w:t>
      </w:r>
      <w:r>
        <w:t>3 Alsėdžiuose, atnaujinimas ir pritaikymas kaimo bendruomenės poreikiams, socialinei ir kultūrinei veiklai II etapas“</w:t>
      </w:r>
      <w:r w:rsidR="006B4FD0">
        <w:t xml:space="preserve"> ir projektui „Fizinio aktyvumo plėtra geresnei gyventojų sveikatai ir gyvenimo kokybei“ 6,100 tūkst. eurų.</w:t>
      </w:r>
    </w:p>
    <w:p w:rsidR="009C66B7" w:rsidRDefault="00A51727">
      <w:pPr>
        <w:ind w:firstLine="720"/>
        <w:jc w:val="both"/>
        <w:rPr>
          <w:lang w:eastAsia="en-US"/>
        </w:rPr>
      </w:pPr>
      <w:r>
        <w:rPr>
          <w:lang w:eastAsia="en-US"/>
        </w:rPr>
        <w:t xml:space="preserve">„Tęstinių investicijų ir kitų projektų vykdymas (pereinamojo laikotarpio) (TI) 504,100 tūkst. eurų projektui „Universalaus sporto ir sveikatingumo komplekso Plungėje, </w:t>
      </w:r>
      <w:proofErr w:type="spellStart"/>
      <w:r>
        <w:rPr>
          <w:lang w:eastAsia="en-US"/>
        </w:rPr>
        <w:t>Mendeno</w:t>
      </w:r>
      <w:proofErr w:type="spellEnd"/>
      <w:r>
        <w:rPr>
          <w:lang w:eastAsia="en-US"/>
        </w:rPr>
        <w:t xml:space="preserve"> g. 1C, statyba“</w:t>
      </w:r>
      <w:r w:rsidR="006B4FD0">
        <w:rPr>
          <w:lang w:eastAsia="en-US"/>
        </w:rPr>
        <w:t>.</w:t>
      </w:r>
    </w:p>
    <w:p w:rsidR="006B4FD0" w:rsidRDefault="006B4FD0">
      <w:pPr>
        <w:ind w:firstLine="720"/>
        <w:jc w:val="both"/>
        <w:rPr>
          <w:lang w:eastAsia="en-US"/>
        </w:rPr>
      </w:pPr>
      <w:r>
        <w:rPr>
          <w:lang w:eastAsia="en-US"/>
        </w:rPr>
        <w:t>Didinamos paskolos lėšos priemonėje „</w:t>
      </w:r>
      <w:r w:rsidRPr="00A51727">
        <w:rPr>
          <w:lang w:eastAsia="en-US"/>
        </w:rPr>
        <w:t>Investicijų ir kitų projektų, skirtų 2014</w:t>
      </w:r>
      <w:r w:rsidR="00692C0F">
        <w:rPr>
          <w:lang w:eastAsia="en-US"/>
        </w:rPr>
        <w:t>–</w:t>
      </w:r>
      <w:r w:rsidRPr="00A51727">
        <w:rPr>
          <w:lang w:eastAsia="en-US"/>
        </w:rPr>
        <w:t>2020 m. nacionalinei pažangos programai</w:t>
      </w:r>
      <w:r w:rsidR="00692C0F">
        <w:rPr>
          <w:lang w:eastAsia="en-US"/>
        </w:rPr>
        <w:t xml:space="preserve"> </w:t>
      </w:r>
      <w:r w:rsidRPr="00A51727">
        <w:rPr>
          <w:lang w:eastAsia="en-US"/>
        </w:rPr>
        <w:t>/ ES fondų investicijų programai, vykdymas (TE)“</w:t>
      </w:r>
      <w:r>
        <w:rPr>
          <w:lang w:eastAsia="en-US"/>
        </w:rPr>
        <w:t xml:space="preserve"> 580,000 tūkst. eurų projektui </w:t>
      </w:r>
      <w:r w:rsidRPr="006B4FD0">
        <w:rPr>
          <w:lang w:eastAsia="en-US"/>
        </w:rPr>
        <w:t>„Plungės rajono savivaldybės gatvių apšvietimo kokybės gerinimas II etapas“</w:t>
      </w:r>
      <w:r>
        <w:rPr>
          <w:lang w:eastAsia="en-US"/>
        </w:rPr>
        <w:t>.</w:t>
      </w:r>
    </w:p>
    <w:p w:rsidR="00A51727" w:rsidRDefault="00AA3553">
      <w:pPr>
        <w:ind w:firstLine="720"/>
        <w:jc w:val="both"/>
        <w:rPr>
          <w:lang w:eastAsia="en-US"/>
        </w:rPr>
      </w:pPr>
      <w:r>
        <w:t xml:space="preserve">Telšių regiono atliekų tvarkymo centrui pateikus informaciją apie projektams įgyvendinti gaunamas Valstybės biudžeto lėšas didinamos priemonės </w:t>
      </w:r>
      <w:r w:rsidRPr="00AA3553">
        <w:rPr>
          <w:color w:val="000000" w:themeColor="text1"/>
          <w:lang w:eastAsia="en-US"/>
        </w:rPr>
        <w:t>„Investicijų ir kitų projektų vykdymas (naujas finansavimo periodas) (PP)“</w:t>
      </w:r>
      <w:r w:rsidRPr="00AA3553">
        <w:rPr>
          <w:color w:val="000000" w:themeColor="text1"/>
        </w:rPr>
        <w:t xml:space="preserve"> </w:t>
      </w:r>
      <w:r>
        <w:t xml:space="preserve">Valstybės biudžeto lėšos 42,182 tūkst. </w:t>
      </w:r>
      <w:r w:rsidRPr="00931A35">
        <w:t>eurų: iš jų projektams</w:t>
      </w:r>
      <w:r w:rsidR="00C75FE8" w:rsidRPr="00456D26">
        <w:t>:</w:t>
      </w:r>
      <w:r>
        <w:t xml:space="preserve"> </w:t>
      </w:r>
    </w:p>
    <w:p w:rsidR="00A51727" w:rsidRDefault="00AA3553" w:rsidP="00456D26">
      <w:pPr>
        <w:ind w:firstLine="720"/>
        <w:jc w:val="both"/>
        <w:rPr>
          <w:color w:val="000000" w:themeColor="text1"/>
        </w:rPr>
      </w:pPr>
      <w:r w:rsidRPr="00AA3553">
        <w:rPr>
          <w:color w:val="000000" w:themeColor="text1"/>
        </w:rPr>
        <w:t>„Namų ūkiuose susidariusioms asbesto atliekoms tvarkytis“ – 10,888 tūkst. eurų, „</w:t>
      </w:r>
      <w:proofErr w:type="spellStart"/>
      <w:r w:rsidRPr="00AA3553">
        <w:rPr>
          <w:color w:val="000000" w:themeColor="text1"/>
        </w:rPr>
        <w:t>Jėrubaičių</w:t>
      </w:r>
      <w:proofErr w:type="spellEnd"/>
      <w:r w:rsidRPr="00AA3553">
        <w:rPr>
          <w:color w:val="000000" w:themeColor="text1"/>
        </w:rPr>
        <w:t xml:space="preserve"> sąvartyno filtrato valymo įrenginių optimizavimas“ – 26,250 tūkst. eurų ir „Subsidijos ir dotacijos individualiems antrinių žaliavų surinkimo konteineriams įsigyti Telšių regione“ – 5,044 tūkst. eurų.</w:t>
      </w:r>
    </w:p>
    <w:p w:rsidR="00AA3553" w:rsidRDefault="00B4020D">
      <w:pPr>
        <w:ind w:firstLine="720"/>
        <w:jc w:val="both"/>
        <w:rPr>
          <w:color w:val="000000" w:themeColor="text1"/>
        </w:rPr>
      </w:pPr>
      <w:r>
        <w:rPr>
          <w:color w:val="000000" w:themeColor="text1"/>
        </w:rPr>
        <w:t>001 „</w:t>
      </w:r>
      <w:r w:rsidRPr="00B4020D">
        <w:rPr>
          <w:color w:val="000000" w:themeColor="text1"/>
        </w:rPr>
        <w:t>Ugdymo kokybės,</w:t>
      </w:r>
      <w:r>
        <w:rPr>
          <w:color w:val="000000" w:themeColor="text1"/>
        </w:rPr>
        <w:t xml:space="preserve"> </w:t>
      </w:r>
      <w:r w:rsidRPr="00B4020D">
        <w:rPr>
          <w:color w:val="000000" w:themeColor="text1"/>
        </w:rPr>
        <w:t>sporto ir moderni</w:t>
      </w:r>
      <w:r>
        <w:rPr>
          <w:color w:val="000000" w:themeColor="text1"/>
        </w:rPr>
        <w:t>os aplinkos užtikrinimo programos pakeitimai:</w:t>
      </w:r>
      <w:r w:rsidR="00692C0F">
        <w:rPr>
          <w:color w:val="000000" w:themeColor="text1"/>
        </w:rPr>
        <w:t xml:space="preserve"> </w:t>
      </w:r>
      <w:r>
        <w:rPr>
          <w:color w:val="000000" w:themeColor="text1"/>
        </w:rPr>
        <w:t>16,700 tūkst. eurų didinamos Savivaldybės biudžeto lėšos priemonei „</w:t>
      </w:r>
      <w:r w:rsidRPr="00B4020D">
        <w:rPr>
          <w:color w:val="000000" w:themeColor="text1"/>
        </w:rPr>
        <w:t>Plungės Senamiesčio mokyklos veikla (TP)</w:t>
      </w:r>
      <w:r>
        <w:rPr>
          <w:color w:val="000000" w:themeColor="text1"/>
        </w:rPr>
        <w:t>“ sanitarinių mazgų remonto darbams.</w:t>
      </w:r>
    </w:p>
    <w:p w:rsidR="009D321F" w:rsidRPr="00931A35" w:rsidRDefault="009D321F" w:rsidP="00456D26">
      <w:pPr>
        <w:ind w:firstLine="720"/>
        <w:jc w:val="both"/>
        <w:rPr>
          <w:color w:val="000000" w:themeColor="text1"/>
          <w:szCs w:val="20"/>
          <w:lang w:eastAsia="en-US"/>
        </w:rPr>
      </w:pPr>
      <w:r w:rsidRPr="008F4543">
        <w:rPr>
          <w:color w:val="000000" w:themeColor="text1"/>
          <w:szCs w:val="20"/>
          <w:lang w:eastAsia="en-US"/>
        </w:rPr>
        <w:t xml:space="preserve">Surinkus daugiau nei buvo suplanuota įstaigos pajamų (29,700 tūkst. eurų) didinamos </w:t>
      </w:r>
      <w:r w:rsidRPr="00931A35">
        <w:rPr>
          <w:color w:val="000000" w:themeColor="text1"/>
          <w:szCs w:val="20"/>
          <w:lang w:eastAsia="en-US"/>
        </w:rPr>
        <w:t>sekančiai įstaigos pajamos:</w:t>
      </w:r>
    </w:p>
    <w:p w:rsidR="00B4020D" w:rsidRPr="008F4543" w:rsidRDefault="000614D3" w:rsidP="00456D26">
      <w:pPr>
        <w:ind w:firstLine="720"/>
        <w:jc w:val="both"/>
        <w:rPr>
          <w:color w:val="000000" w:themeColor="text1"/>
          <w:szCs w:val="20"/>
          <w:lang w:eastAsia="en-US"/>
        </w:rPr>
      </w:pPr>
      <w:r w:rsidRPr="00931A35">
        <w:rPr>
          <w:color w:val="000000" w:themeColor="text1"/>
          <w:szCs w:val="20"/>
          <w:lang w:eastAsia="en-US"/>
        </w:rPr>
        <w:t xml:space="preserve">Plungės r. </w:t>
      </w:r>
      <w:proofErr w:type="spellStart"/>
      <w:r w:rsidRPr="00931A35">
        <w:rPr>
          <w:color w:val="000000" w:themeColor="text1"/>
          <w:szCs w:val="20"/>
          <w:lang w:eastAsia="en-US"/>
        </w:rPr>
        <w:t>Liepijų</w:t>
      </w:r>
      <w:proofErr w:type="spellEnd"/>
      <w:r w:rsidRPr="00931A35">
        <w:rPr>
          <w:color w:val="000000" w:themeColor="text1"/>
          <w:szCs w:val="20"/>
          <w:lang w:eastAsia="en-US"/>
        </w:rPr>
        <w:t xml:space="preserve"> mokykla</w:t>
      </w:r>
      <w:r w:rsidR="00931A35" w:rsidRPr="00456D26">
        <w:rPr>
          <w:color w:val="000000" w:themeColor="text1"/>
          <w:szCs w:val="20"/>
          <w:lang w:eastAsia="en-US"/>
        </w:rPr>
        <w:t>i</w:t>
      </w:r>
      <w:r w:rsidR="009D321F" w:rsidRPr="00931A35">
        <w:rPr>
          <w:color w:val="000000" w:themeColor="text1"/>
          <w:szCs w:val="20"/>
          <w:lang w:eastAsia="en-US"/>
        </w:rPr>
        <w:t xml:space="preserve"> </w:t>
      </w:r>
      <w:r w:rsidR="00692C0F" w:rsidRPr="00931A35">
        <w:rPr>
          <w:color w:val="000000" w:themeColor="text1"/>
          <w:szCs w:val="20"/>
          <w:lang w:eastAsia="en-US"/>
        </w:rPr>
        <w:t>–</w:t>
      </w:r>
      <w:r w:rsidR="009D321F" w:rsidRPr="00931A35">
        <w:rPr>
          <w:color w:val="000000" w:themeColor="text1"/>
          <w:szCs w:val="20"/>
          <w:lang w:eastAsia="en-US"/>
        </w:rPr>
        <w:t xml:space="preserve"> 3,500 tūkst. eurų</w:t>
      </w:r>
      <w:r w:rsidRPr="00931A35">
        <w:rPr>
          <w:color w:val="000000" w:themeColor="text1"/>
          <w:szCs w:val="20"/>
          <w:lang w:eastAsia="en-US"/>
        </w:rPr>
        <w:t>; Plungės r. Alsėdžių Stanislovo Narutavičiaus gimnazija</w:t>
      </w:r>
      <w:r w:rsidR="00931A35" w:rsidRPr="00456D26">
        <w:rPr>
          <w:color w:val="000000" w:themeColor="text1"/>
          <w:szCs w:val="20"/>
          <w:lang w:eastAsia="en-US"/>
        </w:rPr>
        <w:t>i</w:t>
      </w:r>
      <w:r w:rsidRPr="00931A35">
        <w:rPr>
          <w:color w:val="000000" w:themeColor="text1"/>
          <w:szCs w:val="20"/>
          <w:lang w:eastAsia="en-US"/>
        </w:rPr>
        <w:t xml:space="preserve"> – 2,200 tūkst. eurų; Kulių gimnazija</w:t>
      </w:r>
      <w:r w:rsidR="00931A35" w:rsidRPr="00456D26">
        <w:rPr>
          <w:color w:val="000000" w:themeColor="text1"/>
          <w:szCs w:val="20"/>
          <w:lang w:eastAsia="en-US"/>
        </w:rPr>
        <w:t>i</w:t>
      </w:r>
      <w:r w:rsidRPr="00931A35">
        <w:rPr>
          <w:color w:val="000000" w:themeColor="text1"/>
          <w:szCs w:val="20"/>
          <w:lang w:eastAsia="en-US"/>
        </w:rPr>
        <w:t xml:space="preserve"> – 3,600 tūkst. eurų;</w:t>
      </w:r>
      <w:r w:rsidR="00717CE3" w:rsidRPr="00931A35">
        <w:rPr>
          <w:color w:val="000000" w:themeColor="text1"/>
          <w:szCs w:val="20"/>
          <w:lang w:eastAsia="en-US"/>
        </w:rPr>
        <w:t xml:space="preserve"> Žemaičių Kalvarijos Motiejaus Valančiaus gimnazija</w:t>
      </w:r>
      <w:r w:rsidR="00931A35" w:rsidRPr="00456D26">
        <w:rPr>
          <w:color w:val="000000" w:themeColor="text1"/>
          <w:szCs w:val="20"/>
          <w:lang w:eastAsia="en-US"/>
        </w:rPr>
        <w:t>i</w:t>
      </w:r>
      <w:r w:rsidR="00717CE3" w:rsidRPr="00931A35">
        <w:rPr>
          <w:color w:val="000000" w:themeColor="text1"/>
          <w:szCs w:val="20"/>
          <w:lang w:eastAsia="en-US"/>
        </w:rPr>
        <w:t xml:space="preserve"> – 0,700 tūkst. eurų; Plungės sporto ir rekreacijos centr</w:t>
      </w:r>
      <w:r w:rsidR="00931A35" w:rsidRPr="00456D26">
        <w:rPr>
          <w:color w:val="000000" w:themeColor="text1"/>
          <w:szCs w:val="20"/>
          <w:lang w:eastAsia="en-US"/>
        </w:rPr>
        <w:t>ui</w:t>
      </w:r>
      <w:r w:rsidR="00717CE3" w:rsidRPr="00931A35">
        <w:rPr>
          <w:color w:val="000000" w:themeColor="text1"/>
          <w:szCs w:val="20"/>
          <w:lang w:eastAsia="en-US"/>
        </w:rPr>
        <w:t xml:space="preserve"> – 8,000 tūkst. eurų;</w:t>
      </w:r>
      <w:r w:rsidR="00A52C8A" w:rsidRPr="00931A35">
        <w:rPr>
          <w:color w:val="000000" w:themeColor="text1"/>
          <w:spacing w:val="-5"/>
          <w:lang w:eastAsia="en-US"/>
        </w:rPr>
        <w:t xml:space="preserve"> Plungės lopšeliui-darželiui „Nykštukas“ – 4,100 tūkst. eurų; Plungės lopšeliui-darželiui „</w:t>
      </w:r>
      <w:proofErr w:type="spellStart"/>
      <w:r w:rsidR="00A52C8A" w:rsidRPr="00931A35">
        <w:rPr>
          <w:color w:val="000000" w:themeColor="text1"/>
          <w:spacing w:val="-5"/>
          <w:lang w:eastAsia="en-US"/>
        </w:rPr>
        <w:t>Raudonkepuraitė</w:t>
      </w:r>
      <w:proofErr w:type="spellEnd"/>
      <w:r w:rsidR="00A52C8A" w:rsidRPr="00931A35">
        <w:rPr>
          <w:color w:val="000000" w:themeColor="text1"/>
          <w:spacing w:val="-5"/>
          <w:lang w:eastAsia="en-US"/>
        </w:rPr>
        <w:t>“ – 4,900 tūkst.</w:t>
      </w:r>
      <w:r w:rsidR="00A52C8A" w:rsidRPr="008F4543">
        <w:rPr>
          <w:color w:val="000000" w:themeColor="text1"/>
          <w:spacing w:val="-5"/>
          <w:lang w:eastAsia="en-US"/>
        </w:rPr>
        <w:t xml:space="preserve"> eurų;</w:t>
      </w:r>
      <w:r w:rsidR="008F4543" w:rsidRPr="008F4543">
        <w:rPr>
          <w:color w:val="000000" w:themeColor="text1"/>
          <w:spacing w:val="-5"/>
          <w:lang w:eastAsia="en-US"/>
        </w:rPr>
        <w:t xml:space="preserve"> Plungės lopšeliui-darželiui „Vyturėlis“ – 6,900 tūkst. eurų</w:t>
      </w:r>
      <w:r w:rsidR="00692C0F">
        <w:rPr>
          <w:color w:val="000000" w:themeColor="text1"/>
          <w:spacing w:val="-5"/>
          <w:lang w:eastAsia="en-US"/>
        </w:rPr>
        <w:t>.</w:t>
      </w:r>
    </w:p>
    <w:p w:rsidR="009D321F" w:rsidRDefault="00B4020D">
      <w:pPr>
        <w:ind w:firstLine="720"/>
        <w:jc w:val="both"/>
        <w:rPr>
          <w:color w:val="000000" w:themeColor="text1"/>
        </w:rPr>
      </w:pPr>
      <w:r>
        <w:rPr>
          <w:color w:val="000000" w:themeColor="text1"/>
        </w:rPr>
        <w:t>001 programai papildomai skirtos lėšos</w:t>
      </w:r>
      <w:r w:rsidR="009D321F">
        <w:rPr>
          <w:color w:val="000000" w:themeColor="text1"/>
        </w:rPr>
        <w:t xml:space="preserve"> paskirstomos sekančiai:</w:t>
      </w:r>
    </w:p>
    <w:p w:rsidR="008F4543" w:rsidRDefault="00B4020D">
      <w:pPr>
        <w:ind w:firstLine="720"/>
        <w:jc w:val="both"/>
        <w:rPr>
          <w:color w:val="000000" w:themeColor="text1"/>
          <w:spacing w:val="-5"/>
          <w:lang w:eastAsia="en-US"/>
        </w:rPr>
      </w:pPr>
      <w:r w:rsidRPr="00B4020D">
        <w:rPr>
          <w:color w:val="000000" w:themeColor="text1"/>
        </w:rPr>
        <w:t>Pl</w:t>
      </w:r>
      <w:r>
        <w:rPr>
          <w:color w:val="000000" w:themeColor="text1"/>
        </w:rPr>
        <w:t>ungės Senamiesčio mokyklai mokyklinio autobuso remontui ir naujų padangų įsigijimui 1,500 tūkst. eurų;</w:t>
      </w:r>
      <w:r w:rsidR="009D321F">
        <w:rPr>
          <w:color w:val="000000" w:themeColor="text1"/>
        </w:rPr>
        <w:t xml:space="preserve"> Plungės </w:t>
      </w:r>
      <w:r w:rsidR="00692C0F">
        <w:rPr>
          <w:color w:val="000000" w:themeColor="text1"/>
        </w:rPr>
        <w:t>a</w:t>
      </w:r>
      <w:r w:rsidR="009D321F" w:rsidRPr="009D321F">
        <w:rPr>
          <w:color w:val="000000" w:themeColor="text1"/>
        </w:rPr>
        <w:t>kad</w:t>
      </w:r>
      <w:r w:rsidR="009D321F">
        <w:rPr>
          <w:color w:val="000000" w:themeColor="text1"/>
        </w:rPr>
        <w:t>emiko Adolfo Jucio progimnazijai</w:t>
      </w:r>
      <w:r w:rsidR="000614D3">
        <w:rPr>
          <w:color w:val="000000" w:themeColor="text1"/>
        </w:rPr>
        <w:t xml:space="preserve"> </w:t>
      </w:r>
      <w:r w:rsidR="00692C0F">
        <w:rPr>
          <w:color w:val="000000" w:themeColor="text1"/>
        </w:rPr>
        <w:t>–</w:t>
      </w:r>
      <w:r w:rsidR="000614D3">
        <w:rPr>
          <w:color w:val="000000" w:themeColor="text1"/>
        </w:rPr>
        <w:t xml:space="preserve"> </w:t>
      </w:r>
      <w:r w:rsidR="009D321F">
        <w:rPr>
          <w:color w:val="000000" w:themeColor="text1"/>
        </w:rPr>
        <w:t>1,200 tūkst. eurų „Saulės“ skyriaus langų įsigijimui ir montavimui</w:t>
      </w:r>
      <w:r w:rsidR="000614D3">
        <w:rPr>
          <w:color w:val="000000" w:themeColor="text1"/>
        </w:rPr>
        <w:t>;</w:t>
      </w:r>
      <w:r w:rsidR="009D321F">
        <w:rPr>
          <w:color w:val="000000" w:themeColor="text1"/>
        </w:rPr>
        <w:t xml:space="preserve"> </w:t>
      </w:r>
      <w:r w:rsidR="000614D3">
        <w:rPr>
          <w:color w:val="000000" w:themeColor="text1"/>
        </w:rPr>
        <w:t xml:space="preserve"> Plungės r. </w:t>
      </w:r>
      <w:proofErr w:type="spellStart"/>
      <w:r w:rsidR="000614D3">
        <w:rPr>
          <w:color w:val="000000" w:themeColor="text1"/>
        </w:rPr>
        <w:t>Liepijų</w:t>
      </w:r>
      <w:proofErr w:type="spellEnd"/>
      <w:r w:rsidR="000614D3">
        <w:rPr>
          <w:color w:val="000000" w:themeColor="text1"/>
        </w:rPr>
        <w:t xml:space="preserve"> mokyklai – 4,300 tūkst. eurų papildomam auklėtojos padėjėjos etatui</w:t>
      </w:r>
      <w:r w:rsidR="000614D3" w:rsidRPr="000614D3">
        <w:rPr>
          <w:color w:val="000000" w:themeColor="text1"/>
        </w:rPr>
        <w:t xml:space="preserve">; </w:t>
      </w:r>
      <w:r w:rsidR="000614D3" w:rsidRPr="000614D3">
        <w:rPr>
          <w:color w:val="000000" w:themeColor="text1"/>
          <w:szCs w:val="20"/>
          <w:lang w:eastAsia="en-US"/>
        </w:rPr>
        <w:t>Plungės r. Alsėdžių Stanislovo Narutavičiaus gimnazijai – 18,700 tūkst. eurų už TV laidos „Lietuvos mokyklos“</w:t>
      </w:r>
      <w:r w:rsidR="000614D3">
        <w:rPr>
          <w:color w:val="000000" w:themeColor="text1"/>
          <w:szCs w:val="20"/>
          <w:lang w:eastAsia="en-US"/>
        </w:rPr>
        <w:t xml:space="preserve"> sukūrimo ir trans</w:t>
      </w:r>
      <w:r w:rsidR="000614D3" w:rsidRPr="000614D3">
        <w:rPr>
          <w:color w:val="000000" w:themeColor="text1"/>
          <w:szCs w:val="20"/>
          <w:lang w:eastAsia="en-US"/>
        </w:rPr>
        <w:t>liacijos paslaugas (4,840), kadetų klasės įrengimui (9,680), biologijos laboratorijos projektavimo paslaugoms (3,000) ir aktų salės ventiliacijos sistemos remontui (1,146);</w:t>
      </w:r>
      <w:r w:rsidR="000614D3" w:rsidRPr="000614D3">
        <w:rPr>
          <w:color w:val="FF0000"/>
          <w:szCs w:val="20"/>
          <w:lang w:eastAsia="en-US"/>
        </w:rPr>
        <w:t xml:space="preserve"> </w:t>
      </w:r>
      <w:r w:rsidR="000614D3" w:rsidRPr="000614D3">
        <w:rPr>
          <w:color w:val="000000" w:themeColor="text1"/>
          <w:szCs w:val="20"/>
          <w:lang w:eastAsia="en-US"/>
        </w:rPr>
        <w:t xml:space="preserve">Kulių gimnazijai </w:t>
      </w:r>
      <w:r w:rsidR="000614D3">
        <w:rPr>
          <w:color w:val="000000" w:themeColor="text1"/>
          <w:szCs w:val="20"/>
          <w:lang w:eastAsia="en-US"/>
        </w:rPr>
        <w:t>–</w:t>
      </w:r>
      <w:r w:rsidR="000614D3" w:rsidRPr="000614D3">
        <w:rPr>
          <w:color w:val="000000" w:themeColor="text1"/>
          <w:szCs w:val="20"/>
          <w:lang w:eastAsia="en-US"/>
        </w:rPr>
        <w:t xml:space="preserve"> </w:t>
      </w:r>
      <w:r w:rsidR="000614D3">
        <w:rPr>
          <w:color w:val="000000" w:themeColor="text1"/>
          <w:szCs w:val="20"/>
          <w:lang w:eastAsia="en-US"/>
        </w:rPr>
        <w:t xml:space="preserve">10,000 tūkst. eurų </w:t>
      </w:r>
      <w:r w:rsidR="00F3404D">
        <w:rPr>
          <w:color w:val="000000" w:themeColor="text1"/>
          <w:szCs w:val="20"/>
          <w:lang w:eastAsia="en-US"/>
        </w:rPr>
        <w:t xml:space="preserve">transporto ir kitų prekių ir paslaugų išlaidoms apsimokėti; Plungės „Ryto“ mokyklai </w:t>
      </w:r>
      <w:r w:rsidR="00692C0F">
        <w:rPr>
          <w:color w:val="000000" w:themeColor="text1"/>
          <w:szCs w:val="20"/>
          <w:lang w:eastAsia="en-US"/>
        </w:rPr>
        <w:t>–</w:t>
      </w:r>
      <w:r w:rsidR="00F3404D">
        <w:rPr>
          <w:color w:val="000000" w:themeColor="text1"/>
          <w:szCs w:val="20"/>
          <w:lang w:eastAsia="en-US"/>
        </w:rPr>
        <w:t xml:space="preserve"> 1,700 tūkst. eurų</w:t>
      </w:r>
      <w:r w:rsidR="00717CE3">
        <w:rPr>
          <w:color w:val="000000" w:themeColor="text1"/>
          <w:szCs w:val="20"/>
          <w:lang w:eastAsia="en-US"/>
        </w:rPr>
        <w:t xml:space="preserve"> valgyklos valytojos etatui; Plungės „</w:t>
      </w:r>
      <w:r w:rsidR="008F4543">
        <w:rPr>
          <w:color w:val="000000" w:themeColor="text1"/>
          <w:szCs w:val="20"/>
          <w:lang w:eastAsia="en-US"/>
        </w:rPr>
        <w:t>S</w:t>
      </w:r>
      <w:r w:rsidR="00717CE3">
        <w:rPr>
          <w:color w:val="000000" w:themeColor="text1"/>
          <w:szCs w:val="20"/>
          <w:lang w:eastAsia="en-US"/>
        </w:rPr>
        <w:t>aulės“ gimnazijai – 50,800 tūkst. eurų pamatų stabilizavimo ir patalpos pamatų, dalies sienos mūro bei stogo remontui, pakabinamų lubų įrengimui gimnazijos fojė, bendrabučio šilumos mazgo pakeitimui ir šilumos įrenginių remontui, komunalinėms paslaugoms, bendrabučio 8 langų pakeitimui bei ERASMUS projekto vykdymui.</w:t>
      </w:r>
      <w:r w:rsidR="00717CE3" w:rsidRPr="00717CE3">
        <w:rPr>
          <w:color w:val="FF0000"/>
          <w:szCs w:val="20"/>
          <w:lang w:eastAsia="en-US"/>
        </w:rPr>
        <w:t xml:space="preserve"> </w:t>
      </w:r>
      <w:r w:rsidR="00717CE3" w:rsidRPr="00717CE3">
        <w:rPr>
          <w:color w:val="000000" w:themeColor="text1"/>
          <w:szCs w:val="20"/>
          <w:lang w:eastAsia="en-US"/>
        </w:rPr>
        <w:t>Plung</w:t>
      </w:r>
      <w:r w:rsidR="00717CE3">
        <w:rPr>
          <w:color w:val="000000" w:themeColor="text1"/>
          <w:szCs w:val="20"/>
          <w:lang w:eastAsia="en-US"/>
        </w:rPr>
        <w:t>ės sporto ir rekreacijos centrui – 11,100 tūkst. eurų prisidėti prie įgyvendinamo projekto „</w:t>
      </w:r>
      <w:r w:rsidR="00BD447D">
        <w:t>Fizinio aktyvumo plėtra geresnei gyventojų sveikatai ir gyvenimo kokybei“ bei kitoms išlaidoms apsimokėti;</w:t>
      </w:r>
      <w:r w:rsidR="00A52C8A" w:rsidRPr="00A52C8A">
        <w:rPr>
          <w:color w:val="FF0000"/>
          <w:spacing w:val="-5"/>
          <w:lang w:eastAsia="en-US"/>
        </w:rPr>
        <w:t xml:space="preserve"> </w:t>
      </w:r>
      <w:r w:rsidR="00A52C8A" w:rsidRPr="00A52C8A">
        <w:rPr>
          <w:color w:val="000000" w:themeColor="text1"/>
          <w:spacing w:val="-5"/>
          <w:lang w:eastAsia="en-US"/>
        </w:rPr>
        <w:t>Plungės lopšeliui-darželiui „Nykštukas“ –</w:t>
      </w:r>
      <w:r w:rsidR="00A52C8A">
        <w:rPr>
          <w:color w:val="000000" w:themeColor="text1"/>
          <w:spacing w:val="-5"/>
          <w:lang w:eastAsia="en-US"/>
        </w:rPr>
        <w:t xml:space="preserve"> 2,400 tūkst. eurų mitybos išlaidoms padengti; </w:t>
      </w:r>
      <w:r w:rsidR="00A52C8A" w:rsidRPr="00A52C8A">
        <w:rPr>
          <w:color w:val="000000" w:themeColor="text1"/>
          <w:spacing w:val="-5"/>
          <w:lang w:eastAsia="en-US"/>
        </w:rPr>
        <w:t xml:space="preserve">Plungės lopšeliui-darželiui „Pasaka“ – </w:t>
      </w:r>
      <w:r w:rsidR="00A52C8A">
        <w:rPr>
          <w:color w:val="000000" w:themeColor="text1"/>
          <w:spacing w:val="-5"/>
          <w:lang w:eastAsia="en-US"/>
        </w:rPr>
        <w:t>20</w:t>
      </w:r>
      <w:r w:rsidR="00A52C8A" w:rsidRPr="00A52C8A">
        <w:rPr>
          <w:color w:val="000000" w:themeColor="text1"/>
          <w:spacing w:val="-5"/>
          <w:lang w:eastAsia="en-US"/>
        </w:rPr>
        <w:t>,</w:t>
      </w:r>
      <w:r w:rsidR="00A52C8A">
        <w:rPr>
          <w:color w:val="000000" w:themeColor="text1"/>
          <w:spacing w:val="-5"/>
          <w:lang w:eastAsia="en-US"/>
        </w:rPr>
        <w:t>0</w:t>
      </w:r>
      <w:r w:rsidR="00A52C8A" w:rsidRPr="00A52C8A">
        <w:rPr>
          <w:color w:val="000000" w:themeColor="text1"/>
          <w:spacing w:val="-5"/>
          <w:lang w:eastAsia="en-US"/>
        </w:rPr>
        <w:t>00 tūkst. eurų</w:t>
      </w:r>
      <w:r w:rsidR="00A52C8A">
        <w:rPr>
          <w:color w:val="000000" w:themeColor="text1"/>
          <w:spacing w:val="-5"/>
          <w:lang w:eastAsia="en-US"/>
        </w:rPr>
        <w:t xml:space="preserve"> lauko aplinkos takelių ir esamų aikštelių, kurios išklotos šaligatvių plytelėmis renovacijai;</w:t>
      </w:r>
      <w:r w:rsidR="00A52C8A" w:rsidRPr="00A52C8A">
        <w:rPr>
          <w:color w:val="FF0000"/>
          <w:spacing w:val="-5"/>
          <w:lang w:eastAsia="en-US"/>
        </w:rPr>
        <w:t xml:space="preserve"> </w:t>
      </w:r>
      <w:r w:rsidR="00A52C8A" w:rsidRPr="00A52C8A">
        <w:rPr>
          <w:color w:val="000000" w:themeColor="text1"/>
          <w:spacing w:val="-5"/>
          <w:lang w:eastAsia="en-US"/>
        </w:rPr>
        <w:t>Plungės lopšeliui-darželiui „</w:t>
      </w:r>
      <w:proofErr w:type="spellStart"/>
      <w:r w:rsidR="00A52C8A" w:rsidRPr="00A52C8A">
        <w:rPr>
          <w:color w:val="000000" w:themeColor="text1"/>
          <w:spacing w:val="-5"/>
          <w:lang w:eastAsia="en-US"/>
        </w:rPr>
        <w:t>Raudonkepuraitė</w:t>
      </w:r>
      <w:proofErr w:type="spellEnd"/>
      <w:r w:rsidR="00A52C8A" w:rsidRPr="00A52C8A">
        <w:rPr>
          <w:color w:val="000000" w:themeColor="text1"/>
          <w:spacing w:val="-5"/>
          <w:lang w:eastAsia="en-US"/>
        </w:rPr>
        <w:t>“</w:t>
      </w:r>
      <w:r w:rsidR="00A52C8A">
        <w:rPr>
          <w:color w:val="000000" w:themeColor="text1"/>
          <w:spacing w:val="-5"/>
          <w:lang w:eastAsia="en-US"/>
        </w:rPr>
        <w:t xml:space="preserve"> – 3,100 tūkst. eurų </w:t>
      </w:r>
      <w:r w:rsidR="0004115E">
        <w:rPr>
          <w:color w:val="000000" w:themeColor="text1"/>
          <w:spacing w:val="-5"/>
          <w:lang w:eastAsia="en-US"/>
        </w:rPr>
        <w:t xml:space="preserve">asfaltbetonio dangos remonto darbams ir </w:t>
      </w:r>
      <w:r w:rsidR="00A52C8A">
        <w:rPr>
          <w:color w:val="000000" w:themeColor="text1"/>
          <w:spacing w:val="-5"/>
          <w:lang w:eastAsia="en-US"/>
        </w:rPr>
        <w:t xml:space="preserve">mitybos </w:t>
      </w:r>
      <w:r w:rsidR="00A52C8A">
        <w:rPr>
          <w:color w:val="000000" w:themeColor="text1"/>
          <w:spacing w:val="-5"/>
          <w:lang w:eastAsia="en-US"/>
        </w:rPr>
        <w:lastRenderedPageBreak/>
        <w:t>išlaidoms;</w:t>
      </w:r>
      <w:r w:rsidR="0004115E" w:rsidRPr="0004115E">
        <w:rPr>
          <w:color w:val="000000" w:themeColor="text1"/>
          <w:spacing w:val="-5"/>
          <w:lang w:eastAsia="en-US"/>
        </w:rPr>
        <w:t xml:space="preserve"> </w:t>
      </w:r>
      <w:r w:rsidR="0004115E" w:rsidRPr="00A52C8A">
        <w:rPr>
          <w:color w:val="000000" w:themeColor="text1"/>
          <w:spacing w:val="-5"/>
          <w:lang w:eastAsia="en-US"/>
        </w:rPr>
        <w:t>Plungės lopšeliui-darželiui „R</w:t>
      </w:r>
      <w:r w:rsidR="0004115E">
        <w:rPr>
          <w:color w:val="000000" w:themeColor="text1"/>
          <w:spacing w:val="-5"/>
          <w:lang w:eastAsia="en-US"/>
        </w:rPr>
        <w:t>ūtelė</w:t>
      </w:r>
      <w:r w:rsidR="0004115E" w:rsidRPr="00A52C8A">
        <w:rPr>
          <w:color w:val="000000" w:themeColor="text1"/>
          <w:spacing w:val="-5"/>
          <w:lang w:eastAsia="en-US"/>
        </w:rPr>
        <w:t>“</w:t>
      </w:r>
      <w:r w:rsidR="0004115E">
        <w:rPr>
          <w:color w:val="000000" w:themeColor="text1"/>
          <w:spacing w:val="-5"/>
          <w:lang w:eastAsia="en-US"/>
        </w:rPr>
        <w:t xml:space="preserve"> – </w:t>
      </w:r>
      <w:r w:rsidR="00692C0F">
        <w:rPr>
          <w:color w:val="000000" w:themeColor="text1"/>
          <w:spacing w:val="-5"/>
          <w:lang w:eastAsia="en-US"/>
        </w:rPr>
        <w:t xml:space="preserve"> </w:t>
      </w:r>
      <w:r w:rsidR="0004115E">
        <w:rPr>
          <w:color w:val="000000" w:themeColor="text1"/>
          <w:spacing w:val="-5"/>
          <w:lang w:eastAsia="en-US"/>
        </w:rPr>
        <w:t>6,600 tūkst. eurų mitybos išlaidoms (3,000), komunalinių paslaugų išlaidoms (2,000) ir  materialiojo turto paprastajam remontui (1,600);</w:t>
      </w:r>
      <w:r w:rsidR="001466BA" w:rsidRPr="001466BA">
        <w:rPr>
          <w:color w:val="000000" w:themeColor="text1"/>
          <w:spacing w:val="-5"/>
          <w:lang w:eastAsia="en-US"/>
        </w:rPr>
        <w:t xml:space="preserve"> </w:t>
      </w:r>
      <w:r w:rsidR="001466BA" w:rsidRPr="00A52C8A">
        <w:rPr>
          <w:color w:val="000000" w:themeColor="text1"/>
          <w:spacing w:val="-5"/>
          <w:lang w:eastAsia="en-US"/>
        </w:rPr>
        <w:t>Plungės lopšeliui-darželiui „</w:t>
      </w:r>
      <w:r w:rsidR="001466BA">
        <w:rPr>
          <w:color w:val="000000" w:themeColor="text1"/>
          <w:spacing w:val="-5"/>
          <w:lang w:eastAsia="en-US"/>
        </w:rPr>
        <w:t>Saulutė</w:t>
      </w:r>
      <w:r w:rsidR="001466BA" w:rsidRPr="00A52C8A">
        <w:rPr>
          <w:color w:val="000000" w:themeColor="text1"/>
          <w:spacing w:val="-5"/>
          <w:lang w:eastAsia="en-US"/>
        </w:rPr>
        <w:t>“</w:t>
      </w:r>
      <w:r w:rsidR="001466BA">
        <w:rPr>
          <w:color w:val="000000" w:themeColor="text1"/>
          <w:spacing w:val="-5"/>
          <w:lang w:eastAsia="en-US"/>
        </w:rPr>
        <w:t xml:space="preserve"> – 2,200 tūkst. eurų</w:t>
      </w:r>
      <w:r w:rsidR="008F4543">
        <w:rPr>
          <w:color w:val="000000" w:themeColor="text1"/>
          <w:spacing w:val="-5"/>
          <w:lang w:eastAsia="en-US"/>
        </w:rPr>
        <w:t xml:space="preserve"> II aukšto langų remontui);</w:t>
      </w:r>
      <w:r w:rsidR="008F4543" w:rsidRPr="001466BA">
        <w:rPr>
          <w:color w:val="000000" w:themeColor="text1"/>
          <w:spacing w:val="-5"/>
          <w:lang w:eastAsia="en-US"/>
        </w:rPr>
        <w:t xml:space="preserve"> </w:t>
      </w:r>
      <w:r w:rsidR="008F4543" w:rsidRPr="00A52C8A">
        <w:rPr>
          <w:color w:val="000000" w:themeColor="text1"/>
          <w:spacing w:val="-5"/>
          <w:lang w:eastAsia="en-US"/>
        </w:rPr>
        <w:t>Plungės lopšeliui-darželiui „</w:t>
      </w:r>
      <w:r w:rsidR="008F4543">
        <w:rPr>
          <w:color w:val="000000" w:themeColor="text1"/>
          <w:spacing w:val="-5"/>
          <w:lang w:eastAsia="en-US"/>
        </w:rPr>
        <w:t>Vyturėlis</w:t>
      </w:r>
      <w:r w:rsidR="008F4543" w:rsidRPr="00A52C8A">
        <w:rPr>
          <w:color w:val="000000" w:themeColor="text1"/>
          <w:spacing w:val="-5"/>
          <w:lang w:eastAsia="en-US"/>
        </w:rPr>
        <w:t>“</w:t>
      </w:r>
      <w:r w:rsidR="008F4543">
        <w:rPr>
          <w:color w:val="000000" w:themeColor="text1"/>
          <w:spacing w:val="-5"/>
          <w:lang w:eastAsia="en-US"/>
        </w:rPr>
        <w:t xml:space="preserve"> – 20,000 tūkst. eurų I aukšto  „Riešutėlių“ ir „Žvirbliukų“ grupių tualetų-prausyklų patalpų remontui</w:t>
      </w:r>
      <w:r w:rsidR="00654738">
        <w:rPr>
          <w:color w:val="000000" w:themeColor="text1"/>
          <w:spacing w:val="-5"/>
          <w:lang w:eastAsia="en-US"/>
        </w:rPr>
        <w:t xml:space="preserve">; VšĮ „Plungės futbolas“ 3,800 tūkst. eurų  </w:t>
      </w:r>
      <w:r w:rsidR="00D14F30">
        <w:rPr>
          <w:color w:val="000000" w:themeColor="text1"/>
          <w:spacing w:val="-5"/>
          <w:lang w:eastAsia="en-US"/>
        </w:rPr>
        <w:t>persirengimo kambarių dušinių remontui (3,000) bei kelionės išlaidos apmokėti (0,800).</w:t>
      </w:r>
      <w:r w:rsidR="009403CA" w:rsidRPr="009403CA">
        <w:rPr>
          <w:lang w:eastAsia="en-US"/>
        </w:rPr>
        <w:t xml:space="preserve"> </w:t>
      </w:r>
      <w:r w:rsidR="009403CA">
        <w:rPr>
          <w:lang w:eastAsia="en-US"/>
        </w:rPr>
        <w:t>Priemonei „</w:t>
      </w:r>
      <w:r w:rsidR="009403CA" w:rsidRPr="009403CA">
        <w:rPr>
          <w:lang w:eastAsia="en-US"/>
        </w:rPr>
        <w:t>Jaunimo veiklos programos įgyvendinimas TP</w:t>
      </w:r>
      <w:r w:rsidR="009403CA">
        <w:rPr>
          <w:lang w:eastAsia="en-US"/>
        </w:rPr>
        <w:t xml:space="preserve">“ </w:t>
      </w:r>
      <w:r w:rsidR="00692C0F">
        <w:rPr>
          <w:lang w:eastAsia="en-US"/>
        </w:rPr>
        <w:t>–</w:t>
      </w:r>
      <w:r w:rsidR="009403CA">
        <w:rPr>
          <w:lang w:eastAsia="en-US"/>
        </w:rPr>
        <w:t xml:space="preserve"> 0,900 tūkst. eurų festivalio „</w:t>
      </w:r>
      <w:proofErr w:type="spellStart"/>
      <w:r w:rsidR="009403CA">
        <w:rPr>
          <w:lang w:eastAsia="en-US"/>
        </w:rPr>
        <w:t>Mindėėė</w:t>
      </w:r>
      <w:proofErr w:type="spellEnd"/>
      <w:r w:rsidR="009403CA">
        <w:rPr>
          <w:lang w:eastAsia="en-US"/>
        </w:rPr>
        <w:t xml:space="preserve"> </w:t>
      </w:r>
      <w:r w:rsidR="009403CA" w:rsidRPr="009403CA">
        <w:rPr>
          <w:lang w:eastAsia="en-US"/>
        </w:rPr>
        <w:t>23“</w:t>
      </w:r>
      <w:r w:rsidR="009403CA">
        <w:rPr>
          <w:lang w:eastAsia="en-US"/>
        </w:rPr>
        <w:t xml:space="preserve"> už visos dienos užsiėmimus su vaikais apmokėti. </w:t>
      </w:r>
    </w:p>
    <w:p w:rsidR="00D14F30" w:rsidRDefault="00D14F30">
      <w:pPr>
        <w:ind w:firstLine="720"/>
        <w:jc w:val="both"/>
        <w:rPr>
          <w:color w:val="000000" w:themeColor="text1"/>
          <w:szCs w:val="20"/>
          <w:lang w:eastAsia="en-US"/>
        </w:rPr>
      </w:pPr>
      <w:r>
        <w:rPr>
          <w:color w:val="000000" w:themeColor="text1"/>
          <w:spacing w:val="-5"/>
          <w:lang w:eastAsia="en-US"/>
        </w:rPr>
        <w:t>Perskirstomos tarp priemonių projekto „Karjeros specialistų tinklo vystymas“ Savivaldybės biudžeto lėšos sumažinant sekančiai:</w:t>
      </w:r>
      <w:r w:rsidRPr="00D14F30">
        <w:rPr>
          <w:color w:val="000000" w:themeColor="text1"/>
          <w:szCs w:val="20"/>
          <w:lang w:eastAsia="en-US"/>
        </w:rPr>
        <w:t xml:space="preserve"> </w:t>
      </w:r>
      <w:r>
        <w:rPr>
          <w:color w:val="000000" w:themeColor="text1"/>
          <w:szCs w:val="20"/>
          <w:lang w:eastAsia="en-US"/>
        </w:rPr>
        <w:t xml:space="preserve">Plungės „Babrungo“ progimnazijai – 5,100 tūkst. eurų; </w:t>
      </w:r>
      <w:r>
        <w:rPr>
          <w:color w:val="000000" w:themeColor="text1"/>
        </w:rPr>
        <w:t xml:space="preserve">Plungės </w:t>
      </w:r>
      <w:r w:rsidR="00692C0F">
        <w:rPr>
          <w:color w:val="000000" w:themeColor="text1"/>
        </w:rPr>
        <w:t>a</w:t>
      </w:r>
      <w:r w:rsidRPr="009D321F">
        <w:rPr>
          <w:color w:val="000000" w:themeColor="text1"/>
        </w:rPr>
        <w:t>kad</w:t>
      </w:r>
      <w:r>
        <w:rPr>
          <w:color w:val="000000" w:themeColor="text1"/>
        </w:rPr>
        <w:t xml:space="preserve">emiko Adolfo Jucio progimnazijai </w:t>
      </w:r>
      <w:r w:rsidR="00692C0F">
        <w:rPr>
          <w:color w:val="000000" w:themeColor="text1"/>
        </w:rPr>
        <w:t>–</w:t>
      </w:r>
      <w:r>
        <w:rPr>
          <w:color w:val="000000" w:themeColor="text1"/>
        </w:rPr>
        <w:t xml:space="preserve"> 6,800 tūkst. eurų; Plungės r. </w:t>
      </w:r>
      <w:proofErr w:type="spellStart"/>
      <w:r>
        <w:rPr>
          <w:color w:val="000000" w:themeColor="text1"/>
        </w:rPr>
        <w:t>Liepijų</w:t>
      </w:r>
      <w:proofErr w:type="spellEnd"/>
      <w:r>
        <w:rPr>
          <w:color w:val="000000" w:themeColor="text1"/>
        </w:rPr>
        <w:t xml:space="preserve"> mokyklai – 3,400 tūkst. eurų</w:t>
      </w:r>
      <w:r>
        <w:rPr>
          <w:color w:val="000000" w:themeColor="text1"/>
          <w:szCs w:val="20"/>
          <w:lang w:eastAsia="en-US"/>
        </w:rPr>
        <w:t xml:space="preserve"> ir  Savivaldybės biudžeto lėšos padidinamos sekančiai:</w:t>
      </w:r>
    </w:p>
    <w:p w:rsidR="00D14F30" w:rsidRDefault="00D14F30">
      <w:pPr>
        <w:ind w:firstLine="720"/>
        <w:jc w:val="both"/>
        <w:rPr>
          <w:color w:val="000000" w:themeColor="text1"/>
          <w:spacing w:val="-5"/>
          <w:lang w:eastAsia="en-US"/>
        </w:rPr>
      </w:pPr>
      <w:r w:rsidRPr="000614D3">
        <w:rPr>
          <w:color w:val="000000" w:themeColor="text1"/>
          <w:szCs w:val="20"/>
          <w:lang w:eastAsia="en-US"/>
        </w:rPr>
        <w:t>Plungės r. Alsėdžių Stanislovo Narutavičiaus gimnazijai –</w:t>
      </w:r>
      <w:r>
        <w:rPr>
          <w:color w:val="000000" w:themeColor="text1"/>
          <w:szCs w:val="20"/>
          <w:lang w:eastAsia="en-US"/>
        </w:rPr>
        <w:t xml:space="preserve"> 3</w:t>
      </w:r>
      <w:r w:rsidRPr="000614D3">
        <w:rPr>
          <w:color w:val="000000" w:themeColor="text1"/>
          <w:szCs w:val="20"/>
          <w:lang w:eastAsia="en-US"/>
        </w:rPr>
        <w:t>,</w:t>
      </w:r>
      <w:r>
        <w:rPr>
          <w:color w:val="000000" w:themeColor="text1"/>
          <w:szCs w:val="20"/>
          <w:lang w:eastAsia="en-US"/>
        </w:rPr>
        <w:t>100 tūkst. eurų;</w:t>
      </w:r>
      <w:r w:rsidRPr="000614D3">
        <w:rPr>
          <w:color w:val="000000" w:themeColor="text1"/>
          <w:szCs w:val="20"/>
          <w:lang w:eastAsia="en-US"/>
        </w:rPr>
        <w:t xml:space="preserve"> </w:t>
      </w:r>
      <w:r>
        <w:rPr>
          <w:color w:val="000000" w:themeColor="text1"/>
          <w:szCs w:val="20"/>
          <w:lang w:eastAsia="en-US"/>
        </w:rPr>
        <w:t>Kulių</w:t>
      </w:r>
      <w:r w:rsidRPr="000614D3">
        <w:rPr>
          <w:color w:val="000000" w:themeColor="text1"/>
          <w:szCs w:val="20"/>
          <w:lang w:eastAsia="en-US"/>
        </w:rPr>
        <w:t xml:space="preserve"> gimnazijai –</w:t>
      </w:r>
      <w:r>
        <w:rPr>
          <w:color w:val="000000" w:themeColor="text1"/>
          <w:szCs w:val="20"/>
          <w:lang w:eastAsia="en-US"/>
        </w:rPr>
        <w:t xml:space="preserve"> 4</w:t>
      </w:r>
      <w:r w:rsidRPr="000614D3">
        <w:rPr>
          <w:color w:val="000000" w:themeColor="text1"/>
          <w:szCs w:val="20"/>
          <w:lang w:eastAsia="en-US"/>
        </w:rPr>
        <w:t>,</w:t>
      </w:r>
      <w:r>
        <w:rPr>
          <w:color w:val="000000" w:themeColor="text1"/>
          <w:szCs w:val="20"/>
          <w:lang w:eastAsia="en-US"/>
        </w:rPr>
        <w:t>6</w:t>
      </w:r>
      <w:r w:rsidRPr="000614D3">
        <w:rPr>
          <w:color w:val="000000" w:themeColor="text1"/>
          <w:szCs w:val="20"/>
          <w:lang w:eastAsia="en-US"/>
        </w:rPr>
        <w:t xml:space="preserve">00 tūkst. eurų  </w:t>
      </w:r>
      <w:r w:rsidRPr="00B4020D">
        <w:rPr>
          <w:color w:val="000000" w:themeColor="text1"/>
        </w:rPr>
        <w:t>Pl</w:t>
      </w:r>
      <w:r>
        <w:rPr>
          <w:color w:val="000000" w:themeColor="text1"/>
        </w:rPr>
        <w:t xml:space="preserve">ungės Senamiesčio mokyklai – 1,500 tūkst. eurų; </w:t>
      </w:r>
      <w:r>
        <w:rPr>
          <w:color w:val="000000" w:themeColor="text1"/>
          <w:szCs w:val="20"/>
          <w:lang w:eastAsia="en-US"/>
        </w:rPr>
        <w:t>Plungės „Ryto“</w:t>
      </w:r>
      <w:r w:rsidR="00AD6D10">
        <w:rPr>
          <w:color w:val="000000" w:themeColor="text1"/>
          <w:szCs w:val="20"/>
          <w:lang w:eastAsia="en-US"/>
        </w:rPr>
        <w:t xml:space="preserve"> pagrindinei</w:t>
      </w:r>
      <w:r>
        <w:rPr>
          <w:color w:val="000000" w:themeColor="text1"/>
          <w:szCs w:val="20"/>
          <w:lang w:eastAsia="en-US"/>
        </w:rPr>
        <w:t xml:space="preserve"> mokyklai </w:t>
      </w:r>
      <w:r w:rsidR="00692C0F">
        <w:rPr>
          <w:color w:val="000000" w:themeColor="text1"/>
          <w:szCs w:val="20"/>
          <w:lang w:eastAsia="en-US"/>
        </w:rPr>
        <w:t>–</w:t>
      </w:r>
      <w:r>
        <w:rPr>
          <w:color w:val="000000" w:themeColor="text1"/>
          <w:szCs w:val="20"/>
          <w:lang w:eastAsia="en-US"/>
        </w:rPr>
        <w:t xml:space="preserve"> 1,500 tūkst. eurų;</w:t>
      </w:r>
      <w:r w:rsidRPr="00D14F30">
        <w:rPr>
          <w:color w:val="000000" w:themeColor="text1"/>
          <w:szCs w:val="20"/>
          <w:lang w:eastAsia="en-US"/>
        </w:rPr>
        <w:t xml:space="preserve"> </w:t>
      </w:r>
      <w:r w:rsidRPr="008F4543">
        <w:rPr>
          <w:color w:val="000000" w:themeColor="text1"/>
          <w:szCs w:val="20"/>
          <w:lang w:eastAsia="en-US"/>
        </w:rPr>
        <w:t>Žemaičių Kalvarijos Motiejaus Valančiaus gimnazija</w:t>
      </w:r>
      <w:r w:rsidR="00692C0F">
        <w:rPr>
          <w:color w:val="000000" w:themeColor="text1"/>
          <w:szCs w:val="20"/>
          <w:lang w:eastAsia="en-US"/>
        </w:rPr>
        <w:t>i</w:t>
      </w:r>
      <w:r w:rsidRPr="008F4543">
        <w:rPr>
          <w:color w:val="000000" w:themeColor="text1"/>
          <w:szCs w:val="20"/>
          <w:lang w:eastAsia="en-US"/>
        </w:rPr>
        <w:t xml:space="preserve"> – </w:t>
      </w:r>
      <w:r>
        <w:rPr>
          <w:color w:val="000000" w:themeColor="text1"/>
          <w:szCs w:val="20"/>
          <w:lang w:eastAsia="en-US"/>
        </w:rPr>
        <w:t>4</w:t>
      </w:r>
      <w:r w:rsidRPr="008F4543">
        <w:rPr>
          <w:color w:val="000000" w:themeColor="text1"/>
          <w:szCs w:val="20"/>
          <w:lang w:eastAsia="en-US"/>
        </w:rPr>
        <w:t>,</w:t>
      </w:r>
      <w:r>
        <w:rPr>
          <w:color w:val="000000" w:themeColor="text1"/>
          <w:szCs w:val="20"/>
          <w:lang w:eastAsia="en-US"/>
        </w:rPr>
        <w:t>6</w:t>
      </w:r>
      <w:r w:rsidRPr="008F4543">
        <w:rPr>
          <w:color w:val="000000" w:themeColor="text1"/>
          <w:szCs w:val="20"/>
          <w:lang w:eastAsia="en-US"/>
        </w:rPr>
        <w:t>00 tūkst. eurų</w:t>
      </w:r>
      <w:r w:rsidR="00AD6D10">
        <w:rPr>
          <w:color w:val="000000" w:themeColor="text1"/>
          <w:szCs w:val="20"/>
          <w:lang w:eastAsia="en-US"/>
        </w:rPr>
        <w:t>.</w:t>
      </w:r>
    </w:p>
    <w:p w:rsidR="00AD6D10" w:rsidRDefault="00AD6D10">
      <w:pPr>
        <w:ind w:firstLine="720"/>
        <w:jc w:val="both"/>
        <w:rPr>
          <w:color w:val="000000" w:themeColor="text1"/>
        </w:rPr>
      </w:pPr>
      <w:r w:rsidRPr="00AD6D10">
        <w:rPr>
          <w:szCs w:val="20"/>
          <w:lang w:eastAsia="en-US"/>
        </w:rPr>
        <w:t>Vadovaujantis Plungės rajono savivaldybės 2023 m. rugpjūčio 30 d. potvarkiu Nr. PE-232, skiriamos Mokymo lėšos pedagogams, dalyvavusiems 2023 m. brandos egzaminų vykdyme</w:t>
      </w:r>
      <w:r w:rsidR="00C75FE8">
        <w:rPr>
          <w:szCs w:val="20"/>
          <w:lang w:eastAsia="en-US"/>
        </w:rPr>
        <w:t>,</w:t>
      </w:r>
      <w:r>
        <w:rPr>
          <w:szCs w:val="20"/>
          <w:lang w:eastAsia="en-US"/>
        </w:rPr>
        <w:t xml:space="preserve"> sumažinamos Valstybės biudžeto lėšos priemonėje</w:t>
      </w:r>
      <w:r w:rsidRPr="00AD6D10">
        <w:rPr>
          <w:rFonts w:eastAsia="Calibri"/>
          <w:lang w:eastAsia="en-US"/>
        </w:rPr>
        <w:t xml:space="preserve"> </w:t>
      </w:r>
      <w:r>
        <w:rPr>
          <w:rFonts w:eastAsia="Calibri"/>
          <w:lang w:eastAsia="en-US"/>
        </w:rPr>
        <w:t>„</w:t>
      </w:r>
      <w:r w:rsidRPr="00AD6D10">
        <w:rPr>
          <w:rFonts w:eastAsia="Calibri"/>
          <w:lang w:eastAsia="en-US"/>
        </w:rPr>
        <w:t xml:space="preserve">Ugdymo kokybės užtikrinimas (TP)“ </w:t>
      </w:r>
      <w:r>
        <w:rPr>
          <w:szCs w:val="20"/>
          <w:lang w:eastAsia="en-US"/>
        </w:rPr>
        <w:t xml:space="preserve">ir paskirstomos mokykloms sekančiai: </w:t>
      </w:r>
      <w:r w:rsidRPr="000614D3">
        <w:rPr>
          <w:color w:val="000000" w:themeColor="text1"/>
          <w:szCs w:val="20"/>
          <w:lang w:eastAsia="en-US"/>
        </w:rPr>
        <w:t>Plungės r. Alsėdžių Stanislovo Narutavičiaus gimnazijai –</w:t>
      </w:r>
      <w:r>
        <w:rPr>
          <w:color w:val="000000" w:themeColor="text1"/>
          <w:szCs w:val="20"/>
          <w:lang w:eastAsia="en-US"/>
        </w:rPr>
        <w:t xml:space="preserve"> 0,500 tūkst. eurų;</w:t>
      </w:r>
      <w:r w:rsidRPr="000614D3">
        <w:rPr>
          <w:color w:val="000000" w:themeColor="text1"/>
          <w:szCs w:val="20"/>
          <w:lang w:eastAsia="en-US"/>
        </w:rPr>
        <w:t xml:space="preserve"> </w:t>
      </w:r>
      <w:r>
        <w:rPr>
          <w:color w:val="000000" w:themeColor="text1"/>
          <w:szCs w:val="20"/>
          <w:lang w:eastAsia="en-US"/>
        </w:rPr>
        <w:t>Kulių</w:t>
      </w:r>
      <w:r w:rsidRPr="000614D3">
        <w:rPr>
          <w:color w:val="000000" w:themeColor="text1"/>
          <w:szCs w:val="20"/>
          <w:lang w:eastAsia="en-US"/>
        </w:rPr>
        <w:t xml:space="preserve"> gimnazijai –</w:t>
      </w:r>
      <w:r>
        <w:rPr>
          <w:color w:val="000000" w:themeColor="text1"/>
          <w:szCs w:val="20"/>
          <w:lang w:eastAsia="en-US"/>
        </w:rPr>
        <w:t xml:space="preserve"> 0</w:t>
      </w:r>
      <w:r w:rsidRPr="000614D3">
        <w:rPr>
          <w:color w:val="000000" w:themeColor="text1"/>
          <w:szCs w:val="20"/>
          <w:lang w:eastAsia="en-US"/>
        </w:rPr>
        <w:t>,</w:t>
      </w:r>
      <w:r>
        <w:rPr>
          <w:color w:val="000000" w:themeColor="text1"/>
          <w:szCs w:val="20"/>
          <w:lang w:eastAsia="en-US"/>
        </w:rPr>
        <w:t>9</w:t>
      </w:r>
      <w:r w:rsidRPr="000614D3">
        <w:rPr>
          <w:color w:val="000000" w:themeColor="text1"/>
          <w:szCs w:val="20"/>
          <w:lang w:eastAsia="en-US"/>
        </w:rPr>
        <w:t>00 tūkst. eurų</w:t>
      </w:r>
      <w:r w:rsidR="00C75FE8">
        <w:rPr>
          <w:color w:val="000000" w:themeColor="text1"/>
          <w:szCs w:val="20"/>
          <w:lang w:eastAsia="en-US"/>
        </w:rPr>
        <w:t xml:space="preserve">; </w:t>
      </w:r>
      <w:r w:rsidRPr="00B4020D">
        <w:rPr>
          <w:color w:val="000000" w:themeColor="text1"/>
        </w:rPr>
        <w:t>Pl</w:t>
      </w:r>
      <w:r>
        <w:rPr>
          <w:color w:val="000000" w:themeColor="text1"/>
        </w:rPr>
        <w:t xml:space="preserve">ungės Senamiesčio mokyklai – 3,200 tūkst. eurų; </w:t>
      </w:r>
      <w:r>
        <w:rPr>
          <w:color w:val="000000" w:themeColor="text1"/>
          <w:szCs w:val="20"/>
          <w:lang w:eastAsia="en-US"/>
        </w:rPr>
        <w:t xml:space="preserve">Plungės „Ryto“ pagrindinei mokyklai </w:t>
      </w:r>
      <w:r w:rsidR="00C75FE8">
        <w:rPr>
          <w:color w:val="000000" w:themeColor="text1"/>
          <w:szCs w:val="20"/>
          <w:lang w:eastAsia="en-US"/>
        </w:rPr>
        <w:t>–</w:t>
      </w:r>
      <w:r>
        <w:rPr>
          <w:color w:val="000000" w:themeColor="text1"/>
          <w:szCs w:val="20"/>
          <w:lang w:eastAsia="en-US"/>
        </w:rPr>
        <w:t xml:space="preserve"> 2,900 tūkst. eurų;</w:t>
      </w:r>
      <w:r w:rsidRPr="00D14F30">
        <w:rPr>
          <w:color w:val="000000" w:themeColor="text1"/>
          <w:szCs w:val="20"/>
          <w:lang w:eastAsia="en-US"/>
        </w:rPr>
        <w:t xml:space="preserve"> </w:t>
      </w:r>
      <w:r w:rsidRPr="008F4543">
        <w:rPr>
          <w:color w:val="000000" w:themeColor="text1"/>
          <w:szCs w:val="20"/>
          <w:lang w:eastAsia="en-US"/>
        </w:rPr>
        <w:t>Žemaičių Kalvarijos Motiejaus Valančiaus gimnazija</w:t>
      </w:r>
      <w:r w:rsidR="00C75FE8">
        <w:rPr>
          <w:color w:val="000000" w:themeColor="text1"/>
          <w:szCs w:val="20"/>
          <w:lang w:eastAsia="en-US"/>
        </w:rPr>
        <w:t>i</w:t>
      </w:r>
      <w:r w:rsidRPr="008F4543">
        <w:rPr>
          <w:color w:val="000000" w:themeColor="text1"/>
          <w:szCs w:val="20"/>
          <w:lang w:eastAsia="en-US"/>
        </w:rPr>
        <w:t xml:space="preserve"> – </w:t>
      </w:r>
      <w:r>
        <w:rPr>
          <w:color w:val="000000" w:themeColor="text1"/>
          <w:szCs w:val="20"/>
          <w:lang w:eastAsia="en-US"/>
        </w:rPr>
        <w:t>0</w:t>
      </w:r>
      <w:r w:rsidRPr="008F4543">
        <w:rPr>
          <w:color w:val="000000" w:themeColor="text1"/>
          <w:szCs w:val="20"/>
          <w:lang w:eastAsia="en-US"/>
        </w:rPr>
        <w:t>,</w:t>
      </w:r>
      <w:r>
        <w:rPr>
          <w:color w:val="000000" w:themeColor="text1"/>
          <w:szCs w:val="20"/>
          <w:lang w:eastAsia="en-US"/>
        </w:rPr>
        <w:t>7</w:t>
      </w:r>
      <w:r w:rsidRPr="008F4543">
        <w:rPr>
          <w:color w:val="000000" w:themeColor="text1"/>
          <w:szCs w:val="20"/>
          <w:lang w:eastAsia="en-US"/>
        </w:rPr>
        <w:t>00 tūkst. eurų</w:t>
      </w:r>
      <w:r>
        <w:rPr>
          <w:color w:val="000000" w:themeColor="text1"/>
          <w:szCs w:val="20"/>
          <w:lang w:eastAsia="en-US"/>
        </w:rPr>
        <w:t>,</w:t>
      </w:r>
      <w:r w:rsidRPr="00AD6D10">
        <w:rPr>
          <w:color w:val="000000" w:themeColor="text1"/>
          <w:szCs w:val="20"/>
          <w:lang w:eastAsia="en-US"/>
        </w:rPr>
        <w:t xml:space="preserve"> </w:t>
      </w:r>
      <w:r>
        <w:rPr>
          <w:color w:val="000000" w:themeColor="text1"/>
          <w:szCs w:val="20"/>
          <w:lang w:eastAsia="en-US"/>
        </w:rPr>
        <w:t xml:space="preserve">Plungės „Saulės“ gimnazijai – 3,800 tūkst. eurų, </w:t>
      </w:r>
      <w:r>
        <w:rPr>
          <w:color w:val="000000" w:themeColor="text1"/>
        </w:rPr>
        <w:t xml:space="preserve">Plungės r. </w:t>
      </w:r>
      <w:proofErr w:type="spellStart"/>
      <w:r>
        <w:rPr>
          <w:color w:val="000000" w:themeColor="text1"/>
        </w:rPr>
        <w:t>Liepijų</w:t>
      </w:r>
      <w:proofErr w:type="spellEnd"/>
      <w:r>
        <w:rPr>
          <w:color w:val="000000" w:themeColor="text1"/>
        </w:rPr>
        <w:t xml:space="preserve"> mokyklai – 1,000 tūkst. eurų, Plungės </w:t>
      </w:r>
      <w:r w:rsidR="00C75FE8">
        <w:rPr>
          <w:color w:val="000000" w:themeColor="text1"/>
        </w:rPr>
        <w:t>a</w:t>
      </w:r>
      <w:r w:rsidRPr="009D321F">
        <w:rPr>
          <w:color w:val="000000" w:themeColor="text1"/>
        </w:rPr>
        <w:t>kad</w:t>
      </w:r>
      <w:r>
        <w:rPr>
          <w:color w:val="000000" w:themeColor="text1"/>
        </w:rPr>
        <w:t xml:space="preserve">emiko Adolfo Jucio progimnazijai </w:t>
      </w:r>
      <w:r w:rsidR="00C75FE8">
        <w:rPr>
          <w:color w:val="000000" w:themeColor="text1"/>
        </w:rPr>
        <w:t>–</w:t>
      </w:r>
      <w:r>
        <w:rPr>
          <w:color w:val="000000" w:themeColor="text1"/>
        </w:rPr>
        <w:t xml:space="preserve"> 0,800 tūkst. eurų,</w:t>
      </w:r>
      <w:r w:rsidRPr="00AD6D10">
        <w:rPr>
          <w:color w:val="000000" w:themeColor="text1"/>
          <w:szCs w:val="20"/>
          <w:lang w:eastAsia="en-US"/>
        </w:rPr>
        <w:t xml:space="preserve"> </w:t>
      </w:r>
      <w:r w:rsidRPr="00AD6D10">
        <w:rPr>
          <w:color w:val="000000" w:themeColor="text1"/>
        </w:rPr>
        <w:t>Plungės „Babrungo“ progimnazijai –</w:t>
      </w:r>
      <w:r>
        <w:rPr>
          <w:color w:val="000000" w:themeColor="text1"/>
        </w:rPr>
        <w:t xml:space="preserve"> 0</w:t>
      </w:r>
      <w:r w:rsidRPr="00AD6D10">
        <w:rPr>
          <w:color w:val="000000" w:themeColor="text1"/>
        </w:rPr>
        <w:t>,</w:t>
      </w:r>
      <w:r>
        <w:rPr>
          <w:color w:val="000000" w:themeColor="text1"/>
        </w:rPr>
        <w:t>5</w:t>
      </w:r>
      <w:r w:rsidRPr="00AD6D10">
        <w:rPr>
          <w:color w:val="000000" w:themeColor="text1"/>
        </w:rPr>
        <w:t>00 tūkst. eurų</w:t>
      </w:r>
      <w:r>
        <w:rPr>
          <w:color w:val="000000" w:themeColor="text1"/>
        </w:rPr>
        <w:t>.</w:t>
      </w:r>
    </w:p>
    <w:p w:rsidR="00194902" w:rsidRPr="00EB4F56" w:rsidRDefault="00AD6D10">
      <w:pPr>
        <w:ind w:firstLine="720"/>
        <w:jc w:val="both"/>
        <w:rPr>
          <w:color w:val="000000" w:themeColor="text1"/>
          <w:spacing w:val="-5"/>
          <w:lang w:eastAsia="en-US"/>
        </w:rPr>
      </w:pPr>
      <w:r>
        <w:t>Perskirstomos nepanaudotos Savivaldybės biudžeto lėšos mažinant priemonės „</w:t>
      </w:r>
      <w:r w:rsidRPr="00C95959">
        <w:t>Vaikų vasar</w:t>
      </w:r>
      <w:r>
        <w:t>os poilsio organizavimo (TP)“ 1,800 tūkst. eurų ir didinamos priemonės „</w:t>
      </w:r>
      <w:r w:rsidRPr="00D24554">
        <w:t>Mokslo rėmimo programos įgyvendinimas (TP)</w:t>
      </w:r>
      <w:r>
        <w:t>“ 1,800 tūkst. eurų.</w:t>
      </w: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4062A8" w:rsidRPr="00790582" w:rsidRDefault="001F59FE" w:rsidP="00B1501C">
      <w:pPr>
        <w:widowControl w:val="0"/>
        <w:jc w:val="both"/>
        <w:rPr>
          <w:rFonts w:eastAsia="Lucida Sans Unicode" w:cs="Tahoma"/>
          <w:b/>
          <w:bCs/>
        </w:rPr>
      </w:pPr>
      <w:r w:rsidRPr="001F59FE">
        <w:rPr>
          <w:rFonts w:eastAsia="Lucida Sans Unicode" w:cs="Tahoma"/>
          <w:bCs/>
        </w:rPr>
        <w:t>Strateginio planavimo ir investicijų</w:t>
      </w:r>
      <w:r w:rsidR="00B22A94">
        <w:rPr>
          <w:rFonts w:eastAsia="Lucida Sans Unicode" w:cs="Tahoma"/>
          <w:bCs/>
        </w:rPr>
        <w:t xml:space="preserve"> </w:t>
      </w:r>
      <w:r w:rsidRPr="00F72628">
        <w:rPr>
          <w:rFonts w:eastAsia="Lucida Sans Unicode" w:cs="Tahoma"/>
          <w:bCs/>
        </w:rPr>
        <w:t xml:space="preserve">skyriaus vedėjo pavaduotoja    </w:t>
      </w:r>
      <w:r w:rsidR="00600F5C" w:rsidRPr="00790582">
        <w:rPr>
          <w:rFonts w:eastAsia="Lucida Sans Unicode" w:cs="Tahoma"/>
          <w:b/>
          <w:bCs/>
        </w:rPr>
        <w:t xml:space="preserve">      </w:t>
      </w:r>
      <w:r w:rsidRPr="00790582">
        <w:rPr>
          <w:rFonts w:eastAsia="Lucida Sans Unicode" w:cs="Tahoma"/>
          <w:b/>
          <w:bCs/>
        </w:rPr>
        <w:t xml:space="preserve">            </w:t>
      </w:r>
      <w:r w:rsidRPr="00F72628">
        <w:rPr>
          <w:rFonts w:eastAsia="Lucida Sans Unicode" w:cs="Tahoma"/>
          <w:bCs/>
        </w:rPr>
        <w:t>Jurgita Saldukienė</w:t>
      </w: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1">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2">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4">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5">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8">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9">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4"/>
  </w:num>
  <w:num w:numId="2">
    <w:abstractNumId w:val="7"/>
  </w:num>
  <w:num w:numId="3">
    <w:abstractNumId w:val="19"/>
  </w:num>
  <w:num w:numId="4">
    <w:abstractNumId w:val="11"/>
  </w:num>
  <w:num w:numId="5">
    <w:abstractNumId w:val="18"/>
  </w:num>
  <w:num w:numId="6">
    <w:abstractNumId w:val="10"/>
  </w:num>
  <w:num w:numId="7">
    <w:abstractNumId w:val="13"/>
  </w:num>
  <w:num w:numId="8">
    <w:abstractNumId w:val="1"/>
  </w:num>
  <w:num w:numId="9">
    <w:abstractNumId w:val="17"/>
  </w:num>
  <w:num w:numId="10">
    <w:abstractNumId w:val="16"/>
  </w:num>
  <w:num w:numId="11">
    <w:abstractNumId w:val="9"/>
  </w:num>
  <w:num w:numId="12">
    <w:abstractNumId w:val="8"/>
  </w:num>
  <w:num w:numId="13">
    <w:abstractNumId w:val="16"/>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2"/>
  </w:num>
  <w:num w:numId="17">
    <w:abstractNumId w:val="0"/>
  </w:num>
  <w:num w:numId="18">
    <w:abstractNumId w:val="4"/>
  </w:num>
  <w:num w:numId="19">
    <w:abstractNumId w:val="5"/>
  </w:num>
  <w:num w:numId="20">
    <w:abstractNumId w:val="1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3168"/>
    <w:rsid w:val="00153983"/>
    <w:rsid w:val="001542EA"/>
    <w:rsid w:val="00155816"/>
    <w:rsid w:val="0016096B"/>
    <w:rsid w:val="0016743D"/>
    <w:rsid w:val="00174404"/>
    <w:rsid w:val="00174D0A"/>
    <w:rsid w:val="001770F4"/>
    <w:rsid w:val="00180E4E"/>
    <w:rsid w:val="0018129B"/>
    <w:rsid w:val="0018512B"/>
    <w:rsid w:val="001873F9"/>
    <w:rsid w:val="001904AC"/>
    <w:rsid w:val="00191E1F"/>
    <w:rsid w:val="00193CA3"/>
    <w:rsid w:val="00194902"/>
    <w:rsid w:val="00196DFD"/>
    <w:rsid w:val="00197B12"/>
    <w:rsid w:val="001A06F5"/>
    <w:rsid w:val="001B4184"/>
    <w:rsid w:val="001B5D43"/>
    <w:rsid w:val="001C0D3A"/>
    <w:rsid w:val="001C6ACC"/>
    <w:rsid w:val="001C7227"/>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54F7"/>
    <w:rsid w:val="002058B6"/>
    <w:rsid w:val="00206A57"/>
    <w:rsid w:val="002070E0"/>
    <w:rsid w:val="0021114B"/>
    <w:rsid w:val="00211DC3"/>
    <w:rsid w:val="00213B0A"/>
    <w:rsid w:val="00214CF2"/>
    <w:rsid w:val="00214EB7"/>
    <w:rsid w:val="0021555F"/>
    <w:rsid w:val="002201FD"/>
    <w:rsid w:val="00220428"/>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6CC1"/>
    <w:rsid w:val="00286E93"/>
    <w:rsid w:val="0028717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4EC1"/>
    <w:rsid w:val="002D6305"/>
    <w:rsid w:val="002D7B54"/>
    <w:rsid w:val="002E01AA"/>
    <w:rsid w:val="002E0E78"/>
    <w:rsid w:val="002F1A75"/>
    <w:rsid w:val="002F27E6"/>
    <w:rsid w:val="002F2AB2"/>
    <w:rsid w:val="002F37E0"/>
    <w:rsid w:val="002F66FE"/>
    <w:rsid w:val="003015DB"/>
    <w:rsid w:val="003135EA"/>
    <w:rsid w:val="00313FD3"/>
    <w:rsid w:val="00314534"/>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90A50"/>
    <w:rsid w:val="00390FAC"/>
    <w:rsid w:val="0039167D"/>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4133"/>
    <w:rsid w:val="004D551D"/>
    <w:rsid w:val="004E12C5"/>
    <w:rsid w:val="004E25AF"/>
    <w:rsid w:val="004F11ED"/>
    <w:rsid w:val="004F7A26"/>
    <w:rsid w:val="005008C9"/>
    <w:rsid w:val="00500E0C"/>
    <w:rsid w:val="00501F13"/>
    <w:rsid w:val="00505BCD"/>
    <w:rsid w:val="00511368"/>
    <w:rsid w:val="00515183"/>
    <w:rsid w:val="00515697"/>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D66"/>
    <w:rsid w:val="005639F0"/>
    <w:rsid w:val="0057255B"/>
    <w:rsid w:val="005740E0"/>
    <w:rsid w:val="00580378"/>
    <w:rsid w:val="0058051A"/>
    <w:rsid w:val="00585937"/>
    <w:rsid w:val="0058739B"/>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3F3A"/>
    <w:rsid w:val="005D5E8E"/>
    <w:rsid w:val="005D7DE6"/>
    <w:rsid w:val="005E113E"/>
    <w:rsid w:val="005E2893"/>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6882"/>
    <w:rsid w:val="00632108"/>
    <w:rsid w:val="006321FA"/>
    <w:rsid w:val="00632909"/>
    <w:rsid w:val="00632B33"/>
    <w:rsid w:val="006334B4"/>
    <w:rsid w:val="006346B0"/>
    <w:rsid w:val="00635167"/>
    <w:rsid w:val="00636DB7"/>
    <w:rsid w:val="00640354"/>
    <w:rsid w:val="00640E9F"/>
    <w:rsid w:val="00641091"/>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68F5"/>
    <w:rsid w:val="00707CCF"/>
    <w:rsid w:val="007128D6"/>
    <w:rsid w:val="00713DE9"/>
    <w:rsid w:val="00716BA8"/>
    <w:rsid w:val="00716E41"/>
    <w:rsid w:val="00717CE3"/>
    <w:rsid w:val="00721706"/>
    <w:rsid w:val="00722F73"/>
    <w:rsid w:val="00727FF2"/>
    <w:rsid w:val="007330FD"/>
    <w:rsid w:val="007334D3"/>
    <w:rsid w:val="00735927"/>
    <w:rsid w:val="00737C47"/>
    <w:rsid w:val="00744150"/>
    <w:rsid w:val="00744458"/>
    <w:rsid w:val="00746AC5"/>
    <w:rsid w:val="00752B67"/>
    <w:rsid w:val="00752DD2"/>
    <w:rsid w:val="00753E0F"/>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E0"/>
    <w:rsid w:val="007E1CB6"/>
    <w:rsid w:val="007F227E"/>
    <w:rsid w:val="007F4E45"/>
    <w:rsid w:val="007F650C"/>
    <w:rsid w:val="00803BCB"/>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90A13"/>
    <w:rsid w:val="008923A7"/>
    <w:rsid w:val="008937D1"/>
    <w:rsid w:val="00893B72"/>
    <w:rsid w:val="0089401D"/>
    <w:rsid w:val="00894EC7"/>
    <w:rsid w:val="008A272A"/>
    <w:rsid w:val="008A62EE"/>
    <w:rsid w:val="008B0B9D"/>
    <w:rsid w:val="008B4E9E"/>
    <w:rsid w:val="008B70B6"/>
    <w:rsid w:val="008B7CA1"/>
    <w:rsid w:val="008C0481"/>
    <w:rsid w:val="008C3203"/>
    <w:rsid w:val="008C510A"/>
    <w:rsid w:val="008C584E"/>
    <w:rsid w:val="008C78D8"/>
    <w:rsid w:val="008D0059"/>
    <w:rsid w:val="008D099B"/>
    <w:rsid w:val="008D0F65"/>
    <w:rsid w:val="008D2D6F"/>
    <w:rsid w:val="008D38F5"/>
    <w:rsid w:val="008E180D"/>
    <w:rsid w:val="008E532E"/>
    <w:rsid w:val="008F19F7"/>
    <w:rsid w:val="008F4543"/>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31626"/>
    <w:rsid w:val="00A3277D"/>
    <w:rsid w:val="00A34633"/>
    <w:rsid w:val="00A41DE4"/>
    <w:rsid w:val="00A46323"/>
    <w:rsid w:val="00A46D7C"/>
    <w:rsid w:val="00A51727"/>
    <w:rsid w:val="00A52C8A"/>
    <w:rsid w:val="00A558BA"/>
    <w:rsid w:val="00A55D34"/>
    <w:rsid w:val="00A61C3B"/>
    <w:rsid w:val="00A61FA5"/>
    <w:rsid w:val="00A6674F"/>
    <w:rsid w:val="00A71776"/>
    <w:rsid w:val="00A74DE7"/>
    <w:rsid w:val="00A76958"/>
    <w:rsid w:val="00A77880"/>
    <w:rsid w:val="00A82625"/>
    <w:rsid w:val="00A82996"/>
    <w:rsid w:val="00A85A0F"/>
    <w:rsid w:val="00A86547"/>
    <w:rsid w:val="00A868DA"/>
    <w:rsid w:val="00A9253D"/>
    <w:rsid w:val="00A9494F"/>
    <w:rsid w:val="00A95D28"/>
    <w:rsid w:val="00AA3553"/>
    <w:rsid w:val="00AA6C40"/>
    <w:rsid w:val="00AB0EDA"/>
    <w:rsid w:val="00AB6B0B"/>
    <w:rsid w:val="00AC0DDF"/>
    <w:rsid w:val="00AC1ED6"/>
    <w:rsid w:val="00AC2379"/>
    <w:rsid w:val="00AD1264"/>
    <w:rsid w:val="00AD1370"/>
    <w:rsid w:val="00AD28D3"/>
    <w:rsid w:val="00AD44C1"/>
    <w:rsid w:val="00AD6817"/>
    <w:rsid w:val="00AD6D10"/>
    <w:rsid w:val="00AD6FA7"/>
    <w:rsid w:val="00AD7D6E"/>
    <w:rsid w:val="00AE09CD"/>
    <w:rsid w:val="00AE3199"/>
    <w:rsid w:val="00AF026D"/>
    <w:rsid w:val="00AF0E22"/>
    <w:rsid w:val="00AF17F4"/>
    <w:rsid w:val="00AF61D0"/>
    <w:rsid w:val="00B013A8"/>
    <w:rsid w:val="00B05FBA"/>
    <w:rsid w:val="00B07EF6"/>
    <w:rsid w:val="00B10CA7"/>
    <w:rsid w:val="00B1501C"/>
    <w:rsid w:val="00B1510A"/>
    <w:rsid w:val="00B1670A"/>
    <w:rsid w:val="00B22A94"/>
    <w:rsid w:val="00B24186"/>
    <w:rsid w:val="00B24E3B"/>
    <w:rsid w:val="00B2600A"/>
    <w:rsid w:val="00B324F7"/>
    <w:rsid w:val="00B3397A"/>
    <w:rsid w:val="00B4020D"/>
    <w:rsid w:val="00B45A90"/>
    <w:rsid w:val="00B50E56"/>
    <w:rsid w:val="00B50E75"/>
    <w:rsid w:val="00B519F4"/>
    <w:rsid w:val="00B537E0"/>
    <w:rsid w:val="00B55F93"/>
    <w:rsid w:val="00B56F0A"/>
    <w:rsid w:val="00B6224D"/>
    <w:rsid w:val="00B63D99"/>
    <w:rsid w:val="00B646E8"/>
    <w:rsid w:val="00B654D6"/>
    <w:rsid w:val="00B67B79"/>
    <w:rsid w:val="00B746BA"/>
    <w:rsid w:val="00B757AB"/>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166A"/>
    <w:rsid w:val="00BE2D9A"/>
    <w:rsid w:val="00BE3AF6"/>
    <w:rsid w:val="00BE42EF"/>
    <w:rsid w:val="00BE562B"/>
    <w:rsid w:val="00BE76AC"/>
    <w:rsid w:val="00BF0B09"/>
    <w:rsid w:val="00BF364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5CD"/>
    <w:rsid w:val="00CC3909"/>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39B0"/>
    <w:rsid w:val="00CF4BD7"/>
    <w:rsid w:val="00CF7006"/>
    <w:rsid w:val="00D006D1"/>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314"/>
    <w:rsid w:val="00D8169C"/>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8204C"/>
    <w:rsid w:val="00E845DB"/>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3E6"/>
    <w:rsid w:val="00F55565"/>
    <w:rsid w:val="00F55BAC"/>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4D3D"/>
    <w:rsid w:val="00FA5E68"/>
    <w:rsid w:val="00FB0531"/>
    <w:rsid w:val="00FB2FAD"/>
    <w:rsid w:val="00FD222D"/>
    <w:rsid w:val="00FD5901"/>
    <w:rsid w:val="00FD66BB"/>
    <w:rsid w:val="00FD77F5"/>
    <w:rsid w:val="00FD7E77"/>
    <w:rsid w:val="00FE0A95"/>
    <w:rsid w:val="00FE294E"/>
    <w:rsid w:val="00FE3B19"/>
    <w:rsid w:val="00FE52CC"/>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849619-9777-4E1A-BD92-F3A2FDDD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48DD7182</Template>
  <TotalTime>4</TotalTime>
  <Pages>7</Pages>
  <Words>15413</Words>
  <Characters>8786</Characters>
  <Application>Microsoft Office Word</Application>
  <DocSecurity>0</DocSecurity>
  <Lines>73</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3</cp:revision>
  <cp:lastPrinted>2023-05-10T10:27:00Z</cp:lastPrinted>
  <dcterms:created xsi:type="dcterms:W3CDTF">2023-09-13T09:43:00Z</dcterms:created>
  <dcterms:modified xsi:type="dcterms:W3CDTF">2023-09-13T09:45:00Z</dcterms:modified>
</cp:coreProperties>
</file>