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639DF" w14:textId="46A705D7" w:rsidR="0059307A" w:rsidRDefault="0059307A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1097DD2E" wp14:editId="51832CDB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FBF9F" w14:textId="704009D6" w:rsidR="007306E5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831A7A" w:rsidRDefault="0083370B" w:rsidP="0083370B">
      <w:pPr>
        <w:jc w:val="center"/>
        <w:rPr>
          <w:b/>
          <w:bCs/>
          <w:sz w:val="28"/>
          <w:szCs w:val="28"/>
        </w:rPr>
      </w:pPr>
      <w:r w:rsidRPr="00831A7A">
        <w:rPr>
          <w:b/>
          <w:bCs/>
          <w:sz w:val="28"/>
          <w:szCs w:val="28"/>
        </w:rPr>
        <w:t>SPRENDIMAS</w:t>
      </w:r>
    </w:p>
    <w:p w14:paraId="6F994D97" w14:textId="4CC7248F" w:rsidR="0083370B" w:rsidRPr="00831A7A" w:rsidRDefault="00924B6F" w:rsidP="0083370B">
      <w:pPr>
        <w:jc w:val="center"/>
        <w:rPr>
          <w:b/>
          <w:caps/>
          <w:sz w:val="28"/>
          <w:szCs w:val="28"/>
          <w:lang w:eastAsia="lt-LT"/>
        </w:rPr>
      </w:pPr>
      <w:r w:rsidRPr="00831A7A">
        <w:rPr>
          <w:b/>
          <w:sz w:val="28"/>
          <w:szCs w:val="28"/>
        </w:rPr>
        <w:t xml:space="preserve">DĖL </w:t>
      </w:r>
      <w:r w:rsidRPr="00831A7A">
        <w:rPr>
          <w:rStyle w:val="Komentaronuoroda1"/>
          <w:b/>
          <w:sz w:val="28"/>
          <w:szCs w:val="28"/>
        </w:rPr>
        <w:t xml:space="preserve">PLUNGĖS </w:t>
      </w:r>
      <w:r w:rsidR="00554F5E" w:rsidRPr="00831A7A">
        <w:rPr>
          <w:rStyle w:val="Komentaronuoroda1"/>
          <w:b/>
          <w:sz w:val="28"/>
          <w:szCs w:val="28"/>
        </w:rPr>
        <w:t xml:space="preserve">RAJONO SAVIVALDYBĖS </w:t>
      </w:r>
      <w:r w:rsidR="002806A7">
        <w:rPr>
          <w:rStyle w:val="Komentaronuoroda1"/>
          <w:b/>
          <w:sz w:val="28"/>
          <w:szCs w:val="28"/>
        </w:rPr>
        <w:t xml:space="preserve">TARYBOS 2022 M. GRUODŽIO 22 D. SPRENDIMO NR. T1-273 „DĖL PLUNGĖS RAJONO SAVIVALDYBĖS </w:t>
      </w:r>
      <w:r w:rsidR="00831A7A" w:rsidRPr="00831A7A">
        <w:rPr>
          <w:b/>
          <w:caps/>
          <w:sz w:val="28"/>
          <w:szCs w:val="28"/>
          <w:lang w:eastAsia="lt-LT"/>
        </w:rPr>
        <w:t xml:space="preserve">aplinkos apsaugos rėmimo specialiosios programos sudarymo ir vykdymo tvarkos aprašO </w:t>
      </w:r>
      <w:r w:rsidRPr="00831A7A">
        <w:rPr>
          <w:rStyle w:val="Komentaronuoroda1"/>
          <w:b/>
          <w:sz w:val="28"/>
          <w:szCs w:val="28"/>
        </w:rPr>
        <w:t>PATVIRTINIMO</w:t>
      </w:r>
      <w:r w:rsidR="007F3D4E">
        <w:rPr>
          <w:rStyle w:val="Komentaronuoroda1"/>
          <w:b/>
          <w:sz w:val="28"/>
          <w:szCs w:val="28"/>
        </w:rPr>
        <w:t>“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63F9AF4F" w:rsidR="0083370B" w:rsidRDefault="007F3D4E" w:rsidP="0083370B">
      <w:pPr>
        <w:jc w:val="center"/>
      </w:pPr>
      <w:r>
        <w:t>2023</w:t>
      </w:r>
      <w:r w:rsidR="0083370B">
        <w:t xml:space="preserve"> m. </w:t>
      </w:r>
      <w:r w:rsidR="00540495">
        <w:t>rugsėjo</w:t>
      </w:r>
      <w:r>
        <w:t xml:space="preserve"> </w:t>
      </w:r>
      <w:r w:rsidR="00540495">
        <w:t>2</w:t>
      </w:r>
      <w:r w:rsidR="007329CE">
        <w:t>8</w:t>
      </w:r>
      <w:r>
        <w:t xml:space="preserve"> </w:t>
      </w:r>
      <w:r w:rsidR="0083370B">
        <w:t xml:space="preserve">d. Nr. </w:t>
      </w:r>
      <w:r w:rsidR="007150E3">
        <w:t>T1-</w:t>
      </w:r>
      <w:r w:rsidR="000325EF">
        <w:t>263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Pr="00E20E40" w:rsidRDefault="0083370B" w:rsidP="0083370B">
      <w:pPr>
        <w:jc w:val="both"/>
      </w:pPr>
    </w:p>
    <w:p w14:paraId="067CE8C5" w14:textId="77777777" w:rsidR="00291D8F" w:rsidRDefault="00291D8F" w:rsidP="00291D8F">
      <w:pPr>
        <w:ind w:firstLine="720"/>
        <w:jc w:val="both"/>
      </w:pPr>
      <w:r>
        <w:t>Plungės rajono savivaldybės taryba  n u s p r e n d ž i a:</w:t>
      </w:r>
    </w:p>
    <w:p w14:paraId="00FA8312" w14:textId="6386C938" w:rsidR="00291D8F" w:rsidRPr="00434736" w:rsidRDefault="00291D8F" w:rsidP="00291D8F">
      <w:pPr>
        <w:ind w:firstLine="720"/>
        <w:jc w:val="both"/>
      </w:pPr>
      <w:r w:rsidRPr="000253BF">
        <w:t xml:space="preserve">Pakeisti </w:t>
      </w:r>
      <w:r>
        <w:t xml:space="preserve">Plungės rajono savivaldybės Aplinkos apsaugos rėmimo specialiosios programos </w:t>
      </w:r>
      <w:r w:rsidR="00527E84">
        <w:t>sudarymo ir vykdymo tvarkos aprašą</w:t>
      </w:r>
      <w:r>
        <w:t xml:space="preserve">, patvirtintą Plungės </w:t>
      </w:r>
      <w:r w:rsidR="00527E84">
        <w:t>rajono savivaldybės tarybos 2022 m. gruodžio 22 d. sprendimu Nr. T1-273</w:t>
      </w:r>
      <w:r w:rsidRPr="000253BF">
        <w:t xml:space="preserve"> „Dėl Plungės rajono savivaldybės Aplinkos apsaugos rėm</w:t>
      </w:r>
      <w:r>
        <w:t xml:space="preserve">imo specialiosios programos </w:t>
      </w:r>
      <w:r w:rsidR="00527E84">
        <w:t>sudarymo ir vykdymo tvarkos aprašo</w:t>
      </w:r>
      <w:r>
        <w:t xml:space="preserve"> </w:t>
      </w:r>
      <w:r w:rsidRPr="000253BF">
        <w:t>patvirtinimo“</w:t>
      </w:r>
      <w:r>
        <w:t>, ir išdėstyti jį nauja redakcija (pridedama).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46BDC86B" w14:textId="30E31913" w:rsidR="000A7F78" w:rsidRPr="000A7F78" w:rsidRDefault="000A7F78" w:rsidP="0059307A">
      <w:pPr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</w:r>
      <w:r w:rsidR="0059307A">
        <w:rPr>
          <w:color w:val="000000"/>
        </w:rPr>
        <w:tab/>
        <w:t>Audrius Klišonis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0CCA0BE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53F489A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8E0F343" w14:textId="77777777" w:rsidR="007425A8" w:rsidRDefault="007425A8" w:rsidP="00540495">
      <w:pPr>
        <w:jc w:val="both"/>
        <w:rPr>
          <w:color w:val="000000"/>
        </w:rPr>
      </w:pPr>
    </w:p>
    <w:p w14:paraId="746CF0E9" w14:textId="77777777" w:rsidR="007425A8" w:rsidRDefault="007425A8" w:rsidP="009137F5">
      <w:pPr>
        <w:ind w:firstLine="720"/>
        <w:jc w:val="both"/>
        <w:rPr>
          <w:color w:val="000000"/>
        </w:rPr>
      </w:pPr>
    </w:p>
    <w:p w14:paraId="4CEFFF6B" w14:textId="77777777" w:rsidR="00990410" w:rsidRDefault="00990410" w:rsidP="00AA2F0A">
      <w:pPr>
        <w:jc w:val="both"/>
        <w:rPr>
          <w:color w:val="000000"/>
        </w:rPr>
      </w:pPr>
    </w:p>
    <w:p w14:paraId="39630AE8" w14:textId="77777777" w:rsidR="00AF00AE" w:rsidRDefault="00AF00AE" w:rsidP="000A7F78">
      <w:pPr>
        <w:jc w:val="center"/>
        <w:rPr>
          <w:rFonts w:eastAsia="Arial Unicode MS" w:cs="Tahoma"/>
          <w:b/>
          <w:kern w:val="2"/>
          <w:lang w:eastAsia="hi-IN" w:bidi="hi-IN"/>
        </w:rPr>
      </w:pPr>
    </w:p>
    <w:sectPr w:rsidR="00AF00AE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56FF2E57"/>
    <w:multiLevelType w:val="hybridMultilevel"/>
    <w:tmpl w:val="F0C697CA"/>
    <w:lvl w:ilvl="0" w:tplc="A4FC06F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D30"/>
    <w:rsid w:val="000052E3"/>
    <w:rsid w:val="000325EF"/>
    <w:rsid w:val="00045F5F"/>
    <w:rsid w:val="0006678C"/>
    <w:rsid w:val="00066C3F"/>
    <w:rsid w:val="00077B6C"/>
    <w:rsid w:val="0008421A"/>
    <w:rsid w:val="000A7F78"/>
    <w:rsid w:val="000B1A37"/>
    <w:rsid w:val="00167011"/>
    <w:rsid w:val="00174410"/>
    <w:rsid w:val="001B60E7"/>
    <w:rsid w:val="001F17AB"/>
    <w:rsid w:val="002111CB"/>
    <w:rsid w:val="002166F7"/>
    <w:rsid w:val="00235E0F"/>
    <w:rsid w:val="0024573F"/>
    <w:rsid w:val="00252DA7"/>
    <w:rsid w:val="00270FCE"/>
    <w:rsid w:val="00272954"/>
    <w:rsid w:val="002806A7"/>
    <w:rsid w:val="002862FD"/>
    <w:rsid w:val="00291D8F"/>
    <w:rsid w:val="002B4E1F"/>
    <w:rsid w:val="002D0603"/>
    <w:rsid w:val="0030217C"/>
    <w:rsid w:val="00310B06"/>
    <w:rsid w:val="0031308B"/>
    <w:rsid w:val="0032443A"/>
    <w:rsid w:val="00330B8F"/>
    <w:rsid w:val="00335C3B"/>
    <w:rsid w:val="00375799"/>
    <w:rsid w:val="003770C8"/>
    <w:rsid w:val="00377BDC"/>
    <w:rsid w:val="003858F1"/>
    <w:rsid w:val="00386E58"/>
    <w:rsid w:val="0039626E"/>
    <w:rsid w:val="003B3A97"/>
    <w:rsid w:val="003C30BF"/>
    <w:rsid w:val="003D75A9"/>
    <w:rsid w:val="00402F6A"/>
    <w:rsid w:val="00416E0A"/>
    <w:rsid w:val="004360C3"/>
    <w:rsid w:val="0044401F"/>
    <w:rsid w:val="0045078A"/>
    <w:rsid w:val="004522F3"/>
    <w:rsid w:val="004717AC"/>
    <w:rsid w:val="00480CED"/>
    <w:rsid w:val="00494D50"/>
    <w:rsid w:val="004A445F"/>
    <w:rsid w:val="004B7078"/>
    <w:rsid w:val="004C0A0D"/>
    <w:rsid w:val="004C1390"/>
    <w:rsid w:val="004D02EA"/>
    <w:rsid w:val="004D1838"/>
    <w:rsid w:val="004D3DF3"/>
    <w:rsid w:val="004E1D98"/>
    <w:rsid w:val="00501707"/>
    <w:rsid w:val="00506C48"/>
    <w:rsid w:val="00527E84"/>
    <w:rsid w:val="00532913"/>
    <w:rsid w:val="00534B3D"/>
    <w:rsid w:val="00540495"/>
    <w:rsid w:val="00550A9C"/>
    <w:rsid w:val="00554F5E"/>
    <w:rsid w:val="00556E42"/>
    <w:rsid w:val="00562649"/>
    <w:rsid w:val="0056789B"/>
    <w:rsid w:val="005727B5"/>
    <w:rsid w:val="00590833"/>
    <w:rsid w:val="0059307A"/>
    <w:rsid w:val="005B0B04"/>
    <w:rsid w:val="005B0BB7"/>
    <w:rsid w:val="005B6D00"/>
    <w:rsid w:val="005D0DF9"/>
    <w:rsid w:val="005E2775"/>
    <w:rsid w:val="005F1208"/>
    <w:rsid w:val="00606A58"/>
    <w:rsid w:val="00621360"/>
    <w:rsid w:val="00633554"/>
    <w:rsid w:val="00637545"/>
    <w:rsid w:val="006556A6"/>
    <w:rsid w:val="006623C9"/>
    <w:rsid w:val="00670A30"/>
    <w:rsid w:val="00672BAA"/>
    <w:rsid w:val="00677284"/>
    <w:rsid w:val="0069621E"/>
    <w:rsid w:val="006B64B2"/>
    <w:rsid w:val="006D7788"/>
    <w:rsid w:val="006F55BE"/>
    <w:rsid w:val="0070380B"/>
    <w:rsid w:val="007150E3"/>
    <w:rsid w:val="00726255"/>
    <w:rsid w:val="007306E5"/>
    <w:rsid w:val="007329CE"/>
    <w:rsid w:val="00735C86"/>
    <w:rsid w:val="007425A8"/>
    <w:rsid w:val="00765BEC"/>
    <w:rsid w:val="00770F7F"/>
    <w:rsid w:val="00787BA4"/>
    <w:rsid w:val="007A286B"/>
    <w:rsid w:val="007B2E22"/>
    <w:rsid w:val="007C77E6"/>
    <w:rsid w:val="007D3521"/>
    <w:rsid w:val="007E3BD0"/>
    <w:rsid w:val="007E40B2"/>
    <w:rsid w:val="007E480A"/>
    <w:rsid w:val="007F3D4E"/>
    <w:rsid w:val="007F4001"/>
    <w:rsid w:val="00806740"/>
    <w:rsid w:val="00815D3A"/>
    <w:rsid w:val="0081684D"/>
    <w:rsid w:val="00821432"/>
    <w:rsid w:val="00824122"/>
    <w:rsid w:val="00831A7A"/>
    <w:rsid w:val="0083370B"/>
    <w:rsid w:val="00862F92"/>
    <w:rsid w:val="00882B68"/>
    <w:rsid w:val="00885114"/>
    <w:rsid w:val="008B70ED"/>
    <w:rsid w:val="008C60D9"/>
    <w:rsid w:val="008D4F97"/>
    <w:rsid w:val="008D6237"/>
    <w:rsid w:val="008E63DF"/>
    <w:rsid w:val="00904B97"/>
    <w:rsid w:val="009137F5"/>
    <w:rsid w:val="009217C6"/>
    <w:rsid w:val="0092444C"/>
    <w:rsid w:val="00924B6F"/>
    <w:rsid w:val="00990410"/>
    <w:rsid w:val="00990C49"/>
    <w:rsid w:val="009913C4"/>
    <w:rsid w:val="009A5D6F"/>
    <w:rsid w:val="009C5623"/>
    <w:rsid w:val="009C7B12"/>
    <w:rsid w:val="009E3E23"/>
    <w:rsid w:val="00A51632"/>
    <w:rsid w:val="00A53D05"/>
    <w:rsid w:val="00A74410"/>
    <w:rsid w:val="00A76270"/>
    <w:rsid w:val="00A83C87"/>
    <w:rsid w:val="00A95AD0"/>
    <w:rsid w:val="00AA2F0A"/>
    <w:rsid w:val="00AC1F78"/>
    <w:rsid w:val="00AD14DE"/>
    <w:rsid w:val="00AF00AE"/>
    <w:rsid w:val="00B06230"/>
    <w:rsid w:val="00B136C7"/>
    <w:rsid w:val="00B317A8"/>
    <w:rsid w:val="00B3568A"/>
    <w:rsid w:val="00B433F5"/>
    <w:rsid w:val="00B517BA"/>
    <w:rsid w:val="00B920D7"/>
    <w:rsid w:val="00B9531F"/>
    <w:rsid w:val="00B970D9"/>
    <w:rsid w:val="00BB1F83"/>
    <w:rsid w:val="00BC4F65"/>
    <w:rsid w:val="00BC698E"/>
    <w:rsid w:val="00BD0B55"/>
    <w:rsid w:val="00BD3540"/>
    <w:rsid w:val="00BD7B4E"/>
    <w:rsid w:val="00BF4DF8"/>
    <w:rsid w:val="00BF6D02"/>
    <w:rsid w:val="00BF7804"/>
    <w:rsid w:val="00C01AAA"/>
    <w:rsid w:val="00C1516B"/>
    <w:rsid w:val="00C15814"/>
    <w:rsid w:val="00C25333"/>
    <w:rsid w:val="00C411D6"/>
    <w:rsid w:val="00C823DC"/>
    <w:rsid w:val="00C864E8"/>
    <w:rsid w:val="00C967AE"/>
    <w:rsid w:val="00CA7F7E"/>
    <w:rsid w:val="00CD2953"/>
    <w:rsid w:val="00CD77E4"/>
    <w:rsid w:val="00CE3F86"/>
    <w:rsid w:val="00CF652C"/>
    <w:rsid w:val="00D372BA"/>
    <w:rsid w:val="00D75A9F"/>
    <w:rsid w:val="00D909E4"/>
    <w:rsid w:val="00DC59D4"/>
    <w:rsid w:val="00DE6982"/>
    <w:rsid w:val="00E06FEB"/>
    <w:rsid w:val="00E1526A"/>
    <w:rsid w:val="00E15ACE"/>
    <w:rsid w:val="00E20E40"/>
    <w:rsid w:val="00E4360D"/>
    <w:rsid w:val="00E54D59"/>
    <w:rsid w:val="00E56F05"/>
    <w:rsid w:val="00EC5955"/>
    <w:rsid w:val="00EF5DB6"/>
    <w:rsid w:val="00F0422B"/>
    <w:rsid w:val="00F139C8"/>
    <w:rsid w:val="00F25607"/>
    <w:rsid w:val="00F3733A"/>
    <w:rsid w:val="00F4618C"/>
    <w:rsid w:val="00F474E3"/>
    <w:rsid w:val="00F509C8"/>
    <w:rsid w:val="00F85974"/>
    <w:rsid w:val="00FC26FA"/>
    <w:rsid w:val="00FC691B"/>
    <w:rsid w:val="00FD0668"/>
    <w:rsid w:val="00FE19E1"/>
    <w:rsid w:val="00FE516E"/>
    <w:rsid w:val="00FF3D1C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  <w15:docId w15:val="{998CD459-E33C-40DF-AA29-C2D3B23B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4</cp:revision>
  <dcterms:created xsi:type="dcterms:W3CDTF">2023-09-11T08:04:00Z</dcterms:created>
  <dcterms:modified xsi:type="dcterms:W3CDTF">2023-09-28T13:39:00Z</dcterms:modified>
</cp:coreProperties>
</file>