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71" w:rsidRPr="009B49FA" w:rsidRDefault="006C1967" w:rsidP="005E3A71">
      <w:pPr>
        <w:ind w:left="1296" w:firstLine="1296"/>
        <w:rPr>
          <w:b/>
          <w:szCs w:val="24"/>
          <w:lang w:eastAsia="en-GB"/>
        </w:rPr>
      </w:pPr>
      <w:bookmarkStart w:id="0" w:name="_GoBack"/>
      <w:bookmarkEnd w:id="0"/>
      <w:r w:rsidRPr="00E67D36">
        <w:t xml:space="preserve">                  </w:t>
      </w:r>
      <w:r w:rsidR="00187222">
        <w:t xml:space="preserve">              </w:t>
      </w:r>
      <w:r w:rsidR="002A714F">
        <w:t xml:space="preserve">                               </w:t>
      </w:r>
      <w:r w:rsidR="00472DBD" w:rsidRPr="00A7148A">
        <w:rPr>
          <w:b/>
          <w:szCs w:val="24"/>
          <w:lang w:eastAsia="en-GB"/>
        </w:rPr>
        <w:t>Projekto l</w:t>
      </w:r>
      <w:r w:rsidR="005E3A71" w:rsidRPr="00472DBD">
        <w:rPr>
          <w:b/>
          <w:szCs w:val="24"/>
          <w:lang w:eastAsia="en-GB"/>
        </w:rPr>
        <w:t>yginamasis variantas</w:t>
      </w:r>
    </w:p>
    <w:p w:rsidR="005E3A71" w:rsidRDefault="005E3A71" w:rsidP="002A714F">
      <w:pPr>
        <w:tabs>
          <w:tab w:val="left" w:pos="2410"/>
        </w:tabs>
        <w:ind w:firstLine="0"/>
      </w:pPr>
    </w:p>
    <w:p w:rsidR="00187222" w:rsidRPr="002A714F" w:rsidRDefault="002A714F" w:rsidP="002A714F">
      <w:pPr>
        <w:tabs>
          <w:tab w:val="left" w:pos="2410"/>
        </w:tabs>
        <w:ind w:firstLine="0"/>
        <w:rPr>
          <w:rFonts w:eastAsia="Batang"/>
          <w:szCs w:val="24"/>
        </w:rPr>
      </w:pPr>
      <w:r>
        <w:t xml:space="preserve">  </w:t>
      </w:r>
      <w:r w:rsidR="005E3A71">
        <w:tab/>
      </w:r>
      <w:r w:rsidR="005E3A71">
        <w:tab/>
      </w:r>
      <w:r w:rsidR="005E3A71">
        <w:tab/>
      </w:r>
      <w:r w:rsidR="005E3A71">
        <w:tab/>
      </w:r>
      <w:r w:rsidR="005E3A71">
        <w:tab/>
      </w:r>
      <w:r w:rsidR="00187222" w:rsidRPr="009F62A8">
        <w:t>PATVIRTINTA</w:t>
      </w:r>
    </w:p>
    <w:p w:rsidR="00187222" w:rsidRPr="009F62A8" w:rsidRDefault="00187222" w:rsidP="00187222">
      <w:pPr>
        <w:ind w:left="5184" w:firstLine="1296"/>
      </w:pPr>
      <w:r w:rsidRPr="009F62A8">
        <w:t>Plungės rajono savivaldybės</w:t>
      </w:r>
    </w:p>
    <w:p w:rsidR="00187222" w:rsidRPr="009F62A8" w:rsidRDefault="00187222" w:rsidP="00187222">
      <w:pPr>
        <w:ind w:left="6237" w:firstLine="63"/>
      </w:pPr>
      <w:r>
        <w:t xml:space="preserve">  </w:t>
      </w:r>
      <w:r>
        <w:tab/>
        <w:t>tarybos 2017 m. birželio 29</w:t>
      </w:r>
      <w:r w:rsidRPr="009F62A8">
        <w:t xml:space="preserve"> d.</w:t>
      </w:r>
    </w:p>
    <w:p w:rsidR="00187222" w:rsidRPr="009F62A8" w:rsidRDefault="00187222" w:rsidP="00187222">
      <w:pPr>
        <w:ind w:left="5184" w:firstLine="1053"/>
      </w:pPr>
      <w:r w:rsidRPr="009F62A8">
        <w:t xml:space="preserve"> </w:t>
      </w:r>
      <w:r w:rsidRPr="009F62A8">
        <w:tab/>
        <w:t xml:space="preserve">sprendimu </w:t>
      </w:r>
      <w:r>
        <w:t>Nr. T1-</w:t>
      </w:r>
      <w:r w:rsidR="00CA5960">
        <w:t>141</w:t>
      </w:r>
    </w:p>
    <w:p w:rsidR="006C1967" w:rsidRDefault="006C1967" w:rsidP="006C1967">
      <w:r w:rsidRPr="00E67D36">
        <w:rPr>
          <w:sz w:val="22"/>
          <w:szCs w:val="22"/>
        </w:rPr>
        <w:tab/>
      </w:r>
      <w:r w:rsidRPr="00E67D36">
        <w:rPr>
          <w:sz w:val="22"/>
          <w:szCs w:val="22"/>
        </w:rPr>
        <w:tab/>
      </w:r>
      <w:r w:rsidRPr="00E67D36">
        <w:rPr>
          <w:sz w:val="22"/>
          <w:szCs w:val="22"/>
        </w:rPr>
        <w:tab/>
      </w:r>
    </w:p>
    <w:p w:rsidR="008E2653" w:rsidRPr="001F7110" w:rsidRDefault="00FB3214" w:rsidP="002A714F">
      <w:pPr>
        <w:ind w:firstLine="0"/>
        <w:jc w:val="center"/>
        <w:rPr>
          <w:b/>
          <w:szCs w:val="24"/>
        </w:rPr>
      </w:pPr>
      <w:r w:rsidRPr="001F7110">
        <w:rPr>
          <w:b/>
          <w:szCs w:val="24"/>
        </w:rPr>
        <w:t>VAIKŲ IR JAUNIMO</w:t>
      </w:r>
      <w:r w:rsidRPr="00FB3214">
        <w:rPr>
          <w:szCs w:val="24"/>
        </w:rPr>
        <w:t xml:space="preserve">  </w:t>
      </w:r>
      <w:r w:rsidR="008E2653" w:rsidRPr="001F7110">
        <w:rPr>
          <w:b/>
          <w:szCs w:val="24"/>
        </w:rPr>
        <w:t xml:space="preserve">PRIĖMIMO Į PLUNGĖS SPORTO IR </w:t>
      </w:r>
      <w:r w:rsidRPr="001F7110">
        <w:rPr>
          <w:b/>
          <w:szCs w:val="24"/>
        </w:rPr>
        <w:t>R</w:t>
      </w:r>
      <w:r w:rsidR="008E2653" w:rsidRPr="001F7110">
        <w:rPr>
          <w:b/>
          <w:szCs w:val="24"/>
        </w:rPr>
        <w:t>EKREACIJOS CENTRĄ TVARKOS APRAŠAS</w:t>
      </w:r>
    </w:p>
    <w:p w:rsidR="008E2653" w:rsidRDefault="008E2653" w:rsidP="002A714F">
      <w:pPr>
        <w:ind w:firstLine="0"/>
      </w:pPr>
    </w:p>
    <w:p w:rsidR="00FB3214" w:rsidRDefault="008E2653" w:rsidP="002A714F">
      <w:pPr>
        <w:autoSpaceDE w:val="0"/>
        <w:autoSpaceDN w:val="0"/>
        <w:adjustRightInd w:val="0"/>
        <w:ind w:firstLine="0"/>
        <w:jc w:val="center"/>
        <w:rPr>
          <w:b/>
          <w:bCs/>
        </w:rPr>
      </w:pPr>
      <w:r>
        <w:rPr>
          <w:b/>
          <w:bCs/>
        </w:rPr>
        <w:t>I</w:t>
      </w:r>
      <w:r w:rsidR="00FB3214">
        <w:rPr>
          <w:b/>
          <w:bCs/>
        </w:rPr>
        <w:t xml:space="preserve"> SKYRIUS</w:t>
      </w:r>
      <w:r>
        <w:rPr>
          <w:b/>
          <w:bCs/>
        </w:rPr>
        <w:t xml:space="preserve"> </w:t>
      </w:r>
    </w:p>
    <w:p w:rsidR="008E2653" w:rsidRDefault="008E2653" w:rsidP="002A714F">
      <w:pPr>
        <w:autoSpaceDE w:val="0"/>
        <w:autoSpaceDN w:val="0"/>
        <w:adjustRightInd w:val="0"/>
        <w:ind w:firstLine="0"/>
        <w:jc w:val="center"/>
        <w:rPr>
          <w:b/>
          <w:bCs/>
        </w:rPr>
      </w:pPr>
      <w:r>
        <w:rPr>
          <w:b/>
          <w:bCs/>
        </w:rPr>
        <w:t>BENDROSIOS NUOSTATOS</w:t>
      </w:r>
    </w:p>
    <w:p w:rsidR="008E2653" w:rsidRDefault="008E2653" w:rsidP="008E2653">
      <w:pPr>
        <w:autoSpaceDE w:val="0"/>
        <w:autoSpaceDN w:val="0"/>
        <w:adjustRightInd w:val="0"/>
        <w:jc w:val="center"/>
        <w:rPr>
          <w:b/>
          <w:bCs/>
        </w:rPr>
      </w:pPr>
    </w:p>
    <w:p w:rsidR="008E2653" w:rsidRPr="00E13DDD" w:rsidRDefault="008E2653" w:rsidP="002A714F">
      <w:pPr>
        <w:autoSpaceDE w:val="0"/>
        <w:autoSpaceDN w:val="0"/>
        <w:adjustRightInd w:val="0"/>
      </w:pPr>
      <w:r>
        <w:t>1</w:t>
      </w:r>
      <w:r w:rsidRPr="00E13DDD">
        <w:t xml:space="preserve">. Šis </w:t>
      </w:r>
      <w:r w:rsidR="00FB3214" w:rsidRPr="00E13DDD">
        <w:t>T</w:t>
      </w:r>
      <w:r w:rsidRPr="00E13DDD">
        <w:t>varkos aprašas reglamentuoja vaik</w:t>
      </w:r>
      <w:r w:rsidRPr="001F7110">
        <w:t>ų</w:t>
      </w:r>
      <w:r w:rsidR="002A714F">
        <w:t xml:space="preserve"> ir jaunimo </w:t>
      </w:r>
      <w:r w:rsidRPr="00E13DDD">
        <w:t>pri</w:t>
      </w:r>
      <w:r w:rsidRPr="001F7110">
        <w:t>ė</w:t>
      </w:r>
      <w:r w:rsidRPr="00E13DDD">
        <w:t>mim</w:t>
      </w:r>
      <w:r w:rsidRPr="001F7110">
        <w:t xml:space="preserve">ą į Plungės </w:t>
      </w:r>
      <w:r w:rsidRPr="00E13DDD">
        <w:t xml:space="preserve">sporto </w:t>
      </w:r>
      <w:r w:rsidRPr="001F7110">
        <w:t xml:space="preserve">ir rekreacijos </w:t>
      </w:r>
      <w:r w:rsidRPr="00E13DDD">
        <w:t>centr</w:t>
      </w:r>
      <w:r w:rsidR="002A714F">
        <w:t xml:space="preserve">ą </w:t>
      </w:r>
      <w:r w:rsidRPr="00E13DDD">
        <w:t>(tol</w:t>
      </w:r>
      <w:r w:rsidR="002A714F">
        <w:t xml:space="preserve">iau – </w:t>
      </w:r>
      <w:r w:rsidRPr="00E13DDD">
        <w:t>Centras) ir šalinim</w:t>
      </w:r>
      <w:r w:rsidRPr="001F7110">
        <w:t xml:space="preserve">ą </w:t>
      </w:r>
      <w:r w:rsidR="002A714F">
        <w:t>iš</w:t>
      </w:r>
      <w:r w:rsidRPr="00E13DDD">
        <w:t xml:space="preserve"> jo.</w:t>
      </w:r>
    </w:p>
    <w:p w:rsidR="008E2653" w:rsidRPr="00E13DDD" w:rsidRDefault="008E2653" w:rsidP="008E2653">
      <w:pPr>
        <w:autoSpaceDE w:val="0"/>
        <w:autoSpaceDN w:val="0"/>
        <w:adjustRightInd w:val="0"/>
      </w:pPr>
    </w:p>
    <w:p w:rsidR="00FB3214" w:rsidRDefault="008E2653" w:rsidP="002A714F">
      <w:pPr>
        <w:ind w:firstLine="0"/>
        <w:jc w:val="center"/>
        <w:rPr>
          <w:b/>
        </w:rPr>
      </w:pPr>
      <w:r>
        <w:rPr>
          <w:b/>
        </w:rPr>
        <w:t>II</w:t>
      </w:r>
      <w:r w:rsidR="00FB3214" w:rsidRPr="00FB3214">
        <w:rPr>
          <w:b/>
          <w:bCs/>
        </w:rPr>
        <w:t xml:space="preserve"> </w:t>
      </w:r>
      <w:r w:rsidR="00FB3214">
        <w:rPr>
          <w:b/>
          <w:bCs/>
        </w:rPr>
        <w:t>SKYRIUS</w:t>
      </w:r>
      <w:r>
        <w:rPr>
          <w:b/>
        </w:rPr>
        <w:t xml:space="preserve"> </w:t>
      </w:r>
    </w:p>
    <w:p w:rsidR="008E2653" w:rsidRDefault="008E2653" w:rsidP="002A714F">
      <w:pPr>
        <w:ind w:firstLine="0"/>
        <w:jc w:val="center"/>
        <w:rPr>
          <w:b/>
        </w:rPr>
      </w:pPr>
      <w:r>
        <w:rPr>
          <w:b/>
        </w:rPr>
        <w:t>UGDYMO PROGRAMOS. MOKYMOSI TRUKMĖ</w:t>
      </w:r>
    </w:p>
    <w:p w:rsidR="008E2653" w:rsidRDefault="008E2653" w:rsidP="008E2653">
      <w:pPr>
        <w:jc w:val="center"/>
        <w:rPr>
          <w:b/>
        </w:rPr>
      </w:pPr>
    </w:p>
    <w:p w:rsidR="008E2653" w:rsidRDefault="008E2653" w:rsidP="008E2653">
      <w:r>
        <w:t xml:space="preserve">2. Pagal ugdymo programas ugdytiniai gali rinktis šias sporto šakas: lengvąją atletiką,  krepšinį, dziudo, baidarių ir kanojų irklavimą, šachmatus, orientavimosi sportą, sunkiąją atletiką, </w:t>
      </w:r>
      <w:r w:rsidRPr="00A7148A">
        <w:rPr>
          <w:strike/>
        </w:rPr>
        <w:t>buriavimą</w:t>
      </w:r>
      <w:r>
        <w:t xml:space="preserve">, regbį, </w:t>
      </w:r>
      <w:r w:rsidRPr="00FE1BB3">
        <w:t>tinklinį,</w:t>
      </w:r>
      <w:r w:rsidR="00EC7B68">
        <w:t xml:space="preserve"> </w:t>
      </w:r>
      <w:r w:rsidR="00EC7B68" w:rsidRPr="00A7148A">
        <w:rPr>
          <w:b/>
        </w:rPr>
        <w:t>ritinį, plaukimą</w:t>
      </w:r>
      <w:r w:rsidR="00EC7B68" w:rsidRPr="00224F2E">
        <w:rPr>
          <w:color w:val="7030A0"/>
        </w:rPr>
        <w:t>,</w:t>
      </w:r>
      <w:r w:rsidR="00EC7B68">
        <w:t xml:space="preserve"> bendro fizinio </w:t>
      </w:r>
      <w:r>
        <w:t>rengimo grupes.</w:t>
      </w:r>
    </w:p>
    <w:p w:rsidR="008E2653" w:rsidRDefault="008E2653" w:rsidP="008E2653">
      <w:r>
        <w:t>3. Centre</w:t>
      </w:r>
      <w:r w:rsidR="005D47A3">
        <w:t xml:space="preserve"> </w:t>
      </w:r>
      <w:r w:rsidR="005D47A3" w:rsidRPr="00A7148A">
        <w:rPr>
          <w:b/>
        </w:rPr>
        <w:t>(išskyrus ritinio sporto šaką ir bendro fizinio rengimo grupes)</w:t>
      </w:r>
      <w:r w:rsidRPr="00472DBD">
        <w:t xml:space="preserve"> </w:t>
      </w:r>
      <w:r>
        <w:t>ugdymo procesas vykdomas keturiais etapais:</w:t>
      </w:r>
    </w:p>
    <w:p w:rsidR="008E2653" w:rsidRDefault="008E2653" w:rsidP="008E2653">
      <w:r>
        <w:t>3.1. pradinio rengimo (1-2 metus);</w:t>
      </w:r>
    </w:p>
    <w:p w:rsidR="008E2653" w:rsidRDefault="008E2653" w:rsidP="008E2653">
      <w:r>
        <w:t>3.2. meistriškumo ugdymo (2-5 metus);</w:t>
      </w:r>
    </w:p>
    <w:p w:rsidR="008E2653" w:rsidRDefault="008E2653" w:rsidP="008E2653">
      <w:r>
        <w:t>3.3. meistriškumo tobulinimo (1-4 metus);</w:t>
      </w:r>
    </w:p>
    <w:p w:rsidR="008E2653" w:rsidRPr="001F7110" w:rsidRDefault="008E2653" w:rsidP="008E2653">
      <w:pPr>
        <w:rPr>
          <w:szCs w:val="24"/>
        </w:rPr>
      </w:pPr>
      <w:r>
        <w:t xml:space="preserve">3.4. </w:t>
      </w:r>
      <w:r w:rsidRPr="001F7110">
        <w:rPr>
          <w:szCs w:val="24"/>
        </w:rPr>
        <w:t>didelio meistriškumo.</w:t>
      </w:r>
    </w:p>
    <w:p w:rsidR="008E2653" w:rsidRDefault="008E2653" w:rsidP="008E2653">
      <w:pPr>
        <w:autoSpaceDE w:val="0"/>
        <w:autoSpaceDN w:val="0"/>
        <w:adjustRightInd w:val="0"/>
      </w:pPr>
    </w:p>
    <w:p w:rsidR="00FB3214" w:rsidRPr="002A714F" w:rsidRDefault="008E2653" w:rsidP="002A714F">
      <w:pPr>
        <w:autoSpaceDE w:val="0"/>
        <w:autoSpaceDN w:val="0"/>
        <w:adjustRightInd w:val="0"/>
        <w:ind w:firstLine="0"/>
        <w:jc w:val="center"/>
        <w:rPr>
          <w:b/>
          <w:bCs/>
        </w:rPr>
      </w:pPr>
      <w:r w:rsidRPr="002A714F">
        <w:rPr>
          <w:b/>
          <w:bCs/>
        </w:rPr>
        <w:t>III</w:t>
      </w:r>
      <w:r w:rsidR="00FB3214" w:rsidRPr="002A714F">
        <w:rPr>
          <w:b/>
          <w:bCs/>
        </w:rPr>
        <w:t xml:space="preserve"> SKYRIUS</w:t>
      </w:r>
      <w:r w:rsidRPr="002A714F">
        <w:rPr>
          <w:b/>
          <w:bCs/>
        </w:rPr>
        <w:t xml:space="preserve"> </w:t>
      </w:r>
    </w:p>
    <w:p w:rsidR="008E2653" w:rsidRDefault="008E2653" w:rsidP="002A714F">
      <w:pPr>
        <w:autoSpaceDE w:val="0"/>
        <w:autoSpaceDN w:val="0"/>
        <w:adjustRightInd w:val="0"/>
        <w:ind w:firstLine="0"/>
        <w:jc w:val="center"/>
        <w:rPr>
          <w:b/>
        </w:rPr>
      </w:pPr>
      <w:r w:rsidRPr="002A714F">
        <w:rPr>
          <w:b/>
          <w:bCs/>
        </w:rPr>
        <w:t>PRI</w:t>
      </w:r>
      <w:r w:rsidRPr="002A714F">
        <w:rPr>
          <w:b/>
        </w:rPr>
        <w:t>Ė</w:t>
      </w:r>
      <w:r w:rsidRPr="002A714F">
        <w:rPr>
          <w:b/>
          <w:bCs/>
        </w:rPr>
        <w:t xml:space="preserve">MIMAS </w:t>
      </w:r>
      <w:r w:rsidRPr="002A714F">
        <w:rPr>
          <w:b/>
        </w:rPr>
        <w:t xml:space="preserve">Į </w:t>
      </w:r>
      <w:r w:rsidRPr="002A714F">
        <w:rPr>
          <w:b/>
          <w:bCs/>
        </w:rPr>
        <w:t>CENTR</w:t>
      </w:r>
      <w:r w:rsidRPr="002A714F">
        <w:rPr>
          <w:b/>
        </w:rPr>
        <w:t>Ą</w:t>
      </w:r>
    </w:p>
    <w:p w:rsidR="0084697F" w:rsidRDefault="0084697F" w:rsidP="002A714F">
      <w:pPr>
        <w:autoSpaceDE w:val="0"/>
        <w:autoSpaceDN w:val="0"/>
        <w:adjustRightInd w:val="0"/>
        <w:ind w:firstLine="0"/>
        <w:jc w:val="center"/>
        <w:rPr>
          <w:b/>
        </w:rPr>
      </w:pPr>
    </w:p>
    <w:p w:rsidR="008E2653" w:rsidRPr="00BF5E00" w:rsidRDefault="008E2653" w:rsidP="002A714F">
      <w:pPr>
        <w:autoSpaceDE w:val="0"/>
        <w:autoSpaceDN w:val="0"/>
        <w:adjustRightInd w:val="0"/>
      </w:pPr>
      <w:r>
        <w:t xml:space="preserve">4. </w:t>
      </w:r>
      <w:r w:rsidRPr="00E13DDD">
        <w:t xml:space="preserve">Centro administracija, atsižvelgdama </w:t>
      </w:r>
      <w:r w:rsidRPr="001F7110">
        <w:t xml:space="preserve">į </w:t>
      </w:r>
      <w:r w:rsidRPr="00E13DDD">
        <w:t>treneri</w:t>
      </w:r>
      <w:r w:rsidRPr="001F7110">
        <w:t xml:space="preserve">ų </w:t>
      </w:r>
      <w:r w:rsidRPr="00E13DDD">
        <w:t>skai</w:t>
      </w:r>
      <w:r w:rsidRPr="001F7110">
        <w:t>č</w:t>
      </w:r>
      <w:r w:rsidRPr="00E13DDD">
        <w:t>i</w:t>
      </w:r>
      <w:r w:rsidRPr="001F7110">
        <w:t>ų</w:t>
      </w:r>
      <w:r w:rsidRPr="00E13DDD">
        <w:t>, j</w:t>
      </w:r>
      <w:r w:rsidRPr="001F7110">
        <w:t xml:space="preserve">ų </w:t>
      </w:r>
      <w:r w:rsidRPr="00E13DDD">
        <w:t>kvalifikacij</w:t>
      </w:r>
      <w:r w:rsidRPr="001F7110">
        <w:t>ą</w:t>
      </w:r>
      <w:r w:rsidRPr="00E13DDD">
        <w:t>, turimas sukomplektuotas ugdymo grupes, materialin</w:t>
      </w:r>
      <w:r w:rsidRPr="001F7110">
        <w:t>ę ir</w:t>
      </w:r>
      <w:r w:rsidRPr="00E13DDD">
        <w:t xml:space="preserve"> finansin</w:t>
      </w:r>
      <w:r w:rsidRPr="001F7110">
        <w:t xml:space="preserve">ę </w:t>
      </w:r>
      <w:r w:rsidRPr="00E13DDD">
        <w:t>pad</w:t>
      </w:r>
      <w:r w:rsidRPr="001F7110">
        <w:t>ė</w:t>
      </w:r>
      <w:r w:rsidRPr="00E13DDD">
        <w:t>t</w:t>
      </w:r>
      <w:r w:rsidRPr="001F7110">
        <w:t xml:space="preserve">į </w:t>
      </w:r>
      <w:r w:rsidRPr="00E13DDD">
        <w:t>bei</w:t>
      </w:r>
      <w:r w:rsidR="00FB3214" w:rsidRPr="00E13DDD">
        <w:t xml:space="preserve"> į</w:t>
      </w:r>
      <w:r w:rsidRPr="00BF5E00">
        <w:t xml:space="preserve"> Plungės rajono savivaldyb</w:t>
      </w:r>
      <w:r w:rsidRPr="001F7110">
        <w:t>ė</w:t>
      </w:r>
      <w:r w:rsidRPr="00E13DDD">
        <w:t>s tarybos pat</w:t>
      </w:r>
      <w:r w:rsidRPr="00BF5E00">
        <w:t>virtint</w:t>
      </w:r>
      <w:r w:rsidRPr="001F7110">
        <w:t xml:space="preserve">ą </w:t>
      </w:r>
      <w:r w:rsidRPr="00E13DDD">
        <w:t>finansuojam</w:t>
      </w:r>
      <w:r w:rsidRPr="001F7110">
        <w:t xml:space="preserve">ų </w:t>
      </w:r>
      <w:r w:rsidRPr="00E13DDD">
        <w:t>viet</w:t>
      </w:r>
      <w:r w:rsidRPr="001F7110">
        <w:t xml:space="preserve">ų </w:t>
      </w:r>
      <w:r w:rsidRPr="00E13DDD">
        <w:t>skai</w:t>
      </w:r>
      <w:r w:rsidRPr="001F7110">
        <w:t>č</w:t>
      </w:r>
      <w:r w:rsidRPr="00E13DDD">
        <w:t>i</w:t>
      </w:r>
      <w:r w:rsidRPr="001F7110">
        <w:t>ų</w:t>
      </w:r>
      <w:r w:rsidRPr="00E13DDD">
        <w:t xml:space="preserve">, kiekvienų metų </w:t>
      </w:r>
      <w:r w:rsidRPr="00BF5E00">
        <w:t>birželio m</w:t>
      </w:r>
      <w:r w:rsidRPr="001F7110">
        <w:t>ė</w:t>
      </w:r>
      <w:r w:rsidRPr="00E13DDD">
        <w:t>nes</w:t>
      </w:r>
      <w:r w:rsidRPr="001F7110">
        <w:t xml:space="preserve">į </w:t>
      </w:r>
      <w:r w:rsidRPr="00E13DDD">
        <w:t>nustato priimam</w:t>
      </w:r>
      <w:r w:rsidRPr="001F7110">
        <w:t xml:space="preserve">ų ugdytinių </w:t>
      </w:r>
      <w:r w:rsidRPr="00E13DDD">
        <w:t>skai</w:t>
      </w:r>
      <w:r w:rsidRPr="001F7110">
        <w:t>č</w:t>
      </w:r>
      <w:r w:rsidRPr="00E13DDD">
        <w:t>i</w:t>
      </w:r>
      <w:r w:rsidRPr="001F7110">
        <w:t xml:space="preserve">ų </w:t>
      </w:r>
      <w:r w:rsidR="00FB3214" w:rsidRPr="00E13DDD">
        <w:t>būsimiems</w:t>
      </w:r>
      <w:r w:rsidRPr="00BF5E00">
        <w:t xml:space="preserve"> mokslo metams.</w:t>
      </w:r>
    </w:p>
    <w:p w:rsidR="008E2653" w:rsidRPr="00FE2889" w:rsidRDefault="008E2653" w:rsidP="002A714F">
      <w:pPr>
        <w:autoSpaceDE w:val="0"/>
        <w:autoSpaceDN w:val="0"/>
        <w:adjustRightInd w:val="0"/>
      </w:pPr>
      <w:r w:rsidRPr="00FE2889">
        <w:t xml:space="preserve">5. Į Centrą priimami </w:t>
      </w:r>
      <w:r w:rsidR="0084697F" w:rsidRPr="00FE2889">
        <w:t xml:space="preserve">6 – </w:t>
      </w:r>
      <w:r w:rsidR="0084697F" w:rsidRPr="00A7148A">
        <w:rPr>
          <w:strike/>
        </w:rPr>
        <w:t>23</w:t>
      </w:r>
      <w:r w:rsidR="0084697F" w:rsidRPr="00A7148A">
        <w:t xml:space="preserve"> </w:t>
      </w:r>
      <w:r w:rsidR="0084697F" w:rsidRPr="00A7148A">
        <w:rPr>
          <w:b/>
        </w:rPr>
        <w:t>29</w:t>
      </w:r>
      <w:r w:rsidR="0084697F" w:rsidRPr="00A7148A">
        <w:t xml:space="preserve"> </w:t>
      </w:r>
      <w:r w:rsidRPr="00FE2889">
        <w:t>metų ugdytiniai, atsižvelgiant į pri</w:t>
      </w:r>
      <w:r w:rsidRPr="00FE2889">
        <w:rPr>
          <w:rFonts w:ascii="TT2C50o00" w:hAnsi="TT2C50o00" w:cs="TT2C50o00"/>
        </w:rPr>
        <w:t>ė</w:t>
      </w:r>
      <w:r w:rsidRPr="00FE2889">
        <w:t>mimo viet</w:t>
      </w:r>
      <w:r w:rsidRPr="00FE2889">
        <w:rPr>
          <w:rFonts w:ascii="TT2C50o00" w:hAnsi="TT2C50o00" w:cs="TT2C50o00"/>
        </w:rPr>
        <w:t xml:space="preserve">ų </w:t>
      </w:r>
      <w:r w:rsidRPr="00FE2889">
        <w:t>skai</w:t>
      </w:r>
      <w:r w:rsidRPr="00FE2889">
        <w:rPr>
          <w:rFonts w:ascii="TT2C50o00" w:hAnsi="TT2C50o00" w:cs="TT2C50o00"/>
        </w:rPr>
        <w:t>č</w:t>
      </w:r>
      <w:r w:rsidRPr="00FE2889">
        <w:t>i</w:t>
      </w:r>
      <w:r w:rsidRPr="00FE2889">
        <w:rPr>
          <w:rFonts w:ascii="TT2C50o00" w:hAnsi="TT2C50o00" w:cs="TT2C50o00"/>
        </w:rPr>
        <w:t>ų,</w:t>
      </w:r>
      <w:r w:rsidRPr="00FE2889">
        <w:t xml:space="preserve"> pasirinktą sporto šaką, komplektuojamų grupių skaičių, turimą ugdytinio sportinį rodiklį, pasiekimus (norintys lankyti meistriškumo tobulinimo, didelio meistriškumo grupes), tr</w:t>
      </w:r>
      <w:r w:rsidR="003E659F" w:rsidRPr="00FE2889">
        <w:t xml:space="preserve">enerių </w:t>
      </w:r>
      <w:r w:rsidRPr="00FE2889">
        <w:t xml:space="preserve"> skaičių, Centro materialinę ir finansinę padėtį.</w:t>
      </w:r>
    </w:p>
    <w:p w:rsidR="008E2653" w:rsidRPr="000B74A7" w:rsidRDefault="002A714F" w:rsidP="002A714F">
      <w:pPr>
        <w:autoSpaceDE w:val="0"/>
        <w:autoSpaceDN w:val="0"/>
        <w:adjustRightInd w:val="0"/>
        <w:rPr>
          <w:color w:val="7030A0"/>
        </w:rPr>
      </w:pPr>
      <w:r w:rsidRPr="00FE2889">
        <w:t xml:space="preserve">6. Nuo 18 iki </w:t>
      </w:r>
      <w:r w:rsidRPr="00A7148A">
        <w:rPr>
          <w:strike/>
        </w:rPr>
        <w:t>23</w:t>
      </w:r>
      <w:r w:rsidR="0084697F" w:rsidRPr="00472DBD">
        <w:t xml:space="preserve"> </w:t>
      </w:r>
      <w:r w:rsidR="0084697F" w:rsidRPr="00A7148A">
        <w:rPr>
          <w:b/>
        </w:rPr>
        <w:t>29</w:t>
      </w:r>
      <w:r w:rsidRPr="00472DBD">
        <w:t xml:space="preserve"> </w:t>
      </w:r>
      <w:r w:rsidRPr="00FE2889">
        <w:t xml:space="preserve">metų </w:t>
      </w:r>
      <w:r w:rsidR="008E2653" w:rsidRPr="00FE2889">
        <w:t>priimami sportininkai</w:t>
      </w:r>
      <w:r w:rsidR="0084697F" w:rsidRPr="00FE2889">
        <w:t xml:space="preserve">, </w:t>
      </w:r>
      <w:r w:rsidR="008E2653" w:rsidRPr="00FE2889">
        <w:t>turi būti pasiekę sportin</w:t>
      </w:r>
      <w:r w:rsidR="004D3051" w:rsidRPr="00FE2889">
        <w:t>ių</w:t>
      </w:r>
      <w:r w:rsidR="008E2653" w:rsidRPr="00FE2889">
        <w:t xml:space="preserve"> rezultat</w:t>
      </w:r>
      <w:r w:rsidR="004D3051" w:rsidRPr="00FE2889">
        <w:t>ų</w:t>
      </w:r>
      <w:r w:rsidR="008E2653" w:rsidRPr="00FE2889">
        <w:t>, kuri</w:t>
      </w:r>
      <w:r w:rsidR="004D3051" w:rsidRPr="00FE2889">
        <w:t>e</w:t>
      </w:r>
      <w:r w:rsidR="008E2653" w:rsidRPr="00543627">
        <w:t xml:space="preserve"> atitiktų ne žemesnį nei 3 meistriškumo pakopos (MP) rodiklį</w:t>
      </w:r>
      <w:r w:rsidR="005330B8" w:rsidRPr="00543627">
        <w:t>, išskyrus</w:t>
      </w:r>
      <w:r w:rsidR="0084697F" w:rsidRPr="0084697F">
        <w:rPr>
          <w:i/>
          <w:iCs/>
          <w:color w:val="7030A0"/>
        </w:rPr>
        <w:t xml:space="preserve"> </w:t>
      </w:r>
      <w:r w:rsidR="00EC7B68" w:rsidRPr="00A7148A">
        <w:rPr>
          <w:b/>
        </w:rPr>
        <w:t>ritinio</w:t>
      </w:r>
      <w:r w:rsidR="0084697F" w:rsidRPr="00A7148A">
        <w:rPr>
          <w:b/>
        </w:rPr>
        <w:t xml:space="preserve"> sporto šaką ir</w:t>
      </w:r>
      <w:r w:rsidR="0084697F" w:rsidRPr="00A7148A">
        <w:rPr>
          <w:i/>
          <w:iCs/>
        </w:rPr>
        <w:t xml:space="preserve"> </w:t>
      </w:r>
      <w:r w:rsidR="005330B8" w:rsidRPr="00543627">
        <w:t xml:space="preserve">tuos atvejus, </w:t>
      </w:r>
      <w:r w:rsidR="00056C44" w:rsidRPr="00543627">
        <w:t>jei sportininkai</w:t>
      </w:r>
      <w:r w:rsidR="005330B8" w:rsidRPr="00543627">
        <w:t xml:space="preserve"> </w:t>
      </w:r>
      <w:r w:rsidR="00056C44" w:rsidRPr="00543627">
        <w:t xml:space="preserve">dar vis </w:t>
      </w:r>
      <w:r w:rsidR="005330B8" w:rsidRPr="00543627">
        <w:t>mokosi bendrojo ugdymo mokyklose.</w:t>
      </w:r>
    </w:p>
    <w:p w:rsidR="008E2653" w:rsidRPr="00224F2E" w:rsidRDefault="008E2653" w:rsidP="002A714F">
      <w:pPr>
        <w:tabs>
          <w:tab w:val="left" w:pos="0"/>
          <w:tab w:val="left" w:pos="709"/>
        </w:tabs>
        <w:autoSpaceDE w:val="0"/>
        <w:autoSpaceDN w:val="0"/>
        <w:adjustRightInd w:val="0"/>
        <w:rPr>
          <w:rFonts w:ascii="TT2C51o00" w:hAnsi="TT2C51o00" w:cs="TT2C51o00"/>
        </w:rPr>
      </w:pPr>
      <w:r w:rsidRPr="0040696E">
        <w:t xml:space="preserve">7. Prašymai priimti į naujai komplektuojamas grupes priimami rugpjūčio 25 - rugsėjo 30 dienomis. </w:t>
      </w:r>
      <w:bookmarkStart w:id="1" w:name="_Hlk143508351"/>
      <w:r w:rsidRPr="00224F2E">
        <w:t>Esant laisvų vietų</w:t>
      </w:r>
      <w:r w:rsidR="003E659F" w:rsidRPr="00224F2E">
        <w:t xml:space="preserve"> ugdymo</w:t>
      </w:r>
      <w:r w:rsidRPr="00224F2E">
        <w:t xml:space="preserve"> grupėse, mokinių papildymas naujais nariais vyksta visus mokslo metus.</w:t>
      </w:r>
    </w:p>
    <w:bookmarkEnd w:id="1"/>
    <w:p w:rsidR="008E2653" w:rsidRPr="007951E6" w:rsidRDefault="008E2653" w:rsidP="002A714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 xml:space="preserve">8. Tėvai (globėjai, rūpintojai) ar pats ugdytinis </w:t>
      </w:r>
      <w:r w:rsidRPr="007951E6">
        <w:rPr>
          <w:color w:val="000000"/>
          <w:szCs w:val="24"/>
          <w:lang w:eastAsia="lt-LT"/>
        </w:rPr>
        <w:t>pateikia:</w:t>
      </w:r>
    </w:p>
    <w:p w:rsidR="008E2653" w:rsidRPr="007951E6" w:rsidRDefault="008E2653" w:rsidP="002A714F">
      <w:pPr>
        <w:tabs>
          <w:tab w:val="left" w:pos="709"/>
          <w:tab w:val="left" w:pos="1134"/>
          <w:tab w:val="left" w:pos="1276"/>
        </w:tabs>
        <w:rPr>
          <w:color w:val="000000"/>
          <w:szCs w:val="24"/>
          <w:lang w:eastAsia="lt-LT"/>
        </w:rPr>
      </w:pPr>
      <w:bookmarkStart w:id="2" w:name="part_6cd1b5b78af946ea9868c28accc25afd"/>
      <w:bookmarkEnd w:id="2"/>
      <w:r>
        <w:rPr>
          <w:color w:val="000000"/>
          <w:szCs w:val="24"/>
          <w:lang w:eastAsia="lt-LT"/>
        </w:rPr>
        <w:t>8.1. </w:t>
      </w:r>
      <w:r w:rsidRPr="007951E6">
        <w:rPr>
          <w:color w:val="000000"/>
          <w:szCs w:val="24"/>
          <w:lang w:eastAsia="lt-LT"/>
        </w:rPr>
        <w:t xml:space="preserve">prašymą, kuriame nurodoma mokinio vardas, pavardė, gimimo data, </w:t>
      </w:r>
      <w:r>
        <w:rPr>
          <w:color w:val="000000"/>
          <w:szCs w:val="24"/>
          <w:lang w:eastAsia="lt-LT"/>
        </w:rPr>
        <w:t>gyvenamosios vietos adresas, telefonas, ugdymo įstaiga ir klasė, kurioje mokosi, sporto šaka</w:t>
      </w:r>
      <w:r w:rsidRPr="007951E6">
        <w:rPr>
          <w:color w:val="000000"/>
          <w:szCs w:val="24"/>
          <w:lang w:eastAsia="lt-LT"/>
        </w:rPr>
        <w:t>, kur</w:t>
      </w:r>
      <w:r>
        <w:rPr>
          <w:color w:val="000000"/>
          <w:szCs w:val="24"/>
          <w:lang w:eastAsia="lt-LT"/>
        </w:rPr>
        <w:t>ią mokinys nori lankyti,  tėvų (globėjų, rūpintojų) sutikimas</w:t>
      </w:r>
      <w:r w:rsidR="004D3051">
        <w:rPr>
          <w:color w:val="000000"/>
          <w:szCs w:val="24"/>
          <w:lang w:eastAsia="lt-LT"/>
        </w:rPr>
        <w:t>,</w:t>
      </w:r>
      <w:r>
        <w:rPr>
          <w:color w:val="000000"/>
          <w:szCs w:val="24"/>
          <w:lang w:eastAsia="lt-LT"/>
        </w:rPr>
        <w:t xml:space="preserve"> jei prašymą teikia mokinys iki 18 metų;</w:t>
      </w:r>
    </w:p>
    <w:p w:rsidR="008E2653" w:rsidRPr="007951E6" w:rsidRDefault="008E2653" w:rsidP="002A714F">
      <w:pPr>
        <w:rPr>
          <w:color w:val="000000"/>
          <w:szCs w:val="24"/>
          <w:lang w:eastAsia="lt-LT"/>
        </w:rPr>
      </w:pPr>
      <w:bookmarkStart w:id="3" w:name="part_f2b40453d57544019bf81c4fd30ae45a"/>
      <w:bookmarkStart w:id="4" w:name="part_1d8b3abc09194d01a98e723fd7e9694b"/>
      <w:bookmarkEnd w:id="3"/>
      <w:bookmarkEnd w:id="4"/>
      <w:r>
        <w:rPr>
          <w:color w:val="000000"/>
          <w:szCs w:val="24"/>
          <w:lang w:eastAsia="lt-LT"/>
        </w:rPr>
        <w:t>8.2.</w:t>
      </w:r>
      <w:r w:rsidRPr="007951E6">
        <w:rPr>
          <w:color w:val="000000"/>
          <w:szCs w:val="24"/>
          <w:lang w:eastAsia="lt-LT"/>
        </w:rPr>
        <w:t>  teisės aktais nustatytos formos vaiko sveikatos pažymą;</w:t>
      </w:r>
    </w:p>
    <w:p w:rsidR="008E2653" w:rsidRDefault="008E2653" w:rsidP="002A714F">
      <w:pPr>
        <w:rPr>
          <w:color w:val="000000"/>
          <w:szCs w:val="24"/>
          <w:lang w:eastAsia="lt-LT"/>
        </w:rPr>
      </w:pPr>
      <w:bookmarkStart w:id="5" w:name="part_c1978895ca804476b69745f52764ec19"/>
      <w:bookmarkEnd w:id="5"/>
      <w:r>
        <w:rPr>
          <w:color w:val="000000"/>
          <w:szCs w:val="24"/>
          <w:lang w:eastAsia="lt-LT"/>
        </w:rPr>
        <w:lastRenderedPageBreak/>
        <w:t>8.3.</w:t>
      </w:r>
      <w:r w:rsidRPr="007951E6">
        <w:rPr>
          <w:color w:val="000000"/>
          <w:szCs w:val="24"/>
          <w:lang w:eastAsia="lt-LT"/>
        </w:rPr>
        <w:t xml:space="preserve">  dokumentus, kuriais vadovaujantis </w:t>
      </w:r>
      <w:r>
        <w:rPr>
          <w:color w:val="000000"/>
          <w:szCs w:val="24"/>
          <w:lang w:eastAsia="lt-LT"/>
        </w:rPr>
        <w:t xml:space="preserve">gali būti </w:t>
      </w:r>
      <w:r w:rsidRPr="007951E6">
        <w:rPr>
          <w:color w:val="000000"/>
          <w:szCs w:val="24"/>
          <w:lang w:eastAsia="lt-LT"/>
        </w:rPr>
        <w:t xml:space="preserve">mažinamas </w:t>
      </w:r>
      <w:r>
        <w:rPr>
          <w:color w:val="000000"/>
          <w:szCs w:val="24"/>
          <w:lang w:eastAsia="lt-LT"/>
        </w:rPr>
        <w:t>mokesčio už ugdymą dydis</w:t>
      </w:r>
      <w:r w:rsidRPr="007951E6">
        <w:rPr>
          <w:color w:val="000000"/>
          <w:szCs w:val="24"/>
          <w:lang w:eastAsia="lt-LT"/>
        </w:rPr>
        <w:t xml:space="preserve"> (jei tėvai ar glob</w:t>
      </w:r>
      <w:r>
        <w:rPr>
          <w:color w:val="000000"/>
          <w:szCs w:val="24"/>
          <w:lang w:eastAsia="lt-LT"/>
        </w:rPr>
        <w:t xml:space="preserve">ėjai, rūpintojai  pageidauja), vadovaujantis </w:t>
      </w:r>
      <w:r w:rsidR="004D3051">
        <w:rPr>
          <w:color w:val="000000"/>
          <w:szCs w:val="24"/>
          <w:lang w:eastAsia="lt-LT"/>
        </w:rPr>
        <w:t>M</w:t>
      </w:r>
      <w:r>
        <w:rPr>
          <w:color w:val="000000"/>
          <w:szCs w:val="24"/>
          <w:lang w:eastAsia="lt-LT"/>
        </w:rPr>
        <w:t>okesčio už ugdymą Plungės sporto ir rekreacijos centre mokėjimo ir panaudojimo tvarkos aprašu;</w:t>
      </w:r>
    </w:p>
    <w:p w:rsidR="008E2653" w:rsidRPr="00162D2A" w:rsidRDefault="008E2653" w:rsidP="002A714F">
      <w:pPr>
        <w:rPr>
          <w:strike/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8.4</w:t>
      </w:r>
      <w:r w:rsidRPr="00162D2A">
        <w:rPr>
          <w:strike/>
          <w:color w:val="000000"/>
          <w:szCs w:val="24"/>
          <w:lang w:eastAsia="lt-LT"/>
        </w:rPr>
        <w:t>. prašymą dėl važiavimo į užsiėmimus išlaidų kompensavimo (jei reikalinga) pagal Plungės rajono sa</w:t>
      </w:r>
      <w:r w:rsidR="002A714F" w:rsidRPr="00162D2A">
        <w:rPr>
          <w:strike/>
          <w:color w:val="000000"/>
          <w:szCs w:val="24"/>
          <w:lang w:eastAsia="lt-LT"/>
        </w:rPr>
        <w:t xml:space="preserve">vivaldybės tarybos patvirtintą </w:t>
      </w:r>
      <w:r w:rsidRPr="00162D2A">
        <w:rPr>
          <w:strike/>
          <w:color w:val="000000"/>
          <w:szCs w:val="24"/>
          <w:lang w:eastAsia="lt-LT"/>
        </w:rPr>
        <w:t>bei Cent</w:t>
      </w:r>
      <w:r w:rsidR="004D3051" w:rsidRPr="00162D2A">
        <w:rPr>
          <w:strike/>
          <w:color w:val="000000"/>
          <w:szCs w:val="24"/>
          <w:lang w:eastAsia="lt-LT"/>
        </w:rPr>
        <w:t>r</w:t>
      </w:r>
      <w:r w:rsidRPr="00162D2A">
        <w:rPr>
          <w:strike/>
          <w:color w:val="000000"/>
          <w:szCs w:val="24"/>
          <w:lang w:eastAsia="lt-LT"/>
        </w:rPr>
        <w:t>o direktoriaus nustatytą tvarką;</w:t>
      </w:r>
    </w:p>
    <w:p w:rsidR="008E2653" w:rsidRDefault="008E2653" w:rsidP="002A714F">
      <w:pPr>
        <w:rPr>
          <w:color w:val="000000"/>
          <w:szCs w:val="24"/>
          <w:lang w:eastAsia="lt-LT"/>
        </w:rPr>
      </w:pPr>
      <w:r w:rsidRPr="00A7148A">
        <w:rPr>
          <w:strike/>
          <w:color w:val="000000"/>
          <w:szCs w:val="24"/>
          <w:lang w:eastAsia="lt-LT"/>
        </w:rPr>
        <w:t>8.5</w:t>
      </w:r>
      <w:r>
        <w:rPr>
          <w:color w:val="000000"/>
          <w:szCs w:val="24"/>
          <w:lang w:eastAsia="lt-LT"/>
        </w:rPr>
        <w:t>.</w:t>
      </w:r>
      <w:r w:rsidR="00472DBD">
        <w:rPr>
          <w:color w:val="000000"/>
          <w:szCs w:val="24"/>
          <w:lang w:eastAsia="lt-LT"/>
        </w:rPr>
        <w:t xml:space="preserve"> </w:t>
      </w:r>
      <w:r w:rsidR="00472DBD" w:rsidRPr="00A7148A">
        <w:rPr>
          <w:b/>
          <w:color w:val="000000"/>
          <w:szCs w:val="24"/>
          <w:lang w:eastAsia="lt-LT"/>
        </w:rPr>
        <w:t>8.4.</w:t>
      </w:r>
      <w:r>
        <w:rPr>
          <w:color w:val="000000"/>
          <w:szCs w:val="24"/>
          <w:lang w:eastAsia="lt-LT"/>
        </w:rPr>
        <w:t xml:space="preserve"> tinkamai patvirtintus varžybų protokolus, patvirtinančius sportininko pasiekt</w:t>
      </w:r>
      <w:r w:rsidR="004D3051">
        <w:rPr>
          <w:color w:val="000000"/>
          <w:szCs w:val="24"/>
          <w:lang w:eastAsia="lt-LT"/>
        </w:rPr>
        <w:t>us</w:t>
      </w:r>
      <w:r>
        <w:rPr>
          <w:color w:val="000000"/>
          <w:szCs w:val="24"/>
          <w:lang w:eastAsia="lt-LT"/>
        </w:rPr>
        <w:t xml:space="preserve"> rezultat</w:t>
      </w:r>
      <w:r w:rsidR="004D3051">
        <w:rPr>
          <w:color w:val="000000"/>
          <w:szCs w:val="24"/>
          <w:lang w:eastAsia="lt-LT"/>
        </w:rPr>
        <w:t>us</w:t>
      </w:r>
      <w:r>
        <w:rPr>
          <w:color w:val="000000"/>
          <w:szCs w:val="24"/>
          <w:lang w:eastAsia="lt-LT"/>
        </w:rPr>
        <w:t xml:space="preserve"> </w:t>
      </w:r>
      <w:r>
        <w:t>(norintys lankyti meistriškumo tobulinimo, didelio meistrišku</w:t>
      </w:r>
      <w:r w:rsidR="00162D2A">
        <w:t xml:space="preserve">mo grupes bei sportininkai 18- </w:t>
      </w:r>
      <w:r w:rsidR="00162D2A" w:rsidRPr="00162D2A">
        <w:rPr>
          <w:strike/>
        </w:rPr>
        <w:t>23</w:t>
      </w:r>
      <w:r w:rsidR="00162D2A">
        <w:rPr>
          <w:strike/>
        </w:rPr>
        <w:t xml:space="preserve"> </w:t>
      </w:r>
      <w:r w:rsidR="00E67F53">
        <w:rPr>
          <w:color w:val="FF0000"/>
        </w:rPr>
        <w:t xml:space="preserve"> </w:t>
      </w:r>
      <w:r w:rsidR="00391E8E" w:rsidRPr="00A7148A">
        <w:rPr>
          <w:b/>
        </w:rPr>
        <w:t>29</w:t>
      </w:r>
      <w:r>
        <w:t xml:space="preserve"> m.).</w:t>
      </w:r>
    </w:p>
    <w:p w:rsidR="008E2653" w:rsidRDefault="008E2653" w:rsidP="002A714F">
      <w:pPr>
        <w:rPr>
          <w:rFonts w:ascii="TT2C51o00" w:hAnsi="TT2C51o00" w:cs="TT2C51o00"/>
        </w:rPr>
      </w:pPr>
      <w:r>
        <w:t>9. Prašymai registruojami Centro ugdytinių prašymų registravimo žurnale.</w:t>
      </w:r>
    </w:p>
    <w:p w:rsidR="008E2653" w:rsidRPr="00E13DDD" w:rsidRDefault="008E2653" w:rsidP="002A714F">
      <w:pPr>
        <w:autoSpaceDE w:val="0"/>
        <w:autoSpaceDN w:val="0"/>
        <w:adjustRightInd w:val="0"/>
      </w:pPr>
      <w:r>
        <w:t xml:space="preserve">10. Stojančiųjų prašymai segami </w:t>
      </w:r>
      <w:r>
        <w:rPr>
          <w:rFonts w:ascii="TT2C50o00" w:hAnsi="TT2C50o00" w:cs="TT2C50o00"/>
        </w:rPr>
        <w:t xml:space="preserve">į </w:t>
      </w:r>
      <w:r w:rsidR="00162D2A">
        <w:t xml:space="preserve">trenerio </w:t>
      </w:r>
      <w:r w:rsidR="002A714F">
        <w:t xml:space="preserve"> </w:t>
      </w:r>
      <w:r w:rsidR="005D47A3">
        <w:t>ugdymo</w:t>
      </w:r>
      <w:r>
        <w:t xml:space="preserve"> grupi</w:t>
      </w:r>
      <w:r>
        <w:rPr>
          <w:rFonts w:ascii="TT2C50o00" w:hAnsi="TT2C50o00" w:cs="TT2C50o00"/>
        </w:rPr>
        <w:t xml:space="preserve">ų </w:t>
      </w:r>
      <w:r>
        <w:t xml:space="preserve">dokumentacijos </w:t>
      </w:r>
      <w:r w:rsidRPr="00E13DDD">
        <w:t>byl</w:t>
      </w:r>
      <w:r w:rsidRPr="001F7110">
        <w:t>ą</w:t>
      </w:r>
      <w:r w:rsidRPr="00E13DDD">
        <w:t>.</w:t>
      </w:r>
    </w:p>
    <w:p w:rsidR="008E2653" w:rsidRDefault="008E2653" w:rsidP="002A714F">
      <w:pPr>
        <w:autoSpaceDE w:val="0"/>
        <w:autoSpaceDN w:val="0"/>
        <w:adjustRightInd w:val="0"/>
      </w:pPr>
      <w:r>
        <w:t>11. Mokinių priėmimas į Centrą įforminamas direktoriaus įsakymu ir sutartimi, kuri registruojama tam skirtame žurnale.</w:t>
      </w:r>
    </w:p>
    <w:p w:rsidR="008E2653" w:rsidRPr="00152BBD" w:rsidRDefault="008E2653" w:rsidP="002A714F">
      <w:pPr>
        <w:autoSpaceDE w:val="0"/>
        <w:autoSpaceDN w:val="0"/>
        <w:adjustRightInd w:val="0"/>
      </w:pPr>
      <w:r>
        <w:t>12. Sutartį</w:t>
      </w:r>
      <w:r>
        <w:rPr>
          <w:rFonts w:ascii="TT2C50o00" w:hAnsi="TT2C50o00" w:cs="TT2C50o00"/>
        </w:rPr>
        <w:t xml:space="preserve"> </w:t>
      </w:r>
      <w:r>
        <w:t>pasirašo Centro direktorius (suderinęs su t</w:t>
      </w:r>
      <w:r w:rsidR="00162D2A">
        <w:t>reneriu</w:t>
      </w:r>
      <w:r w:rsidRPr="00152BBD">
        <w:t>) ir vienas iš t</w:t>
      </w:r>
      <w:r w:rsidRPr="001F7110">
        <w:t>ė</w:t>
      </w:r>
      <w:r w:rsidRPr="00152BBD">
        <w:t>v</w:t>
      </w:r>
      <w:r w:rsidRPr="001F7110">
        <w:t>ų (globėjų, rūpintojų)</w:t>
      </w:r>
      <w:r w:rsidR="002A714F">
        <w:t xml:space="preserve"> arba ugdytinis, </w:t>
      </w:r>
      <w:r w:rsidRPr="00152BBD">
        <w:t>turintis 18 metų.</w:t>
      </w:r>
    </w:p>
    <w:p w:rsidR="008E2653" w:rsidRPr="00E13DDD" w:rsidRDefault="008E2653" w:rsidP="002A714F">
      <w:pPr>
        <w:autoSpaceDE w:val="0"/>
        <w:autoSpaceDN w:val="0"/>
        <w:adjustRightInd w:val="0"/>
      </w:pPr>
      <w:r>
        <w:t>13. Pasirašius sutart</w:t>
      </w:r>
      <w:r>
        <w:rPr>
          <w:rFonts w:ascii="TT2C50o00" w:hAnsi="TT2C50o00" w:cs="TT2C50o00"/>
        </w:rPr>
        <w:t xml:space="preserve">į, </w:t>
      </w:r>
      <w:r>
        <w:t xml:space="preserve">Centro direktoriaus </w:t>
      </w:r>
      <w:r>
        <w:rPr>
          <w:rFonts w:ascii="TT2C50o00" w:hAnsi="TT2C50o00" w:cs="TT2C50o00"/>
        </w:rPr>
        <w:t>į</w:t>
      </w:r>
      <w:r>
        <w:t xml:space="preserve">sakymu ugdytinis </w:t>
      </w:r>
      <w:r>
        <w:rPr>
          <w:rFonts w:ascii="TT2C50o00" w:hAnsi="TT2C50o00" w:cs="TT2C50o00"/>
        </w:rPr>
        <w:t>į</w:t>
      </w:r>
      <w:r>
        <w:t xml:space="preserve">traukiamas </w:t>
      </w:r>
      <w:r>
        <w:rPr>
          <w:rFonts w:ascii="TT2C50o00" w:hAnsi="TT2C50o00" w:cs="TT2C50o00"/>
        </w:rPr>
        <w:t xml:space="preserve">į </w:t>
      </w:r>
      <w:r>
        <w:t xml:space="preserve">atitinkamos </w:t>
      </w:r>
      <w:r w:rsidR="00162D2A">
        <w:t>ugdymo</w:t>
      </w:r>
      <w:r>
        <w:t xml:space="preserve"> </w:t>
      </w:r>
      <w:r w:rsidRPr="00152BBD">
        <w:t>grup</w:t>
      </w:r>
      <w:r w:rsidRPr="001F7110">
        <w:t>ė</w:t>
      </w:r>
      <w:r w:rsidRPr="00152BBD">
        <w:t>s s</w:t>
      </w:r>
      <w:r w:rsidRPr="001F7110">
        <w:t>ą</w:t>
      </w:r>
      <w:r w:rsidRPr="00152BBD">
        <w:t>raš</w:t>
      </w:r>
      <w:r w:rsidRPr="001F7110">
        <w:t xml:space="preserve">ą </w:t>
      </w:r>
      <w:r w:rsidRPr="00152BBD">
        <w:t>ir apmokestinamas pagal Plungės rajono savivaldyb</w:t>
      </w:r>
      <w:r w:rsidRPr="001F7110">
        <w:t>ė</w:t>
      </w:r>
      <w:r w:rsidRPr="00152BBD">
        <w:t>s tarybos patvirtint</w:t>
      </w:r>
      <w:r w:rsidRPr="001F7110">
        <w:t xml:space="preserve">ą </w:t>
      </w:r>
      <w:r w:rsidR="004D3051" w:rsidRPr="00E13DDD">
        <w:t>M</w:t>
      </w:r>
      <w:r w:rsidRPr="00E13DDD">
        <w:t>okes</w:t>
      </w:r>
      <w:r w:rsidRPr="001F7110">
        <w:t>č</w:t>
      </w:r>
      <w:r w:rsidRPr="00152BBD">
        <w:t>io už ugdym</w:t>
      </w:r>
      <w:r w:rsidRPr="001F7110">
        <w:t xml:space="preserve">ą Plungės </w:t>
      </w:r>
      <w:r w:rsidRPr="00152BBD">
        <w:t xml:space="preserve">sporto </w:t>
      </w:r>
      <w:r w:rsidRPr="001F7110">
        <w:t xml:space="preserve">ir rekreacijos </w:t>
      </w:r>
      <w:r w:rsidRPr="00152BBD">
        <w:t xml:space="preserve">centre </w:t>
      </w:r>
      <w:r w:rsidR="004D3051" w:rsidRPr="00E13DDD">
        <w:rPr>
          <w:color w:val="000000"/>
          <w:szCs w:val="24"/>
          <w:lang w:eastAsia="lt-LT"/>
        </w:rPr>
        <w:t>mokėjimo ir panaudojimo tvarkos aprašą.</w:t>
      </w:r>
      <w:r w:rsidR="004D3051" w:rsidRPr="00E13DDD">
        <w:t xml:space="preserve"> </w:t>
      </w:r>
    </w:p>
    <w:p w:rsidR="004D3051" w:rsidRDefault="004D3051" w:rsidP="008E2653">
      <w:pPr>
        <w:autoSpaceDE w:val="0"/>
        <w:autoSpaceDN w:val="0"/>
        <w:adjustRightInd w:val="0"/>
      </w:pPr>
    </w:p>
    <w:p w:rsidR="00FB3214" w:rsidRDefault="008E2653" w:rsidP="002A714F">
      <w:pPr>
        <w:autoSpaceDE w:val="0"/>
        <w:autoSpaceDN w:val="0"/>
        <w:adjustRightInd w:val="0"/>
        <w:ind w:firstLine="0"/>
        <w:jc w:val="center"/>
        <w:rPr>
          <w:b/>
          <w:bCs/>
        </w:rPr>
      </w:pPr>
      <w:r>
        <w:rPr>
          <w:b/>
          <w:bCs/>
        </w:rPr>
        <w:t>IV</w:t>
      </w:r>
      <w:r w:rsidR="00FB3214" w:rsidRPr="00FB3214">
        <w:rPr>
          <w:b/>
          <w:bCs/>
        </w:rPr>
        <w:t xml:space="preserve"> </w:t>
      </w:r>
      <w:r w:rsidR="00FB3214">
        <w:rPr>
          <w:b/>
          <w:bCs/>
        </w:rPr>
        <w:t>SKYRIUS</w:t>
      </w:r>
      <w:r>
        <w:rPr>
          <w:b/>
          <w:bCs/>
        </w:rPr>
        <w:t xml:space="preserve"> </w:t>
      </w:r>
    </w:p>
    <w:p w:rsidR="008E2653" w:rsidRDefault="002A714F" w:rsidP="002A714F">
      <w:pPr>
        <w:autoSpaceDE w:val="0"/>
        <w:autoSpaceDN w:val="0"/>
        <w:adjustRightInd w:val="0"/>
        <w:ind w:firstLine="0"/>
        <w:jc w:val="center"/>
        <w:rPr>
          <w:b/>
          <w:bCs/>
        </w:rPr>
      </w:pPr>
      <w:r>
        <w:rPr>
          <w:b/>
          <w:bCs/>
        </w:rPr>
        <w:t xml:space="preserve">UGDYTINIŲ IŠBRAUKIMAS IR </w:t>
      </w:r>
      <w:r w:rsidR="008E2653">
        <w:rPr>
          <w:b/>
          <w:bCs/>
        </w:rPr>
        <w:t>ŠALINIMAS IŠ CENTRO</w:t>
      </w:r>
    </w:p>
    <w:p w:rsidR="008E2653" w:rsidRDefault="008E2653" w:rsidP="008E2653">
      <w:pPr>
        <w:autoSpaceDE w:val="0"/>
        <w:autoSpaceDN w:val="0"/>
        <w:adjustRightInd w:val="0"/>
      </w:pPr>
    </w:p>
    <w:p w:rsidR="008E2653" w:rsidRPr="0040696E" w:rsidRDefault="008E2653" w:rsidP="002A714F">
      <w:pPr>
        <w:autoSpaceDE w:val="0"/>
        <w:autoSpaceDN w:val="0"/>
        <w:adjustRightInd w:val="0"/>
      </w:pPr>
      <w:r w:rsidRPr="0040696E">
        <w:t xml:space="preserve">14. Sutartis gali būti nutraukta ir ugdytis išbraukiamas iš Centro sąrašų, pateikus rašytinį prašymą dėl išbraukimo ir sutarties nutraukimo bei </w:t>
      </w:r>
      <w:r w:rsidR="004D3051">
        <w:t>visiškai</w:t>
      </w:r>
      <w:r w:rsidRPr="0040696E">
        <w:t xml:space="preserve"> atsiskaičius su Centru (sumokėjus mokestį už ugdymą, grąžinus aprangą, inventorių). </w:t>
      </w:r>
    </w:p>
    <w:p w:rsidR="008E2653" w:rsidRPr="0040696E" w:rsidRDefault="008E2653" w:rsidP="002A714F">
      <w:pPr>
        <w:autoSpaceDE w:val="0"/>
        <w:autoSpaceDN w:val="0"/>
        <w:adjustRightInd w:val="0"/>
      </w:pPr>
      <w:r w:rsidRPr="0040696E">
        <w:t>15. Prašymą dėl išbraukimo gali pateikti udytinis (nuo 18 m.) ar  vienas iš tėvų (globėjų, rūpintojų).</w:t>
      </w:r>
    </w:p>
    <w:p w:rsidR="008E2653" w:rsidRPr="0040696E" w:rsidRDefault="008E2653" w:rsidP="002A714F">
      <w:pPr>
        <w:autoSpaceDE w:val="0"/>
        <w:autoSpaceDN w:val="0"/>
        <w:adjustRightInd w:val="0"/>
      </w:pPr>
      <w:r w:rsidRPr="0040696E">
        <w:t>16. Ugdytiniai gali būti šalinami iš Centro:</w:t>
      </w:r>
    </w:p>
    <w:p w:rsidR="008E2653" w:rsidRPr="00152BBD" w:rsidRDefault="008E2653" w:rsidP="002A714F">
      <w:pPr>
        <w:autoSpaceDE w:val="0"/>
        <w:autoSpaceDN w:val="0"/>
        <w:adjustRightInd w:val="0"/>
      </w:pPr>
      <w:r w:rsidRPr="0040696E">
        <w:t>16.1. už šiur</w:t>
      </w:r>
      <w:r w:rsidRPr="00152BBD">
        <w:t>kš</w:t>
      </w:r>
      <w:r w:rsidRPr="001F7110">
        <w:t>č</w:t>
      </w:r>
      <w:r w:rsidRPr="00152BBD">
        <w:t>ius</w:t>
      </w:r>
      <w:r w:rsidRPr="0040696E">
        <w:t xml:space="preserve"> Centro </w:t>
      </w:r>
      <w:r w:rsidRPr="00152BBD">
        <w:t>nuostat</w:t>
      </w:r>
      <w:r w:rsidRPr="001F7110">
        <w:t xml:space="preserve">ų, </w:t>
      </w:r>
      <w:r w:rsidRPr="00152BBD">
        <w:t>vidaus tvarkos taisykli</w:t>
      </w:r>
      <w:r w:rsidRPr="001F7110">
        <w:t xml:space="preserve">ų bei sutarties sąlygų  </w:t>
      </w:r>
      <w:r w:rsidRPr="00152BBD">
        <w:t>pažeidimus;</w:t>
      </w:r>
    </w:p>
    <w:p w:rsidR="008E2653" w:rsidRPr="00152BBD" w:rsidRDefault="008E2653" w:rsidP="002A714F">
      <w:pPr>
        <w:autoSpaceDE w:val="0"/>
        <w:autoSpaceDN w:val="0"/>
        <w:adjustRightInd w:val="0"/>
      </w:pPr>
      <w:r w:rsidRPr="00152BBD">
        <w:t>16. 2. už daugiau kaip m</w:t>
      </w:r>
      <w:r w:rsidRPr="001F7110">
        <w:t>ė</w:t>
      </w:r>
      <w:r w:rsidRPr="00152BBD">
        <w:t>nes</w:t>
      </w:r>
      <w:r w:rsidRPr="001F7110">
        <w:t xml:space="preserve">į </w:t>
      </w:r>
      <w:r w:rsidRPr="00152BBD">
        <w:t>be pateisinamos priežasties užsi</w:t>
      </w:r>
      <w:r w:rsidRPr="001F7110">
        <w:t>ė</w:t>
      </w:r>
      <w:r w:rsidRPr="00152BBD">
        <w:t>mim</w:t>
      </w:r>
      <w:r w:rsidRPr="001F7110">
        <w:t>ų</w:t>
      </w:r>
      <w:r w:rsidRPr="00152BBD">
        <w:t xml:space="preserve"> nelankymą;</w:t>
      </w:r>
    </w:p>
    <w:p w:rsidR="008E2653" w:rsidRDefault="008E2653" w:rsidP="002A714F">
      <w:pPr>
        <w:autoSpaceDE w:val="0"/>
        <w:autoSpaceDN w:val="0"/>
        <w:adjustRightInd w:val="0"/>
      </w:pPr>
      <w:r>
        <w:t>16. 3. už dviejų mėnesių mokesčio už ugdymą įsiskolinimą;</w:t>
      </w:r>
    </w:p>
    <w:p w:rsidR="008E2653" w:rsidRDefault="008E2653" w:rsidP="002A714F">
      <w:pPr>
        <w:tabs>
          <w:tab w:val="left" w:pos="0"/>
        </w:tabs>
      </w:pPr>
      <w:r>
        <w:t xml:space="preserve">16.4. be </w:t>
      </w:r>
      <w:r w:rsidRPr="005502ED">
        <w:t>pateisi</w:t>
      </w:r>
      <w:r>
        <w:t xml:space="preserve">namos priežasties atsisakę dalyvauti Lietuvos Respublikos pirmenybėse, čempionatuose, ginti šalies garbę </w:t>
      </w:r>
      <w:r w:rsidR="00152BBD">
        <w:t>p</w:t>
      </w:r>
      <w:r>
        <w:t>asaulio ir Europos čempionatuose;</w:t>
      </w:r>
      <w:r w:rsidRPr="005502ED">
        <w:t xml:space="preserve"> </w:t>
      </w:r>
    </w:p>
    <w:p w:rsidR="008E2653" w:rsidRDefault="002A714F" w:rsidP="002A714F">
      <w:pPr>
        <w:autoSpaceDE w:val="0"/>
        <w:autoSpaceDN w:val="0"/>
        <w:adjustRightInd w:val="0"/>
      </w:pPr>
      <w:r>
        <w:t xml:space="preserve">16.5. </w:t>
      </w:r>
      <w:r w:rsidR="008E2653">
        <w:t xml:space="preserve">16.2. ir 16.3. </w:t>
      </w:r>
      <w:r w:rsidR="00152BBD">
        <w:t xml:space="preserve">punktų </w:t>
      </w:r>
      <w:r w:rsidR="008E2653">
        <w:t xml:space="preserve">atvejais ugdytiniai šalinami trenerio teikimu išbraukti iš </w:t>
      </w:r>
      <w:r w:rsidR="005D47A3">
        <w:t>ugdymo</w:t>
      </w:r>
    </w:p>
    <w:p w:rsidR="008E2653" w:rsidRDefault="008E2653" w:rsidP="005D47A3">
      <w:pPr>
        <w:autoSpaceDE w:val="0"/>
        <w:autoSpaceDN w:val="0"/>
        <w:adjustRightInd w:val="0"/>
        <w:ind w:firstLine="0"/>
        <w:jc w:val="left"/>
      </w:pPr>
      <w:r w:rsidRPr="00152BBD">
        <w:t>grupi</w:t>
      </w:r>
      <w:r w:rsidRPr="001F7110">
        <w:t xml:space="preserve">ų </w:t>
      </w:r>
      <w:r w:rsidRPr="00152BBD">
        <w:t>s</w:t>
      </w:r>
      <w:r w:rsidRPr="001F7110">
        <w:t>ą</w:t>
      </w:r>
      <w:r w:rsidRPr="00152BBD">
        <w:t>raš</w:t>
      </w:r>
      <w:r w:rsidRPr="001F7110">
        <w:t>ų</w:t>
      </w:r>
      <w:r>
        <w:t xml:space="preserve">, 16.1. ir 16.4. punktų atvejais - </w:t>
      </w:r>
      <w:r w:rsidR="00152BBD">
        <w:t>T</w:t>
      </w:r>
      <w:r>
        <w:t>reneri</w:t>
      </w:r>
      <w:r>
        <w:rPr>
          <w:rFonts w:ascii="TT2C50o00" w:hAnsi="TT2C50o00" w:cs="TT2C50o00"/>
        </w:rPr>
        <w:t xml:space="preserve">ų </w:t>
      </w:r>
      <w:r>
        <w:t xml:space="preserve">tarybos teikimu. </w:t>
      </w:r>
    </w:p>
    <w:p w:rsidR="008E2653" w:rsidRDefault="008E2653" w:rsidP="002A714F">
      <w:pPr>
        <w:autoSpaceDE w:val="0"/>
        <w:autoSpaceDN w:val="0"/>
        <w:adjustRightInd w:val="0"/>
      </w:pPr>
      <w:r>
        <w:t xml:space="preserve">17. Pašalinimas, išbraukimas </w:t>
      </w:r>
      <w:r>
        <w:rPr>
          <w:rFonts w:ascii="TT2C50o00" w:hAnsi="TT2C50o00" w:cs="TT2C50o00"/>
        </w:rPr>
        <w:t>į</w:t>
      </w:r>
      <w:r>
        <w:t xml:space="preserve">forminamas direktoriaus </w:t>
      </w:r>
      <w:r>
        <w:rPr>
          <w:rFonts w:ascii="TT2C50o00" w:hAnsi="TT2C50o00" w:cs="TT2C50o00"/>
        </w:rPr>
        <w:t>į</w:t>
      </w:r>
      <w:r>
        <w:t>sakymu.</w:t>
      </w:r>
    </w:p>
    <w:p w:rsidR="008E2653" w:rsidRDefault="008E2653" w:rsidP="008E2653"/>
    <w:p w:rsidR="00FB3214" w:rsidRDefault="008E2653" w:rsidP="002A714F">
      <w:pPr>
        <w:ind w:firstLine="0"/>
        <w:jc w:val="center"/>
        <w:rPr>
          <w:b/>
        </w:rPr>
      </w:pPr>
      <w:r>
        <w:rPr>
          <w:b/>
        </w:rPr>
        <w:t>V</w:t>
      </w:r>
      <w:r w:rsidR="00FB3214" w:rsidRPr="00FB3214">
        <w:rPr>
          <w:b/>
          <w:bCs/>
        </w:rPr>
        <w:t xml:space="preserve"> </w:t>
      </w:r>
      <w:r w:rsidR="00FB3214">
        <w:rPr>
          <w:b/>
          <w:bCs/>
        </w:rPr>
        <w:t>SKYRIUS</w:t>
      </w:r>
      <w:r w:rsidRPr="00FE27DE">
        <w:rPr>
          <w:b/>
        </w:rPr>
        <w:t xml:space="preserve"> </w:t>
      </w:r>
    </w:p>
    <w:p w:rsidR="008E2653" w:rsidRDefault="008E2653" w:rsidP="002A714F">
      <w:pPr>
        <w:ind w:firstLine="0"/>
        <w:jc w:val="center"/>
        <w:rPr>
          <w:b/>
        </w:rPr>
      </w:pPr>
      <w:r w:rsidRPr="00FE27DE">
        <w:rPr>
          <w:b/>
        </w:rPr>
        <w:t>BAIGIAMOSIOS NUOSTATOS</w:t>
      </w:r>
    </w:p>
    <w:p w:rsidR="008E2653" w:rsidRPr="00FE27DE" w:rsidRDefault="008E2653" w:rsidP="008E2653">
      <w:pPr>
        <w:jc w:val="center"/>
        <w:rPr>
          <w:b/>
        </w:rPr>
      </w:pPr>
    </w:p>
    <w:p w:rsidR="008E2653" w:rsidRDefault="008E2653" w:rsidP="008E2653">
      <w:r>
        <w:t>1</w:t>
      </w:r>
      <w:r w:rsidR="002A714F">
        <w:t xml:space="preserve">8. Ugdytinių priėmimo į Centrą </w:t>
      </w:r>
      <w:r>
        <w:t>tvarkos aprašas  p</w:t>
      </w:r>
      <w:r w:rsidR="00152BBD">
        <w:t>ublikuojamas</w:t>
      </w:r>
      <w:r>
        <w:t xml:space="preserve"> Savivaldybės ir Centro interneto svetainėse.</w:t>
      </w:r>
    </w:p>
    <w:p w:rsidR="008E2653" w:rsidRDefault="008E2653" w:rsidP="008E2653">
      <w:pPr>
        <w:rPr>
          <w:rFonts w:ascii="Arial" w:hAnsi="Arial" w:cs="Arial"/>
          <w:color w:val="333333"/>
          <w:sz w:val="17"/>
          <w:szCs w:val="17"/>
        </w:rPr>
      </w:pPr>
      <w:r>
        <w:t xml:space="preserve">19. </w:t>
      </w:r>
      <w:r w:rsidRPr="00BD1723">
        <w:t>Už šio Tvarkos</w:t>
      </w:r>
      <w:r w:rsidR="00152BBD">
        <w:t xml:space="preserve"> aprašo</w:t>
      </w:r>
      <w:r w:rsidRPr="00BD1723">
        <w:t xml:space="preserve"> įgyvendi</w:t>
      </w:r>
      <w:r>
        <w:t>nimą atsako Centro direktorius</w:t>
      </w:r>
      <w:r w:rsidR="00BF5E00">
        <w:rPr>
          <w:rFonts w:ascii="Arial" w:hAnsi="Arial" w:cs="Arial"/>
          <w:color w:val="333333"/>
          <w:sz w:val="17"/>
          <w:szCs w:val="17"/>
        </w:rPr>
        <w:t>.</w:t>
      </w:r>
    </w:p>
    <w:p w:rsidR="008E2653" w:rsidRDefault="008E2653" w:rsidP="001F7110">
      <w:r>
        <w:t>20.</w:t>
      </w:r>
      <w:r w:rsidRPr="007A2C1C">
        <w:rPr>
          <w:szCs w:val="24"/>
        </w:rPr>
        <w:t xml:space="preserve"> </w:t>
      </w:r>
      <w:r>
        <w:rPr>
          <w:szCs w:val="24"/>
        </w:rPr>
        <w:t>Aprašas gali būti keičiamas, papildomas ar naikinamas Plungės rajono savivaldybės tarybos sprendimu.</w:t>
      </w:r>
    </w:p>
    <w:p w:rsidR="008E2653" w:rsidRPr="00A6562D" w:rsidRDefault="008E2653" w:rsidP="008E2653">
      <w:pPr>
        <w:jc w:val="center"/>
      </w:pPr>
      <w:r>
        <w:t>_________________________</w:t>
      </w:r>
    </w:p>
    <w:p w:rsidR="008E2653" w:rsidRPr="00E554C7" w:rsidRDefault="008E2653" w:rsidP="008E2653">
      <w:pPr>
        <w:jc w:val="center"/>
      </w:pPr>
    </w:p>
    <w:p w:rsidR="008E2653" w:rsidRDefault="008E2653" w:rsidP="008E2653">
      <w:pPr>
        <w:jc w:val="center"/>
      </w:pPr>
    </w:p>
    <w:p w:rsidR="005E3A71" w:rsidRDefault="005E3A71">
      <w:pPr>
        <w:jc w:val="center"/>
      </w:pPr>
    </w:p>
    <w:sectPr w:rsidR="005E3A71" w:rsidSect="00EB601A">
      <w:footerReference w:type="default" r:id="rId8"/>
      <w:pgSz w:w="11906" w:h="16838"/>
      <w:pgMar w:top="81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CE4" w:rsidRDefault="003A2CE4">
      <w:r>
        <w:separator/>
      </w:r>
    </w:p>
  </w:endnote>
  <w:endnote w:type="continuationSeparator" w:id="0">
    <w:p w:rsidR="003A2CE4" w:rsidRDefault="003A2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T2C50o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2C51o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BBD" w:rsidRDefault="00152BBD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CE4" w:rsidRDefault="003A2CE4">
      <w:r>
        <w:separator/>
      </w:r>
    </w:p>
  </w:footnote>
  <w:footnote w:type="continuationSeparator" w:id="0">
    <w:p w:rsidR="003A2CE4" w:rsidRDefault="003A2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94219"/>
    <w:multiLevelType w:val="hybridMultilevel"/>
    <w:tmpl w:val="465C830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8933D6"/>
    <w:multiLevelType w:val="multilevel"/>
    <w:tmpl w:val="C32E62A6"/>
    <w:lvl w:ilvl="0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8125"/>
        </w:tabs>
        <w:ind w:left="81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810"/>
        </w:tabs>
        <w:ind w:left="1481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855"/>
        </w:tabs>
        <w:ind w:left="2185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540"/>
        </w:tabs>
        <w:ind w:left="285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-29951"/>
        </w:tabs>
        <w:ind w:left="-2995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-23266"/>
        </w:tabs>
        <w:ind w:left="-2326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-16221"/>
        </w:tabs>
        <w:ind w:left="-1622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E2"/>
    <w:rsid w:val="00010F8B"/>
    <w:rsid w:val="00014689"/>
    <w:rsid w:val="00016133"/>
    <w:rsid w:val="000223ED"/>
    <w:rsid w:val="00056C44"/>
    <w:rsid w:val="00064B67"/>
    <w:rsid w:val="00067FC1"/>
    <w:rsid w:val="000A63AA"/>
    <w:rsid w:val="000A6A27"/>
    <w:rsid w:val="00152BBD"/>
    <w:rsid w:val="00162D2A"/>
    <w:rsid w:val="00170B2E"/>
    <w:rsid w:val="0017611D"/>
    <w:rsid w:val="00186C5E"/>
    <w:rsid w:val="00187222"/>
    <w:rsid w:val="001B6D88"/>
    <w:rsid w:val="001F06A3"/>
    <w:rsid w:val="001F7110"/>
    <w:rsid w:val="0022421C"/>
    <w:rsid w:val="00224F2E"/>
    <w:rsid w:val="00234A52"/>
    <w:rsid w:val="002A0615"/>
    <w:rsid w:val="002A714F"/>
    <w:rsid w:val="002E215F"/>
    <w:rsid w:val="00323BC6"/>
    <w:rsid w:val="00372178"/>
    <w:rsid w:val="00391E8E"/>
    <w:rsid w:val="003A2CE4"/>
    <w:rsid w:val="003E659F"/>
    <w:rsid w:val="0044040C"/>
    <w:rsid w:val="00472DBD"/>
    <w:rsid w:val="004812C7"/>
    <w:rsid w:val="00492AE2"/>
    <w:rsid w:val="004D3051"/>
    <w:rsid w:val="004F06E2"/>
    <w:rsid w:val="004F7A31"/>
    <w:rsid w:val="005330B8"/>
    <w:rsid w:val="00543627"/>
    <w:rsid w:val="00543BFA"/>
    <w:rsid w:val="005C6715"/>
    <w:rsid w:val="005D47A3"/>
    <w:rsid w:val="005E3A71"/>
    <w:rsid w:val="00657C4E"/>
    <w:rsid w:val="0066159E"/>
    <w:rsid w:val="00663C9F"/>
    <w:rsid w:val="00693366"/>
    <w:rsid w:val="006A348B"/>
    <w:rsid w:val="006C1967"/>
    <w:rsid w:val="006F1ADE"/>
    <w:rsid w:val="007141A6"/>
    <w:rsid w:val="007D01C6"/>
    <w:rsid w:val="008108F0"/>
    <w:rsid w:val="0084697F"/>
    <w:rsid w:val="0085338D"/>
    <w:rsid w:val="008C0071"/>
    <w:rsid w:val="008C3E2A"/>
    <w:rsid w:val="008E2653"/>
    <w:rsid w:val="008F221A"/>
    <w:rsid w:val="008F76B9"/>
    <w:rsid w:val="009E7362"/>
    <w:rsid w:val="00A7148A"/>
    <w:rsid w:val="00AB46EE"/>
    <w:rsid w:val="00B13A67"/>
    <w:rsid w:val="00B5041A"/>
    <w:rsid w:val="00B55F6D"/>
    <w:rsid w:val="00B627BC"/>
    <w:rsid w:val="00BB5F14"/>
    <w:rsid w:val="00BE51F4"/>
    <w:rsid w:val="00BF5E00"/>
    <w:rsid w:val="00C272EB"/>
    <w:rsid w:val="00C54253"/>
    <w:rsid w:val="00C57B39"/>
    <w:rsid w:val="00C61A15"/>
    <w:rsid w:val="00C93AA1"/>
    <w:rsid w:val="00CA5960"/>
    <w:rsid w:val="00D168FE"/>
    <w:rsid w:val="00D328E5"/>
    <w:rsid w:val="00D40065"/>
    <w:rsid w:val="00D9101B"/>
    <w:rsid w:val="00DF5EEE"/>
    <w:rsid w:val="00E13DDD"/>
    <w:rsid w:val="00E67F53"/>
    <w:rsid w:val="00E755EC"/>
    <w:rsid w:val="00EB601A"/>
    <w:rsid w:val="00EC7B68"/>
    <w:rsid w:val="00F23F33"/>
    <w:rsid w:val="00FB3214"/>
    <w:rsid w:val="00FC7758"/>
    <w:rsid w:val="00FE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6C1967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6C1967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1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3359</Words>
  <Characters>1915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Judita Kaveckienė</cp:lastModifiedBy>
  <cp:revision>2</cp:revision>
  <cp:lastPrinted>2017-06-13T08:44:00Z</cp:lastPrinted>
  <dcterms:created xsi:type="dcterms:W3CDTF">2023-09-11T06:17:00Z</dcterms:created>
  <dcterms:modified xsi:type="dcterms:W3CDTF">2023-09-11T06:17:00Z</dcterms:modified>
</cp:coreProperties>
</file>