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952" w:rsidRPr="00594952" w:rsidRDefault="002F35D4" w:rsidP="00C2089B">
      <w:pPr>
        <w:ind w:firstLine="0"/>
        <w:jc w:val="right"/>
        <w:rPr>
          <w:rFonts w:ascii="Times New Roman" w:hAnsi="Times New Roman" w:cs="Times New Roman"/>
          <w:b/>
          <w:sz w:val="24"/>
          <w:lang w:eastAsia="en-US"/>
        </w:rPr>
      </w:pPr>
      <w:r>
        <w:rPr>
          <w:rFonts w:ascii="Times New Roman" w:hAnsi="Times New Roman" w:cs="Times New Roman"/>
          <w:b/>
          <w:sz w:val="24"/>
          <w:lang w:eastAsia="en-US"/>
        </w:rPr>
        <w:t>Projektas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94952" w:rsidRPr="00594952" w:rsidTr="005653FE">
        <w:trPr>
          <w:trHeight w:val="412"/>
        </w:trPr>
        <w:tc>
          <w:tcPr>
            <w:tcW w:w="9855" w:type="dxa"/>
            <w:tcBorders>
              <w:top w:val="nil"/>
              <w:left w:val="nil"/>
              <w:bottom w:val="nil"/>
              <w:right w:val="nil"/>
            </w:tcBorders>
            <w:vAlign w:val="bottom"/>
          </w:tcPr>
          <w:p w:rsidR="00C2089B" w:rsidRPr="00594952" w:rsidRDefault="00C2089B" w:rsidP="007003C6">
            <w:pPr>
              <w:keepNext/>
              <w:ind w:firstLine="0"/>
              <w:jc w:val="center"/>
              <w:outlineLvl w:val="1"/>
              <w:rPr>
                <w:rFonts w:ascii="Times New Roman" w:hAnsi="Times New Roman" w:cs="Times New Roman"/>
                <w:b/>
                <w:noProof/>
                <w:sz w:val="28"/>
                <w:lang w:eastAsia="en-US"/>
              </w:rPr>
            </w:pPr>
            <w:bookmarkStart w:id="0" w:name="tekstas"/>
            <w:bookmarkEnd w:id="0"/>
            <w:r w:rsidRPr="00594952">
              <w:rPr>
                <w:rFonts w:ascii="Times New Roman" w:hAnsi="Times New Roman" w:cs="Times New Roman"/>
                <w:b/>
                <w:noProof/>
                <w:sz w:val="28"/>
                <w:lang w:eastAsia="en-US"/>
              </w:rPr>
              <w:t>PLUNGĖS RAJONO SAVIVALDYBĖS</w:t>
            </w:r>
          </w:p>
          <w:p w:rsidR="00594952" w:rsidRPr="00594952" w:rsidRDefault="00C2089B">
            <w:pPr>
              <w:keepNext/>
              <w:ind w:firstLine="0"/>
              <w:jc w:val="center"/>
              <w:outlineLvl w:val="1"/>
              <w:rPr>
                <w:rFonts w:ascii="Times New Roman" w:hAnsi="Times New Roman" w:cs="Times New Roman"/>
                <w:b/>
                <w:noProof/>
                <w:sz w:val="28"/>
                <w:lang w:eastAsia="en-US"/>
              </w:rPr>
            </w:pPr>
            <w:r w:rsidRPr="00594952">
              <w:rPr>
                <w:rFonts w:ascii="Times New Roman" w:hAnsi="Times New Roman" w:cs="Times New Roman"/>
                <w:b/>
                <w:noProof/>
                <w:sz w:val="28"/>
                <w:lang w:eastAsia="en-US"/>
              </w:rPr>
              <w:t>TARYBA</w:t>
            </w:r>
          </w:p>
        </w:tc>
      </w:tr>
      <w:tr w:rsidR="00594952" w:rsidRPr="00594952" w:rsidTr="005653FE">
        <w:trPr>
          <w:trHeight w:val="547"/>
        </w:trPr>
        <w:tc>
          <w:tcPr>
            <w:tcW w:w="9855" w:type="dxa"/>
            <w:tcBorders>
              <w:top w:val="nil"/>
              <w:left w:val="nil"/>
              <w:bottom w:val="nil"/>
              <w:right w:val="nil"/>
            </w:tcBorders>
            <w:vAlign w:val="bottom"/>
          </w:tcPr>
          <w:p w:rsidR="00594952" w:rsidRPr="00594952" w:rsidRDefault="00594952" w:rsidP="00594952">
            <w:pPr>
              <w:ind w:firstLine="0"/>
              <w:jc w:val="center"/>
              <w:rPr>
                <w:rFonts w:ascii="Times New Roman" w:hAnsi="Times New Roman" w:cs="Times New Roman"/>
                <w:b/>
                <w:sz w:val="28"/>
                <w:lang w:eastAsia="en-US"/>
              </w:rPr>
            </w:pPr>
          </w:p>
          <w:p w:rsidR="00594952" w:rsidRPr="00594952" w:rsidRDefault="00594952" w:rsidP="00594952">
            <w:pPr>
              <w:ind w:firstLine="0"/>
              <w:jc w:val="center"/>
              <w:rPr>
                <w:rFonts w:ascii="Times New Roman" w:hAnsi="Times New Roman" w:cs="Times New Roman"/>
                <w:b/>
                <w:sz w:val="28"/>
                <w:lang w:eastAsia="en-US"/>
              </w:rPr>
            </w:pPr>
            <w:r w:rsidRPr="00594952">
              <w:rPr>
                <w:rFonts w:ascii="Times New Roman" w:hAnsi="Times New Roman" w:cs="Times New Roman"/>
                <w:b/>
                <w:sz w:val="28"/>
                <w:lang w:eastAsia="en-US"/>
              </w:rPr>
              <w:t>SPRENDIMAS</w:t>
            </w:r>
          </w:p>
        </w:tc>
      </w:tr>
    </w:tbl>
    <w:p w:rsidR="00594952" w:rsidRDefault="00594952" w:rsidP="00421D2E">
      <w:pPr>
        <w:ind w:firstLine="0"/>
        <w:jc w:val="center"/>
      </w:pPr>
    </w:p>
    <w:p w:rsidR="00421D2E" w:rsidRPr="00BD67CD" w:rsidRDefault="00421D2E" w:rsidP="00421D2E">
      <w:pPr>
        <w:ind w:firstLine="0"/>
        <w:jc w:val="center"/>
        <w:rPr>
          <w:rFonts w:ascii="Times New Roman" w:hAnsi="Times New Roman" w:cs="Times New Roman"/>
          <w:b/>
          <w:sz w:val="28"/>
          <w:szCs w:val="28"/>
        </w:rPr>
      </w:pPr>
      <w:r w:rsidRPr="00594952">
        <w:rPr>
          <w:rFonts w:ascii="Times New Roman" w:hAnsi="Times New Roman" w:cs="Times New Roman"/>
          <w:b/>
          <w:sz w:val="28"/>
          <w:szCs w:val="28"/>
        </w:rPr>
        <w:t>DĖL</w:t>
      </w:r>
      <w:r w:rsidR="006F63FE">
        <w:rPr>
          <w:rFonts w:ascii="Times New Roman" w:hAnsi="Times New Roman" w:cs="Times New Roman"/>
          <w:b/>
          <w:sz w:val="28"/>
          <w:szCs w:val="28"/>
        </w:rPr>
        <w:t xml:space="preserve"> </w:t>
      </w:r>
      <w:r w:rsidR="002F35D4">
        <w:rPr>
          <w:rFonts w:ascii="Times New Roman" w:hAnsi="Times New Roman" w:cs="Times New Roman"/>
          <w:b/>
          <w:sz w:val="28"/>
          <w:szCs w:val="28"/>
        </w:rPr>
        <w:t>PLUNGĖS RAJONO SAVIVALDYBĖS TARYBOS 2016 M. RUGSĖJO 29 D. SPRENDIMO NR.</w:t>
      </w:r>
      <w:r w:rsidR="00BE56E8">
        <w:rPr>
          <w:rFonts w:ascii="Times New Roman" w:hAnsi="Times New Roman" w:cs="Times New Roman"/>
          <w:b/>
          <w:sz w:val="28"/>
          <w:szCs w:val="28"/>
        </w:rPr>
        <w:t xml:space="preserve"> </w:t>
      </w:r>
      <w:r w:rsidR="002F35D4">
        <w:rPr>
          <w:rFonts w:ascii="Times New Roman" w:hAnsi="Times New Roman" w:cs="Times New Roman"/>
          <w:b/>
          <w:sz w:val="28"/>
          <w:szCs w:val="28"/>
        </w:rPr>
        <w:t>T1-249 „D</w:t>
      </w:r>
      <w:r w:rsidR="006F63FE">
        <w:rPr>
          <w:rFonts w:ascii="Times New Roman" w:hAnsi="Times New Roman" w:cs="Times New Roman"/>
          <w:b/>
          <w:sz w:val="28"/>
          <w:szCs w:val="28"/>
        </w:rPr>
        <w:t>Ė</w:t>
      </w:r>
      <w:r w:rsidR="002F35D4">
        <w:rPr>
          <w:rFonts w:ascii="Times New Roman" w:hAnsi="Times New Roman" w:cs="Times New Roman"/>
          <w:b/>
          <w:sz w:val="28"/>
          <w:szCs w:val="28"/>
        </w:rPr>
        <w:t>L</w:t>
      </w:r>
      <w:r w:rsidRPr="00594952">
        <w:rPr>
          <w:rFonts w:ascii="Times New Roman" w:hAnsi="Times New Roman" w:cs="Times New Roman"/>
          <w:b/>
          <w:sz w:val="28"/>
          <w:szCs w:val="28"/>
        </w:rPr>
        <w:t xml:space="preserve"> </w:t>
      </w:r>
      <w:r w:rsidR="003F15CD" w:rsidRPr="00594952">
        <w:rPr>
          <w:rFonts w:ascii="Times New Roman" w:hAnsi="Times New Roman" w:cs="Times New Roman"/>
          <w:b/>
          <w:sz w:val="28"/>
          <w:szCs w:val="28"/>
        </w:rPr>
        <w:t>PLUNGĖS RAJONO</w:t>
      </w:r>
      <w:r w:rsidRPr="00594952">
        <w:rPr>
          <w:rFonts w:ascii="Times New Roman" w:hAnsi="Times New Roman" w:cs="Times New Roman"/>
          <w:b/>
          <w:sz w:val="28"/>
          <w:szCs w:val="28"/>
        </w:rPr>
        <w:t xml:space="preserve"> SAVIVALDYBĖS NEVEIKSNIŲ ASMENŲ BŪKLĖS PERŽIŪRĖJIMO KOMISIJOS SUDARYMO IR JOS NUOSTATŲ </w:t>
      </w:r>
      <w:r w:rsidR="00F454A4">
        <w:rPr>
          <w:rFonts w:ascii="Times New Roman" w:hAnsi="Times New Roman" w:cs="Times New Roman"/>
          <w:b/>
          <w:sz w:val="28"/>
          <w:szCs w:val="28"/>
        </w:rPr>
        <w:t>PA</w:t>
      </w:r>
      <w:r w:rsidRPr="00594952">
        <w:rPr>
          <w:rFonts w:ascii="Times New Roman" w:hAnsi="Times New Roman" w:cs="Times New Roman"/>
          <w:b/>
          <w:sz w:val="28"/>
          <w:szCs w:val="28"/>
        </w:rPr>
        <w:t>TVIRTINIMO</w:t>
      </w:r>
      <w:r w:rsidR="002F35D4">
        <w:rPr>
          <w:rFonts w:ascii="Times New Roman" w:hAnsi="Times New Roman" w:cs="Times New Roman"/>
          <w:b/>
          <w:sz w:val="28"/>
          <w:szCs w:val="28"/>
        </w:rPr>
        <w:t xml:space="preserve">“ </w:t>
      </w:r>
      <w:r w:rsidR="006B3113" w:rsidRPr="00BD67CD">
        <w:rPr>
          <w:rFonts w:ascii="Times New Roman" w:hAnsi="Times New Roman" w:cs="Times New Roman"/>
          <w:b/>
          <w:sz w:val="28"/>
          <w:szCs w:val="28"/>
        </w:rPr>
        <w:t xml:space="preserve">IR JĮ KEITUSIŲ SPRENDIMŲ </w:t>
      </w:r>
      <w:r w:rsidR="002F35D4" w:rsidRPr="00BD67CD">
        <w:rPr>
          <w:rFonts w:ascii="Times New Roman" w:hAnsi="Times New Roman" w:cs="Times New Roman"/>
          <w:b/>
          <w:sz w:val="28"/>
          <w:szCs w:val="28"/>
        </w:rPr>
        <w:t>PAKEITIMO</w:t>
      </w:r>
    </w:p>
    <w:p w:rsidR="00421D2E" w:rsidRPr="00421D2E" w:rsidRDefault="00421D2E" w:rsidP="00421D2E">
      <w:pPr>
        <w:ind w:firstLine="0"/>
        <w:jc w:val="center"/>
      </w:pPr>
    </w:p>
    <w:p w:rsidR="00C759BB" w:rsidRDefault="00CC7A21" w:rsidP="00421D2E">
      <w:pPr>
        <w:ind w:firstLine="0"/>
        <w:jc w:val="center"/>
        <w:rPr>
          <w:rFonts w:ascii="Times New Roman" w:hAnsi="Times New Roman" w:cs="Times New Roman"/>
          <w:sz w:val="24"/>
          <w:szCs w:val="24"/>
        </w:rPr>
      </w:pPr>
      <w:r>
        <w:rPr>
          <w:rFonts w:ascii="Times New Roman" w:hAnsi="Times New Roman" w:cs="Times New Roman"/>
          <w:sz w:val="24"/>
          <w:szCs w:val="24"/>
        </w:rPr>
        <w:t>202</w:t>
      </w:r>
      <w:r w:rsidR="0079460B">
        <w:rPr>
          <w:rFonts w:ascii="Times New Roman" w:hAnsi="Times New Roman" w:cs="Times New Roman"/>
          <w:sz w:val="24"/>
          <w:szCs w:val="24"/>
        </w:rPr>
        <w:t>3</w:t>
      </w:r>
      <w:r w:rsidR="00421D2E" w:rsidRPr="00594952">
        <w:rPr>
          <w:rFonts w:ascii="Times New Roman" w:hAnsi="Times New Roman" w:cs="Times New Roman"/>
          <w:sz w:val="24"/>
          <w:szCs w:val="24"/>
        </w:rPr>
        <w:t xml:space="preserve"> m. </w:t>
      </w:r>
      <w:r w:rsidR="00D84500">
        <w:rPr>
          <w:rFonts w:ascii="Times New Roman" w:hAnsi="Times New Roman" w:cs="Times New Roman"/>
          <w:sz w:val="24"/>
          <w:szCs w:val="24"/>
        </w:rPr>
        <w:t>birželio</w:t>
      </w:r>
      <w:r w:rsidR="00B95EC4">
        <w:rPr>
          <w:rFonts w:ascii="Times New Roman" w:hAnsi="Times New Roman" w:cs="Times New Roman"/>
          <w:sz w:val="24"/>
          <w:szCs w:val="24"/>
        </w:rPr>
        <w:t xml:space="preserve"> 22</w:t>
      </w:r>
      <w:r w:rsidR="00D84500">
        <w:rPr>
          <w:rFonts w:ascii="Times New Roman" w:hAnsi="Times New Roman" w:cs="Times New Roman"/>
          <w:sz w:val="24"/>
          <w:szCs w:val="24"/>
        </w:rPr>
        <w:t xml:space="preserve"> </w:t>
      </w:r>
      <w:r w:rsidR="00421D2E" w:rsidRPr="00594952">
        <w:rPr>
          <w:rFonts w:ascii="Times New Roman" w:hAnsi="Times New Roman" w:cs="Times New Roman"/>
          <w:sz w:val="24"/>
          <w:szCs w:val="24"/>
        </w:rPr>
        <w:t>d. Nr. T1-</w:t>
      </w:r>
      <w:r w:rsidR="002F35D4">
        <w:rPr>
          <w:rFonts w:ascii="Times New Roman" w:hAnsi="Times New Roman" w:cs="Times New Roman"/>
          <w:sz w:val="24"/>
          <w:szCs w:val="24"/>
        </w:rPr>
        <w:t xml:space="preserve"> </w:t>
      </w:r>
    </w:p>
    <w:p w:rsidR="00AF6E4C" w:rsidRPr="00594952" w:rsidRDefault="003F15CD" w:rsidP="00421D2E">
      <w:pPr>
        <w:ind w:firstLine="0"/>
        <w:jc w:val="center"/>
        <w:rPr>
          <w:rFonts w:ascii="Times New Roman" w:hAnsi="Times New Roman" w:cs="Times New Roman"/>
          <w:sz w:val="24"/>
          <w:szCs w:val="24"/>
        </w:rPr>
      </w:pPr>
      <w:r w:rsidRPr="00594952">
        <w:rPr>
          <w:rFonts w:ascii="Times New Roman" w:hAnsi="Times New Roman" w:cs="Times New Roman"/>
          <w:sz w:val="24"/>
          <w:szCs w:val="24"/>
        </w:rPr>
        <w:t>Plungė</w:t>
      </w:r>
    </w:p>
    <w:p w:rsidR="003F15CD" w:rsidRPr="00594952" w:rsidRDefault="003F15CD" w:rsidP="00421D2E">
      <w:pPr>
        <w:ind w:firstLine="0"/>
        <w:jc w:val="center"/>
        <w:rPr>
          <w:rFonts w:ascii="Times New Roman" w:hAnsi="Times New Roman" w:cs="Times New Roman"/>
          <w:sz w:val="24"/>
          <w:szCs w:val="24"/>
        </w:rPr>
      </w:pPr>
    </w:p>
    <w:p w:rsidR="00116647" w:rsidRDefault="00FB717D" w:rsidP="007003C6">
      <w:pPr>
        <w:tabs>
          <w:tab w:val="left" w:pos="9180"/>
          <w:tab w:val="left" w:pos="9540"/>
        </w:tabs>
        <w:jc w:val="both"/>
        <w:rPr>
          <w:rFonts w:ascii="Times New Roman" w:hAnsi="Times New Roman" w:cs="Times New Roman"/>
          <w:sz w:val="24"/>
          <w:szCs w:val="24"/>
        </w:rPr>
      </w:pPr>
      <w:r w:rsidRPr="003A2624">
        <w:rPr>
          <w:rFonts w:ascii="Times New Roman" w:hAnsi="Times New Roman" w:cs="Times New Roman"/>
          <w:sz w:val="24"/>
          <w:szCs w:val="24"/>
        </w:rPr>
        <w:t xml:space="preserve">Vadovaudamasi Lietuvos Respublikos vietos savivaldos įstatymo 15 straipsnio 4 dalimi, </w:t>
      </w:r>
      <w:r>
        <w:rPr>
          <w:rFonts w:ascii="Times New Roman" w:hAnsi="Times New Roman" w:cs="Times New Roman"/>
          <w:sz w:val="24"/>
          <w:szCs w:val="24"/>
        </w:rPr>
        <w:t>Neveiksnių asmenų būklės peržiūrėjimo</w:t>
      </w:r>
      <w:r w:rsidRPr="00732B7C">
        <w:rPr>
          <w:rFonts w:ascii="Times New Roman" w:hAnsi="Times New Roman" w:cs="Times New Roman"/>
          <w:sz w:val="24"/>
          <w:szCs w:val="24"/>
        </w:rPr>
        <w:t xml:space="preserve"> </w:t>
      </w:r>
      <w:r>
        <w:rPr>
          <w:rFonts w:ascii="Times New Roman" w:hAnsi="Times New Roman" w:cs="Times New Roman"/>
          <w:sz w:val="24"/>
          <w:szCs w:val="24"/>
        </w:rPr>
        <w:t xml:space="preserve">komisijų pavyzdinių nuostatų, patvirtintų Lietuvos Respublikos vyriausybės 2015 m. spalio 26 d. nutarimu Nr. 1123 „Dėl </w:t>
      </w:r>
      <w:r w:rsidR="00B73F95">
        <w:rPr>
          <w:rFonts w:ascii="Times New Roman" w:hAnsi="Times New Roman" w:cs="Times New Roman"/>
          <w:sz w:val="24"/>
          <w:szCs w:val="24"/>
        </w:rPr>
        <w:t>N</w:t>
      </w:r>
      <w:r>
        <w:rPr>
          <w:rFonts w:ascii="Times New Roman" w:hAnsi="Times New Roman" w:cs="Times New Roman"/>
          <w:sz w:val="24"/>
          <w:szCs w:val="24"/>
        </w:rPr>
        <w:t>eveiksnių asmenų būklės peržiūrėjimo komisijų pavyzdinių n</w:t>
      </w:r>
      <w:r w:rsidR="008B4CB0">
        <w:rPr>
          <w:rFonts w:ascii="Times New Roman" w:hAnsi="Times New Roman" w:cs="Times New Roman"/>
          <w:sz w:val="24"/>
          <w:szCs w:val="24"/>
        </w:rPr>
        <w:t>uostatų patvirtinimo“ 6 punktu</w:t>
      </w:r>
      <w:r w:rsidR="00E561D9" w:rsidRPr="00FB717D">
        <w:rPr>
          <w:rFonts w:ascii="Times New Roman" w:hAnsi="Times New Roman" w:cs="Times New Roman"/>
          <w:sz w:val="24"/>
          <w:szCs w:val="24"/>
        </w:rPr>
        <w:t>,</w:t>
      </w:r>
      <w:r w:rsidR="00E561D9">
        <w:rPr>
          <w:rFonts w:ascii="Times New Roman" w:hAnsi="Times New Roman" w:cs="Times New Roman"/>
          <w:sz w:val="24"/>
          <w:szCs w:val="24"/>
        </w:rPr>
        <w:t xml:space="preserve"> </w:t>
      </w:r>
      <w:r w:rsidR="00116647">
        <w:rPr>
          <w:rFonts w:ascii="Times New Roman" w:hAnsi="Times New Roman" w:cs="Times New Roman"/>
          <w:sz w:val="24"/>
          <w:szCs w:val="24"/>
        </w:rPr>
        <w:t>Plungės rajono savivaldybės taryba n u s p r e n d ž i a:</w:t>
      </w:r>
    </w:p>
    <w:p w:rsidR="00732B7C" w:rsidRDefault="00910F2D" w:rsidP="007003C6">
      <w:pPr>
        <w:tabs>
          <w:tab w:val="left" w:pos="9180"/>
          <w:tab w:val="left" w:pos="9540"/>
        </w:tabs>
        <w:jc w:val="both"/>
        <w:rPr>
          <w:rFonts w:ascii="Times New Roman" w:hAnsi="Times New Roman" w:cs="Times New Roman"/>
          <w:sz w:val="24"/>
          <w:szCs w:val="24"/>
        </w:rPr>
      </w:pPr>
      <w:r>
        <w:rPr>
          <w:rFonts w:ascii="Times New Roman" w:hAnsi="Times New Roman" w:cs="Times New Roman"/>
          <w:sz w:val="24"/>
          <w:szCs w:val="24"/>
        </w:rPr>
        <w:t xml:space="preserve">1. </w:t>
      </w:r>
      <w:r w:rsidR="00116647">
        <w:rPr>
          <w:rFonts w:ascii="Times New Roman" w:hAnsi="Times New Roman" w:cs="Times New Roman"/>
          <w:sz w:val="24"/>
          <w:szCs w:val="24"/>
        </w:rPr>
        <w:t xml:space="preserve">Pakeisti Plungės rajono savivaldybės tarybos 2016 m. rugsėjo </w:t>
      </w:r>
      <w:r w:rsidR="00CD2E06">
        <w:rPr>
          <w:rFonts w:ascii="Times New Roman" w:hAnsi="Times New Roman" w:cs="Times New Roman"/>
          <w:sz w:val="24"/>
          <w:szCs w:val="24"/>
        </w:rPr>
        <w:t>29 d.</w:t>
      </w:r>
      <w:r w:rsidR="00E561D9">
        <w:rPr>
          <w:rFonts w:ascii="Times New Roman" w:hAnsi="Times New Roman" w:cs="Times New Roman"/>
          <w:sz w:val="24"/>
          <w:szCs w:val="24"/>
        </w:rPr>
        <w:t xml:space="preserve"> sprendimo</w:t>
      </w:r>
      <w:r w:rsidR="00CD2E06">
        <w:rPr>
          <w:rFonts w:ascii="Times New Roman" w:hAnsi="Times New Roman" w:cs="Times New Roman"/>
          <w:sz w:val="24"/>
          <w:szCs w:val="24"/>
        </w:rPr>
        <w:t xml:space="preserve"> Nr. T1-249 „Dėl Plungės rajono savivaldybės Neveiksnių asmenų būklės peržiūrėjimo komisijos sudarymo ir jos nuostatų patvirtinimo“ </w:t>
      </w:r>
      <w:r w:rsidR="00586572">
        <w:rPr>
          <w:rFonts w:ascii="Times New Roman" w:hAnsi="Times New Roman" w:cs="Times New Roman"/>
          <w:sz w:val="24"/>
          <w:szCs w:val="24"/>
        </w:rPr>
        <w:t>(</w:t>
      </w:r>
      <w:r w:rsidR="00EB0848">
        <w:rPr>
          <w:rFonts w:ascii="Times New Roman" w:hAnsi="Times New Roman" w:cs="Times New Roman"/>
          <w:sz w:val="24"/>
          <w:szCs w:val="24"/>
        </w:rPr>
        <w:t xml:space="preserve">kartu su jį keitusiu </w:t>
      </w:r>
      <w:r w:rsidR="00586572">
        <w:rPr>
          <w:rFonts w:ascii="Times New Roman" w:hAnsi="Times New Roman" w:cs="Times New Roman"/>
          <w:sz w:val="24"/>
          <w:szCs w:val="24"/>
        </w:rPr>
        <w:t>2020</w:t>
      </w:r>
      <w:r w:rsidR="00EB0848">
        <w:rPr>
          <w:rFonts w:ascii="Times New Roman" w:hAnsi="Times New Roman" w:cs="Times New Roman"/>
          <w:sz w:val="24"/>
          <w:szCs w:val="24"/>
        </w:rPr>
        <w:t xml:space="preserve"> m. vasario </w:t>
      </w:r>
      <w:r w:rsidR="00586572">
        <w:rPr>
          <w:rFonts w:ascii="Times New Roman" w:hAnsi="Times New Roman" w:cs="Times New Roman"/>
          <w:sz w:val="24"/>
          <w:szCs w:val="24"/>
        </w:rPr>
        <w:t>13</w:t>
      </w:r>
      <w:r w:rsidR="00EB0848">
        <w:rPr>
          <w:rFonts w:ascii="Times New Roman" w:hAnsi="Times New Roman" w:cs="Times New Roman"/>
          <w:sz w:val="24"/>
          <w:szCs w:val="24"/>
        </w:rPr>
        <w:t xml:space="preserve"> d. sprendimu Nr. T1-12 ir</w:t>
      </w:r>
      <w:r w:rsidR="00586572">
        <w:rPr>
          <w:rFonts w:ascii="Times New Roman" w:hAnsi="Times New Roman" w:cs="Times New Roman"/>
          <w:sz w:val="24"/>
          <w:szCs w:val="24"/>
        </w:rPr>
        <w:t xml:space="preserve"> 2022</w:t>
      </w:r>
      <w:r w:rsidR="00EB0848">
        <w:rPr>
          <w:rFonts w:ascii="Times New Roman" w:hAnsi="Times New Roman" w:cs="Times New Roman"/>
          <w:sz w:val="24"/>
          <w:szCs w:val="24"/>
        </w:rPr>
        <w:t xml:space="preserve"> m. vasario </w:t>
      </w:r>
      <w:r w:rsidR="00586572">
        <w:rPr>
          <w:rFonts w:ascii="Times New Roman" w:hAnsi="Times New Roman" w:cs="Times New Roman"/>
          <w:sz w:val="24"/>
          <w:szCs w:val="24"/>
        </w:rPr>
        <w:t>10</w:t>
      </w:r>
      <w:r w:rsidR="00EB0848">
        <w:rPr>
          <w:rFonts w:ascii="Times New Roman" w:hAnsi="Times New Roman" w:cs="Times New Roman"/>
          <w:sz w:val="24"/>
          <w:szCs w:val="24"/>
        </w:rPr>
        <w:t xml:space="preserve"> d.</w:t>
      </w:r>
      <w:r w:rsidR="00586572">
        <w:rPr>
          <w:rFonts w:ascii="Times New Roman" w:hAnsi="Times New Roman" w:cs="Times New Roman"/>
          <w:sz w:val="24"/>
          <w:szCs w:val="24"/>
        </w:rPr>
        <w:t xml:space="preserve"> sprendimu Nr. T1-12</w:t>
      </w:r>
      <w:r w:rsidR="008E7224">
        <w:rPr>
          <w:rFonts w:ascii="Times New Roman" w:hAnsi="Times New Roman" w:cs="Times New Roman"/>
          <w:sz w:val="24"/>
          <w:szCs w:val="24"/>
        </w:rPr>
        <w:t xml:space="preserve">) 2 </w:t>
      </w:r>
      <w:r w:rsidR="008B51E1">
        <w:rPr>
          <w:rFonts w:ascii="Times New Roman" w:hAnsi="Times New Roman" w:cs="Times New Roman"/>
          <w:sz w:val="24"/>
          <w:szCs w:val="24"/>
        </w:rPr>
        <w:t>ir 3 punktus</w:t>
      </w:r>
      <w:r w:rsidR="008E7224">
        <w:rPr>
          <w:rFonts w:ascii="Times New Roman" w:hAnsi="Times New Roman" w:cs="Times New Roman"/>
          <w:sz w:val="24"/>
          <w:szCs w:val="24"/>
        </w:rPr>
        <w:t xml:space="preserve"> ir </w:t>
      </w:r>
      <w:r w:rsidR="006B3113" w:rsidRPr="00BD67CD">
        <w:rPr>
          <w:rFonts w:ascii="Times New Roman" w:hAnsi="Times New Roman" w:cs="Times New Roman"/>
          <w:sz w:val="24"/>
          <w:szCs w:val="24"/>
        </w:rPr>
        <w:t>juos</w:t>
      </w:r>
      <w:r w:rsidR="006B3113" w:rsidRPr="006B3113">
        <w:rPr>
          <w:rFonts w:ascii="Times New Roman" w:hAnsi="Times New Roman" w:cs="Times New Roman"/>
          <w:color w:val="FF0000"/>
          <w:sz w:val="24"/>
          <w:szCs w:val="24"/>
        </w:rPr>
        <w:t xml:space="preserve"> </w:t>
      </w:r>
      <w:r w:rsidR="008E7224">
        <w:rPr>
          <w:rFonts w:ascii="Times New Roman" w:hAnsi="Times New Roman" w:cs="Times New Roman"/>
          <w:sz w:val="24"/>
          <w:szCs w:val="24"/>
        </w:rPr>
        <w:t xml:space="preserve">išdėstyti </w:t>
      </w:r>
      <w:r w:rsidR="006B3113">
        <w:rPr>
          <w:rFonts w:ascii="Times New Roman" w:hAnsi="Times New Roman" w:cs="Times New Roman"/>
          <w:sz w:val="24"/>
          <w:szCs w:val="24"/>
        </w:rPr>
        <w:t xml:space="preserve">nauja </w:t>
      </w:r>
      <w:r w:rsidR="006B3113" w:rsidRPr="00BD67CD">
        <w:rPr>
          <w:rFonts w:ascii="Times New Roman" w:hAnsi="Times New Roman" w:cs="Times New Roman"/>
          <w:sz w:val="24"/>
          <w:szCs w:val="24"/>
        </w:rPr>
        <w:t>redakcija</w:t>
      </w:r>
      <w:r w:rsidR="008E7224" w:rsidRPr="00BD67CD">
        <w:rPr>
          <w:rFonts w:ascii="Times New Roman" w:hAnsi="Times New Roman" w:cs="Times New Roman"/>
          <w:sz w:val="24"/>
          <w:szCs w:val="24"/>
        </w:rPr>
        <w:t>:</w:t>
      </w:r>
      <w:r w:rsidR="00586572" w:rsidRPr="00BD67CD">
        <w:rPr>
          <w:rFonts w:ascii="Times New Roman" w:hAnsi="Times New Roman" w:cs="Times New Roman"/>
          <w:sz w:val="24"/>
          <w:szCs w:val="24"/>
        </w:rPr>
        <w:t xml:space="preserve">    </w:t>
      </w:r>
    </w:p>
    <w:p w:rsidR="008E7224" w:rsidRPr="006B3113" w:rsidRDefault="008E7224" w:rsidP="00E561D9">
      <w:pPr>
        <w:tabs>
          <w:tab w:val="left" w:pos="9180"/>
          <w:tab w:val="left" w:pos="9540"/>
        </w:tabs>
        <w:jc w:val="both"/>
        <w:rPr>
          <w:rFonts w:ascii="Times New Roman" w:hAnsi="Times New Roman" w:cs="Times New Roman"/>
          <w:sz w:val="24"/>
          <w:szCs w:val="24"/>
        </w:rPr>
      </w:pPr>
      <w:r w:rsidRPr="006B3113">
        <w:rPr>
          <w:rFonts w:ascii="Times New Roman" w:hAnsi="Times New Roman" w:cs="Times New Roman"/>
          <w:sz w:val="24"/>
          <w:szCs w:val="24"/>
        </w:rPr>
        <w:t>„2. Sudaryti Plungės rajono savivaldybės Neveiksnių asmenų būklės peržiūrėjimo komisiją (toliau – Komisija):</w:t>
      </w:r>
    </w:p>
    <w:p w:rsidR="008E7224" w:rsidRDefault="008E7224" w:rsidP="00B47785">
      <w:pPr>
        <w:jc w:val="both"/>
        <w:rPr>
          <w:rFonts w:ascii="Times New Roman" w:hAnsi="Times New Roman" w:cs="Times New Roman"/>
          <w:sz w:val="24"/>
          <w:szCs w:val="24"/>
        </w:rPr>
      </w:pPr>
      <w:r>
        <w:rPr>
          <w:rFonts w:ascii="Times New Roman" w:hAnsi="Times New Roman" w:cs="Times New Roman"/>
          <w:sz w:val="24"/>
          <w:szCs w:val="24"/>
        </w:rPr>
        <w:t>Jurgita Budrienė</w:t>
      </w:r>
      <w:r w:rsidR="006B3113">
        <w:rPr>
          <w:rFonts w:ascii="Times New Roman" w:hAnsi="Times New Roman" w:cs="Times New Roman"/>
          <w:sz w:val="24"/>
          <w:szCs w:val="24"/>
        </w:rPr>
        <w:t xml:space="preserve"> </w:t>
      </w:r>
      <w:r w:rsidR="00E561D9">
        <w:rPr>
          <w:rFonts w:ascii="Times New Roman" w:hAnsi="Times New Roman" w:cs="Times New Roman"/>
          <w:sz w:val="24"/>
          <w:szCs w:val="24"/>
        </w:rPr>
        <w:t>–</w:t>
      </w:r>
      <w:r w:rsidR="006B3113">
        <w:rPr>
          <w:rFonts w:ascii="Times New Roman" w:hAnsi="Times New Roman" w:cs="Times New Roman"/>
          <w:sz w:val="24"/>
          <w:szCs w:val="24"/>
        </w:rPr>
        <w:t xml:space="preserve"> </w:t>
      </w:r>
      <w:r>
        <w:rPr>
          <w:rFonts w:ascii="Times New Roman" w:hAnsi="Times New Roman" w:cs="Times New Roman"/>
          <w:sz w:val="24"/>
          <w:lang w:eastAsia="en-US"/>
        </w:rPr>
        <w:t>Savivaldybės administracijos Socialinės paramos skyriaus socialinė darbuotoja</w:t>
      </w:r>
      <w:r>
        <w:rPr>
          <w:rFonts w:ascii="Times New Roman" w:hAnsi="Times New Roman" w:cs="Times New Roman"/>
          <w:sz w:val="24"/>
          <w:szCs w:val="24"/>
        </w:rPr>
        <w:t>;</w:t>
      </w:r>
    </w:p>
    <w:p w:rsidR="008E7224" w:rsidRDefault="008E7224" w:rsidP="00885BBD">
      <w:pPr>
        <w:jc w:val="both"/>
        <w:rPr>
          <w:rFonts w:ascii="Times New Roman" w:hAnsi="Times New Roman" w:cs="Times New Roman"/>
          <w:sz w:val="24"/>
          <w:szCs w:val="24"/>
        </w:rPr>
      </w:pPr>
      <w:r>
        <w:rPr>
          <w:rFonts w:ascii="Times New Roman" w:hAnsi="Times New Roman" w:cs="Times New Roman"/>
          <w:sz w:val="24"/>
          <w:szCs w:val="24"/>
        </w:rPr>
        <w:t xml:space="preserve">Sonata Gotautė </w:t>
      </w:r>
      <w:r w:rsidR="00E561D9">
        <w:rPr>
          <w:rFonts w:ascii="Times New Roman" w:hAnsi="Times New Roman" w:cs="Times New Roman"/>
          <w:sz w:val="24"/>
          <w:szCs w:val="24"/>
        </w:rPr>
        <w:t>–</w:t>
      </w:r>
      <w:r>
        <w:rPr>
          <w:rFonts w:ascii="Times New Roman" w:hAnsi="Times New Roman" w:cs="Times New Roman"/>
          <w:sz w:val="24"/>
          <w:szCs w:val="24"/>
        </w:rPr>
        <w:t xml:space="preserve"> Telšių apskrities sergančiųjų nervų</w:t>
      </w:r>
      <w:r w:rsidR="007F7643">
        <w:rPr>
          <w:rFonts w:ascii="Times New Roman" w:hAnsi="Times New Roman" w:cs="Times New Roman"/>
          <w:sz w:val="24"/>
          <w:szCs w:val="24"/>
        </w:rPr>
        <w:t>-</w:t>
      </w:r>
      <w:r>
        <w:rPr>
          <w:rFonts w:ascii="Times New Roman" w:hAnsi="Times New Roman" w:cs="Times New Roman"/>
          <w:sz w:val="24"/>
          <w:szCs w:val="24"/>
        </w:rPr>
        <w:t>raumenų ligomis asociacijos</w:t>
      </w:r>
      <w:r w:rsidRPr="001E5F4D">
        <w:rPr>
          <w:rFonts w:ascii="Times New Roman" w:hAnsi="Times New Roman" w:cs="Times New Roman"/>
          <w:sz w:val="24"/>
          <w:szCs w:val="24"/>
        </w:rPr>
        <w:t xml:space="preserve"> </w:t>
      </w:r>
      <w:r w:rsidRPr="000E33C3">
        <w:rPr>
          <w:rFonts w:ascii="Times New Roman" w:hAnsi="Times New Roman" w:cs="Times New Roman"/>
          <w:sz w:val="24"/>
          <w:szCs w:val="24"/>
        </w:rPr>
        <w:t>nar</w:t>
      </w:r>
      <w:r>
        <w:rPr>
          <w:rFonts w:ascii="Times New Roman" w:hAnsi="Times New Roman" w:cs="Times New Roman"/>
          <w:sz w:val="24"/>
          <w:szCs w:val="24"/>
        </w:rPr>
        <w:t>ė;</w:t>
      </w:r>
    </w:p>
    <w:p w:rsidR="006B3113" w:rsidRDefault="006B3113">
      <w:pPr>
        <w:jc w:val="both"/>
        <w:rPr>
          <w:rFonts w:ascii="Times New Roman" w:hAnsi="Times New Roman" w:cs="Times New Roman"/>
          <w:sz w:val="24"/>
          <w:szCs w:val="24"/>
        </w:rPr>
      </w:pPr>
      <w:r>
        <w:rPr>
          <w:rFonts w:ascii="Times New Roman" w:hAnsi="Times New Roman" w:cs="Times New Roman"/>
          <w:sz w:val="24"/>
          <w:szCs w:val="24"/>
        </w:rPr>
        <w:t>Visvaldas Nekrašas – UAB „Plungės sveikatos centras“ gydytojas psichiatras – neurologas;</w:t>
      </w:r>
    </w:p>
    <w:p w:rsidR="006B3113" w:rsidRPr="00BD67CD" w:rsidRDefault="006B3113" w:rsidP="007003C6">
      <w:pPr>
        <w:tabs>
          <w:tab w:val="left" w:pos="9180"/>
          <w:tab w:val="left" w:pos="9540"/>
        </w:tabs>
        <w:jc w:val="both"/>
        <w:rPr>
          <w:rFonts w:ascii="Times New Roman" w:hAnsi="Times New Roman" w:cs="Times New Roman"/>
          <w:sz w:val="24"/>
          <w:szCs w:val="24"/>
        </w:rPr>
      </w:pPr>
      <w:r w:rsidRPr="00BD67CD">
        <w:rPr>
          <w:rFonts w:ascii="Times New Roman" w:hAnsi="Times New Roman" w:cs="Times New Roman"/>
          <w:sz w:val="24"/>
          <w:szCs w:val="24"/>
        </w:rPr>
        <w:t>Jolant</w:t>
      </w:r>
      <w:r w:rsidR="00E561D9">
        <w:rPr>
          <w:rFonts w:ascii="Times New Roman" w:hAnsi="Times New Roman" w:cs="Times New Roman"/>
          <w:sz w:val="24"/>
          <w:szCs w:val="24"/>
        </w:rPr>
        <w:t>a</w:t>
      </w:r>
      <w:r w:rsidRPr="00BD67CD">
        <w:rPr>
          <w:rFonts w:ascii="Times New Roman" w:hAnsi="Times New Roman" w:cs="Times New Roman"/>
          <w:sz w:val="24"/>
          <w:szCs w:val="24"/>
        </w:rPr>
        <w:t xml:space="preserve"> Puidokien</w:t>
      </w:r>
      <w:r w:rsidR="00E561D9">
        <w:rPr>
          <w:rFonts w:ascii="Times New Roman" w:hAnsi="Times New Roman" w:cs="Times New Roman"/>
          <w:sz w:val="24"/>
          <w:szCs w:val="24"/>
        </w:rPr>
        <w:t>ė</w:t>
      </w:r>
      <w:r w:rsidRPr="00BD67CD">
        <w:rPr>
          <w:rFonts w:ascii="Times New Roman" w:hAnsi="Times New Roman" w:cs="Times New Roman"/>
          <w:sz w:val="24"/>
          <w:szCs w:val="24"/>
        </w:rPr>
        <w:t xml:space="preserve"> </w:t>
      </w:r>
      <w:r w:rsidR="00E561D9">
        <w:rPr>
          <w:rFonts w:ascii="Times New Roman" w:hAnsi="Times New Roman" w:cs="Times New Roman"/>
          <w:sz w:val="24"/>
          <w:szCs w:val="24"/>
        </w:rPr>
        <w:t>–</w:t>
      </w:r>
      <w:r w:rsidRPr="00BD67CD">
        <w:rPr>
          <w:rFonts w:ascii="Times New Roman" w:hAnsi="Times New Roman" w:cs="Times New Roman"/>
          <w:sz w:val="24"/>
          <w:szCs w:val="24"/>
        </w:rPr>
        <w:t xml:space="preserve"> Savivaldybės administracijos Socialinės paramos skyriaus vedėja;</w:t>
      </w:r>
    </w:p>
    <w:p w:rsidR="008E7224" w:rsidRDefault="008E7224" w:rsidP="007003C6">
      <w:pPr>
        <w:tabs>
          <w:tab w:val="left" w:pos="9180"/>
          <w:tab w:val="left" w:pos="9540"/>
        </w:tabs>
        <w:jc w:val="both"/>
        <w:rPr>
          <w:rFonts w:ascii="Times New Roman" w:hAnsi="Times New Roman" w:cs="Times New Roman"/>
          <w:sz w:val="24"/>
          <w:szCs w:val="24"/>
        </w:rPr>
      </w:pPr>
      <w:r>
        <w:rPr>
          <w:rFonts w:ascii="Times New Roman" w:hAnsi="Times New Roman" w:cs="Times New Roman"/>
          <w:sz w:val="24"/>
          <w:szCs w:val="24"/>
        </w:rPr>
        <w:t xml:space="preserve">Stasys Žilinskas </w:t>
      </w:r>
      <w:r w:rsidR="00E561D9">
        <w:rPr>
          <w:rFonts w:ascii="Times New Roman" w:hAnsi="Times New Roman" w:cs="Times New Roman"/>
          <w:sz w:val="24"/>
          <w:szCs w:val="24"/>
        </w:rPr>
        <w:t>–</w:t>
      </w:r>
      <w:r>
        <w:rPr>
          <w:rFonts w:ascii="Times New Roman" w:hAnsi="Times New Roman" w:cs="Times New Roman"/>
          <w:sz w:val="24"/>
          <w:szCs w:val="24"/>
        </w:rPr>
        <w:t xml:space="preserve"> Savivaldybės</w:t>
      </w:r>
      <w:r w:rsidRPr="008E7224">
        <w:rPr>
          <w:rFonts w:ascii="Times New Roman" w:hAnsi="Times New Roman" w:cs="Times New Roman"/>
          <w:sz w:val="24"/>
          <w:szCs w:val="24"/>
        </w:rPr>
        <w:t xml:space="preserve"> </w:t>
      </w:r>
      <w:r>
        <w:rPr>
          <w:rFonts w:ascii="Times New Roman" w:hAnsi="Times New Roman" w:cs="Times New Roman"/>
          <w:sz w:val="24"/>
          <w:szCs w:val="24"/>
        </w:rPr>
        <w:t>administracijos Juridinio ir personalo administravimo skyriaus vyriausiasis specialistas.</w:t>
      </w:r>
    </w:p>
    <w:p w:rsidR="008B51E1" w:rsidRDefault="008B51E1" w:rsidP="00E561D9">
      <w:pPr>
        <w:tabs>
          <w:tab w:val="left" w:pos="1298"/>
        </w:tabs>
        <w:jc w:val="both"/>
        <w:rPr>
          <w:rFonts w:ascii="Times New Roman" w:hAnsi="Times New Roman" w:cs="Times New Roman"/>
          <w:sz w:val="24"/>
          <w:szCs w:val="24"/>
        </w:rPr>
      </w:pPr>
      <w:r>
        <w:rPr>
          <w:rFonts w:ascii="Times New Roman" w:hAnsi="Times New Roman" w:cs="Times New Roman"/>
          <w:sz w:val="24"/>
          <w:szCs w:val="24"/>
        </w:rPr>
        <w:t xml:space="preserve">„3. Skirti </w:t>
      </w:r>
      <w:r w:rsidR="000A33F9">
        <w:rPr>
          <w:rFonts w:ascii="Times New Roman" w:hAnsi="Times New Roman" w:cs="Times New Roman"/>
          <w:sz w:val="24"/>
          <w:szCs w:val="24"/>
        </w:rPr>
        <w:t>Jolantą Puidokienę</w:t>
      </w:r>
      <w:r>
        <w:rPr>
          <w:rFonts w:ascii="Times New Roman" w:hAnsi="Times New Roman" w:cs="Times New Roman"/>
          <w:sz w:val="24"/>
          <w:szCs w:val="24"/>
        </w:rPr>
        <w:t>, Savivaldybės administracijos Socialinės paramos skyriaus vedėją</w:t>
      </w:r>
      <w:r w:rsidR="000A33F9">
        <w:rPr>
          <w:rFonts w:ascii="Times New Roman" w:hAnsi="Times New Roman" w:cs="Times New Roman"/>
          <w:sz w:val="24"/>
          <w:szCs w:val="24"/>
        </w:rPr>
        <w:t>,</w:t>
      </w:r>
      <w:r w:rsidR="000A33F9" w:rsidRPr="000A33F9">
        <w:rPr>
          <w:rFonts w:ascii="Times New Roman" w:hAnsi="Times New Roman" w:cs="Times New Roman"/>
          <w:sz w:val="24"/>
          <w:szCs w:val="24"/>
        </w:rPr>
        <w:t xml:space="preserve"> </w:t>
      </w:r>
      <w:r w:rsidR="000A33F9">
        <w:rPr>
          <w:rFonts w:ascii="Times New Roman" w:hAnsi="Times New Roman" w:cs="Times New Roman"/>
          <w:sz w:val="24"/>
          <w:szCs w:val="24"/>
        </w:rPr>
        <w:t>Komisijos pirmininke</w:t>
      </w:r>
      <w:r>
        <w:rPr>
          <w:rFonts w:ascii="Times New Roman" w:hAnsi="Times New Roman" w:cs="Times New Roman"/>
          <w:sz w:val="24"/>
          <w:szCs w:val="24"/>
        </w:rPr>
        <w:t>.“</w:t>
      </w:r>
    </w:p>
    <w:p w:rsidR="008E7224" w:rsidRDefault="00910F2D" w:rsidP="007003C6">
      <w:pPr>
        <w:tabs>
          <w:tab w:val="left" w:pos="9180"/>
          <w:tab w:val="left" w:pos="9540"/>
        </w:tabs>
        <w:jc w:val="both"/>
        <w:rPr>
          <w:rFonts w:ascii="Times New Roman" w:hAnsi="Times New Roman" w:cs="Times New Roman"/>
          <w:sz w:val="24"/>
          <w:szCs w:val="24"/>
        </w:rPr>
      </w:pPr>
      <w:r>
        <w:rPr>
          <w:rFonts w:ascii="Times New Roman" w:hAnsi="Times New Roman" w:cs="Times New Roman"/>
          <w:sz w:val="24"/>
          <w:szCs w:val="24"/>
        </w:rPr>
        <w:t>2</w:t>
      </w:r>
      <w:r w:rsidR="008E7224">
        <w:rPr>
          <w:rFonts w:ascii="Times New Roman" w:hAnsi="Times New Roman" w:cs="Times New Roman"/>
          <w:sz w:val="24"/>
          <w:szCs w:val="24"/>
        </w:rPr>
        <w:t xml:space="preserve">. Skelbti šį sprendimą Teisės aktų registre ir Plungės rajono savivaldybės interneto svetainėje </w:t>
      </w:r>
      <w:hyperlink r:id="rId7" w:history="1">
        <w:r w:rsidR="000A33F9" w:rsidRPr="00100557">
          <w:rPr>
            <w:rStyle w:val="Hipersaitas"/>
            <w:rFonts w:ascii="Times New Roman" w:hAnsi="Times New Roman" w:cs="Times New Roman"/>
            <w:sz w:val="24"/>
            <w:szCs w:val="24"/>
          </w:rPr>
          <w:t>www.plunge.lt</w:t>
        </w:r>
      </w:hyperlink>
      <w:r w:rsidR="008E7224">
        <w:rPr>
          <w:rFonts w:ascii="Times New Roman" w:hAnsi="Times New Roman" w:cs="Times New Roman"/>
          <w:sz w:val="24"/>
          <w:szCs w:val="24"/>
        </w:rPr>
        <w:t>.</w:t>
      </w:r>
    </w:p>
    <w:p w:rsidR="008E7224" w:rsidRDefault="008E7224" w:rsidP="008E7224">
      <w:pPr>
        <w:tabs>
          <w:tab w:val="left" w:pos="9180"/>
          <w:tab w:val="left" w:pos="9540"/>
        </w:tabs>
        <w:ind w:right="-1"/>
        <w:jc w:val="both"/>
        <w:rPr>
          <w:rFonts w:ascii="Times New Roman" w:hAnsi="Times New Roman" w:cs="Times New Roman"/>
          <w:sz w:val="24"/>
          <w:szCs w:val="24"/>
        </w:rPr>
      </w:pPr>
    </w:p>
    <w:p w:rsidR="00910F2D" w:rsidRDefault="008E7224" w:rsidP="00FB717D">
      <w:pPr>
        <w:tabs>
          <w:tab w:val="right" w:pos="9638"/>
        </w:tabs>
        <w:suppressAutoHyphens/>
        <w:ind w:firstLine="0"/>
        <w:jc w:val="both"/>
        <w:rPr>
          <w:rFonts w:ascii="Times New Roman" w:eastAsia="Calibri" w:hAnsi="Times New Roman" w:cs="Times New Roman"/>
          <w:sz w:val="24"/>
          <w:szCs w:val="24"/>
          <w:lang w:eastAsia="en-US"/>
        </w:rPr>
      </w:pPr>
      <w:r w:rsidRPr="0041041D">
        <w:rPr>
          <w:rFonts w:ascii="Times New Roman" w:hAnsi="Times New Roman" w:cs="Times New Roman"/>
          <w:sz w:val="24"/>
          <w:szCs w:val="24"/>
        </w:rPr>
        <w:t>Savivaldybės meras</w:t>
      </w:r>
    </w:p>
    <w:p w:rsidR="008E7224" w:rsidRDefault="008E7224" w:rsidP="008E7224">
      <w:pPr>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SUDERINTA</w:t>
      </w:r>
      <w:r w:rsidRPr="00C96702">
        <w:rPr>
          <w:rFonts w:ascii="Times New Roman" w:eastAsia="Calibri" w:hAnsi="Times New Roman" w:cs="Times New Roman"/>
          <w:sz w:val="24"/>
          <w:szCs w:val="24"/>
          <w:lang w:eastAsia="en-US"/>
        </w:rPr>
        <w:t>:</w:t>
      </w:r>
    </w:p>
    <w:p w:rsidR="00910F2D" w:rsidRDefault="008E7224" w:rsidP="00910F2D">
      <w:pPr>
        <w:ind w:firstLine="0"/>
        <w:rPr>
          <w:rFonts w:ascii="Times New Roman" w:hAnsi="Times New Roman" w:cs="Times New Roman"/>
          <w:sz w:val="24"/>
          <w:lang w:eastAsia="en-US"/>
        </w:rPr>
      </w:pPr>
      <w:r>
        <w:rPr>
          <w:rFonts w:ascii="Times New Roman" w:eastAsia="Calibri" w:hAnsi="Times New Roman" w:cs="Times New Roman"/>
          <w:sz w:val="24"/>
          <w:szCs w:val="24"/>
          <w:lang w:eastAsia="en-US"/>
        </w:rPr>
        <w:t>Savivaldybės meras Audrius Klišonis</w:t>
      </w:r>
      <w:r>
        <w:rPr>
          <w:rFonts w:ascii="Times New Roman" w:eastAsia="Calibri" w:hAnsi="Times New Roman" w:cs="Times New Roman"/>
          <w:b/>
          <w:sz w:val="24"/>
          <w:szCs w:val="24"/>
          <w:lang w:eastAsia="en-US"/>
        </w:rPr>
        <w:br/>
      </w:r>
      <w:r w:rsidR="00910F2D">
        <w:rPr>
          <w:rFonts w:ascii="Times New Roman" w:hAnsi="Times New Roman" w:cs="Times New Roman"/>
          <w:sz w:val="24"/>
          <w:lang w:eastAsia="en-US"/>
        </w:rPr>
        <w:t>Administracijos direktorius Dalius Pečiulis</w:t>
      </w:r>
    </w:p>
    <w:p w:rsidR="00910F2D" w:rsidRDefault="00910F2D" w:rsidP="00910F2D">
      <w:pPr>
        <w:ind w:firstLine="0"/>
        <w:rPr>
          <w:rFonts w:ascii="Times New Roman" w:hAnsi="Times New Roman" w:cs="Times New Roman"/>
          <w:sz w:val="24"/>
          <w:lang w:eastAsia="en-US"/>
        </w:rPr>
      </w:pPr>
      <w:r>
        <w:rPr>
          <w:rFonts w:ascii="Times New Roman" w:hAnsi="Times New Roman" w:cs="Times New Roman"/>
          <w:sz w:val="24"/>
          <w:lang w:eastAsia="en-US"/>
        </w:rPr>
        <w:t>Savivaldybės tarybos posėdžių sekretorė Irmantė Kurmienė</w:t>
      </w:r>
    </w:p>
    <w:p w:rsidR="00BD67CD" w:rsidRDefault="00BB6B76" w:rsidP="008E7224">
      <w:pPr>
        <w:ind w:firstLine="0"/>
        <w:rPr>
          <w:rFonts w:ascii="Times New Roman" w:hAnsi="Times New Roman" w:cs="Times New Roman"/>
          <w:sz w:val="24"/>
          <w:lang w:eastAsia="en-US"/>
        </w:rPr>
      </w:pPr>
      <w:r w:rsidRPr="00B67B21">
        <w:rPr>
          <w:rFonts w:ascii="Times New Roman" w:hAnsi="Times New Roman" w:cs="Times New Roman"/>
          <w:sz w:val="24"/>
          <w:lang w:eastAsia="en-US"/>
        </w:rPr>
        <w:t>Juridinio ir personalo ad</w:t>
      </w:r>
      <w:r>
        <w:rPr>
          <w:rFonts w:ascii="Times New Roman" w:hAnsi="Times New Roman" w:cs="Times New Roman"/>
          <w:sz w:val="24"/>
          <w:lang w:eastAsia="en-US"/>
        </w:rPr>
        <w:t xml:space="preserve">ministravimo skyriaus </w:t>
      </w:r>
      <w:r w:rsidRPr="00BB6B76">
        <w:rPr>
          <w:rFonts w:ascii="Times New Roman" w:hAnsi="Times New Roman" w:cs="Times New Roman"/>
          <w:sz w:val="24"/>
          <w:lang w:eastAsia="en-US"/>
        </w:rPr>
        <w:t>vedėjas Vytautas Tumas</w:t>
      </w:r>
      <w:r>
        <w:rPr>
          <w:rFonts w:ascii="Times New Roman" w:eastAsia="Calibri" w:hAnsi="Times New Roman" w:cs="Times New Roman"/>
          <w:b/>
          <w:sz w:val="24"/>
          <w:szCs w:val="24"/>
          <w:lang w:eastAsia="en-US"/>
        </w:rPr>
        <w:br/>
      </w:r>
      <w:r w:rsidR="008E7224">
        <w:rPr>
          <w:rFonts w:ascii="Times New Roman" w:hAnsi="Times New Roman" w:cs="Times New Roman"/>
          <w:sz w:val="24"/>
          <w:lang w:eastAsia="en-US"/>
        </w:rPr>
        <w:t>Protokolo skyriaus k</w:t>
      </w:r>
      <w:r w:rsidR="008E7224" w:rsidRPr="00B67B21">
        <w:rPr>
          <w:rFonts w:ascii="Times New Roman" w:hAnsi="Times New Roman" w:cs="Times New Roman"/>
          <w:sz w:val="24"/>
          <w:lang w:eastAsia="en-US"/>
        </w:rPr>
        <w:t xml:space="preserve">albos tvarkytoja </w:t>
      </w:r>
      <w:r w:rsidR="008E7224">
        <w:rPr>
          <w:rFonts w:ascii="Times New Roman" w:hAnsi="Times New Roman" w:cs="Times New Roman"/>
          <w:sz w:val="24"/>
          <w:lang w:eastAsia="en-US"/>
        </w:rPr>
        <w:t>Simona Grigalauskaitė</w:t>
      </w:r>
      <w:r w:rsidR="00BD67CD" w:rsidRPr="00BD67CD">
        <w:rPr>
          <w:rFonts w:ascii="Times New Roman" w:hAnsi="Times New Roman" w:cs="Times New Roman"/>
          <w:sz w:val="24"/>
          <w:lang w:eastAsia="en-US"/>
        </w:rPr>
        <w:t xml:space="preserve"> </w:t>
      </w:r>
    </w:p>
    <w:p w:rsidR="00BD67CD" w:rsidRPr="00BD67CD" w:rsidRDefault="00BD67CD" w:rsidP="00BD67CD">
      <w:pPr>
        <w:ind w:firstLine="0"/>
        <w:jc w:val="both"/>
        <w:rPr>
          <w:rFonts w:ascii="Times New Roman" w:hAnsi="Times New Roman" w:cs="Times New Roman"/>
          <w:sz w:val="24"/>
          <w:szCs w:val="24"/>
        </w:rPr>
      </w:pPr>
      <w:r w:rsidRPr="00BD67CD">
        <w:rPr>
          <w:rFonts w:ascii="Times New Roman" w:hAnsi="Times New Roman" w:cs="Times New Roman"/>
          <w:sz w:val="24"/>
          <w:szCs w:val="24"/>
        </w:rPr>
        <w:t>Švietimo ir sporto skyriaus vedėjas Gintautas Rimeikis</w:t>
      </w:r>
    </w:p>
    <w:p w:rsidR="00C2089B" w:rsidRDefault="008E7224" w:rsidP="007003C6">
      <w:pPr>
        <w:ind w:firstLine="0"/>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br/>
      </w:r>
      <w:r>
        <w:rPr>
          <w:rFonts w:ascii="Times New Roman" w:eastAsia="Calibri" w:hAnsi="Times New Roman" w:cs="Times New Roman"/>
          <w:sz w:val="24"/>
          <w:szCs w:val="24"/>
          <w:lang w:eastAsia="en-US"/>
        </w:rPr>
        <w:t>Sprendimą</w:t>
      </w:r>
      <w:r w:rsidRPr="00C96702">
        <w:rPr>
          <w:rFonts w:ascii="Times New Roman" w:eastAsia="Calibri" w:hAnsi="Times New Roman" w:cs="Times New Roman"/>
          <w:sz w:val="24"/>
          <w:szCs w:val="24"/>
          <w:lang w:eastAsia="en-US"/>
        </w:rPr>
        <w:t xml:space="preserve"> rengė</w:t>
      </w:r>
      <w:r>
        <w:rPr>
          <w:rFonts w:ascii="Times New Roman" w:eastAsia="Calibri" w:hAnsi="Times New Roman" w:cs="Times New Roman"/>
          <w:sz w:val="24"/>
          <w:szCs w:val="24"/>
          <w:lang w:eastAsia="en-US"/>
        </w:rPr>
        <w:t xml:space="preserve"> Socialinės paramos skyriaus vedėja</w:t>
      </w:r>
      <w:r w:rsidRPr="00C96702">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Jolanta Puidokien</w:t>
      </w:r>
      <w:r w:rsidRPr="00C96702">
        <w:rPr>
          <w:rFonts w:ascii="Times New Roman" w:eastAsia="Calibri" w:hAnsi="Times New Roman" w:cs="Times New Roman"/>
          <w:sz w:val="24"/>
          <w:szCs w:val="24"/>
          <w:lang w:eastAsia="en-US"/>
        </w:rPr>
        <w:t>ė</w:t>
      </w:r>
    </w:p>
    <w:p w:rsidR="000E4652" w:rsidRDefault="000E4652" w:rsidP="007003C6">
      <w:pPr>
        <w:ind w:firstLine="0"/>
        <w:rPr>
          <w:rFonts w:ascii="Times New Roman" w:eastAsia="Calibri" w:hAnsi="Times New Roman" w:cs="Times New Roman"/>
          <w:sz w:val="24"/>
          <w:szCs w:val="24"/>
          <w:lang w:eastAsia="en-US"/>
        </w:rPr>
      </w:pPr>
    </w:p>
    <w:p w:rsidR="000E4652" w:rsidRDefault="000E4652" w:rsidP="007003C6">
      <w:pPr>
        <w:ind w:firstLine="0"/>
        <w:rPr>
          <w:rFonts w:ascii="Times New Roman" w:eastAsia="Calibri" w:hAnsi="Times New Roman" w:cs="Times New Roman"/>
          <w:sz w:val="24"/>
          <w:szCs w:val="24"/>
          <w:lang w:eastAsia="en-US"/>
        </w:rPr>
      </w:pPr>
    </w:p>
    <w:p w:rsidR="000E4652" w:rsidRDefault="000E4652" w:rsidP="007003C6">
      <w:pPr>
        <w:ind w:firstLine="0"/>
        <w:rPr>
          <w:rFonts w:ascii="Times New Roman" w:eastAsia="Calibri" w:hAnsi="Times New Roman" w:cs="Times New Roman"/>
          <w:b/>
          <w:sz w:val="24"/>
          <w:szCs w:val="24"/>
          <w:lang w:eastAsia="en-US"/>
        </w:rPr>
      </w:pPr>
    </w:p>
    <w:p w:rsidR="00E27960" w:rsidRPr="00E06AC5" w:rsidRDefault="00E27960" w:rsidP="00E27960">
      <w:pPr>
        <w:ind w:firstLine="0"/>
        <w:jc w:val="center"/>
        <w:rPr>
          <w:rFonts w:ascii="Times New Roman" w:eastAsia="Calibri" w:hAnsi="Times New Roman" w:cs="Times New Roman"/>
          <w:b/>
          <w:sz w:val="24"/>
          <w:szCs w:val="24"/>
          <w:lang w:eastAsia="en-US"/>
        </w:rPr>
      </w:pPr>
      <w:r w:rsidRPr="00E06AC5">
        <w:rPr>
          <w:rFonts w:ascii="Times New Roman" w:eastAsia="Calibri" w:hAnsi="Times New Roman" w:cs="Times New Roman"/>
          <w:b/>
          <w:sz w:val="24"/>
          <w:szCs w:val="24"/>
          <w:lang w:eastAsia="en-US"/>
        </w:rPr>
        <w:lastRenderedPageBreak/>
        <w:t xml:space="preserve"> SOCIALINĖS PARAMOS SKYRIUS</w:t>
      </w:r>
    </w:p>
    <w:p w:rsidR="00E27960" w:rsidRPr="00E27960" w:rsidRDefault="00E27960" w:rsidP="00E27960">
      <w:pPr>
        <w:ind w:firstLine="0"/>
        <w:jc w:val="center"/>
        <w:rPr>
          <w:rFonts w:ascii="Times New Roman" w:hAnsi="Times New Roman" w:cs="Times New Roman"/>
          <w:b/>
          <w:sz w:val="24"/>
          <w:lang w:eastAsia="en-US"/>
        </w:rPr>
      </w:pPr>
      <w:r w:rsidRPr="00E27960">
        <w:rPr>
          <w:rFonts w:ascii="Times New Roman" w:hAnsi="Times New Roman" w:cs="Times New Roman"/>
          <w:sz w:val="18"/>
          <w:szCs w:val="18"/>
          <w:lang w:eastAsia="my-MM" w:bidi="my-MM"/>
        </w:rPr>
        <w:t xml:space="preserve"> </w:t>
      </w:r>
    </w:p>
    <w:p w:rsidR="00E27960" w:rsidRPr="00D84500" w:rsidRDefault="00E27960" w:rsidP="00E27960">
      <w:pPr>
        <w:ind w:firstLine="0"/>
        <w:jc w:val="center"/>
        <w:rPr>
          <w:rFonts w:ascii="Times New Roman" w:hAnsi="Times New Roman" w:cs="Times New Roman"/>
          <w:b/>
          <w:sz w:val="24"/>
          <w:lang w:eastAsia="en-US"/>
        </w:rPr>
      </w:pPr>
      <w:r w:rsidRPr="00D84500">
        <w:rPr>
          <w:rFonts w:ascii="Times New Roman" w:hAnsi="Times New Roman" w:cs="Times New Roman"/>
          <w:b/>
          <w:sz w:val="24"/>
          <w:lang w:eastAsia="en-US"/>
        </w:rPr>
        <w:t>AIŠKINAMASIS RAŠTAS</w:t>
      </w:r>
    </w:p>
    <w:p w:rsidR="00E27960" w:rsidRPr="00D84500" w:rsidRDefault="00E27960" w:rsidP="00E27960">
      <w:pPr>
        <w:ind w:firstLine="0"/>
        <w:jc w:val="center"/>
        <w:rPr>
          <w:rFonts w:ascii="Times New Roman" w:hAnsi="Times New Roman" w:cs="Times New Roman"/>
          <w:b/>
          <w:sz w:val="24"/>
          <w:lang w:eastAsia="en-US"/>
        </w:rPr>
      </w:pPr>
      <w:r w:rsidRPr="00D84500">
        <w:rPr>
          <w:rFonts w:ascii="Times New Roman" w:hAnsi="Times New Roman" w:cs="Times New Roman"/>
          <w:b/>
          <w:sz w:val="24"/>
          <w:lang w:eastAsia="en-US"/>
        </w:rPr>
        <w:t>PRIE SAVIVALDYBĖS TARYBOS SPRENDIMO PROJEKTO</w:t>
      </w:r>
    </w:p>
    <w:tbl>
      <w:tblPr>
        <w:tblW w:w="9854" w:type="dxa"/>
        <w:tblLook w:val="01E0" w:firstRow="1" w:lastRow="1" w:firstColumn="1" w:lastColumn="1" w:noHBand="0" w:noVBand="0"/>
      </w:tblPr>
      <w:tblGrid>
        <w:gridCol w:w="9854"/>
      </w:tblGrid>
      <w:tr w:rsidR="00E27960" w:rsidRPr="00E27960" w:rsidTr="00565525">
        <w:tc>
          <w:tcPr>
            <w:tcW w:w="9854" w:type="dxa"/>
            <w:shd w:val="clear" w:color="auto" w:fill="auto"/>
          </w:tcPr>
          <w:p w:rsidR="00E27960" w:rsidRPr="00E27960" w:rsidRDefault="00E27960" w:rsidP="00E27960">
            <w:pPr>
              <w:ind w:firstLine="0"/>
              <w:jc w:val="center"/>
              <w:rPr>
                <w:rFonts w:ascii="Times New Roman" w:hAnsi="Times New Roman" w:cs="Times New Roman"/>
                <w:b/>
                <w:caps/>
                <w:sz w:val="24"/>
                <w:lang w:eastAsia="en-US"/>
              </w:rPr>
            </w:pPr>
            <w:r w:rsidRPr="00D84500">
              <w:rPr>
                <w:rFonts w:ascii="Times New Roman" w:hAnsi="Times New Roman" w:cs="Times New Roman"/>
                <w:b/>
                <w:caps/>
                <w:sz w:val="24"/>
                <w:szCs w:val="24"/>
                <w:lang w:eastAsia="en-US"/>
              </w:rPr>
              <w:t>„</w:t>
            </w:r>
            <w:r w:rsidRPr="00D84500">
              <w:rPr>
                <w:rFonts w:ascii="Times New Roman" w:hAnsi="Times New Roman" w:cs="Times New Roman"/>
                <w:b/>
                <w:sz w:val="24"/>
                <w:szCs w:val="24"/>
              </w:rPr>
              <w:t xml:space="preserve">DĖL PLUNGĖS RAJONO SAVIVALDYBĖS TARYBOS 2016 M. RUGSĖJO 29 D. SPRENDIMO NR. T1-249 „DĖL PLUNGĖS RAJONO SAVIVALDYBĖS NEVEIKSNIŲ ASMENŲ BŪKLĖS PERŽIŪRĖJIMO KOMISIJOS SUDARYMO IR JOS NUOSTATŲ PATVIRTINIMO“ </w:t>
            </w:r>
            <w:r w:rsidR="00D81875" w:rsidRPr="00BD67CD">
              <w:rPr>
                <w:rFonts w:ascii="Times New Roman" w:hAnsi="Times New Roman" w:cs="Times New Roman"/>
                <w:b/>
                <w:sz w:val="24"/>
                <w:szCs w:val="24"/>
              </w:rPr>
              <w:t xml:space="preserve">IR JĮ KEITUSIŲ SPRENDIMŲ </w:t>
            </w:r>
            <w:r w:rsidRPr="00D81875">
              <w:rPr>
                <w:rFonts w:ascii="Times New Roman" w:hAnsi="Times New Roman" w:cs="Times New Roman"/>
                <w:b/>
                <w:sz w:val="24"/>
                <w:szCs w:val="24"/>
              </w:rPr>
              <w:t>PAKEITIMO</w:t>
            </w:r>
            <w:r w:rsidRPr="00D84500">
              <w:rPr>
                <w:rFonts w:ascii="Times New Roman" w:hAnsi="Times New Roman" w:cs="Times New Roman"/>
                <w:b/>
                <w:caps/>
                <w:sz w:val="24"/>
                <w:lang w:eastAsia="en-US"/>
              </w:rPr>
              <w:t>“</w:t>
            </w:r>
          </w:p>
        </w:tc>
      </w:tr>
      <w:tr w:rsidR="00E27960" w:rsidRPr="00E27960" w:rsidTr="00565525">
        <w:tc>
          <w:tcPr>
            <w:tcW w:w="9854" w:type="dxa"/>
            <w:shd w:val="clear" w:color="auto" w:fill="auto"/>
          </w:tcPr>
          <w:p w:rsidR="00E27960" w:rsidRPr="00E27960" w:rsidRDefault="00E27960" w:rsidP="00E27960">
            <w:pPr>
              <w:ind w:firstLine="0"/>
              <w:jc w:val="center"/>
              <w:rPr>
                <w:rFonts w:ascii="Times New Roman" w:hAnsi="Times New Roman" w:cs="Times New Roman"/>
                <w:sz w:val="24"/>
                <w:lang w:eastAsia="en-US"/>
              </w:rPr>
            </w:pPr>
          </w:p>
          <w:p w:rsidR="00E27960" w:rsidRPr="00E27960" w:rsidRDefault="00E27960" w:rsidP="00E27960">
            <w:pPr>
              <w:ind w:firstLine="0"/>
              <w:jc w:val="center"/>
              <w:rPr>
                <w:rFonts w:ascii="Times New Roman" w:hAnsi="Times New Roman" w:cs="Times New Roman"/>
                <w:sz w:val="24"/>
                <w:lang w:eastAsia="en-US"/>
              </w:rPr>
            </w:pPr>
            <w:r w:rsidRPr="00E27960">
              <w:rPr>
                <w:rFonts w:ascii="Times New Roman" w:hAnsi="Times New Roman" w:cs="Times New Roman"/>
                <w:sz w:val="24"/>
                <w:lang w:eastAsia="en-US"/>
              </w:rPr>
              <w:t>202</w:t>
            </w:r>
            <w:r>
              <w:rPr>
                <w:rFonts w:ascii="Times New Roman" w:hAnsi="Times New Roman" w:cs="Times New Roman"/>
                <w:sz w:val="24"/>
                <w:lang w:eastAsia="en-US"/>
              </w:rPr>
              <w:t xml:space="preserve">3 </w:t>
            </w:r>
            <w:r w:rsidRPr="00E27960">
              <w:rPr>
                <w:rFonts w:ascii="Times New Roman" w:hAnsi="Times New Roman" w:cs="Times New Roman"/>
                <w:sz w:val="24"/>
                <w:lang w:eastAsia="en-US"/>
              </w:rPr>
              <w:t>m.</w:t>
            </w:r>
            <w:r w:rsidR="004C7854">
              <w:rPr>
                <w:rFonts w:ascii="Times New Roman" w:hAnsi="Times New Roman" w:cs="Times New Roman"/>
                <w:sz w:val="24"/>
                <w:lang w:eastAsia="en-US"/>
              </w:rPr>
              <w:t xml:space="preserve"> </w:t>
            </w:r>
            <w:r w:rsidR="00B95EC4">
              <w:rPr>
                <w:rFonts w:ascii="Times New Roman" w:hAnsi="Times New Roman" w:cs="Times New Roman"/>
                <w:sz w:val="24"/>
                <w:lang w:eastAsia="en-US"/>
              </w:rPr>
              <w:t>birželio</w:t>
            </w:r>
            <w:r w:rsidR="004C7854">
              <w:rPr>
                <w:rFonts w:ascii="Times New Roman" w:hAnsi="Times New Roman" w:cs="Times New Roman"/>
                <w:sz w:val="24"/>
                <w:lang w:eastAsia="en-US"/>
              </w:rPr>
              <w:t xml:space="preserve"> </w:t>
            </w:r>
            <w:r w:rsidR="00C2089B">
              <w:rPr>
                <w:rFonts w:ascii="Times New Roman" w:hAnsi="Times New Roman" w:cs="Times New Roman"/>
                <w:sz w:val="24"/>
                <w:lang w:eastAsia="en-US"/>
              </w:rPr>
              <w:t>6</w:t>
            </w:r>
            <w:r>
              <w:rPr>
                <w:rFonts w:ascii="Times New Roman" w:hAnsi="Times New Roman" w:cs="Times New Roman"/>
                <w:sz w:val="24"/>
                <w:lang w:eastAsia="en-US"/>
              </w:rPr>
              <w:t xml:space="preserve"> </w:t>
            </w:r>
            <w:r w:rsidRPr="00E27960">
              <w:rPr>
                <w:rFonts w:ascii="Times New Roman" w:hAnsi="Times New Roman" w:cs="Times New Roman"/>
                <w:sz w:val="24"/>
                <w:lang w:eastAsia="en-US"/>
              </w:rPr>
              <w:t xml:space="preserve">d. </w:t>
            </w:r>
          </w:p>
          <w:p w:rsidR="00E27960" w:rsidRPr="00E27960" w:rsidRDefault="00E27960" w:rsidP="00E27960">
            <w:pPr>
              <w:ind w:firstLine="0"/>
              <w:jc w:val="center"/>
              <w:rPr>
                <w:rFonts w:ascii="Times New Roman" w:hAnsi="Times New Roman" w:cs="Times New Roman"/>
                <w:sz w:val="24"/>
                <w:lang w:eastAsia="en-US"/>
              </w:rPr>
            </w:pPr>
            <w:r w:rsidRPr="00E27960">
              <w:rPr>
                <w:rFonts w:ascii="Times New Roman" w:hAnsi="Times New Roman" w:cs="Times New Roman"/>
                <w:sz w:val="24"/>
                <w:lang w:eastAsia="en-US"/>
              </w:rPr>
              <w:t>Plungė</w:t>
            </w:r>
          </w:p>
        </w:tc>
      </w:tr>
    </w:tbl>
    <w:p w:rsidR="00E27960" w:rsidRPr="00E27960" w:rsidRDefault="00E27960" w:rsidP="00E27960">
      <w:pPr>
        <w:ind w:firstLine="0"/>
        <w:rPr>
          <w:rFonts w:ascii="Times New Roman" w:hAnsi="Times New Roman" w:cs="Times New Roman"/>
          <w:sz w:val="24"/>
          <w:lang w:eastAsia="en-US"/>
        </w:rPr>
      </w:pPr>
    </w:p>
    <w:p w:rsidR="00E27960" w:rsidRPr="00E27960" w:rsidRDefault="00E27960" w:rsidP="00E27960">
      <w:pPr>
        <w:autoSpaceDE w:val="0"/>
        <w:autoSpaceDN w:val="0"/>
        <w:adjustRightInd w:val="0"/>
        <w:jc w:val="both"/>
        <w:rPr>
          <w:rFonts w:ascii="Times New Roman" w:eastAsia="TimesNewRomanPSMT" w:hAnsi="Times New Roman" w:cs="Times New Roman"/>
          <w:color w:val="7030A0"/>
          <w:sz w:val="24"/>
          <w:szCs w:val="24"/>
          <w:lang w:eastAsia="en-US"/>
        </w:rPr>
      </w:pPr>
      <w:r w:rsidRPr="00E27960">
        <w:rPr>
          <w:rFonts w:ascii="Times New Roman" w:hAnsi="Times New Roman" w:cs="Times New Roman"/>
          <w:b/>
          <w:sz w:val="24"/>
          <w:lang w:eastAsia="en-US"/>
        </w:rPr>
        <w:t>1. Parengto sprendimo projekto tikslai, uždaviniai.</w:t>
      </w:r>
    </w:p>
    <w:p w:rsidR="00BC1574" w:rsidRDefault="00BC1574" w:rsidP="005C5017">
      <w:pPr>
        <w:tabs>
          <w:tab w:val="left" w:pos="180"/>
        </w:tabs>
        <w:ind w:firstLine="0"/>
        <w:jc w:val="both"/>
        <w:rPr>
          <w:rFonts w:ascii="Times New Roman" w:eastAsia="Batang" w:hAnsi="Times New Roman" w:cs="Times New Roman"/>
          <w:sz w:val="24"/>
          <w:szCs w:val="24"/>
          <w:lang w:eastAsia="en-US"/>
        </w:rPr>
      </w:pPr>
      <w:r>
        <w:rPr>
          <w:rFonts w:ascii="Times New Roman" w:hAnsi="Times New Roman" w:cs="Times New Roman"/>
          <w:sz w:val="24"/>
          <w:lang w:eastAsia="en-US"/>
        </w:rPr>
        <w:tab/>
      </w:r>
      <w:r>
        <w:rPr>
          <w:rFonts w:ascii="Times New Roman" w:hAnsi="Times New Roman" w:cs="Times New Roman"/>
          <w:sz w:val="24"/>
          <w:lang w:eastAsia="en-US"/>
        </w:rPr>
        <w:tab/>
      </w:r>
      <w:r w:rsidR="005C5017">
        <w:rPr>
          <w:rFonts w:ascii="Times New Roman" w:hAnsi="Times New Roman" w:cs="Times New Roman"/>
          <w:sz w:val="24"/>
          <w:lang w:eastAsia="en-US"/>
        </w:rPr>
        <w:t>Šiuo s</w:t>
      </w:r>
      <w:r w:rsidR="00E27960" w:rsidRPr="00E27960">
        <w:rPr>
          <w:rFonts w:ascii="Times New Roman" w:hAnsi="Times New Roman" w:cs="Times New Roman"/>
          <w:sz w:val="24"/>
          <w:lang w:eastAsia="en-US"/>
        </w:rPr>
        <w:t>prendimo projekt</w:t>
      </w:r>
      <w:r w:rsidR="006323D3">
        <w:rPr>
          <w:rFonts w:ascii="Times New Roman" w:hAnsi="Times New Roman" w:cs="Times New Roman"/>
          <w:sz w:val="24"/>
          <w:lang w:eastAsia="en-US"/>
        </w:rPr>
        <w:t xml:space="preserve">o tikslas </w:t>
      </w:r>
      <w:r w:rsidR="00E561D9">
        <w:rPr>
          <w:rFonts w:ascii="Times New Roman" w:hAnsi="Times New Roman" w:cs="Times New Roman"/>
          <w:sz w:val="24"/>
          <w:lang w:eastAsia="en-US"/>
        </w:rPr>
        <w:t>–</w:t>
      </w:r>
      <w:r w:rsidR="005C5017" w:rsidRPr="00C759BB">
        <w:rPr>
          <w:rFonts w:ascii="Times New Roman" w:eastAsia="Batang" w:hAnsi="Times New Roman" w:cs="Times New Roman"/>
          <w:sz w:val="24"/>
          <w:szCs w:val="24"/>
          <w:lang w:eastAsia="en-US"/>
        </w:rPr>
        <w:t xml:space="preserve"> </w:t>
      </w:r>
      <w:r w:rsidR="003228A3">
        <w:rPr>
          <w:rFonts w:ascii="Times New Roman" w:eastAsia="Batang" w:hAnsi="Times New Roman" w:cs="Times New Roman"/>
          <w:sz w:val="24"/>
          <w:szCs w:val="24"/>
          <w:lang w:eastAsia="en-US"/>
        </w:rPr>
        <w:t>patvirtinti</w:t>
      </w:r>
      <w:r w:rsidR="005C5017" w:rsidRPr="00C759BB">
        <w:rPr>
          <w:rFonts w:ascii="Times New Roman" w:eastAsia="Batang" w:hAnsi="Times New Roman" w:cs="Times New Roman"/>
          <w:sz w:val="24"/>
          <w:szCs w:val="24"/>
          <w:lang w:eastAsia="en-US"/>
        </w:rPr>
        <w:t xml:space="preserve"> </w:t>
      </w:r>
      <w:r w:rsidR="00B47785">
        <w:rPr>
          <w:rFonts w:ascii="Times New Roman" w:eastAsia="Batang" w:hAnsi="Times New Roman" w:cs="Times New Roman"/>
          <w:sz w:val="24"/>
          <w:szCs w:val="24"/>
          <w:lang w:eastAsia="en-US"/>
        </w:rPr>
        <w:t>N</w:t>
      </w:r>
      <w:r w:rsidR="00E561D9">
        <w:rPr>
          <w:rFonts w:ascii="Times New Roman" w:eastAsia="Batang" w:hAnsi="Times New Roman" w:cs="Times New Roman"/>
          <w:sz w:val="24"/>
          <w:szCs w:val="24"/>
          <w:lang w:eastAsia="en-US"/>
        </w:rPr>
        <w:t>eveiksnių asmenų būklės peržiūrėjimo k</w:t>
      </w:r>
      <w:r w:rsidR="005C5017" w:rsidRPr="00C759BB">
        <w:rPr>
          <w:rFonts w:ascii="Times New Roman" w:eastAsia="Batang" w:hAnsi="Times New Roman" w:cs="Times New Roman"/>
          <w:sz w:val="24"/>
          <w:szCs w:val="24"/>
          <w:lang w:eastAsia="en-US"/>
        </w:rPr>
        <w:t>omisiją</w:t>
      </w:r>
      <w:r w:rsidR="00E561D9">
        <w:rPr>
          <w:rFonts w:ascii="Times New Roman" w:eastAsia="Batang" w:hAnsi="Times New Roman" w:cs="Times New Roman"/>
          <w:sz w:val="24"/>
          <w:szCs w:val="24"/>
          <w:lang w:eastAsia="en-US"/>
        </w:rPr>
        <w:t xml:space="preserve"> (toliau – Komisija)</w:t>
      </w:r>
      <w:r w:rsidR="005C5017" w:rsidRPr="00C759BB">
        <w:rPr>
          <w:rFonts w:ascii="Times New Roman" w:eastAsia="Batang" w:hAnsi="Times New Roman" w:cs="Times New Roman"/>
          <w:sz w:val="24"/>
          <w:szCs w:val="24"/>
          <w:lang w:eastAsia="en-US"/>
        </w:rPr>
        <w:t>, kurios visi nariai galėtų dalyvauti posėdžiuose ir priimti sprendimus.</w:t>
      </w:r>
      <w:r>
        <w:rPr>
          <w:rFonts w:ascii="Times New Roman" w:eastAsia="Batang" w:hAnsi="Times New Roman" w:cs="Times New Roman"/>
          <w:sz w:val="24"/>
          <w:szCs w:val="24"/>
          <w:lang w:eastAsia="en-US"/>
        </w:rPr>
        <w:t xml:space="preserve">     </w:t>
      </w:r>
    </w:p>
    <w:p w:rsidR="003228A3" w:rsidRPr="00E27960" w:rsidRDefault="00E561D9" w:rsidP="003228A3">
      <w:pPr>
        <w:tabs>
          <w:tab w:val="left" w:pos="9180"/>
          <w:tab w:val="left" w:pos="9540"/>
        </w:tabs>
        <w:ind w:right="-1"/>
        <w:jc w:val="both"/>
        <w:rPr>
          <w:rFonts w:ascii="Times New Roman" w:hAnsi="Times New Roman" w:cs="Times New Roman"/>
          <w:b/>
          <w:sz w:val="32"/>
          <w:lang w:eastAsia="en-US"/>
        </w:rPr>
      </w:pPr>
      <w:r>
        <w:rPr>
          <w:rFonts w:ascii="Times New Roman" w:hAnsi="Times New Roman" w:cs="Times New Roman"/>
          <w:sz w:val="24"/>
          <w:szCs w:val="24"/>
        </w:rPr>
        <w:t>S</w:t>
      </w:r>
      <w:r w:rsidR="00B21071">
        <w:rPr>
          <w:rFonts w:ascii="Times New Roman" w:hAnsi="Times New Roman" w:cs="Times New Roman"/>
          <w:sz w:val="24"/>
          <w:szCs w:val="24"/>
        </w:rPr>
        <w:t xml:space="preserve">avivaldybės </w:t>
      </w:r>
      <w:r w:rsidR="00EF5A74">
        <w:rPr>
          <w:rFonts w:ascii="Times New Roman" w:hAnsi="Times New Roman" w:cs="Times New Roman"/>
          <w:sz w:val="24"/>
          <w:szCs w:val="24"/>
        </w:rPr>
        <w:t>administracijos S</w:t>
      </w:r>
      <w:r w:rsidR="00B21071">
        <w:rPr>
          <w:rFonts w:ascii="Times New Roman" w:hAnsi="Times New Roman" w:cs="Times New Roman"/>
          <w:sz w:val="24"/>
          <w:szCs w:val="24"/>
        </w:rPr>
        <w:t>ocialinės paramos skyrius</w:t>
      </w:r>
      <w:r>
        <w:rPr>
          <w:rFonts w:ascii="Times New Roman" w:hAnsi="Times New Roman" w:cs="Times New Roman"/>
          <w:sz w:val="24"/>
          <w:szCs w:val="24"/>
        </w:rPr>
        <w:t>,</w:t>
      </w:r>
      <w:r w:rsidR="00B21071">
        <w:rPr>
          <w:rFonts w:ascii="Times New Roman" w:hAnsi="Times New Roman" w:cs="Times New Roman"/>
          <w:sz w:val="24"/>
          <w:szCs w:val="24"/>
        </w:rPr>
        <w:t xml:space="preserve"> atsižvelgdamas į gautą Komisijos narės Romualdos </w:t>
      </w:r>
      <w:proofErr w:type="spellStart"/>
      <w:r w:rsidR="00B21071">
        <w:rPr>
          <w:rFonts w:ascii="Times New Roman" w:hAnsi="Times New Roman" w:cs="Times New Roman"/>
          <w:sz w:val="24"/>
          <w:szCs w:val="24"/>
        </w:rPr>
        <w:t>Šimkuvienės</w:t>
      </w:r>
      <w:proofErr w:type="spellEnd"/>
      <w:r w:rsidR="00B21071">
        <w:rPr>
          <w:rFonts w:ascii="Times New Roman" w:hAnsi="Times New Roman" w:cs="Times New Roman"/>
          <w:sz w:val="24"/>
          <w:szCs w:val="24"/>
        </w:rPr>
        <w:t xml:space="preserve"> prašymą dėl atleidimo iš </w:t>
      </w:r>
      <w:r>
        <w:rPr>
          <w:rFonts w:ascii="Times New Roman" w:hAnsi="Times New Roman" w:cs="Times New Roman"/>
          <w:sz w:val="24"/>
          <w:szCs w:val="24"/>
        </w:rPr>
        <w:t>K</w:t>
      </w:r>
      <w:r w:rsidR="00B21071">
        <w:rPr>
          <w:rFonts w:ascii="Times New Roman" w:hAnsi="Times New Roman" w:cs="Times New Roman"/>
          <w:sz w:val="24"/>
          <w:szCs w:val="24"/>
        </w:rPr>
        <w:t>omisijos narių (užregistruotas 2023</w:t>
      </w:r>
      <w:r>
        <w:rPr>
          <w:rFonts w:ascii="Times New Roman" w:hAnsi="Times New Roman" w:cs="Times New Roman"/>
          <w:sz w:val="24"/>
          <w:szCs w:val="24"/>
        </w:rPr>
        <w:t xml:space="preserve"> m. vasario </w:t>
      </w:r>
      <w:r w:rsidR="00B21071">
        <w:rPr>
          <w:rFonts w:ascii="Times New Roman" w:hAnsi="Times New Roman" w:cs="Times New Roman"/>
          <w:sz w:val="24"/>
          <w:szCs w:val="24"/>
        </w:rPr>
        <w:t xml:space="preserve">28 </w:t>
      </w:r>
      <w:r>
        <w:rPr>
          <w:rFonts w:ascii="Times New Roman" w:hAnsi="Times New Roman" w:cs="Times New Roman"/>
          <w:sz w:val="24"/>
          <w:szCs w:val="24"/>
        </w:rPr>
        <w:t xml:space="preserve">d. </w:t>
      </w:r>
      <w:r w:rsidR="00B21071">
        <w:rPr>
          <w:rFonts w:ascii="Times New Roman" w:hAnsi="Times New Roman" w:cs="Times New Roman"/>
          <w:sz w:val="24"/>
          <w:szCs w:val="24"/>
        </w:rPr>
        <w:t>Nr. A12-464)</w:t>
      </w:r>
      <w:r>
        <w:rPr>
          <w:rFonts w:ascii="Times New Roman" w:hAnsi="Times New Roman" w:cs="Times New Roman"/>
          <w:sz w:val="24"/>
          <w:szCs w:val="24"/>
        </w:rPr>
        <w:t>,</w:t>
      </w:r>
      <w:r w:rsidR="00C45089">
        <w:rPr>
          <w:rFonts w:ascii="Times New Roman" w:hAnsi="Times New Roman" w:cs="Times New Roman"/>
          <w:sz w:val="24"/>
          <w:szCs w:val="24"/>
        </w:rPr>
        <w:t xml:space="preserve"> inicijuoja</w:t>
      </w:r>
      <w:r w:rsidR="003228A3" w:rsidRPr="001E5F4D">
        <w:rPr>
          <w:rFonts w:ascii="Times New Roman" w:hAnsi="Times New Roman" w:cs="Times New Roman"/>
          <w:sz w:val="24"/>
          <w:szCs w:val="24"/>
        </w:rPr>
        <w:t xml:space="preserve"> </w:t>
      </w:r>
      <w:r w:rsidR="003228A3">
        <w:rPr>
          <w:rFonts w:ascii="Times New Roman" w:hAnsi="Times New Roman" w:cs="Times New Roman"/>
          <w:sz w:val="24"/>
          <w:szCs w:val="24"/>
        </w:rPr>
        <w:t>K</w:t>
      </w:r>
      <w:r w:rsidR="00C45089">
        <w:rPr>
          <w:rFonts w:ascii="Times New Roman" w:hAnsi="Times New Roman" w:cs="Times New Roman"/>
          <w:sz w:val="24"/>
          <w:szCs w:val="24"/>
        </w:rPr>
        <w:t>omisijos sudėties pakeitimą. Plungės rajone veikiančio</w:t>
      </w:r>
      <w:r w:rsidR="00885BBD">
        <w:rPr>
          <w:rFonts w:ascii="Times New Roman" w:hAnsi="Times New Roman" w:cs="Times New Roman"/>
          <w:sz w:val="24"/>
          <w:szCs w:val="24"/>
        </w:rPr>
        <w:t>s</w:t>
      </w:r>
      <w:r w:rsidR="00C45089">
        <w:rPr>
          <w:rFonts w:ascii="Times New Roman" w:hAnsi="Times New Roman" w:cs="Times New Roman"/>
          <w:sz w:val="24"/>
          <w:szCs w:val="24"/>
        </w:rPr>
        <w:t xml:space="preserve"> nevyriausybinės organizacijos, kurios teikia socialinės reabilitacijos neįgaliesiems bendruomenėje akreditu</w:t>
      </w:r>
      <w:r w:rsidR="00D10398">
        <w:rPr>
          <w:rFonts w:ascii="Times New Roman" w:hAnsi="Times New Roman" w:cs="Times New Roman"/>
          <w:sz w:val="24"/>
          <w:szCs w:val="24"/>
        </w:rPr>
        <w:t>otas socialines paslaugas</w:t>
      </w:r>
      <w:r w:rsidR="00910F2D">
        <w:rPr>
          <w:rFonts w:ascii="Times New Roman" w:hAnsi="Times New Roman" w:cs="Times New Roman"/>
          <w:sz w:val="24"/>
          <w:szCs w:val="24"/>
        </w:rPr>
        <w:t>,</w:t>
      </w:r>
      <w:r w:rsidR="00D10398">
        <w:rPr>
          <w:rFonts w:ascii="Times New Roman" w:hAnsi="Times New Roman" w:cs="Times New Roman"/>
          <w:sz w:val="24"/>
          <w:szCs w:val="24"/>
        </w:rPr>
        <w:t xml:space="preserve"> gavo informaciją, jog į Komisiją yra deleguojama Sonata Gotautė</w:t>
      </w:r>
      <w:r w:rsidR="00D10398" w:rsidRPr="005C7FAC">
        <w:rPr>
          <w:rFonts w:ascii="Times New Roman" w:hAnsi="Times New Roman" w:cs="Times New Roman"/>
          <w:sz w:val="24"/>
          <w:szCs w:val="24"/>
        </w:rPr>
        <w:t xml:space="preserve">, </w:t>
      </w:r>
      <w:r w:rsidR="00D10398">
        <w:rPr>
          <w:rFonts w:ascii="Times New Roman" w:hAnsi="Times New Roman" w:cs="Times New Roman"/>
          <w:sz w:val="24"/>
          <w:szCs w:val="24"/>
        </w:rPr>
        <w:t>Telšių apskrities sergančiųjų nervų</w:t>
      </w:r>
      <w:r w:rsidR="007F7643">
        <w:rPr>
          <w:rFonts w:ascii="Times New Roman" w:hAnsi="Times New Roman" w:cs="Times New Roman"/>
          <w:sz w:val="24"/>
          <w:szCs w:val="24"/>
        </w:rPr>
        <w:t>-</w:t>
      </w:r>
      <w:r w:rsidR="00D10398">
        <w:rPr>
          <w:rFonts w:ascii="Times New Roman" w:hAnsi="Times New Roman" w:cs="Times New Roman"/>
          <w:sz w:val="24"/>
          <w:szCs w:val="24"/>
        </w:rPr>
        <w:t>raumenų ligomis asociacijos</w:t>
      </w:r>
      <w:r w:rsidR="003228A3" w:rsidRPr="001E5F4D">
        <w:rPr>
          <w:rFonts w:ascii="Times New Roman" w:hAnsi="Times New Roman" w:cs="Times New Roman"/>
          <w:sz w:val="24"/>
          <w:szCs w:val="24"/>
        </w:rPr>
        <w:t xml:space="preserve"> </w:t>
      </w:r>
      <w:r w:rsidR="003228A3" w:rsidRPr="000E33C3">
        <w:rPr>
          <w:rFonts w:ascii="Times New Roman" w:hAnsi="Times New Roman" w:cs="Times New Roman"/>
          <w:sz w:val="24"/>
          <w:szCs w:val="24"/>
        </w:rPr>
        <w:t>nar</w:t>
      </w:r>
      <w:r w:rsidR="00D10398">
        <w:rPr>
          <w:rFonts w:ascii="Times New Roman" w:hAnsi="Times New Roman" w:cs="Times New Roman"/>
          <w:sz w:val="24"/>
          <w:szCs w:val="24"/>
        </w:rPr>
        <w:t>ė. Socialinės paramos skyrius</w:t>
      </w:r>
      <w:r w:rsidR="00D10398">
        <w:rPr>
          <w:rFonts w:ascii="Times New Roman" w:hAnsi="Times New Roman" w:cs="Times New Roman"/>
          <w:color w:val="000000"/>
          <w:sz w:val="24"/>
          <w:szCs w:val="24"/>
        </w:rPr>
        <w:t xml:space="preserve"> kandidatūrą </w:t>
      </w:r>
      <w:r w:rsidR="00885BBD">
        <w:rPr>
          <w:rFonts w:ascii="Times New Roman" w:hAnsi="Times New Roman" w:cs="Times New Roman"/>
          <w:color w:val="000000"/>
          <w:sz w:val="24"/>
          <w:szCs w:val="24"/>
        </w:rPr>
        <w:t xml:space="preserve">į Komisijos nares </w:t>
      </w:r>
      <w:r w:rsidR="00D10398">
        <w:rPr>
          <w:rFonts w:ascii="Times New Roman" w:hAnsi="Times New Roman" w:cs="Times New Roman"/>
          <w:color w:val="000000"/>
          <w:sz w:val="24"/>
          <w:szCs w:val="24"/>
        </w:rPr>
        <w:t>siūlo tvirtinti,</w:t>
      </w:r>
      <w:r w:rsidR="00885BBD">
        <w:rPr>
          <w:rFonts w:ascii="Times New Roman" w:hAnsi="Times New Roman" w:cs="Times New Roman"/>
          <w:sz w:val="24"/>
          <w:szCs w:val="24"/>
        </w:rPr>
        <w:t xml:space="preserve"> nes ji</w:t>
      </w:r>
      <w:r w:rsidR="003228A3" w:rsidRPr="001E5F4D">
        <w:rPr>
          <w:rFonts w:ascii="Times New Roman" w:hAnsi="Times New Roman" w:cs="Times New Roman"/>
          <w:sz w:val="24"/>
          <w:szCs w:val="24"/>
        </w:rPr>
        <w:t xml:space="preserve"> </w:t>
      </w:r>
      <w:r w:rsidR="003228A3">
        <w:rPr>
          <w:rFonts w:ascii="Times New Roman" w:hAnsi="Times New Roman" w:cs="Times New Roman"/>
          <w:sz w:val="24"/>
          <w:szCs w:val="24"/>
        </w:rPr>
        <w:t>atitinka</w:t>
      </w:r>
      <w:r w:rsidR="003228A3" w:rsidRPr="001E5F4D">
        <w:rPr>
          <w:rFonts w:ascii="Times New Roman" w:hAnsi="Times New Roman" w:cs="Times New Roman"/>
          <w:sz w:val="24"/>
          <w:szCs w:val="24"/>
        </w:rPr>
        <w:t xml:space="preserve"> </w:t>
      </w:r>
      <w:r w:rsidR="003228A3">
        <w:rPr>
          <w:rFonts w:ascii="Times New Roman" w:hAnsi="Times New Roman" w:cs="Times New Roman"/>
          <w:sz w:val="24"/>
          <w:szCs w:val="24"/>
        </w:rPr>
        <w:t xml:space="preserve">Komisijos </w:t>
      </w:r>
      <w:r w:rsidR="00885BBD" w:rsidRPr="001E5F4D">
        <w:rPr>
          <w:rFonts w:ascii="Times New Roman" w:hAnsi="Times New Roman" w:cs="Times New Roman"/>
          <w:sz w:val="24"/>
          <w:szCs w:val="24"/>
        </w:rPr>
        <w:t>nuostatų</w:t>
      </w:r>
      <w:r w:rsidR="00885BBD">
        <w:rPr>
          <w:rFonts w:ascii="Times New Roman" w:hAnsi="Times New Roman" w:cs="Times New Roman"/>
          <w:sz w:val="24"/>
          <w:szCs w:val="24"/>
        </w:rPr>
        <w:t xml:space="preserve"> </w:t>
      </w:r>
      <w:r w:rsidR="003228A3">
        <w:rPr>
          <w:rFonts w:ascii="Times New Roman" w:hAnsi="Times New Roman" w:cs="Times New Roman"/>
          <w:sz w:val="24"/>
          <w:szCs w:val="24"/>
        </w:rPr>
        <w:t>6.3</w:t>
      </w:r>
      <w:r w:rsidR="003228A3" w:rsidRPr="001E5F4D">
        <w:rPr>
          <w:rFonts w:ascii="Times New Roman" w:hAnsi="Times New Roman" w:cs="Times New Roman"/>
          <w:sz w:val="24"/>
          <w:szCs w:val="24"/>
        </w:rPr>
        <w:t xml:space="preserve"> </w:t>
      </w:r>
      <w:r w:rsidR="003228A3" w:rsidRPr="00885BBD">
        <w:rPr>
          <w:rFonts w:ascii="Times New Roman" w:hAnsi="Times New Roman" w:cs="Times New Roman"/>
          <w:sz w:val="24"/>
          <w:szCs w:val="24"/>
        </w:rPr>
        <w:t>papunkčio reikalavimą: ,,žmogaus teisių apsaugos srityje veikiančios nevyriausybinės organizacijos atstovo“.</w:t>
      </w:r>
    </w:p>
    <w:p w:rsidR="00E27960" w:rsidRPr="00E27960" w:rsidRDefault="00E27960" w:rsidP="00E27960">
      <w:pPr>
        <w:autoSpaceDE w:val="0"/>
        <w:autoSpaceDN w:val="0"/>
        <w:adjustRightInd w:val="0"/>
        <w:jc w:val="both"/>
        <w:rPr>
          <w:rFonts w:ascii="Times New Roman" w:eastAsia="TimesNewRomanPSMT" w:hAnsi="Times New Roman" w:cs="Times New Roman"/>
          <w:b/>
          <w:sz w:val="24"/>
          <w:szCs w:val="24"/>
          <w:lang w:eastAsia="en-US"/>
        </w:rPr>
      </w:pPr>
      <w:r w:rsidRPr="00E27960">
        <w:rPr>
          <w:rFonts w:ascii="Times New Roman" w:eastAsia="TimesNewRomanPSMT" w:hAnsi="Times New Roman" w:cs="Times New Roman"/>
          <w:b/>
          <w:sz w:val="24"/>
          <w:szCs w:val="24"/>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BC1574" w:rsidRDefault="003228A3" w:rsidP="00725416">
      <w:pPr>
        <w:jc w:val="both"/>
        <w:rPr>
          <w:rFonts w:ascii="Times New Roman" w:hAnsi="Times New Roman" w:cs="Times New Roman"/>
          <w:sz w:val="24"/>
          <w:szCs w:val="24"/>
        </w:rPr>
      </w:pPr>
      <w:r>
        <w:rPr>
          <w:rFonts w:ascii="Times New Roman" w:hAnsi="Times New Roman" w:cs="Times New Roman"/>
          <w:sz w:val="24"/>
          <w:szCs w:val="24"/>
        </w:rPr>
        <w:t>Teisės aktų nustatyta tvarka bus patvirtinta N</w:t>
      </w:r>
      <w:r w:rsidRPr="004F2F91">
        <w:rPr>
          <w:rFonts w:ascii="Times New Roman" w:hAnsi="Times New Roman" w:cs="Times New Roman"/>
          <w:sz w:val="24"/>
          <w:szCs w:val="24"/>
        </w:rPr>
        <w:t>eveiksnių asmenų būklė</w:t>
      </w:r>
      <w:r>
        <w:rPr>
          <w:rFonts w:ascii="Times New Roman" w:hAnsi="Times New Roman" w:cs="Times New Roman"/>
          <w:sz w:val="24"/>
          <w:szCs w:val="24"/>
        </w:rPr>
        <w:t>s peržiūrėjimo komisijos sudėtis.</w:t>
      </w:r>
      <w:r w:rsidR="005C5017" w:rsidRPr="004F2F91">
        <w:rPr>
          <w:rFonts w:ascii="Times New Roman" w:hAnsi="Times New Roman" w:cs="Times New Roman"/>
          <w:sz w:val="24"/>
          <w:szCs w:val="24"/>
        </w:rPr>
        <w:t xml:space="preserve"> </w:t>
      </w:r>
    </w:p>
    <w:p w:rsidR="00E27960" w:rsidRDefault="00E27960" w:rsidP="00E27960">
      <w:pPr>
        <w:jc w:val="both"/>
        <w:rPr>
          <w:rFonts w:ascii="Times New Roman" w:hAnsi="Times New Roman" w:cs="Times New Roman"/>
          <w:b/>
          <w:sz w:val="24"/>
          <w:lang w:eastAsia="en-US"/>
        </w:rPr>
      </w:pPr>
      <w:r w:rsidRPr="00E27960">
        <w:rPr>
          <w:rFonts w:ascii="Times New Roman" w:eastAsia="TimesNewRomanPSMT" w:hAnsi="Times New Roman" w:cs="Times New Roman"/>
          <w:b/>
          <w:sz w:val="24"/>
          <w:szCs w:val="24"/>
          <w:lang w:eastAsia="en-US"/>
        </w:rPr>
        <w:t>3.</w:t>
      </w:r>
      <w:r w:rsidRPr="00E27960">
        <w:rPr>
          <w:rFonts w:ascii="Times New Roman" w:hAnsi="Times New Roman" w:cs="Times New Roman"/>
          <w:b/>
          <w:sz w:val="24"/>
          <w:lang w:eastAsia="en-US"/>
        </w:rPr>
        <w:t xml:space="preserve"> Kodėl būtina priimti sprendimą, kokių pozityvių rezultatų laukiama.</w:t>
      </w:r>
    </w:p>
    <w:p w:rsidR="0023004E" w:rsidRDefault="00B12D8F" w:rsidP="0023004E">
      <w:pPr>
        <w:jc w:val="both"/>
        <w:rPr>
          <w:rFonts w:ascii="Times New Roman" w:hAnsi="Times New Roman" w:cs="Times New Roman"/>
          <w:sz w:val="24"/>
          <w:szCs w:val="24"/>
        </w:rPr>
      </w:pPr>
      <w:r w:rsidRPr="00EA190B">
        <w:rPr>
          <w:rFonts w:ascii="Times New Roman" w:hAnsi="Times New Roman" w:cs="Times New Roman"/>
          <w:sz w:val="24"/>
          <w:szCs w:val="24"/>
        </w:rPr>
        <w:t>Bus sudaryta</w:t>
      </w:r>
      <w:r w:rsidRPr="00EA190B">
        <w:rPr>
          <w:rFonts w:ascii="Times New Roman" w:hAnsi="Times New Roman" w:cs="Times New Roman"/>
          <w:color w:val="000000"/>
          <w:sz w:val="24"/>
        </w:rPr>
        <w:t xml:space="preserve"> </w:t>
      </w:r>
      <w:r w:rsidR="00B47785">
        <w:rPr>
          <w:rFonts w:ascii="Times New Roman" w:hAnsi="Times New Roman" w:cs="Times New Roman"/>
          <w:color w:val="000000"/>
          <w:sz w:val="24"/>
        </w:rPr>
        <w:t>K</w:t>
      </w:r>
      <w:r w:rsidRPr="00EA190B">
        <w:rPr>
          <w:rFonts w:ascii="Times New Roman" w:hAnsi="Times New Roman" w:cs="Times New Roman"/>
          <w:color w:val="000000"/>
          <w:sz w:val="24"/>
        </w:rPr>
        <w:t>omisija</w:t>
      </w:r>
      <w:r w:rsidRPr="00EA190B">
        <w:rPr>
          <w:rFonts w:ascii="Times New Roman" w:hAnsi="Times New Roman" w:cs="Times New Roman"/>
          <w:sz w:val="24"/>
          <w:szCs w:val="24"/>
        </w:rPr>
        <w:t>, kurios veikla numatyta patvirtintuose Komisijos nuostatuose.</w:t>
      </w:r>
      <w:r w:rsidR="0023004E" w:rsidRPr="0023004E">
        <w:rPr>
          <w:rFonts w:ascii="Times New Roman" w:hAnsi="Times New Roman" w:cs="Times New Roman"/>
          <w:sz w:val="24"/>
          <w:szCs w:val="24"/>
        </w:rPr>
        <w:t xml:space="preserve"> </w:t>
      </w:r>
    </w:p>
    <w:p w:rsidR="0023004E" w:rsidRPr="00E27960" w:rsidRDefault="0023004E" w:rsidP="0023004E">
      <w:pPr>
        <w:jc w:val="both"/>
        <w:rPr>
          <w:rFonts w:ascii="Times New Roman" w:hAnsi="Times New Roman" w:cs="Times New Roman"/>
          <w:sz w:val="24"/>
          <w:lang w:eastAsia="en-US"/>
        </w:rPr>
      </w:pPr>
      <w:r>
        <w:rPr>
          <w:rFonts w:ascii="Times New Roman" w:hAnsi="Times New Roman" w:cs="Times New Roman"/>
          <w:sz w:val="24"/>
          <w:szCs w:val="24"/>
        </w:rPr>
        <w:t xml:space="preserve">2022 </w:t>
      </w:r>
      <w:r w:rsidRPr="0066240F">
        <w:rPr>
          <w:rFonts w:ascii="Times New Roman" w:hAnsi="Times New Roman" w:cs="Times New Roman"/>
          <w:sz w:val="24"/>
          <w:szCs w:val="24"/>
        </w:rPr>
        <w:t>metais suo</w:t>
      </w:r>
      <w:r w:rsidR="005A6BC6" w:rsidRPr="0066240F">
        <w:rPr>
          <w:rFonts w:ascii="Times New Roman" w:hAnsi="Times New Roman" w:cs="Times New Roman"/>
          <w:sz w:val="24"/>
          <w:szCs w:val="24"/>
        </w:rPr>
        <w:t>rganizuoti</w:t>
      </w:r>
      <w:r w:rsidR="00266A3B" w:rsidRPr="0066240F">
        <w:rPr>
          <w:rFonts w:ascii="Times New Roman" w:hAnsi="Times New Roman" w:cs="Times New Roman"/>
          <w:sz w:val="24"/>
          <w:szCs w:val="24"/>
        </w:rPr>
        <w:t xml:space="preserve"> 9</w:t>
      </w:r>
      <w:r w:rsidRPr="0066240F">
        <w:rPr>
          <w:rFonts w:ascii="Times New Roman" w:hAnsi="Times New Roman" w:cs="Times New Roman"/>
          <w:sz w:val="24"/>
          <w:szCs w:val="24"/>
        </w:rPr>
        <w:t xml:space="preserve"> p</w:t>
      </w:r>
      <w:r w:rsidR="00266A3B" w:rsidRPr="0066240F">
        <w:rPr>
          <w:rFonts w:ascii="Times New Roman" w:hAnsi="Times New Roman" w:cs="Times New Roman"/>
          <w:sz w:val="24"/>
          <w:szCs w:val="24"/>
        </w:rPr>
        <w:t>osėdžiai</w:t>
      </w:r>
      <w:r>
        <w:rPr>
          <w:rFonts w:ascii="Times New Roman" w:hAnsi="Times New Roman" w:cs="Times New Roman"/>
          <w:sz w:val="24"/>
          <w:szCs w:val="24"/>
        </w:rPr>
        <w:t>, išnagrinėta 70 neveiksnių asmenų bylų.</w:t>
      </w:r>
    </w:p>
    <w:p w:rsidR="00E27960" w:rsidRPr="00E27960" w:rsidRDefault="00E27960" w:rsidP="00E27960">
      <w:pPr>
        <w:jc w:val="both"/>
        <w:rPr>
          <w:rFonts w:ascii="Times New Roman" w:hAnsi="Times New Roman" w:cs="Times New Roman"/>
          <w:b/>
          <w:sz w:val="24"/>
          <w:lang w:eastAsia="en-US"/>
        </w:rPr>
      </w:pPr>
      <w:r w:rsidRPr="00E27960">
        <w:rPr>
          <w:rFonts w:ascii="Times New Roman" w:eastAsia="TimesNewRomanPSMT" w:hAnsi="Times New Roman" w:cs="Times New Roman"/>
          <w:b/>
          <w:sz w:val="24"/>
          <w:szCs w:val="24"/>
          <w:lang w:eastAsia="en-US"/>
        </w:rPr>
        <w:t xml:space="preserve">4. </w:t>
      </w:r>
      <w:r w:rsidRPr="00E27960">
        <w:rPr>
          <w:rFonts w:ascii="Times New Roman" w:hAnsi="Times New Roman" w:cs="Times New Roman"/>
          <w:b/>
          <w:sz w:val="24"/>
          <w:lang w:eastAsia="en-US"/>
        </w:rPr>
        <w:t>Lėšų poreikis ir finansavimo šaltiniai.</w:t>
      </w:r>
    </w:p>
    <w:p w:rsidR="00E27960" w:rsidRDefault="005C5017" w:rsidP="00E27960">
      <w:pPr>
        <w:jc w:val="both"/>
        <w:rPr>
          <w:rFonts w:ascii="Times New Roman" w:hAnsi="Times New Roman" w:cs="Times New Roman"/>
          <w:sz w:val="24"/>
          <w:szCs w:val="24"/>
        </w:rPr>
      </w:pPr>
      <w:r w:rsidRPr="008A31FC">
        <w:rPr>
          <w:rFonts w:ascii="Times New Roman" w:eastAsia="Calibri" w:hAnsi="Times New Roman" w:cs="Times New Roman"/>
          <w:sz w:val="24"/>
          <w:szCs w:val="24"/>
          <w:lang w:eastAsia="en-US"/>
        </w:rPr>
        <w:t>Komisijos narių (ne Sav</w:t>
      </w:r>
      <w:r w:rsidR="009153D9">
        <w:rPr>
          <w:rFonts w:ascii="Times New Roman" w:eastAsia="Calibri" w:hAnsi="Times New Roman" w:cs="Times New Roman"/>
          <w:sz w:val="24"/>
          <w:szCs w:val="24"/>
          <w:lang w:eastAsia="en-US"/>
        </w:rPr>
        <w:t>ivaldybės tarnautojų) darbas</w:t>
      </w:r>
      <w:r w:rsidRPr="008A31FC">
        <w:rPr>
          <w:rFonts w:ascii="Times New Roman" w:eastAsia="Calibri" w:hAnsi="Times New Roman" w:cs="Times New Roman"/>
          <w:sz w:val="24"/>
          <w:szCs w:val="24"/>
          <w:lang w:eastAsia="en-US"/>
        </w:rPr>
        <w:t xml:space="preserve"> apmokamas vadovaujantis </w:t>
      </w:r>
      <w:r w:rsidRPr="008A31FC">
        <w:rPr>
          <w:rFonts w:ascii="Times New Roman" w:hAnsi="Times New Roman" w:cs="Times New Roman"/>
          <w:kern w:val="3"/>
          <w:sz w:val="24"/>
          <w:szCs w:val="24"/>
        </w:rPr>
        <w:t>Lietuvos Respublikos Vyriausybės 2017 m. balandžio 5 d. nutarimu Nr. 253 „Dėl Lietuvos Respublikos valstybės ir savivaldybių įstaigų darbuotojų ir komisijų narių darbo apmokėjimo įstatymo įgyvendinimo“ iš valstybės biudžeto tam tikslui skirtų lėšų.</w:t>
      </w:r>
      <w:r>
        <w:rPr>
          <w:rFonts w:ascii="Times New Roman" w:hAnsi="Times New Roman" w:cs="Times New Roman"/>
          <w:sz w:val="24"/>
          <w:szCs w:val="24"/>
        </w:rPr>
        <w:t xml:space="preserve"> </w:t>
      </w:r>
    </w:p>
    <w:p w:rsidR="004C7854" w:rsidRDefault="004C7854" w:rsidP="00E27960">
      <w:pPr>
        <w:jc w:val="both"/>
        <w:rPr>
          <w:rFonts w:ascii="Times New Roman" w:hAnsi="Times New Roman" w:cs="Times New Roman"/>
          <w:sz w:val="24"/>
          <w:szCs w:val="24"/>
        </w:rPr>
      </w:pPr>
      <w:r>
        <w:rPr>
          <w:rFonts w:ascii="Times New Roman" w:hAnsi="Times New Roman" w:cs="Times New Roman"/>
          <w:sz w:val="24"/>
          <w:szCs w:val="24"/>
        </w:rPr>
        <w:t xml:space="preserve">2022 m. gruodžio 7 d. įsakymu Nr. V-1835 </w:t>
      </w:r>
      <w:r w:rsidRPr="00885BBD">
        <w:rPr>
          <w:rFonts w:ascii="Times New Roman" w:hAnsi="Times New Roman" w:cs="Times New Roman"/>
          <w:sz w:val="24"/>
          <w:szCs w:val="24"/>
        </w:rPr>
        <w:t>valstybės biudžeto specialio</w:t>
      </w:r>
      <w:r w:rsidR="00885BBD" w:rsidRPr="007003C6">
        <w:rPr>
          <w:rFonts w:ascii="Times New Roman" w:hAnsi="Times New Roman" w:cs="Times New Roman"/>
          <w:sz w:val="24"/>
          <w:szCs w:val="24"/>
        </w:rPr>
        <w:t>s</w:t>
      </w:r>
      <w:r w:rsidRPr="00885BBD">
        <w:rPr>
          <w:rFonts w:ascii="Times New Roman" w:hAnsi="Times New Roman" w:cs="Times New Roman"/>
          <w:sz w:val="24"/>
          <w:szCs w:val="24"/>
        </w:rPr>
        <w:t xml:space="preserve"> tikslinė</w:t>
      </w:r>
      <w:r w:rsidR="00885BBD" w:rsidRPr="007003C6">
        <w:rPr>
          <w:rFonts w:ascii="Times New Roman" w:hAnsi="Times New Roman" w:cs="Times New Roman"/>
          <w:sz w:val="24"/>
          <w:szCs w:val="24"/>
        </w:rPr>
        <w:t>s</w:t>
      </w:r>
      <w:r w:rsidRPr="00885BBD">
        <w:rPr>
          <w:rFonts w:ascii="Times New Roman" w:hAnsi="Times New Roman" w:cs="Times New Roman"/>
          <w:sz w:val="24"/>
          <w:szCs w:val="24"/>
        </w:rPr>
        <w:t xml:space="preserve"> dotacij</w:t>
      </w:r>
      <w:r w:rsidR="00885BBD" w:rsidRPr="007003C6">
        <w:rPr>
          <w:rFonts w:ascii="Times New Roman" w:hAnsi="Times New Roman" w:cs="Times New Roman"/>
          <w:sz w:val="24"/>
          <w:szCs w:val="24"/>
        </w:rPr>
        <w:t>os</w:t>
      </w:r>
      <w:r w:rsidRPr="00885BBD">
        <w:rPr>
          <w:rFonts w:ascii="Times New Roman" w:hAnsi="Times New Roman" w:cs="Times New Roman"/>
          <w:sz w:val="24"/>
          <w:szCs w:val="24"/>
        </w:rPr>
        <w:t xml:space="preserve">, </w:t>
      </w:r>
      <w:r w:rsidR="00885BBD" w:rsidRPr="007003C6">
        <w:rPr>
          <w:rFonts w:ascii="Times New Roman" w:hAnsi="Times New Roman" w:cs="Times New Roman"/>
          <w:sz w:val="24"/>
          <w:szCs w:val="24"/>
        </w:rPr>
        <w:t xml:space="preserve">skirtos </w:t>
      </w:r>
      <w:r w:rsidRPr="00885BBD">
        <w:rPr>
          <w:rFonts w:ascii="Times New Roman" w:hAnsi="Times New Roman" w:cs="Times New Roman"/>
          <w:sz w:val="24"/>
          <w:szCs w:val="24"/>
        </w:rPr>
        <w:t xml:space="preserve">neveiksnių asmenų būklės peržiūrėjimui užtikrinti, 2023 metams </w:t>
      </w:r>
      <w:r w:rsidR="00B47785" w:rsidRPr="00885BBD">
        <w:rPr>
          <w:rFonts w:ascii="Times New Roman" w:hAnsi="Times New Roman" w:cs="Times New Roman"/>
          <w:sz w:val="24"/>
          <w:szCs w:val="24"/>
        </w:rPr>
        <w:t>S</w:t>
      </w:r>
      <w:r w:rsidRPr="00885BBD">
        <w:rPr>
          <w:rFonts w:ascii="Times New Roman" w:hAnsi="Times New Roman" w:cs="Times New Roman"/>
          <w:sz w:val="24"/>
          <w:szCs w:val="24"/>
        </w:rPr>
        <w:t>avivaldybei skirta 2,1 tūkst. eurų.</w:t>
      </w:r>
      <w:r>
        <w:rPr>
          <w:rFonts w:ascii="Times New Roman" w:hAnsi="Times New Roman" w:cs="Times New Roman"/>
          <w:sz w:val="24"/>
          <w:szCs w:val="24"/>
        </w:rPr>
        <w:t xml:space="preserve"> </w:t>
      </w:r>
    </w:p>
    <w:p w:rsidR="00E27960" w:rsidRPr="00E27960" w:rsidRDefault="00E27960" w:rsidP="00E27960">
      <w:pPr>
        <w:autoSpaceDE w:val="0"/>
        <w:autoSpaceDN w:val="0"/>
        <w:adjustRightInd w:val="0"/>
        <w:jc w:val="both"/>
        <w:rPr>
          <w:rFonts w:ascii="Times New Roman" w:eastAsia="TimesNewRomanPSMT" w:hAnsi="Times New Roman" w:cs="Times New Roman"/>
          <w:color w:val="7030A0"/>
          <w:sz w:val="24"/>
          <w:szCs w:val="24"/>
          <w:lang w:eastAsia="en-US"/>
        </w:rPr>
      </w:pPr>
      <w:r w:rsidRPr="00E27960">
        <w:rPr>
          <w:rFonts w:ascii="Times New Roman" w:hAnsi="Times New Roman" w:cs="Times New Roman"/>
          <w:b/>
          <w:sz w:val="24"/>
          <w:lang w:eastAsia="en-US"/>
        </w:rPr>
        <w:t xml:space="preserve">5. Pateikti </w:t>
      </w:r>
      <w:r w:rsidRPr="00E27960">
        <w:rPr>
          <w:rFonts w:ascii="Times New Roman" w:eastAsia="TimesNewRomanPSMT" w:hAnsi="Times New Roman" w:cs="Times New Roman"/>
          <w:b/>
          <w:sz w:val="24"/>
          <w:szCs w:val="24"/>
          <w:lang w:eastAsia="en-US"/>
        </w:rPr>
        <w:t>kitus sprendimui priimti reikalingus pagrindimus, skaičiavimus ar paaiškinimus.</w:t>
      </w:r>
    </w:p>
    <w:p w:rsidR="00E27960" w:rsidRPr="00E27960" w:rsidRDefault="00725416" w:rsidP="00E27960">
      <w:pPr>
        <w:jc w:val="both"/>
        <w:rPr>
          <w:rFonts w:ascii="Times New Roman" w:hAnsi="Times New Roman" w:cs="Times New Roman"/>
          <w:sz w:val="24"/>
          <w:lang w:eastAsia="en-US"/>
        </w:rPr>
      </w:pPr>
      <w:r w:rsidRPr="00725416">
        <w:rPr>
          <w:rFonts w:ascii="Times New Roman" w:hAnsi="Times New Roman" w:cs="Times New Roman"/>
          <w:sz w:val="24"/>
          <w:lang w:eastAsia="en-US"/>
        </w:rPr>
        <w:t>Nėra.</w:t>
      </w:r>
    </w:p>
    <w:p w:rsidR="00E27960" w:rsidRDefault="00E27960" w:rsidP="00E27960">
      <w:pPr>
        <w:autoSpaceDE w:val="0"/>
        <w:autoSpaceDN w:val="0"/>
        <w:adjustRightInd w:val="0"/>
        <w:jc w:val="both"/>
        <w:rPr>
          <w:rFonts w:ascii="Times New Roman" w:eastAsia="TimesNewRomanPSMT" w:hAnsi="Times New Roman" w:cs="Times New Roman"/>
          <w:b/>
          <w:sz w:val="24"/>
          <w:szCs w:val="24"/>
          <w:lang w:eastAsia="en-US"/>
        </w:rPr>
      </w:pPr>
      <w:r w:rsidRPr="00E27960">
        <w:rPr>
          <w:rFonts w:ascii="Times New Roman" w:hAnsi="Times New Roman" w:cs="Times New Roman"/>
          <w:b/>
          <w:sz w:val="24"/>
          <w:lang w:eastAsia="en-US"/>
        </w:rPr>
        <w:t xml:space="preserve">6. Pateikti </w:t>
      </w:r>
      <w:r w:rsidRPr="00E27960">
        <w:rPr>
          <w:rFonts w:ascii="Times New Roman" w:eastAsia="TimesNewRomanPSMT" w:hAnsi="Times New Roman" w:cs="Times New Roman"/>
          <w:b/>
          <w:sz w:val="24"/>
          <w:szCs w:val="24"/>
          <w:lang w:eastAsia="en-US"/>
        </w:rPr>
        <w:t>sprendimo projekto lyginamąjį variantą, jeigu teikiamas sprendimo pakeitimo projektas.</w:t>
      </w:r>
    </w:p>
    <w:p w:rsidR="00B95EC4" w:rsidRDefault="00B95EC4" w:rsidP="00B95EC4">
      <w:pPr>
        <w:jc w:val="both"/>
        <w:rPr>
          <w:rFonts w:ascii="Times New Roman" w:eastAsia="TimesNewRomanPSMT" w:hAnsi="Times New Roman" w:cs="Times New Roman"/>
          <w:b/>
          <w:sz w:val="24"/>
          <w:szCs w:val="24"/>
          <w:lang w:eastAsia="en-US"/>
        </w:rPr>
      </w:pPr>
      <w:r w:rsidRPr="00BD67CD">
        <w:rPr>
          <w:rFonts w:ascii="Times New Roman" w:hAnsi="Times New Roman" w:cs="Times New Roman"/>
          <w:sz w:val="24"/>
        </w:rPr>
        <w:t>Projekto lyginamasis variantas pridedamas.</w:t>
      </w:r>
    </w:p>
    <w:p w:rsidR="00E27960" w:rsidRPr="00E27960" w:rsidRDefault="00E27960" w:rsidP="00E27960">
      <w:pPr>
        <w:autoSpaceDE w:val="0"/>
        <w:autoSpaceDN w:val="0"/>
        <w:adjustRightInd w:val="0"/>
        <w:jc w:val="both"/>
        <w:rPr>
          <w:rFonts w:ascii="Times New Roman" w:eastAsia="TimesNewRomanPSMT" w:hAnsi="Times New Roman" w:cs="Times New Roman"/>
          <w:b/>
          <w:sz w:val="24"/>
          <w:szCs w:val="24"/>
          <w:lang w:eastAsia="en-US"/>
        </w:rPr>
      </w:pPr>
      <w:r w:rsidRPr="00E27960">
        <w:rPr>
          <w:rFonts w:ascii="Times New Roman" w:eastAsia="TimesNewRomanPSMT" w:hAnsi="Times New Roman" w:cs="Times New Roman"/>
          <w:b/>
          <w:sz w:val="24"/>
          <w:szCs w:val="24"/>
          <w:lang w:eastAsia="en-US"/>
        </w:rPr>
        <w:t xml:space="preserve">7. </w:t>
      </w:r>
      <w:r w:rsidRPr="00E27960">
        <w:rPr>
          <w:rFonts w:ascii="Times New Roman" w:hAnsi="Times New Roman" w:cs="Times New Roman"/>
          <w:b/>
          <w:color w:val="000000"/>
          <w:sz w:val="24"/>
          <w:szCs w:val="24"/>
          <w:lang w:eastAsia="en-US"/>
        </w:rPr>
        <w:t>Sprendimo projekto antikorupcinis vertinimas.</w:t>
      </w:r>
    </w:p>
    <w:p w:rsidR="00B12D8F" w:rsidRPr="00F75786" w:rsidRDefault="00CC4172" w:rsidP="00B12D8F">
      <w:pPr>
        <w:tabs>
          <w:tab w:val="left" w:pos="720"/>
        </w:tabs>
        <w:jc w:val="both"/>
        <w:rPr>
          <w:rFonts w:ascii="Times New Roman" w:hAnsi="Times New Roman" w:cs="Times New Roman"/>
          <w:sz w:val="24"/>
          <w:szCs w:val="24"/>
        </w:rPr>
      </w:pPr>
      <w:r>
        <w:rPr>
          <w:rFonts w:ascii="Times New Roman" w:hAnsi="Times New Roman" w:cs="Times New Roman"/>
          <w:sz w:val="24"/>
          <w:lang w:eastAsia="en-US"/>
        </w:rPr>
        <w:t>Antikorupcinis vertinimas neatliekamas.</w:t>
      </w:r>
      <w:bookmarkStart w:id="1" w:name="_GoBack"/>
      <w:bookmarkEnd w:id="1"/>
    </w:p>
    <w:p w:rsidR="00E27960" w:rsidRPr="00E27960" w:rsidRDefault="00E27960" w:rsidP="00E27960">
      <w:pPr>
        <w:tabs>
          <w:tab w:val="left" w:pos="720"/>
        </w:tabs>
        <w:jc w:val="both"/>
        <w:rPr>
          <w:rFonts w:ascii="Times New Roman" w:hAnsi="Times New Roman" w:cs="Times New Roman"/>
          <w:b/>
          <w:sz w:val="24"/>
          <w:lang w:eastAsia="en-US"/>
        </w:rPr>
      </w:pPr>
      <w:r w:rsidRPr="00E27960">
        <w:rPr>
          <w:rFonts w:ascii="Times New Roman" w:hAnsi="Times New Roman" w:cs="Times New Roman"/>
          <w:b/>
          <w:sz w:val="24"/>
          <w:lang w:eastAsia="en-US"/>
        </w:rPr>
        <w:t>8. Nurodyti, kieno iniciatyva sprendimo projektas yra parengtas.</w:t>
      </w:r>
    </w:p>
    <w:p w:rsidR="00E27960" w:rsidRPr="00E27960" w:rsidRDefault="00725416" w:rsidP="00E27960">
      <w:pPr>
        <w:tabs>
          <w:tab w:val="left" w:pos="720"/>
        </w:tabs>
        <w:jc w:val="both"/>
        <w:rPr>
          <w:rFonts w:ascii="Times New Roman" w:hAnsi="Times New Roman" w:cs="Times New Roman"/>
          <w:b/>
          <w:sz w:val="32"/>
          <w:lang w:eastAsia="en-US"/>
        </w:rPr>
      </w:pPr>
      <w:r w:rsidRPr="00725416">
        <w:rPr>
          <w:rFonts w:ascii="Times New Roman" w:hAnsi="Times New Roman" w:cs="Times New Roman"/>
          <w:sz w:val="24"/>
        </w:rPr>
        <w:t>Plungės rajono savivaldybės administracijos Socialinės paramos skyri</w:t>
      </w:r>
      <w:r w:rsidR="00E561D9">
        <w:rPr>
          <w:rFonts w:ascii="Times New Roman" w:hAnsi="Times New Roman" w:cs="Times New Roman"/>
          <w:sz w:val="24"/>
        </w:rPr>
        <w:t>a</w:t>
      </w:r>
      <w:r w:rsidRPr="00725416">
        <w:rPr>
          <w:rFonts w:ascii="Times New Roman" w:hAnsi="Times New Roman" w:cs="Times New Roman"/>
          <w:sz w:val="24"/>
        </w:rPr>
        <w:t>us</w:t>
      </w:r>
      <w:r w:rsidR="00E561D9">
        <w:rPr>
          <w:rFonts w:ascii="Times New Roman" w:hAnsi="Times New Roman" w:cs="Times New Roman"/>
          <w:sz w:val="24"/>
        </w:rPr>
        <w:t xml:space="preserve"> iniciatyva</w:t>
      </w:r>
      <w:r w:rsidRPr="00725416">
        <w:rPr>
          <w:rFonts w:ascii="Times New Roman" w:hAnsi="Times New Roman" w:cs="Times New Roman"/>
          <w:sz w:val="24"/>
        </w:rPr>
        <w:t>.</w:t>
      </w:r>
    </w:p>
    <w:p w:rsidR="00E27960" w:rsidRDefault="00E27960" w:rsidP="00E27960">
      <w:pPr>
        <w:tabs>
          <w:tab w:val="left" w:pos="720"/>
        </w:tabs>
        <w:jc w:val="both"/>
        <w:rPr>
          <w:rFonts w:ascii="Times New Roman" w:hAnsi="Times New Roman" w:cs="Times New Roman"/>
          <w:b/>
          <w:sz w:val="24"/>
          <w:lang w:eastAsia="en-US"/>
        </w:rPr>
      </w:pPr>
      <w:r w:rsidRPr="00E27960">
        <w:rPr>
          <w:rFonts w:ascii="Times New Roman" w:hAnsi="Times New Roman" w:cs="Times New Roman"/>
          <w:b/>
          <w:sz w:val="24"/>
          <w:lang w:eastAsia="en-US"/>
        </w:rPr>
        <w:t>9. Nurodyti, kuri sprendimo projekto ar pridedamos medžiagos dalis (remiantis teisės aktais) yra neskelbtina.</w:t>
      </w:r>
    </w:p>
    <w:p w:rsidR="00E27960" w:rsidRPr="009153D9" w:rsidRDefault="009153D9" w:rsidP="00E27960">
      <w:pPr>
        <w:tabs>
          <w:tab w:val="left" w:pos="720"/>
        </w:tabs>
        <w:jc w:val="both"/>
        <w:rPr>
          <w:rFonts w:ascii="Times New Roman" w:hAnsi="Times New Roman" w:cs="Times New Roman"/>
          <w:sz w:val="24"/>
          <w:lang w:eastAsia="en-US"/>
        </w:rPr>
      </w:pPr>
      <w:r w:rsidRPr="009153D9">
        <w:rPr>
          <w:rFonts w:ascii="Times New Roman" w:hAnsi="Times New Roman" w:cs="Times New Roman"/>
          <w:sz w:val="24"/>
          <w:lang w:eastAsia="en-US"/>
        </w:rPr>
        <w:lastRenderedPageBreak/>
        <w:t>Nėra.</w:t>
      </w:r>
    </w:p>
    <w:p w:rsidR="00E27960" w:rsidRPr="00E27960" w:rsidRDefault="00E27960" w:rsidP="00E27960">
      <w:pPr>
        <w:tabs>
          <w:tab w:val="left" w:pos="720"/>
        </w:tabs>
        <w:jc w:val="both"/>
        <w:rPr>
          <w:rFonts w:ascii="Times New Roman" w:hAnsi="Times New Roman" w:cs="Times New Roman"/>
          <w:b/>
          <w:sz w:val="24"/>
          <w:lang w:eastAsia="en-US"/>
        </w:rPr>
      </w:pPr>
      <w:r w:rsidRPr="00E27960">
        <w:rPr>
          <w:rFonts w:ascii="Times New Roman" w:hAnsi="Times New Roman" w:cs="Times New Roman"/>
          <w:b/>
          <w:sz w:val="24"/>
          <w:lang w:eastAsia="en-US"/>
        </w:rPr>
        <w:t xml:space="preserve">10. Kam (institucijoms, skyriams, organizacijoms ir t. t.) patvirtintas sprendimas turi būti išsiųstas. </w:t>
      </w:r>
    </w:p>
    <w:p w:rsidR="009153D9" w:rsidRPr="00725416" w:rsidRDefault="009153D9" w:rsidP="009153D9">
      <w:pPr>
        <w:tabs>
          <w:tab w:val="left" w:pos="720"/>
        </w:tabs>
        <w:jc w:val="both"/>
        <w:rPr>
          <w:rFonts w:ascii="Times New Roman" w:hAnsi="Times New Roman" w:cs="Times New Roman"/>
          <w:sz w:val="24"/>
          <w:szCs w:val="24"/>
        </w:rPr>
      </w:pPr>
      <w:r w:rsidRPr="00725416">
        <w:rPr>
          <w:rFonts w:ascii="Times New Roman" w:hAnsi="Times New Roman" w:cs="Times New Roman"/>
          <w:sz w:val="24"/>
          <w:szCs w:val="24"/>
        </w:rPr>
        <w:t xml:space="preserve">Priimtą ir patvirtintą sprendimą išsiųsti </w:t>
      </w:r>
      <w:r>
        <w:rPr>
          <w:rFonts w:ascii="Times New Roman" w:hAnsi="Times New Roman" w:cs="Times New Roman"/>
          <w:sz w:val="24"/>
          <w:szCs w:val="24"/>
        </w:rPr>
        <w:t>Telšių apskrities sergančiųjų nervų</w:t>
      </w:r>
      <w:r w:rsidR="007F7643">
        <w:rPr>
          <w:rFonts w:ascii="Times New Roman" w:hAnsi="Times New Roman" w:cs="Times New Roman"/>
          <w:sz w:val="24"/>
          <w:szCs w:val="24"/>
        </w:rPr>
        <w:t>-</w:t>
      </w:r>
      <w:r>
        <w:rPr>
          <w:rFonts w:ascii="Times New Roman" w:hAnsi="Times New Roman" w:cs="Times New Roman"/>
          <w:sz w:val="24"/>
          <w:szCs w:val="24"/>
        </w:rPr>
        <w:t>raumenų ligomis asociacija</w:t>
      </w:r>
      <w:r w:rsidRPr="00725416">
        <w:rPr>
          <w:rFonts w:ascii="Times New Roman" w:hAnsi="Times New Roman" w:cs="Times New Roman"/>
          <w:sz w:val="24"/>
          <w:szCs w:val="24"/>
        </w:rPr>
        <w:t xml:space="preserve">i. Taip pat sprendimą paskelbti Teisės aktų registre </w:t>
      </w:r>
      <w:r>
        <w:rPr>
          <w:rFonts w:ascii="Times New Roman" w:hAnsi="Times New Roman" w:cs="Times New Roman"/>
          <w:sz w:val="24"/>
          <w:szCs w:val="24"/>
        </w:rPr>
        <w:t xml:space="preserve">ir </w:t>
      </w:r>
      <w:r w:rsidRPr="00725416">
        <w:rPr>
          <w:rFonts w:ascii="Times New Roman" w:hAnsi="Times New Roman" w:cs="Times New Roman"/>
          <w:sz w:val="24"/>
          <w:szCs w:val="24"/>
        </w:rPr>
        <w:t xml:space="preserve">Savivaldybės interneto svetainėje </w:t>
      </w:r>
      <w:hyperlink r:id="rId8" w:history="1">
        <w:r w:rsidRPr="00725416">
          <w:rPr>
            <w:rFonts w:ascii="Times New Roman" w:hAnsi="Times New Roman" w:cs="Times New Roman"/>
            <w:color w:val="0000FF"/>
            <w:sz w:val="24"/>
            <w:szCs w:val="24"/>
            <w:u w:val="single"/>
          </w:rPr>
          <w:t>www.plunge.lt</w:t>
        </w:r>
      </w:hyperlink>
      <w:r w:rsidRPr="00725416">
        <w:rPr>
          <w:rFonts w:ascii="Times New Roman" w:hAnsi="Times New Roman" w:cs="Times New Roman"/>
          <w:sz w:val="24"/>
          <w:szCs w:val="24"/>
          <w:u w:val="single"/>
        </w:rPr>
        <w:t xml:space="preserve">. </w:t>
      </w:r>
    </w:p>
    <w:p w:rsidR="00E27960" w:rsidRPr="00E27960" w:rsidRDefault="00E27960" w:rsidP="00E561D9">
      <w:pPr>
        <w:jc w:val="both"/>
        <w:rPr>
          <w:rFonts w:ascii="Times New Roman" w:hAnsi="Times New Roman" w:cs="Times New Roman"/>
          <w:b/>
          <w:sz w:val="24"/>
          <w:lang w:eastAsia="en-US"/>
        </w:rPr>
      </w:pPr>
      <w:r w:rsidRPr="00E27960">
        <w:rPr>
          <w:rFonts w:ascii="Times New Roman" w:hAnsi="Times New Roman" w:cs="Times New Roman"/>
          <w:b/>
          <w:sz w:val="24"/>
          <w:lang w:eastAsia="en-US"/>
        </w:rPr>
        <w:t>11. Kita svarbi informacija</w:t>
      </w:r>
      <w:r w:rsidRPr="00E27960">
        <w:rPr>
          <w:rFonts w:ascii="Times New Roman" w:hAnsi="Times New Roman" w:cs="Times New Roman"/>
          <w:sz w:val="24"/>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2089B" w:rsidRPr="007003C6">
        <w:rPr>
          <w:rFonts w:ascii="Times New Roman" w:hAnsi="Times New Roman" w:cs="Times New Roman"/>
          <w:sz w:val="24"/>
          <w:lang w:eastAsia="en-US"/>
        </w:rPr>
        <w:t>Nėra.</w:t>
      </w:r>
    </w:p>
    <w:p w:rsidR="00E27960" w:rsidRPr="00E27960" w:rsidRDefault="00E27960" w:rsidP="00E27960">
      <w:pPr>
        <w:jc w:val="both"/>
        <w:rPr>
          <w:rFonts w:ascii="Times New Roman" w:hAnsi="Times New Roman" w:cs="Times New Roman"/>
          <w:b/>
          <w:sz w:val="24"/>
          <w:lang w:eastAsia="en-US"/>
        </w:rPr>
      </w:pPr>
      <w:r w:rsidRPr="00E27960">
        <w:rPr>
          <w:rFonts w:ascii="Times New Roman" w:hAnsi="Times New Roman" w:cs="Times New Roman"/>
          <w:b/>
          <w:sz w:val="24"/>
          <w:lang w:eastAsia="en-US"/>
        </w:rPr>
        <w:t>12.</w:t>
      </w:r>
      <w:r w:rsidRPr="00E27960">
        <w:rPr>
          <w:rFonts w:ascii="Times New Roman" w:hAnsi="Times New Roman" w:cs="Times New Roman"/>
          <w:sz w:val="24"/>
          <w:lang w:eastAsia="en-US"/>
        </w:rPr>
        <w:t xml:space="preserve"> </w:t>
      </w:r>
      <w:r w:rsidRPr="00E27960">
        <w:rPr>
          <w:rFonts w:ascii="Times New Roman" w:hAnsi="Times New Roman" w:cs="Times New Roman"/>
          <w:b/>
          <w:sz w:val="24"/>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27960" w:rsidRPr="00E27960" w:rsidTr="0056552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27960" w:rsidRPr="00E27960" w:rsidRDefault="00E27960" w:rsidP="00E27960">
            <w:pPr>
              <w:widowControl w:val="0"/>
              <w:ind w:firstLine="0"/>
              <w:jc w:val="center"/>
              <w:rPr>
                <w:rFonts w:ascii="Times New Roman" w:eastAsia="Lucida Sans Unicode" w:hAnsi="Times New Roman" w:cs="Times New Roman"/>
                <w:b/>
                <w:kern w:val="1"/>
                <w:sz w:val="24"/>
                <w:lang w:eastAsia="en-US" w:bidi="lo-LA"/>
              </w:rPr>
            </w:pPr>
            <w:r w:rsidRPr="00E27960">
              <w:rPr>
                <w:rFonts w:ascii="Times New Roman" w:eastAsia="Lucida Sans Unicode" w:hAnsi="Times New Roman" w:cs="Times New Roman"/>
                <w:b/>
                <w:kern w:val="1"/>
                <w:sz w:val="24"/>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27960" w:rsidRPr="00E27960" w:rsidRDefault="00E27960" w:rsidP="00E27960">
            <w:pPr>
              <w:widowControl w:val="0"/>
              <w:ind w:firstLine="0"/>
              <w:jc w:val="center"/>
              <w:rPr>
                <w:rFonts w:ascii="Times New Roman" w:eastAsia="Lucida Sans Unicode" w:hAnsi="Times New Roman" w:cs="Times New Roman"/>
                <w:b/>
                <w:bCs/>
                <w:kern w:val="1"/>
                <w:sz w:val="24"/>
                <w:lang w:eastAsia="en-US"/>
              </w:rPr>
            </w:pPr>
            <w:r w:rsidRPr="00E27960">
              <w:rPr>
                <w:rFonts w:ascii="Times New Roman" w:eastAsia="Lucida Sans Unicode" w:hAnsi="Times New Roman" w:cs="Times New Roman"/>
                <w:b/>
                <w:bCs/>
                <w:kern w:val="1"/>
                <w:sz w:val="24"/>
                <w:lang w:eastAsia="en-US"/>
              </w:rPr>
              <w:t>Numatomo teisinio reguliavimo poveikio vertinimo rezultatai</w:t>
            </w:r>
          </w:p>
        </w:tc>
      </w:tr>
      <w:tr w:rsidR="00E27960" w:rsidRPr="00E27960" w:rsidTr="0056552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27960" w:rsidRPr="00E27960" w:rsidRDefault="00E27960" w:rsidP="00E27960">
            <w:pPr>
              <w:widowControl w:val="0"/>
              <w:ind w:firstLine="0"/>
              <w:rPr>
                <w:rFonts w:ascii="Times New Roman" w:eastAsia="Lucida Sans Unicode" w:hAnsi="Times New Roman" w:cs="Times New Roman"/>
                <w:b/>
                <w:kern w:val="1"/>
                <w:sz w:val="24"/>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E27960" w:rsidRPr="00E27960" w:rsidRDefault="00E27960" w:rsidP="00E27960">
            <w:pPr>
              <w:widowControl w:val="0"/>
              <w:ind w:firstLine="0"/>
              <w:jc w:val="center"/>
              <w:rPr>
                <w:rFonts w:ascii="Times New Roman" w:eastAsia="Lucida Sans Unicode" w:hAnsi="Times New Roman" w:cs="Times New Roman"/>
                <w:b/>
                <w:kern w:val="1"/>
                <w:sz w:val="24"/>
                <w:lang w:eastAsia="en-US"/>
              </w:rPr>
            </w:pPr>
            <w:r w:rsidRPr="00E27960">
              <w:rPr>
                <w:rFonts w:ascii="Times New Roman" w:eastAsia="Lucida Sans Unicode" w:hAnsi="Times New Roman" w:cs="Times New Roman"/>
                <w:b/>
                <w:kern w:val="1"/>
                <w:sz w:val="24"/>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27960" w:rsidRPr="00E27960" w:rsidRDefault="00E27960" w:rsidP="00E27960">
            <w:pPr>
              <w:widowControl w:val="0"/>
              <w:ind w:firstLine="0"/>
              <w:jc w:val="center"/>
              <w:rPr>
                <w:rFonts w:ascii="Times New Roman" w:eastAsia="Lucida Sans Unicode" w:hAnsi="Times New Roman" w:cs="Times New Roman"/>
                <w:b/>
                <w:kern w:val="1"/>
                <w:sz w:val="24"/>
                <w:lang w:eastAsia="en-US" w:bidi="lo-LA"/>
              </w:rPr>
            </w:pPr>
            <w:r w:rsidRPr="00E27960">
              <w:rPr>
                <w:rFonts w:ascii="Times New Roman" w:eastAsia="Lucida Sans Unicode" w:hAnsi="Times New Roman" w:cs="Times New Roman"/>
                <w:b/>
                <w:kern w:val="1"/>
                <w:sz w:val="24"/>
                <w:lang w:eastAsia="en-US"/>
              </w:rPr>
              <w:t>Neigiamas poveikis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r w:rsidR="00E27960" w:rsidRPr="00E27960" w:rsidTr="00565525">
        <w:tc>
          <w:tcPr>
            <w:tcW w:w="3118"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r w:rsidRPr="00E27960">
              <w:rPr>
                <w:rFonts w:ascii="Times New Roman" w:eastAsia="Lucida Sans Unicode" w:hAnsi="Times New Roman" w:cs="Times New Roman"/>
                <w:i/>
                <w:kern w:val="1"/>
                <w:sz w:val="24"/>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27960" w:rsidRPr="00E27960" w:rsidRDefault="00E27960" w:rsidP="00E27960">
            <w:pPr>
              <w:widowControl w:val="0"/>
              <w:ind w:firstLine="0"/>
              <w:rPr>
                <w:rFonts w:ascii="Times New Roman" w:eastAsia="Lucida Sans Unicode" w:hAnsi="Times New Roman" w:cs="Times New Roman"/>
                <w:i/>
                <w:kern w:val="1"/>
                <w:sz w:val="24"/>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E27960" w:rsidRPr="00E27960" w:rsidRDefault="00464479" w:rsidP="00837A0F">
            <w:pPr>
              <w:widowControl w:val="0"/>
              <w:ind w:firstLine="0"/>
              <w:jc w:val="center"/>
              <w:rPr>
                <w:rFonts w:ascii="Times New Roman" w:eastAsia="Lucida Sans Unicode" w:hAnsi="Times New Roman" w:cs="Times New Roman"/>
                <w:i/>
                <w:kern w:val="1"/>
                <w:sz w:val="24"/>
                <w:lang w:eastAsia="en-US" w:bidi="lo-LA"/>
              </w:rPr>
            </w:pPr>
            <w:r w:rsidRPr="00464479">
              <w:rPr>
                <w:rFonts w:ascii="Times New Roman" w:eastAsia="Lucida Sans Unicode" w:hAnsi="Times New Roman" w:cs="Times New Roman"/>
                <w:i/>
                <w:kern w:val="1"/>
                <w:sz w:val="24"/>
                <w:lang w:bidi="lo-LA"/>
              </w:rPr>
              <w:t>nenumatomas</w:t>
            </w:r>
          </w:p>
        </w:tc>
      </w:tr>
    </w:tbl>
    <w:p w:rsidR="00E27960" w:rsidRPr="00E27960" w:rsidRDefault="00E27960" w:rsidP="00E27960">
      <w:pPr>
        <w:widowControl w:val="0"/>
        <w:ind w:firstLine="0"/>
        <w:jc w:val="both"/>
        <w:rPr>
          <w:rFonts w:ascii="Times New Roman" w:eastAsia="Lucida Sans Unicode" w:hAnsi="Times New Roman" w:cs="Times New Roman"/>
          <w:kern w:val="1"/>
          <w:sz w:val="24"/>
          <w:lang w:eastAsia="en-US" w:bidi="lo-LA"/>
        </w:rPr>
      </w:pPr>
    </w:p>
    <w:p w:rsidR="00E27960" w:rsidRPr="00E27960" w:rsidRDefault="00E27960" w:rsidP="00E27960">
      <w:pPr>
        <w:ind w:firstLine="0"/>
        <w:jc w:val="both"/>
        <w:rPr>
          <w:rFonts w:ascii="Times New Roman" w:hAnsi="Times New Roman" w:cs="Times New Roman"/>
          <w:sz w:val="24"/>
          <w:lang w:eastAsia="en-US"/>
        </w:rPr>
      </w:pPr>
      <w:r w:rsidRPr="00E27960">
        <w:rPr>
          <w:rFonts w:ascii="Times New Roman" w:hAnsi="Times New Roman" w:cs="Times New Roman"/>
          <w:sz w:val="24"/>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27960" w:rsidRPr="00E27960" w:rsidRDefault="00E27960" w:rsidP="00E27960">
      <w:pPr>
        <w:widowControl w:val="0"/>
        <w:ind w:firstLine="0"/>
        <w:jc w:val="both"/>
        <w:rPr>
          <w:rFonts w:ascii="Times New Roman" w:eastAsia="Lucida Sans Unicode" w:hAnsi="Times New Roman" w:cs="Times New Roman"/>
          <w:kern w:val="2"/>
          <w:sz w:val="24"/>
          <w:lang w:eastAsia="en-US"/>
        </w:rPr>
      </w:pPr>
    </w:p>
    <w:p w:rsidR="00E27960" w:rsidRPr="00E27960" w:rsidRDefault="00E27960" w:rsidP="00E27960">
      <w:pPr>
        <w:widowControl w:val="0"/>
        <w:ind w:firstLine="0"/>
        <w:jc w:val="both"/>
        <w:rPr>
          <w:rFonts w:ascii="Times New Roman" w:eastAsia="Lucida Sans Unicode" w:hAnsi="Times New Roman" w:cs="Times New Roman"/>
          <w:kern w:val="2"/>
          <w:sz w:val="24"/>
          <w:lang w:eastAsia="en-US"/>
        </w:rPr>
      </w:pPr>
    </w:p>
    <w:p w:rsidR="00E27960" w:rsidRPr="00E27960" w:rsidRDefault="00E27960" w:rsidP="00E27960">
      <w:pPr>
        <w:widowControl w:val="0"/>
        <w:ind w:firstLine="0"/>
        <w:jc w:val="both"/>
        <w:rPr>
          <w:rFonts w:ascii="Times New Roman" w:eastAsia="Lucida Sans Unicode" w:hAnsi="Times New Roman" w:cs="Times New Roman"/>
          <w:kern w:val="2"/>
          <w:sz w:val="24"/>
          <w:lang w:eastAsia="ar-SA"/>
        </w:rPr>
      </w:pPr>
      <w:r w:rsidRPr="00E27960">
        <w:rPr>
          <w:rFonts w:ascii="Times New Roman" w:eastAsia="Lucida Sans Unicode" w:hAnsi="Times New Roman" w:cs="Times New Roman"/>
          <w:kern w:val="2"/>
          <w:sz w:val="24"/>
          <w:lang w:eastAsia="en-US"/>
        </w:rPr>
        <w:t>Rengėja</w:t>
      </w:r>
      <w:r w:rsidRPr="00E27960">
        <w:rPr>
          <w:rFonts w:ascii="Times New Roman" w:eastAsia="Lucida Sans Unicode" w:hAnsi="Times New Roman" w:cs="Times New Roman"/>
          <w:kern w:val="2"/>
          <w:sz w:val="24"/>
          <w:lang w:eastAsia="en-US"/>
        </w:rPr>
        <w:tab/>
      </w:r>
      <w:r w:rsidRPr="00E27960">
        <w:rPr>
          <w:rFonts w:ascii="Times New Roman" w:eastAsia="Lucida Sans Unicode" w:hAnsi="Times New Roman" w:cs="Times New Roman"/>
          <w:kern w:val="2"/>
          <w:sz w:val="24"/>
          <w:lang w:eastAsia="en-US"/>
        </w:rPr>
        <w:tab/>
        <w:t xml:space="preserve">                                 </w:t>
      </w:r>
    </w:p>
    <w:p w:rsidR="00E27960" w:rsidRPr="00E27960" w:rsidRDefault="00837A0F" w:rsidP="00E27960">
      <w:pPr>
        <w:widowControl w:val="0"/>
        <w:ind w:firstLine="0"/>
        <w:jc w:val="both"/>
        <w:rPr>
          <w:rFonts w:ascii="Times New Roman" w:eastAsia="Lucida Sans Unicode" w:hAnsi="Times New Roman" w:cs="Tahoma"/>
          <w:b/>
          <w:bCs/>
          <w:sz w:val="24"/>
          <w:lang w:eastAsia="en-US"/>
        </w:rPr>
      </w:pPr>
      <w:r w:rsidRPr="00837A0F">
        <w:rPr>
          <w:rFonts w:ascii="Times New Roman" w:eastAsia="Lucida Sans Unicode" w:hAnsi="Times New Roman" w:cs="Tahoma"/>
          <w:bCs/>
          <w:sz w:val="24"/>
          <w:lang w:eastAsia="en-US"/>
        </w:rPr>
        <w:t>Socialinės paramos skyriaus vedėja</w:t>
      </w:r>
      <w:r>
        <w:rPr>
          <w:rFonts w:ascii="Times New Roman" w:eastAsia="Lucida Sans Unicode" w:hAnsi="Times New Roman" w:cs="Tahoma"/>
          <w:bCs/>
          <w:sz w:val="24"/>
          <w:lang w:eastAsia="en-US"/>
        </w:rPr>
        <w:t xml:space="preserve">                                     </w:t>
      </w:r>
      <w:r w:rsidR="00B47785">
        <w:rPr>
          <w:rFonts w:ascii="Times New Roman" w:eastAsia="Lucida Sans Unicode" w:hAnsi="Times New Roman" w:cs="Tahoma"/>
          <w:bCs/>
          <w:sz w:val="24"/>
          <w:lang w:eastAsia="en-US"/>
        </w:rPr>
        <w:tab/>
      </w:r>
      <w:r w:rsidR="00B47785">
        <w:rPr>
          <w:rFonts w:ascii="Times New Roman" w:eastAsia="Lucida Sans Unicode" w:hAnsi="Times New Roman" w:cs="Tahoma"/>
          <w:bCs/>
          <w:sz w:val="24"/>
          <w:lang w:eastAsia="en-US"/>
        </w:rPr>
        <w:tab/>
      </w:r>
      <w:r w:rsidR="00B47785">
        <w:rPr>
          <w:rFonts w:ascii="Times New Roman" w:eastAsia="Lucida Sans Unicode" w:hAnsi="Times New Roman" w:cs="Tahoma"/>
          <w:bCs/>
          <w:sz w:val="24"/>
          <w:lang w:eastAsia="en-US"/>
        </w:rPr>
        <w:tab/>
      </w:r>
      <w:r>
        <w:rPr>
          <w:rFonts w:ascii="Times New Roman" w:eastAsia="Lucida Sans Unicode" w:hAnsi="Times New Roman" w:cs="Tahoma"/>
          <w:bCs/>
          <w:sz w:val="24"/>
          <w:lang w:eastAsia="en-US"/>
        </w:rPr>
        <w:t xml:space="preserve">          </w:t>
      </w:r>
      <w:r w:rsidRPr="00837A0F">
        <w:rPr>
          <w:rFonts w:ascii="Times New Roman" w:eastAsia="Lucida Sans Unicode" w:hAnsi="Times New Roman" w:cs="Tahoma"/>
          <w:bCs/>
          <w:sz w:val="24"/>
          <w:lang w:eastAsia="en-US"/>
        </w:rPr>
        <w:t>Jolanta Puidokienė</w:t>
      </w:r>
      <w:r w:rsidR="00E27960" w:rsidRPr="00E27960">
        <w:rPr>
          <w:rFonts w:ascii="Times New Roman" w:eastAsia="Lucida Sans Unicode" w:hAnsi="Times New Roman" w:cs="Tahoma"/>
          <w:b/>
          <w:bCs/>
          <w:sz w:val="24"/>
          <w:lang w:eastAsia="en-US"/>
        </w:rPr>
        <w:t xml:space="preserve">  </w:t>
      </w:r>
    </w:p>
    <w:p w:rsidR="00E27960" w:rsidRDefault="00E27960" w:rsidP="00E27960">
      <w:pPr>
        <w:widowControl w:val="0"/>
        <w:ind w:firstLine="0"/>
        <w:jc w:val="both"/>
        <w:rPr>
          <w:rFonts w:ascii="Times New Roman" w:eastAsia="Lucida Sans Unicode" w:hAnsi="Times New Roman" w:cs="Tahoma"/>
          <w:bCs/>
          <w:sz w:val="18"/>
          <w:szCs w:val="18"/>
          <w:lang w:eastAsia="en-US"/>
        </w:rPr>
      </w:pPr>
      <w:r w:rsidRPr="00E27960">
        <w:rPr>
          <w:rFonts w:ascii="Times New Roman" w:eastAsia="Lucida Sans Unicode" w:hAnsi="Times New Roman" w:cs="Tahoma"/>
          <w:b/>
          <w:bCs/>
          <w:sz w:val="24"/>
          <w:lang w:eastAsia="en-US"/>
        </w:rPr>
        <w:t xml:space="preserve">                      </w:t>
      </w:r>
      <w:r w:rsidRPr="00E27960">
        <w:rPr>
          <w:rFonts w:ascii="Times New Roman" w:eastAsia="Lucida Sans Unicode" w:hAnsi="Times New Roman" w:cs="Tahoma"/>
          <w:bCs/>
          <w:sz w:val="18"/>
          <w:szCs w:val="18"/>
          <w:lang w:eastAsia="en-US"/>
        </w:rPr>
        <w:t xml:space="preserve">(pareigos)                                                                                   </w:t>
      </w:r>
      <w:r w:rsidR="00B47785">
        <w:rPr>
          <w:rFonts w:ascii="Times New Roman" w:eastAsia="Lucida Sans Unicode" w:hAnsi="Times New Roman" w:cs="Tahoma"/>
          <w:bCs/>
          <w:sz w:val="18"/>
          <w:szCs w:val="18"/>
          <w:lang w:eastAsia="en-US"/>
        </w:rPr>
        <w:tab/>
      </w:r>
      <w:r w:rsidR="00B47785">
        <w:rPr>
          <w:rFonts w:ascii="Times New Roman" w:eastAsia="Lucida Sans Unicode" w:hAnsi="Times New Roman" w:cs="Tahoma"/>
          <w:bCs/>
          <w:sz w:val="18"/>
          <w:szCs w:val="18"/>
          <w:lang w:eastAsia="en-US"/>
        </w:rPr>
        <w:tab/>
      </w:r>
      <w:r w:rsidRPr="00E27960">
        <w:rPr>
          <w:rFonts w:ascii="Times New Roman" w:eastAsia="Lucida Sans Unicode" w:hAnsi="Times New Roman" w:cs="Tahoma"/>
          <w:bCs/>
          <w:sz w:val="18"/>
          <w:szCs w:val="18"/>
          <w:lang w:eastAsia="en-US"/>
        </w:rPr>
        <w:t xml:space="preserve">               (vardas, pavardė)</w:t>
      </w:r>
    </w:p>
    <w:p w:rsidR="00EF5A74" w:rsidRDefault="00EF5A74" w:rsidP="00EF5A74">
      <w:pPr>
        <w:tabs>
          <w:tab w:val="left" w:pos="9180"/>
          <w:tab w:val="left" w:pos="9540"/>
        </w:tabs>
        <w:ind w:right="-1"/>
        <w:jc w:val="both"/>
        <w:rPr>
          <w:rFonts w:ascii="Times New Roman" w:hAnsi="Times New Roman" w:cs="Times New Roman"/>
          <w:sz w:val="24"/>
          <w:szCs w:val="24"/>
        </w:rPr>
      </w:pPr>
    </w:p>
    <w:sectPr w:rsidR="00EF5A74" w:rsidSect="00421D2E">
      <w:headerReference w:type="even" r:id="rId9"/>
      <w:headerReference w:type="default" r:id="rId10"/>
      <w:type w:val="continuous"/>
      <w:pgSz w:w="11907" w:h="16839"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B55" w:rsidRDefault="00F57B55">
      <w:r>
        <w:separator/>
      </w:r>
    </w:p>
  </w:endnote>
  <w:endnote w:type="continuationSeparator" w:id="0">
    <w:p w:rsidR="00F57B55" w:rsidRDefault="00F5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B55" w:rsidRDefault="00F57B55">
      <w:r>
        <w:separator/>
      </w:r>
    </w:p>
  </w:footnote>
  <w:footnote w:type="continuationSeparator" w:id="0">
    <w:p w:rsidR="00F57B55" w:rsidRDefault="00F57B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185" w:rsidRDefault="009B3185" w:rsidP="00AF6E4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9B3185" w:rsidRPr="00421D2E" w:rsidRDefault="009B3185" w:rsidP="00421D2E">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185" w:rsidRPr="00421D2E" w:rsidRDefault="009B3185" w:rsidP="007003C6">
    <w:pPr>
      <w:pStyle w:val="Antrats"/>
      <w:framePr w:wrap="around" w:vAnchor="text" w:hAnchor="margin" w:xAlign="center" w:y="1"/>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C084F"/>
    <w:multiLevelType w:val="hybridMultilevel"/>
    <w:tmpl w:val="C25A9D4A"/>
    <w:lvl w:ilvl="0" w:tplc="663C85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5273C58"/>
    <w:multiLevelType w:val="hybridMultilevel"/>
    <w:tmpl w:val="1D967D30"/>
    <w:lvl w:ilvl="0" w:tplc="4A12FC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59C0AF7"/>
    <w:multiLevelType w:val="hybridMultilevel"/>
    <w:tmpl w:val="E2A2F2F8"/>
    <w:lvl w:ilvl="0" w:tplc="3BF6CACE">
      <w:start w:val="1"/>
      <w:numFmt w:val="decimal"/>
      <w:lvlText w:val="%1."/>
      <w:lvlJc w:val="left"/>
      <w:pPr>
        <w:ind w:left="1764" w:hanging="1044"/>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C9E"/>
    <w:rsid w:val="0007039A"/>
    <w:rsid w:val="00075B8A"/>
    <w:rsid w:val="000A33F9"/>
    <w:rsid w:val="000B013D"/>
    <w:rsid w:val="000B24AC"/>
    <w:rsid w:val="000C1094"/>
    <w:rsid w:val="000D4BA7"/>
    <w:rsid w:val="000E33C3"/>
    <w:rsid w:val="000E4652"/>
    <w:rsid w:val="000F2DE1"/>
    <w:rsid w:val="00112EE9"/>
    <w:rsid w:val="00116647"/>
    <w:rsid w:val="00123105"/>
    <w:rsid w:val="001474A3"/>
    <w:rsid w:val="00170B02"/>
    <w:rsid w:val="001851BF"/>
    <w:rsid w:val="001A3CC5"/>
    <w:rsid w:val="001B2283"/>
    <w:rsid w:val="001E209F"/>
    <w:rsid w:val="001E5F4D"/>
    <w:rsid w:val="001F349A"/>
    <w:rsid w:val="00207C60"/>
    <w:rsid w:val="002118B1"/>
    <w:rsid w:val="002216A0"/>
    <w:rsid w:val="00221930"/>
    <w:rsid w:val="002235B4"/>
    <w:rsid w:val="0023004E"/>
    <w:rsid w:val="00236D50"/>
    <w:rsid w:val="00242627"/>
    <w:rsid w:val="002644D1"/>
    <w:rsid w:val="00266A3B"/>
    <w:rsid w:val="0027775E"/>
    <w:rsid w:val="00280933"/>
    <w:rsid w:val="00281425"/>
    <w:rsid w:val="002A2A90"/>
    <w:rsid w:val="002A34E2"/>
    <w:rsid w:val="002C375E"/>
    <w:rsid w:val="002C53C5"/>
    <w:rsid w:val="002C5C9E"/>
    <w:rsid w:val="002D0A71"/>
    <w:rsid w:val="002D3557"/>
    <w:rsid w:val="002F2E3D"/>
    <w:rsid w:val="002F35D4"/>
    <w:rsid w:val="00302766"/>
    <w:rsid w:val="00310A19"/>
    <w:rsid w:val="003228A3"/>
    <w:rsid w:val="003248E2"/>
    <w:rsid w:val="00333A0D"/>
    <w:rsid w:val="00334B6C"/>
    <w:rsid w:val="0034115E"/>
    <w:rsid w:val="00357B90"/>
    <w:rsid w:val="00360B2C"/>
    <w:rsid w:val="00373C67"/>
    <w:rsid w:val="003A19A4"/>
    <w:rsid w:val="003A2624"/>
    <w:rsid w:val="003A2900"/>
    <w:rsid w:val="003A3C9E"/>
    <w:rsid w:val="003B0410"/>
    <w:rsid w:val="003B4562"/>
    <w:rsid w:val="003D0D61"/>
    <w:rsid w:val="003F041D"/>
    <w:rsid w:val="003F15CD"/>
    <w:rsid w:val="003F2615"/>
    <w:rsid w:val="003F3049"/>
    <w:rsid w:val="0041041D"/>
    <w:rsid w:val="00421D2E"/>
    <w:rsid w:val="0043669F"/>
    <w:rsid w:val="00445686"/>
    <w:rsid w:val="0044637C"/>
    <w:rsid w:val="00453008"/>
    <w:rsid w:val="00464479"/>
    <w:rsid w:val="00467669"/>
    <w:rsid w:val="004932C3"/>
    <w:rsid w:val="00493B76"/>
    <w:rsid w:val="004A1FF6"/>
    <w:rsid w:val="004A74DE"/>
    <w:rsid w:val="004B3A82"/>
    <w:rsid w:val="004C7854"/>
    <w:rsid w:val="004E708E"/>
    <w:rsid w:val="004F2F91"/>
    <w:rsid w:val="00503DDC"/>
    <w:rsid w:val="00507894"/>
    <w:rsid w:val="00512623"/>
    <w:rsid w:val="00515256"/>
    <w:rsid w:val="00517AC1"/>
    <w:rsid w:val="00525A36"/>
    <w:rsid w:val="00527CE7"/>
    <w:rsid w:val="00553BA3"/>
    <w:rsid w:val="00555E71"/>
    <w:rsid w:val="005653FE"/>
    <w:rsid w:val="00567BF9"/>
    <w:rsid w:val="00572428"/>
    <w:rsid w:val="00574060"/>
    <w:rsid w:val="00585A6B"/>
    <w:rsid w:val="00586572"/>
    <w:rsid w:val="00594952"/>
    <w:rsid w:val="005A1208"/>
    <w:rsid w:val="005A6BC6"/>
    <w:rsid w:val="005C5017"/>
    <w:rsid w:val="005C7FAC"/>
    <w:rsid w:val="005D4618"/>
    <w:rsid w:val="005F7E2F"/>
    <w:rsid w:val="006022ED"/>
    <w:rsid w:val="00623EF7"/>
    <w:rsid w:val="00630CBE"/>
    <w:rsid w:val="006323D3"/>
    <w:rsid w:val="006525E7"/>
    <w:rsid w:val="0066240F"/>
    <w:rsid w:val="00672DF3"/>
    <w:rsid w:val="006835A9"/>
    <w:rsid w:val="006A396B"/>
    <w:rsid w:val="006B3113"/>
    <w:rsid w:val="006F0512"/>
    <w:rsid w:val="006F63FE"/>
    <w:rsid w:val="007003C6"/>
    <w:rsid w:val="0071199B"/>
    <w:rsid w:val="00714341"/>
    <w:rsid w:val="00725416"/>
    <w:rsid w:val="007305FB"/>
    <w:rsid w:val="0073283D"/>
    <w:rsid w:val="00732B7C"/>
    <w:rsid w:val="00741FA7"/>
    <w:rsid w:val="00765D7E"/>
    <w:rsid w:val="00766D00"/>
    <w:rsid w:val="00787693"/>
    <w:rsid w:val="0079460B"/>
    <w:rsid w:val="0079527E"/>
    <w:rsid w:val="007A44AC"/>
    <w:rsid w:val="007B071B"/>
    <w:rsid w:val="007B5D97"/>
    <w:rsid w:val="007B6A36"/>
    <w:rsid w:val="007C724F"/>
    <w:rsid w:val="007D3803"/>
    <w:rsid w:val="007D7B3A"/>
    <w:rsid w:val="007E1F53"/>
    <w:rsid w:val="007E71FE"/>
    <w:rsid w:val="007F7643"/>
    <w:rsid w:val="00810EBF"/>
    <w:rsid w:val="00830335"/>
    <w:rsid w:val="00837A0F"/>
    <w:rsid w:val="00853AE3"/>
    <w:rsid w:val="00857C61"/>
    <w:rsid w:val="00863467"/>
    <w:rsid w:val="00877826"/>
    <w:rsid w:val="00884336"/>
    <w:rsid w:val="00885BBD"/>
    <w:rsid w:val="00886A07"/>
    <w:rsid w:val="008A31FC"/>
    <w:rsid w:val="008B4CB0"/>
    <w:rsid w:val="008B51E1"/>
    <w:rsid w:val="008B7976"/>
    <w:rsid w:val="008C1296"/>
    <w:rsid w:val="008C419F"/>
    <w:rsid w:val="008C78E8"/>
    <w:rsid w:val="008E04FC"/>
    <w:rsid w:val="008E567C"/>
    <w:rsid w:val="008E7224"/>
    <w:rsid w:val="008E756F"/>
    <w:rsid w:val="0090744D"/>
    <w:rsid w:val="00910F2D"/>
    <w:rsid w:val="009153D9"/>
    <w:rsid w:val="009271A6"/>
    <w:rsid w:val="00941E82"/>
    <w:rsid w:val="0097595C"/>
    <w:rsid w:val="009A1187"/>
    <w:rsid w:val="009A1F5A"/>
    <w:rsid w:val="009A480B"/>
    <w:rsid w:val="009A4E00"/>
    <w:rsid w:val="009B2056"/>
    <w:rsid w:val="009B3185"/>
    <w:rsid w:val="009D2343"/>
    <w:rsid w:val="009E751B"/>
    <w:rsid w:val="009F0B42"/>
    <w:rsid w:val="00A152C9"/>
    <w:rsid w:val="00A26182"/>
    <w:rsid w:val="00A6171C"/>
    <w:rsid w:val="00A87858"/>
    <w:rsid w:val="00AA1702"/>
    <w:rsid w:val="00AA1DFD"/>
    <w:rsid w:val="00AF3634"/>
    <w:rsid w:val="00AF6E4C"/>
    <w:rsid w:val="00B12D8F"/>
    <w:rsid w:val="00B21071"/>
    <w:rsid w:val="00B24FF7"/>
    <w:rsid w:val="00B31DBC"/>
    <w:rsid w:val="00B32F1F"/>
    <w:rsid w:val="00B34116"/>
    <w:rsid w:val="00B47785"/>
    <w:rsid w:val="00B67B21"/>
    <w:rsid w:val="00B73F95"/>
    <w:rsid w:val="00B84323"/>
    <w:rsid w:val="00B94147"/>
    <w:rsid w:val="00B95EC4"/>
    <w:rsid w:val="00BB6B76"/>
    <w:rsid w:val="00BC1574"/>
    <w:rsid w:val="00BC2709"/>
    <w:rsid w:val="00BC3207"/>
    <w:rsid w:val="00BD67CD"/>
    <w:rsid w:val="00BE56E8"/>
    <w:rsid w:val="00BF313A"/>
    <w:rsid w:val="00C013F7"/>
    <w:rsid w:val="00C01F5B"/>
    <w:rsid w:val="00C137CB"/>
    <w:rsid w:val="00C2089B"/>
    <w:rsid w:val="00C223CF"/>
    <w:rsid w:val="00C41E6E"/>
    <w:rsid w:val="00C45089"/>
    <w:rsid w:val="00C672F5"/>
    <w:rsid w:val="00C759BB"/>
    <w:rsid w:val="00C77324"/>
    <w:rsid w:val="00C847FE"/>
    <w:rsid w:val="00C96702"/>
    <w:rsid w:val="00CC4172"/>
    <w:rsid w:val="00CC47D5"/>
    <w:rsid w:val="00CC7A21"/>
    <w:rsid w:val="00CD2E06"/>
    <w:rsid w:val="00D03CD4"/>
    <w:rsid w:val="00D10398"/>
    <w:rsid w:val="00D50F0C"/>
    <w:rsid w:val="00D64131"/>
    <w:rsid w:val="00D6799F"/>
    <w:rsid w:val="00D67EC2"/>
    <w:rsid w:val="00D75448"/>
    <w:rsid w:val="00D81875"/>
    <w:rsid w:val="00D84500"/>
    <w:rsid w:val="00DB4EA5"/>
    <w:rsid w:val="00DD2967"/>
    <w:rsid w:val="00DD7065"/>
    <w:rsid w:val="00E05BDE"/>
    <w:rsid w:val="00E05D03"/>
    <w:rsid w:val="00E06AC5"/>
    <w:rsid w:val="00E16066"/>
    <w:rsid w:val="00E27960"/>
    <w:rsid w:val="00E30E8C"/>
    <w:rsid w:val="00E31013"/>
    <w:rsid w:val="00E330C8"/>
    <w:rsid w:val="00E50A8A"/>
    <w:rsid w:val="00E54DA6"/>
    <w:rsid w:val="00E561D9"/>
    <w:rsid w:val="00E611F6"/>
    <w:rsid w:val="00E67379"/>
    <w:rsid w:val="00E916F6"/>
    <w:rsid w:val="00E96D1D"/>
    <w:rsid w:val="00EA00FC"/>
    <w:rsid w:val="00EA190B"/>
    <w:rsid w:val="00EA1AE2"/>
    <w:rsid w:val="00EA6763"/>
    <w:rsid w:val="00EB0848"/>
    <w:rsid w:val="00ED5F8F"/>
    <w:rsid w:val="00EF5A74"/>
    <w:rsid w:val="00F06548"/>
    <w:rsid w:val="00F30C76"/>
    <w:rsid w:val="00F34C08"/>
    <w:rsid w:val="00F454A4"/>
    <w:rsid w:val="00F54BDF"/>
    <w:rsid w:val="00F57B55"/>
    <w:rsid w:val="00F75786"/>
    <w:rsid w:val="00F8165F"/>
    <w:rsid w:val="00F82599"/>
    <w:rsid w:val="00F90DD2"/>
    <w:rsid w:val="00FB0766"/>
    <w:rsid w:val="00FB43E5"/>
    <w:rsid w:val="00FB717D"/>
    <w:rsid w:val="00FD2498"/>
    <w:rsid w:val="00FE3766"/>
    <w:rsid w:val="00FF60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81DA8"/>
  <w15:docId w15:val="{803DBA1C-EA40-48EE-A67C-432F9765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013"/>
    <w:pPr>
      <w:ind w:firstLine="720"/>
    </w:pPr>
    <w:rPr>
      <w:rFonts w:ascii="Arial" w:hAnsi="Arial" w:cs="Arial"/>
    </w:rPr>
  </w:style>
  <w:style w:type="paragraph" w:styleId="Antrat1">
    <w:name w:val="heading 1"/>
    <w:basedOn w:val="prastasis"/>
    <w:next w:val="prastasis"/>
    <w:link w:val="Antrat1Diagrama"/>
    <w:qFormat/>
    <w:rsid w:val="00BB6B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810EBF"/>
    <w:rPr>
      <w:rFonts w:ascii="Tahoma" w:hAnsi="Tahoma" w:cs="Tahoma"/>
      <w:sz w:val="16"/>
      <w:szCs w:val="16"/>
    </w:rPr>
  </w:style>
  <w:style w:type="character" w:customStyle="1" w:styleId="DebesliotekstasDiagrama">
    <w:name w:val="Debesėlio tekstas Diagrama"/>
    <w:link w:val="Debesliotekstas"/>
    <w:rsid w:val="00810EBF"/>
    <w:rPr>
      <w:rFonts w:ascii="Tahoma" w:hAnsi="Tahoma" w:cs="Tahoma"/>
      <w:sz w:val="16"/>
      <w:szCs w:val="16"/>
    </w:rPr>
  </w:style>
  <w:style w:type="character" w:customStyle="1" w:styleId="Vietosrezervavimoenklotekstas1">
    <w:name w:val="Vietos rezervavimo ženklo tekstas1"/>
    <w:rsid w:val="00122A2F"/>
    <w:rPr>
      <w:color w:val="808080"/>
    </w:rPr>
  </w:style>
  <w:style w:type="paragraph" w:styleId="Antrats">
    <w:name w:val="header"/>
    <w:basedOn w:val="prastasis"/>
    <w:rsid w:val="00421D2E"/>
    <w:pPr>
      <w:tabs>
        <w:tab w:val="center" w:pos="4819"/>
        <w:tab w:val="right" w:pos="9638"/>
      </w:tabs>
    </w:pPr>
  </w:style>
  <w:style w:type="paragraph" w:styleId="Porat">
    <w:name w:val="footer"/>
    <w:basedOn w:val="prastasis"/>
    <w:rsid w:val="00421D2E"/>
    <w:pPr>
      <w:tabs>
        <w:tab w:val="center" w:pos="4819"/>
        <w:tab w:val="right" w:pos="9638"/>
      </w:tabs>
    </w:pPr>
  </w:style>
  <w:style w:type="character" w:styleId="Puslapionumeris">
    <w:name w:val="page number"/>
    <w:basedOn w:val="Numatytasispastraiposriftas"/>
    <w:rsid w:val="00421D2E"/>
  </w:style>
  <w:style w:type="paragraph" w:styleId="Paantrat">
    <w:name w:val="Subtitle"/>
    <w:basedOn w:val="prastasis"/>
    <w:next w:val="prastasis"/>
    <w:link w:val="PaantratDiagrama"/>
    <w:qFormat/>
    <w:rsid w:val="00E31013"/>
    <w:pPr>
      <w:spacing w:after="60"/>
      <w:jc w:val="center"/>
      <w:outlineLvl w:val="1"/>
    </w:pPr>
    <w:rPr>
      <w:rFonts w:ascii="Cambria" w:hAnsi="Cambria" w:cs="Times New Roman"/>
      <w:sz w:val="24"/>
      <w:szCs w:val="24"/>
    </w:rPr>
  </w:style>
  <w:style w:type="character" w:customStyle="1" w:styleId="PaantratDiagrama">
    <w:name w:val="Paantraštė Diagrama"/>
    <w:link w:val="Paantrat"/>
    <w:rsid w:val="00E31013"/>
    <w:rPr>
      <w:rFonts w:ascii="Cambria" w:eastAsia="Times New Roman" w:hAnsi="Cambria" w:cs="Times New Roman"/>
      <w:sz w:val="24"/>
      <w:szCs w:val="24"/>
    </w:rPr>
  </w:style>
  <w:style w:type="paragraph" w:styleId="Sraopastraipa">
    <w:name w:val="List Paragraph"/>
    <w:basedOn w:val="prastasis"/>
    <w:uiPriority w:val="34"/>
    <w:qFormat/>
    <w:rsid w:val="002216A0"/>
    <w:pPr>
      <w:ind w:left="720"/>
      <w:contextualSpacing/>
    </w:pPr>
  </w:style>
  <w:style w:type="paragraph" w:styleId="Pataisymai">
    <w:name w:val="Revision"/>
    <w:hidden/>
    <w:uiPriority w:val="99"/>
    <w:semiHidden/>
    <w:rsid w:val="00C013F7"/>
    <w:rPr>
      <w:rFonts w:ascii="Arial" w:hAnsi="Arial" w:cs="Arial"/>
    </w:rPr>
  </w:style>
  <w:style w:type="character" w:styleId="Komentaronuoroda">
    <w:name w:val="annotation reference"/>
    <w:basedOn w:val="Numatytasispastraiposriftas"/>
    <w:semiHidden/>
    <w:unhideWhenUsed/>
    <w:rsid w:val="00B84323"/>
    <w:rPr>
      <w:sz w:val="16"/>
      <w:szCs w:val="16"/>
    </w:rPr>
  </w:style>
  <w:style w:type="paragraph" w:styleId="Komentarotekstas">
    <w:name w:val="annotation text"/>
    <w:basedOn w:val="prastasis"/>
    <w:link w:val="KomentarotekstasDiagrama"/>
    <w:semiHidden/>
    <w:unhideWhenUsed/>
    <w:rsid w:val="00B84323"/>
  </w:style>
  <w:style w:type="character" w:customStyle="1" w:styleId="KomentarotekstasDiagrama">
    <w:name w:val="Komentaro tekstas Diagrama"/>
    <w:basedOn w:val="Numatytasispastraiposriftas"/>
    <w:link w:val="Komentarotekstas"/>
    <w:semiHidden/>
    <w:rsid w:val="00B84323"/>
    <w:rPr>
      <w:rFonts w:ascii="Arial" w:hAnsi="Arial" w:cs="Arial"/>
    </w:rPr>
  </w:style>
  <w:style w:type="paragraph" w:styleId="Komentarotema">
    <w:name w:val="annotation subject"/>
    <w:basedOn w:val="Komentarotekstas"/>
    <w:next w:val="Komentarotekstas"/>
    <w:link w:val="KomentarotemaDiagrama"/>
    <w:semiHidden/>
    <w:unhideWhenUsed/>
    <w:rsid w:val="00B84323"/>
    <w:rPr>
      <w:b/>
      <w:bCs/>
    </w:rPr>
  </w:style>
  <w:style w:type="character" w:customStyle="1" w:styleId="KomentarotemaDiagrama">
    <w:name w:val="Komentaro tema Diagrama"/>
    <w:basedOn w:val="KomentarotekstasDiagrama"/>
    <w:link w:val="Komentarotema"/>
    <w:semiHidden/>
    <w:rsid w:val="00B84323"/>
    <w:rPr>
      <w:rFonts w:ascii="Arial" w:hAnsi="Arial" w:cs="Arial"/>
      <w:b/>
      <w:bCs/>
    </w:rPr>
  </w:style>
  <w:style w:type="character" w:customStyle="1" w:styleId="Antrat1Diagrama">
    <w:name w:val="Antraštė 1 Diagrama"/>
    <w:basedOn w:val="Numatytasispastraiposriftas"/>
    <w:link w:val="Antrat1"/>
    <w:rsid w:val="00BB6B76"/>
    <w:rPr>
      <w:rFonts w:asciiTheme="majorHAnsi" w:eastAsiaTheme="majorEastAsia" w:hAnsiTheme="majorHAnsi" w:cstheme="majorBidi"/>
      <w:b/>
      <w:bCs/>
      <w:color w:val="365F91" w:themeColor="accent1" w:themeShade="BF"/>
      <w:sz w:val="28"/>
      <w:szCs w:val="28"/>
    </w:rPr>
  </w:style>
  <w:style w:type="character" w:styleId="Hipersaitas">
    <w:name w:val="Hyperlink"/>
    <w:basedOn w:val="Numatytasispastraiposriftas"/>
    <w:unhideWhenUsed/>
    <w:rsid w:val="000A33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477359">
      <w:bodyDiv w:val="1"/>
      <w:marLeft w:val="0"/>
      <w:marRight w:val="0"/>
      <w:marTop w:val="0"/>
      <w:marBottom w:val="0"/>
      <w:divBdr>
        <w:top w:val="none" w:sz="0" w:space="0" w:color="auto"/>
        <w:left w:val="none" w:sz="0" w:space="0" w:color="auto"/>
        <w:bottom w:val="none" w:sz="0" w:space="0" w:color="auto"/>
        <w:right w:val="none" w:sz="0" w:space="0" w:color="auto"/>
      </w:divBdr>
    </w:div>
    <w:div w:id="629938468">
      <w:bodyDiv w:val="1"/>
      <w:marLeft w:val="0"/>
      <w:marRight w:val="0"/>
      <w:marTop w:val="0"/>
      <w:marBottom w:val="0"/>
      <w:divBdr>
        <w:top w:val="none" w:sz="0" w:space="0" w:color="auto"/>
        <w:left w:val="none" w:sz="0" w:space="0" w:color="auto"/>
        <w:bottom w:val="none" w:sz="0" w:space="0" w:color="auto"/>
        <w:right w:val="none" w:sz="0" w:space="0" w:color="auto"/>
      </w:divBdr>
    </w:div>
    <w:div w:id="1115633496">
      <w:bodyDiv w:val="1"/>
      <w:marLeft w:val="0"/>
      <w:marRight w:val="0"/>
      <w:marTop w:val="0"/>
      <w:marBottom w:val="0"/>
      <w:divBdr>
        <w:top w:val="none" w:sz="0" w:space="0" w:color="auto"/>
        <w:left w:val="none" w:sz="0" w:space="0" w:color="auto"/>
        <w:bottom w:val="none" w:sz="0" w:space="0" w:color="auto"/>
        <w:right w:val="none" w:sz="0" w:space="0" w:color="auto"/>
      </w:divBdr>
    </w:div>
    <w:div w:id="1651472091">
      <w:bodyDiv w:val="1"/>
      <w:marLeft w:val="0"/>
      <w:marRight w:val="0"/>
      <w:marTop w:val="0"/>
      <w:marBottom w:val="0"/>
      <w:divBdr>
        <w:top w:val="none" w:sz="0" w:space="0" w:color="auto"/>
        <w:left w:val="none" w:sz="0" w:space="0" w:color="auto"/>
        <w:bottom w:val="none" w:sz="0" w:space="0" w:color="auto"/>
        <w:right w:val="none" w:sz="0" w:space="0" w:color="auto"/>
      </w:divBdr>
    </w:div>
    <w:div w:id="1831873450">
      <w:bodyDiv w:val="1"/>
      <w:marLeft w:val="0"/>
      <w:marRight w:val="0"/>
      <w:marTop w:val="0"/>
      <w:marBottom w:val="0"/>
      <w:divBdr>
        <w:top w:val="none" w:sz="0" w:space="0" w:color="auto"/>
        <w:left w:val="none" w:sz="0" w:space="0" w:color="auto"/>
        <w:bottom w:val="none" w:sz="0" w:space="0" w:color="auto"/>
        <w:right w:val="none" w:sz="0" w:space="0" w:color="auto"/>
      </w:divBdr>
    </w:div>
    <w:div w:id="2054499490">
      <w:bodyDiv w:val="1"/>
      <w:marLeft w:val="0"/>
      <w:marRight w:val="0"/>
      <w:marTop w:val="0"/>
      <w:marBottom w:val="0"/>
      <w:divBdr>
        <w:top w:val="none" w:sz="0" w:space="0" w:color="auto"/>
        <w:left w:val="none" w:sz="0" w:space="0" w:color="auto"/>
        <w:bottom w:val="none" w:sz="0" w:space="0" w:color="auto"/>
        <w:right w:val="none" w:sz="0" w:space="0" w:color="auto"/>
      </w:divBdr>
    </w:div>
    <w:div w:id="2138334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4855</Words>
  <Characters>2768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Druskininkų savivaldybės neveiksnių asmenų būklės peržiūrėjimo komisijos sudarymo ir jos nuostatų tvirtinimo</vt:lpstr>
      <vt:lpstr> </vt:lpstr>
    </vt:vector>
  </TitlesOfParts>
  <Company>Infolex</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Druskininkų savivaldybės neveiksnių asmenų būklės peržiūrėjimo komisijos sudarymo ir jos nuostatų tvirtinimo</dc:title>
  <dc:creator>Jolanta Puidokienė</dc:creator>
  <cp:lastModifiedBy>Irmantė Kurmienė</cp:lastModifiedBy>
  <cp:revision>3</cp:revision>
  <cp:lastPrinted>2016-10-04T10:00:00Z</cp:lastPrinted>
  <dcterms:created xsi:type="dcterms:W3CDTF">2023-06-06T11:31:00Z</dcterms:created>
  <dcterms:modified xsi:type="dcterms:W3CDTF">2023-06-08T13:16:00Z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2fa9d5e7-7945-468f-ad2a-dbbbc9e95fd9</vt:lpwstr>
  </property>
</Properties>
</file>