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467BBF" w14:textId="49602A1A" w:rsidR="00871B1D" w:rsidRPr="004B7136" w:rsidRDefault="00871B1D" w:rsidP="008C7E49">
      <w:pPr>
        <w:ind w:firstLine="993"/>
        <w:rPr>
          <w:lang w:val="en-US" w:eastAsia="en-GB"/>
        </w:rPr>
      </w:pPr>
      <w:bookmarkStart w:id="0" w:name="_GoBack"/>
      <w:bookmarkEnd w:id="0"/>
    </w:p>
    <w:p w14:paraId="36370AF2" w14:textId="01F82AAC" w:rsidR="000517F2" w:rsidRPr="00A619ED" w:rsidRDefault="00503509" w:rsidP="00270082">
      <w:pPr>
        <w:autoSpaceDE w:val="0"/>
        <w:autoSpaceDN w:val="0"/>
        <w:adjustRightInd w:val="0"/>
        <w:spacing w:line="360" w:lineRule="auto"/>
        <w:jc w:val="center"/>
        <w:rPr>
          <w:sz w:val="48"/>
          <w:szCs w:val="48"/>
          <w:lang w:eastAsia="lt-LT"/>
        </w:rPr>
      </w:pPr>
      <w:r>
        <w:rPr>
          <w:noProof/>
          <w:lang w:eastAsia="lt-LT"/>
        </w:rPr>
        <w:drawing>
          <wp:inline distT="0" distB="0" distL="0" distR="0" wp14:anchorId="480354EE" wp14:editId="7C19AC11">
            <wp:extent cx="6332220" cy="3561874"/>
            <wp:effectExtent l="0" t="0" r="0" b="635"/>
            <wp:docPr id="4" name="Paveikslėlis 4" descr="IMG_47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8FF310-A4E2-4AB3-9B74-3E19CEEB2877" descr="IMG_4786.jp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6332220" cy="3561874"/>
                    </a:xfrm>
                    <a:prstGeom prst="rect">
                      <a:avLst/>
                    </a:prstGeom>
                    <a:noFill/>
                    <a:ln>
                      <a:noFill/>
                    </a:ln>
                  </pic:spPr>
                </pic:pic>
              </a:graphicData>
            </a:graphic>
          </wp:inline>
        </w:drawing>
      </w:r>
      <w:r w:rsidR="00871B1D">
        <w:fldChar w:fldCharType="begin"/>
      </w:r>
      <w:r w:rsidR="00871B1D">
        <w:instrText xml:space="preserve"> INCLUDEPICTURE "https://upload.wikimedia.org/wikipedia/commons/6/65/Plunges_Oginskio_dvaras.JPG" \* MERGEFORMATINET </w:instrText>
      </w:r>
      <w:r w:rsidR="00871B1D">
        <w:fldChar w:fldCharType="end"/>
      </w:r>
    </w:p>
    <w:p w14:paraId="777303DD" w14:textId="77777777" w:rsidR="00871B1D" w:rsidRDefault="00871B1D" w:rsidP="00270082">
      <w:pPr>
        <w:autoSpaceDE w:val="0"/>
        <w:autoSpaceDN w:val="0"/>
        <w:adjustRightInd w:val="0"/>
        <w:spacing w:line="360" w:lineRule="auto"/>
        <w:jc w:val="center"/>
        <w:rPr>
          <w:b/>
          <w:sz w:val="32"/>
          <w:szCs w:val="32"/>
          <w:lang w:eastAsia="lt-LT"/>
        </w:rPr>
      </w:pPr>
    </w:p>
    <w:p w14:paraId="101CC13F" w14:textId="43CBBCEE" w:rsidR="000517F2" w:rsidRPr="00A619ED" w:rsidRDefault="000517F2" w:rsidP="00067CF0">
      <w:pPr>
        <w:autoSpaceDE w:val="0"/>
        <w:autoSpaceDN w:val="0"/>
        <w:adjustRightInd w:val="0"/>
        <w:ind w:firstLine="720"/>
        <w:jc w:val="center"/>
        <w:rPr>
          <w:b/>
          <w:sz w:val="32"/>
          <w:szCs w:val="32"/>
          <w:lang w:eastAsia="lt-LT"/>
        </w:rPr>
      </w:pPr>
      <w:r w:rsidRPr="00A619ED">
        <w:rPr>
          <w:b/>
          <w:sz w:val="32"/>
          <w:szCs w:val="32"/>
          <w:lang w:eastAsia="lt-LT"/>
        </w:rPr>
        <w:t>PLUNGĖS RAJONO SAVIVALDYBEI NUOSAVYBĖS TEISE PRIKLAUSANČIO TURTO VALDYMO, N</w:t>
      </w:r>
      <w:r w:rsidR="0076359F" w:rsidRPr="00A619ED">
        <w:rPr>
          <w:b/>
          <w:sz w:val="32"/>
          <w:szCs w:val="32"/>
          <w:lang w:eastAsia="lt-LT"/>
        </w:rPr>
        <w:t>AUDOJIMO IR DISPONAVIMO JUO 20</w:t>
      </w:r>
      <w:r w:rsidR="00C7144B">
        <w:rPr>
          <w:b/>
          <w:sz w:val="32"/>
          <w:szCs w:val="32"/>
          <w:lang w:eastAsia="lt-LT"/>
        </w:rPr>
        <w:t>22</w:t>
      </w:r>
      <w:r w:rsidRPr="00A619ED">
        <w:rPr>
          <w:b/>
          <w:sz w:val="32"/>
          <w:szCs w:val="32"/>
          <w:lang w:eastAsia="lt-LT"/>
        </w:rPr>
        <w:t xml:space="preserve"> METAIS</w:t>
      </w:r>
    </w:p>
    <w:p w14:paraId="3A2E56F1" w14:textId="77777777" w:rsidR="000517F2" w:rsidRPr="00A619ED" w:rsidRDefault="000517F2" w:rsidP="00067CF0">
      <w:pPr>
        <w:autoSpaceDE w:val="0"/>
        <w:autoSpaceDN w:val="0"/>
        <w:adjustRightInd w:val="0"/>
        <w:ind w:firstLine="720"/>
        <w:jc w:val="center"/>
        <w:rPr>
          <w:sz w:val="48"/>
          <w:szCs w:val="48"/>
          <w:lang w:eastAsia="lt-LT"/>
        </w:rPr>
      </w:pPr>
      <w:r w:rsidRPr="00A619ED">
        <w:rPr>
          <w:b/>
          <w:sz w:val="32"/>
          <w:szCs w:val="32"/>
          <w:lang w:eastAsia="lt-LT"/>
        </w:rPr>
        <w:t>ATASKAITA</w:t>
      </w:r>
    </w:p>
    <w:p w14:paraId="1ECA3937" w14:textId="77777777" w:rsidR="000517F2" w:rsidRPr="00A619ED" w:rsidRDefault="000517F2" w:rsidP="00270082">
      <w:pPr>
        <w:spacing w:line="360" w:lineRule="auto"/>
      </w:pPr>
    </w:p>
    <w:p w14:paraId="4F01A867" w14:textId="77777777" w:rsidR="000517F2" w:rsidRPr="00A619ED" w:rsidRDefault="000517F2" w:rsidP="00270082">
      <w:pPr>
        <w:spacing w:line="360" w:lineRule="auto"/>
        <w:jc w:val="right"/>
      </w:pPr>
    </w:p>
    <w:p w14:paraId="0DA664D1" w14:textId="77777777" w:rsidR="000517F2" w:rsidRPr="00A619ED" w:rsidRDefault="000517F2" w:rsidP="00270082">
      <w:pPr>
        <w:spacing w:line="360" w:lineRule="auto"/>
        <w:jc w:val="right"/>
      </w:pPr>
    </w:p>
    <w:p w14:paraId="437660E5" w14:textId="77777777" w:rsidR="000517F2" w:rsidRPr="00A619ED" w:rsidRDefault="000517F2" w:rsidP="00270082">
      <w:pPr>
        <w:spacing w:line="360" w:lineRule="auto"/>
        <w:jc w:val="right"/>
      </w:pPr>
    </w:p>
    <w:p w14:paraId="2F700929" w14:textId="77777777" w:rsidR="000517F2" w:rsidRPr="00A619ED" w:rsidRDefault="000517F2" w:rsidP="00270082">
      <w:pPr>
        <w:spacing w:line="360" w:lineRule="auto"/>
        <w:jc w:val="right"/>
      </w:pPr>
    </w:p>
    <w:p w14:paraId="781C26CF" w14:textId="77777777" w:rsidR="000517F2" w:rsidRPr="00A619ED" w:rsidRDefault="000517F2" w:rsidP="00067CF0">
      <w:pPr>
        <w:jc w:val="right"/>
      </w:pPr>
      <w:r w:rsidRPr="00A619ED">
        <w:t>Ataskaitą parengė Turto skyriaus vedėja</w:t>
      </w:r>
    </w:p>
    <w:p w14:paraId="6B09C6E3" w14:textId="77777777" w:rsidR="00D020D6" w:rsidRPr="00A619ED" w:rsidRDefault="000517F2" w:rsidP="00067CF0">
      <w:pPr>
        <w:jc w:val="right"/>
      </w:pPr>
      <w:r w:rsidRPr="00A619ED">
        <w:t>Živilė Bieliauskienė</w:t>
      </w:r>
    </w:p>
    <w:p w14:paraId="711FDDAF" w14:textId="1AC13F85" w:rsidR="000517F2" w:rsidRPr="00A619ED" w:rsidRDefault="00A74D5A" w:rsidP="00067CF0">
      <w:pPr>
        <w:jc w:val="right"/>
      </w:pPr>
      <w:r w:rsidRPr="00A619ED">
        <w:t>20</w:t>
      </w:r>
      <w:r w:rsidR="00CC7898">
        <w:t>2</w:t>
      </w:r>
      <w:r w:rsidR="00C7144B">
        <w:t>3</w:t>
      </w:r>
      <w:r w:rsidR="00D300CC">
        <w:t>-05-</w:t>
      </w:r>
      <w:r w:rsidR="005B64FF">
        <w:t>10</w:t>
      </w:r>
    </w:p>
    <w:p w14:paraId="6E888014" w14:textId="77777777" w:rsidR="006E25F5" w:rsidRPr="00A619ED" w:rsidRDefault="006E25F5" w:rsidP="00270082">
      <w:pPr>
        <w:spacing w:line="360" w:lineRule="auto"/>
        <w:jc w:val="right"/>
      </w:pPr>
    </w:p>
    <w:p w14:paraId="05A662B3" w14:textId="77777777" w:rsidR="00C20E59" w:rsidRPr="00A619ED" w:rsidRDefault="00C20E59" w:rsidP="00270082">
      <w:pPr>
        <w:spacing w:line="360" w:lineRule="auto"/>
        <w:jc w:val="right"/>
      </w:pPr>
    </w:p>
    <w:p w14:paraId="3A9643F3" w14:textId="4CA5F6CE" w:rsidR="00DA5D59" w:rsidRDefault="006E25F5" w:rsidP="003A2A35">
      <w:pPr>
        <w:autoSpaceDE w:val="0"/>
        <w:autoSpaceDN w:val="0"/>
        <w:adjustRightInd w:val="0"/>
        <w:spacing w:line="360" w:lineRule="auto"/>
        <w:jc w:val="both"/>
        <w:rPr>
          <w:lang w:eastAsia="lt-LT"/>
        </w:rPr>
      </w:pPr>
      <w:r w:rsidRPr="00A619ED">
        <w:rPr>
          <w:sz w:val="20"/>
          <w:szCs w:val="20"/>
          <w:lang w:eastAsia="lt-LT"/>
        </w:rPr>
        <w:tab/>
      </w:r>
      <w:r w:rsidRPr="00A619ED">
        <w:rPr>
          <w:lang w:eastAsia="lt-LT"/>
        </w:rPr>
        <w:t xml:space="preserve"> </w:t>
      </w:r>
    </w:p>
    <w:p w14:paraId="3F76F266" w14:textId="77777777" w:rsidR="006269CC" w:rsidRDefault="006269CC" w:rsidP="00DA5D59">
      <w:pPr>
        <w:pStyle w:val="prastasistinklapis"/>
        <w:spacing w:line="360" w:lineRule="auto"/>
        <w:ind w:firstLine="720"/>
        <w:contextualSpacing/>
        <w:jc w:val="both"/>
      </w:pPr>
    </w:p>
    <w:p w14:paraId="513DFD88" w14:textId="77777777" w:rsidR="006269CC" w:rsidRDefault="006269CC" w:rsidP="00DA5D59">
      <w:pPr>
        <w:pStyle w:val="prastasistinklapis"/>
        <w:spacing w:line="360" w:lineRule="auto"/>
        <w:ind w:firstLine="720"/>
        <w:contextualSpacing/>
        <w:jc w:val="both"/>
      </w:pPr>
    </w:p>
    <w:p w14:paraId="31B994F9" w14:textId="7CC5742D" w:rsidR="009A3138" w:rsidRDefault="006E25F5" w:rsidP="00067CF0">
      <w:pPr>
        <w:pStyle w:val="prastasistinklapis"/>
        <w:spacing w:before="0" w:beforeAutospacing="0" w:after="0" w:afterAutospacing="0"/>
        <w:ind w:firstLine="720"/>
        <w:contextualSpacing/>
        <w:jc w:val="both"/>
      </w:pPr>
      <w:r w:rsidRPr="00074713">
        <w:lastRenderedPageBreak/>
        <w:t>Plungės rajono savivaldy</w:t>
      </w:r>
      <w:r w:rsidRPr="00B520A8">
        <w:t xml:space="preserve">bės tarybos </w:t>
      </w:r>
      <w:r w:rsidR="00021200">
        <w:t>2022</w:t>
      </w:r>
      <w:r w:rsidR="00A907B0" w:rsidRPr="00B520A8">
        <w:t xml:space="preserve"> m. </w:t>
      </w:r>
      <w:r w:rsidR="00021200">
        <w:t>gegužės</w:t>
      </w:r>
      <w:r w:rsidR="00A907B0" w:rsidRPr="00B520A8">
        <w:t xml:space="preserve"> </w:t>
      </w:r>
      <w:r w:rsidR="00021200">
        <w:t>26</w:t>
      </w:r>
      <w:r w:rsidR="00A907B0" w:rsidRPr="00B520A8">
        <w:t xml:space="preserve"> d. </w:t>
      </w:r>
      <w:r w:rsidRPr="00B520A8">
        <w:t xml:space="preserve">sprendimu Nr. </w:t>
      </w:r>
      <w:r w:rsidR="00382B26">
        <w:t>T1-138</w:t>
      </w:r>
      <w:r w:rsidRPr="00B520A8">
        <w:t xml:space="preserve"> „Dėl </w:t>
      </w:r>
      <w:r w:rsidR="00A907B0" w:rsidRPr="00B520A8">
        <w:t>S</w:t>
      </w:r>
      <w:r w:rsidRPr="00B520A8">
        <w:t xml:space="preserve">avivaldybei nuosavybės teise priklausančio turto valdymo, naudojimo ir disponavimo juo ataskaitos rengimo tvarkos aprašo patvirtinimo“ </w:t>
      </w:r>
      <w:r w:rsidR="00F933AD">
        <w:t>yra</w:t>
      </w:r>
      <w:r w:rsidRPr="00B520A8">
        <w:t xml:space="preserve"> nustatyta Plungės rajono savivaldybei nuosavybės teise priklausančio turto valdymo, naudojimo ir disponavimo juo ataskaitos rengimo tvarka.</w:t>
      </w:r>
      <w:r w:rsidR="009A3138">
        <w:t xml:space="preserve"> </w:t>
      </w:r>
    </w:p>
    <w:p w14:paraId="7CB265E8" w14:textId="07FD47ED" w:rsidR="00C7144B" w:rsidRDefault="00BC441B" w:rsidP="00C7144B">
      <w:pPr>
        <w:pStyle w:val="prastasistinklapis"/>
        <w:spacing w:before="0" w:beforeAutospacing="0" w:after="0" w:afterAutospacing="0"/>
        <w:ind w:firstLine="720"/>
        <w:contextualSpacing/>
        <w:jc w:val="both"/>
      </w:pPr>
      <w:r w:rsidRPr="00B520A8">
        <w:t>20</w:t>
      </w:r>
      <w:r w:rsidR="00C7144B">
        <w:t>22</w:t>
      </w:r>
      <w:r w:rsidR="006E5D19">
        <w:t xml:space="preserve"> </w:t>
      </w:r>
      <w:r w:rsidRPr="00B520A8">
        <w:t xml:space="preserve">metų </w:t>
      </w:r>
      <w:r w:rsidR="00A907B0" w:rsidRPr="00B520A8">
        <w:t>S</w:t>
      </w:r>
      <w:r w:rsidRPr="00B520A8">
        <w:t xml:space="preserve">avivaldybei nuosavybės teise priklausančio turto valdymo, naudojimo ir disponavimo juo ataskaita (toliau – Ataskaita) – tai </w:t>
      </w:r>
      <w:r w:rsidR="00C7144B">
        <w:t>penktoji</w:t>
      </w:r>
      <w:r w:rsidRPr="00B520A8">
        <w:t xml:space="preserve"> tokio pobūdžio, kuri</w:t>
      </w:r>
      <w:r w:rsidR="00191B7A">
        <w:t>a</w:t>
      </w:r>
      <w:r w:rsidRPr="00B520A8">
        <w:t xml:space="preserve"> siekiama atskleisti Plungės rajono savivaldybės nekilnojamojo turto (toliau – NT) apimtis, jo išlaikymo sąnaudas, pateikti informaciją apie nekilnoja</w:t>
      </w:r>
      <w:r w:rsidR="00C7144B">
        <w:t>mojo turto panaudojimo atvejus. Ataskaita siekiama parodyti, kad, siekiant didžiausios naudos visuomenei, yra nuosekliai vykdomas Plungės rajono savivaldybės nekilnojamojo turto optimizavimas ir įgyvendinama Plungės rajono savivaldybės 2021</w:t>
      </w:r>
      <w:r w:rsidR="00FD6E93">
        <w:t>–</w:t>
      </w:r>
      <w:r w:rsidR="00C7144B">
        <w:t xml:space="preserve">2023 metų nekilnojamojo turto valdymo programa. </w:t>
      </w:r>
    </w:p>
    <w:p w14:paraId="66E89264" w14:textId="6B8FF048" w:rsidR="003618F0" w:rsidRDefault="003618F0" w:rsidP="00067CF0">
      <w:pPr>
        <w:pStyle w:val="prastasistinklapis"/>
        <w:spacing w:before="0" w:beforeAutospacing="0" w:after="0" w:afterAutospacing="0"/>
        <w:ind w:firstLine="720"/>
        <w:contextualSpacing/>
        <w:jc w:val="both"/>
      </w:pPr>
      <w:r>
        <w:t>Prieš pradedant detaliai nagrinėti Ataskaitos duomenis, pateikiami pagrindiniai 20</w:t>
      </w:r>
      <w:r w:rsidR="00C7144B">
        <w:t>22</w:t>
      </w:r>
      <w:r>
        <w:t xml:space="preserve"> m. įgyvendintų Savivaldybės </w:t>
      </w:r>
      <w:r w:rsidR="00F547A3">
        <w:t>NT</w:t>
      </w:r>
      <w:r>
        <w:t xml:space="preserve"> valdymo efektyvumo didinimo priemonių rezultatai</w:t>
      </w:r>
      <w:r w:rsidR="00751998">
        <w:t>:</w:t>
      </w:r>
    </w:p>
    <w:p w14:paraId="1AB7761F" w14:textId="77777777" w:rsidR="00A10BEE" w:rsidRDefault="003865EB" w:rsidP="00067CF0">
      <w:pPr>
        <w:pStyle w:val="Sraopastraipa"/>
        <w:numPr>
          <w:ilvl w:val="0"/>
          <w:numId w:val="12"/>
        </w:numPr>
        <w:tabs>
          <w:tab w:val="left" w:pos="993"/>
        </w:tabs>
        <w:ind w:left="0" w:firstLine="720"/>
        <w:jc w:val="both"/>
        <w:rPr>
          <w:lang w:eastAsia="en-GB"/>
        </w:rPr>
      </w:pPr>
      <w:r>
        <w:rPr>
          <w:lang w:eastAsia="en-GB"/>
        </w:rPr>
        <w:t xml:space="preserve">Didelis dėmesys skirtas nenaudojamų, </w:t>
      </w:r>
      <w:r w:rsidR="008C375A">
        <w:rPr>
          <w:lang w:eastAsia="en-GB"/>
        </w:rPr>
        <w:t xml:space="preserve">apleistų ir </w:t>
      </w:r>
      <w:r>
        <w:rPr>
          <w:lang w:eastAsia="en-GB"/>
        </w:rPr>
        <w:t xml:space="preserve">laisvų pastatų </w:t>
      </w:r>
      <w:r w:rsidR="00F547A3">
        <w:rPr>
          <w:lang w:eastAsia="en-GB"/>
        </w:rPr>
        <w:t>bei</w:t>
      </w:r>
      <w:r>
        <w:rPr>
          <w:lang w:eastAsia="en-GB"/>
        </w:rPr>
        <w:t xml:space="preserve"> patalpų identifikavimui</w:t>
      </w:r>
      <w:r w:rsidR="00F547A3">
        <w:rPr>
          <w:lang w:eastAsia="en-GB"/>
        </w:rPr>
        <w:t xml:space="preserve">, o vėliau </w:t>
      </w:r>
      <w:r w:rsidR="006269CC">
        <w:rPr>
          <w:lang w:eastAsia="en-GB"/>
        </w:rPr>
        <w:t>–</w:t>
      </w:r>
      <w:r w:rsidR="00F547A3">
        <w:rPr>
          <w:lang w:eastAsia="en-GB"/>
        </w:rPr>
        <w:t xml:space="preserve"> </w:t>
      </w:r>
      <w:r>
        <w:rPr>
          <w:lang w:eastAsia="en-GB"/>
        </w:rPr>
        <w:t xml:space="preserve">įtraukimui į </w:t>
      </w:r>
      <w:r w:rsidRPr="00B520A8">
        <w:t>Viešame aukcione parduodamo Savivaldybės nekilnojamojo turto ir kitų nekilnojamųjų daiktų sąrašą</w:t>
      </w:r>
      <w:r>
        <w:t>.</w:t>
      </w:r>
      <w:r w:rsidR="008C375A">
        <w:t xml:space="preserve"> </w:t>
      </w:r>
      <w:r w:rsidR="008C7E49" w:rsidRPr="00C74DA3">
        <w:rPr>
          <w:color w:val="000000"/>
        </w:rPr>
        <w:t>Buvo parduot</w:t>
      </w:r>
      <w:r w:rsidR="008C7E49">
        <w:rPr>
          <w:color w:val="000000"/>
        </w:rPr>
        <w:t>i</w:t>
      </w:r>
      <w:r w:rsidR="008C7E49" w:rsidRPr="00C74DA3">
        <w:rPr>
          <w:color w:val="000000"/>
        </w:rPr>
        <w:t xml:space="preserve"> </w:t>
      </w:r>
      <w:r w:rsidR="008C7E49">
        <w:rPr>
          <w:color w:val="000000"/>
        </w:rPr>
        <w:t>8</w:t>
      </w:r>
      <w:r w:rsidR="008C7E49" w:rsidRPr="00C74DA3">
        <w:rPr>
          <w:color w:val="000000"/>
        </w:rPr>
        <w:t xml:space="preserve"> Savivaldybės nekilnojamojo turto objektai, gauta </w:t>
      </w:r>
      <w:r w:rsidR="008C7E49">
        <w:rPr>
          <w:color w:val="000000"/>
        </w:rPr>
        <w:t xml:space="preserve">– </w:t>
      </w:r>
      <w:r w:rsidR="00A10BEE">
        <w:rPr>
          <w:color w:val="000000"/>
        </w:rPr>
        <w:t>35 973,6</w:t>
      </w:r>
      <w:r w:rsidR="008C7E49" w:rsidRPr="00C74DA3">
        <w:rPr>
          <w:color w:val="000000"/>
        </w:rPr>
        <w:t xml:space="preserve"> Eur pajamų</w:t>
      </w:r>
      <w:r w:rsidR="008C7E49">
        <w:t>, t</w:t>
      </w:r>
      <w:r w:rsidR="008C375A">
        <w:t xml:space="preserve">aip buvo sumažinta </w:t>
      </w:r>
      <w:r w:rsidR="00A10BEE">
        <w:t>576,8</w:t>
      </w:r>
      <w:r w:rsidR="008C375A">
        <w:t xml:space="preserve"> kv. m Savivaldybės </w:t>
      </w:r>
      <w:r w:rsidR="00F547A3">
        <w:t>NT apimtys</w:t>
      </w:r>
      <w:r w:rsidR="008C7E49">
        <w:t>.</w:t>
      </w:r>
    </w:p>
    <w:p w14:paraId="081FE752" w14:textId="19CA181F" w:rsidR="00A10BEE" w:rsidRPr="00A10BEE" w:rsidRDefault="008C375A" w:rsidP="00A10BEE">
      <w:pPr>
        <w:pStyle w:val="Sraopastraipa"/>
        <w:numPr>
          <w:ilvl w:val="0"/>
          <w:numId w:val="12"/>
        </w:numPr>
        <w:tabs>
          <w:tab w:val="left" w:pos="993"/>
        </w:tabs>
        <w:ind w:left="0" w:firstLine="720"/>
        <w:jc w:val="both"/>
        <w:rPr>
          <w:lang w:eastAsia="en-GB"/>
        </w:rPr>
      </w:pPr>
      <w:r>
        <w:t xml:space="preserve"> </w:t>
      </w:r>
      <w:r w:rsidR="00A10BEE" w:rsidRPr="00A10BEE">
        <w:rPr>
          <w:bCs/>
        </w:rPr>
        <w:t>2022</w:t>
      </w:r>
      <w:r w:rsidR="008C7E49" w:rsidRPr="00A10BEE">
        <w:rPr>
          <w:bCs/>
        </w:rPr>
        <w:t xml:space="preserve"> m. buvo sudarytas naujas sąrašas, į kurį įtraukta</w:t>
      </w:r>
      <w:r w:rsidR="00A10BEE" w:rsidRPr="00A10BEE">
        <w:rPr>
          <w:bCs/>
        </w:rPr>
        <w:t xml:space="preserve"> 3</w:t>
      </w:r>
      <w:r w:rsidR="008C7E49" w:rsidRPr="00A10BEE">
        <w:rPr>
          <w:bCs/>
        </w:rPr>
        <w:t xml:space="preserve"> nauji turto, kuri</w:t>
      </w:r>
      <w:r w:rsidR="006269CC" w:rsidRPr="00A10BEE">
        <w:rPr>
          <w:bCs/>
        </w:rPr>
        <w:t>e</w:t>
      </w:r>
      <w:r w:rsidR="008C7E49" w:rsidRPr="00A10BEE">
        <w:rPr>
          <w:bCs/>
        </w:rPr>
        <w:t xml:space="preserve"> neturi savininko, vienetai. Atlikti kadastriniai matavimai, surinkti reikalingi dokumentai teismui ir perduota Savivaldybės administracijos Juridinio ir personalo administravimo skyriui procesiniams dokumentams parengti. Džiaugiamės, kad </w:t>
      </w:r>
      <w:r w:rsidR="00A10BEE" w:rsidRPr="00743A5F">
        <w:t>Teismo sprendimu perduota Savivaldybės nuosavybėn 6 objektai: vandens bokštai Alsėdžių, Žlibinų, Stalgėnų seniūnijose, betono mazgas Plungės mieste, Salantų g., Kantaučių gyvenvietės</w:t>
      </w:r>
      <w:r w:rsidR="00A10BEE">
        <w:t xml:space="preserve"> buvę nuotekų valymo įrenginiai – baigta </w:t>
      </w:r>
      <w:r w:rsidR="008C7E49" w:rsidRPr="00A10BEE">
        <w:rPr>
          <w:color w:val="000000"/>
        </w:rPr>
        <w:t>bešeimininkių statinių apskaitymo procedūra ir atlikta teisinė registracija Plungės rajono savivaldybės vardu.</w:t>
      </w:r>
    </w:p>
    <w:p w14:paraId="249D8047" w14:textId="0D3C4780" w:rsidR="00E411C5" w:rsidRPr="00D2251C" w:rsidRDefault="00E411C5" w:rsidP="00E411C5">
      <w:pPr>
        <w:pStyle w:val="Sraopastraipa"/>
        <w:numPr>
          <w:ilvl w:val="0"/>
          <w:numId w:val="12"/>
        </w:numPr>
        <w:tabs>
          <w:tab w:val="left" w:pos="993"/>
        </w:tabs>
        <w:autoSpaceDE w:val="0"/>
        <w:autoSpaceDN w:val="0"/>
        <w:adjustRightInd w:val="0"/>
        <w:ind w:left="0" w:firstLine="709"/>
        <w:jc w:val="both"/>
        <w:rPr>
          <w:lang w:eastAsia="lt-LT"/>
        </w:rPr>
      </w:pPr>
      <w:r>
        <w:rPr>
          <w:lang w:eastAsia="lt-LT"/>
        </w:rPr>
        <w:t>2022</w:t>
      </w:r>
      <w:r w:rsidRPr="00D2251C">
        <w:rPr>
          <w:lang w:eastAsia="lt-LT"/>
        </w:rPr>
        <w:t xml:space="preserve"> metais Savivaldybė įsigijo </w:t>
      </w:r>
      <w:r>
        <w:rPr>
          <w:lang w:eastAsia="lt-LT"/>
        </w:rPr>
        <w:t>10</w:t>
      </w:r>
      <w:r w:rsidRPr="00D2251C">
        <w:rPr>
          <w:lang w:eastAsia="lt-LT"/>
        </w:rPr>
        <w:t xml:space="preserve"> nekilnojamojo turto objekt</w:t>
      </w:r>
      <w:r>
        <w:rPr>
          <w:lang w:eastAsia="lt-LT"/>
        </w:rPr>
        <w:t>ų</w:t>
      </w:r>
      <w:r w:rsidRPr="00D2251C">
        <w:rPr>
          <w:lang w:eastAsia="lt-LT"/>
        </w:rPr>
        <w:t xml:space="preserve"> (</w:t>
      </w:r>
      <w:r>
        <w:rPr>
          <w:lang w:eastAsia="lt-LT"/>
        </w:rPr>
        <w:t>597,93</w:t>
      </w:r>
      <w:r w:rsidRPr="00D2251C">
        <w:rPr>
          <w:lang w:eastAsia="lt-LT"/>
        </w:rPr>
        <w:t xml:space="preserve"> kv.</w:t>
      </w:r>
      <w:r>
        <w:rPr>
          <w:lang w:eastAsia="lt-LT"/>
        </w:rPr>
        <w:t xml:space="preserve"> </w:t>
      </w:r>
      <w:r w:rsidRPr="00D2251C">
        <w:rPr>
          <w:lang w:eastAsia="lt-LT"/>
        </w:rPr>
        <w:t>m</w:t>
      </w:r>
      <w:r>
        <w:rPr>
          <w:lang w:eastAsia="lt-LT"/>
        </w:rPr>
        <w:t xml:space="preserve">). </w:t>
      </w:r>
      <w:r w:rsidRPr="00E411C5">
        <w:rPr>
          <w:color w:val="000000"/>
        </w:rPr>
        <w:t>Buvo baigti įrenginėti socialiniai būstai (8 butai) buvusioje Nausodžio mokykloje ir įrengtos kultūros paskirties patalpos Plungės rajono viešajai bibliotekai bei administracinės patalpos Plungės rajono savivaldybės administracijos N</w:t>
      </w:r>
      <w:r>
        <w:rPr>
          <w:color w:val="000000"/>
        </w:rPr>
        <w:t>ausodžio seniūnijai (2 patalpos).</w:t>
      </w:r>
    </w:p>
    <w:p w14:paraId="4FBBA4C1" w14:textId="3C2589B6" w:rsidR="009F611F" w:rsidRPr="00C669CE" w:rsidRDefault="0052610A" w:rsidP="00067CF0">
      <w:pPr>
        <w:pStyle w:val="Sraopastraipa"/>
        <w:numPr>
          <w:ilvl w:val="0"/>
          <w:numId w:val="12"/>
        </w:numPr>
        <w:tabs>
          <w:tab w:val="left" w:pos="993"/>
        </w:tabs>
        <w:ind w:left="0" w:firstLine="720"/>
        <w:jc w:val="both"/>
        <w:rPr>
          <w:lang w:eastAsia="lt-LT"/>
        </w:rPr>
      </w:pPr>
      <w:r w:rsidRPr="00C669CE">
        <w:t xml:space="preserve">Savivaldybei nereikalingo nekilnojamojo turto pardavimas. </w:t>
      </w:r>
      <w:r w:rsidR="00DD2D3B" w:rsidRPr="003A5350">
        <w:t xml:space="preserve">Viena iš prioritetinių krypčių – identifikuoti nenaudojamą nekilnojamąjį turtą, sumažinti lėšas tokio turto išlaikymui ar šiam tikslui jų neskirti. </w:t>
      </w:r>
      <w:r w:rsidR="003A5350">
        <w:t>20</w:t>
      </w:r>
      <w:r w:rsidR="00A10BEE">
        <w:t>22</w:t>
      </w:r>
      <w:r w:rsidR="003A5350">
        <w:t xml:space="preserve"> m. </w:t>
      </w:r>
      <w:r w:rsidR="00A10BEE">
        <w:t>buvo vykdomos buvusių Stalgėnų ir Stanelių mokyklų žemės sklypų formavimo procedūros</w:t>
      </w:r>
      <w:r w:rsidR="00682495">
        <w:t>, kad, atsižvelgiant į bendruomenių prašymus, būtų sėkmingai vykdomas objektų pardavimas viešojo aukciono būdu.</w:t>
      </w:r>
    </w:p>
    <w:p w14:paraId="2AD82CB6" w14:textId="61072857" w:rsidR="00682495" w:rsidRDefault="00682495" w:rsidP="00682495">
      <w:pPr>
        <w:pStyle w:val="Sraopastraipa"/>
        <w:numPr>
          <w:ilvl w:val="0"/>
          <w:numId w:val="12"/>
        </w:numPr>
        <w:tabs>
          <w:tab w:val="left" w:pos="993"/>
        </w:tabs>
        <w:ind w:left="0" w:firstLine="720"/>
        <w:jc w:val="both"/>
        <w:rPr>
          <w:lang w:eastAsia="lt-LT"/>
        </w:rPr>
      </w:pPr>
      <w:r w:rsidRPr="00C74DA3">
        <w:t xml:space="preserve">Organizuoti pasitarimai ir vykdyta kontrolė dėl </w:t>
      </w:r>
      <w:r>
        <w:t>S</w:t>
      </w:r>
      <w:r w:rsidRPr="00C74DA3">
        <w:t>avivaldybės ir socialinių būstų nuomos mokesčio mokėjimo bei</w:t>
      </w:r>
      <w:r>
        <w:t xml:space="preserve"> dėl</w:t>
      </w:r>
      <w:r w:rsidRPr="00C74DA3">
        <w:t xml:space="preserve"> nuomininkų pareigos mokėti laiku mokesčius už komunalines paslaugas.</w:t>
      </w:r>
      <w:r>
        <w:t xml:space="preserve"> 2</w:t>
      </w:r>
      <w:r w:rsidR="00FD6E93">
        <w:t>022 m. buvo 15,4 proc. sumažinti</w:t>
      </w:r>
      <w:r>
        <w:t xml:space="preserve"> Savivaldybės ir socialinio būsto nuomininkų bei buvusių nuomininkų įsiskolinimai.</w:t>
      </w:r>
      <w:r w:rsidRPr="00C74DA3">
        <w:t xml:space="preserve"> </w:t>
      </w:r>
    </w:p>
    <w:p w14:paraId="0E1D64DE" w14:textId="2D9CEC93" w:rsidR="009B7CEF" w:rsidRDefault="00131099" w:rsidP="00682495">
      <w:pPr>
        <w:pStyle w:val="Sraopastraipa"/>
        <w:tabs>
          <w:tab w:val="left" w:pos="993"/>
        </w:tabs>
        <w:ind w:left="0" w:firstLine="720"/>
        <w:jc w:val="both"/>
        <w:rPr>
          <w:lang w:eastAsia="lt-LT"/>
        </w:rPr>
      </w:pPr>
      <w:r w:rsidRPr="00B520A8">
        <w:rPr>
          <w:lang w:eastAsia="lt-LT"/>
        </w:rPr>
        <w:t xml:space="preserve">Ataskaitoje informacija pateikta pagal Plungės rajono savivaldybės administracijos </w:t>
      </w:r>
      <w:r w:rsidR="00CD4C6A">
        <w:rPr>
          <w:lang w:eastAsia="lt-LT"/>
        </w:rPr>
        <w:t>Turto ir Buhalterinės apskaitos skyrių</w:t>
      </w:r>
      <w:r w:rsidRPr="00B520A8">
        <w:rPr>
          <w:lang w:eastAsia="lt-LT"/>
        </w:rPr>
        <w:t xml:space="preserve">, Plungės paslaugų ir švietimo pagalbos centro bei Savivaldybės turtą valdančių subjektų pateiktus duomenis. Ataskaitos duomenų kokybę </w:t>
      </w:r>
      <w:r>
        <w:rPr>
          <w:lang w:eastAsia="lt-LT"/>
        </w:rPr>
        <w:t>lemia</w:t>
      </w:r>
      <w:r w:rsidRPr="00B520A8">
        <w:rPr>
          <w:lang w:eastAsia="lt-LT"/>
        </w:rPr>
        <w:t xml:space="preserve"> turto valdytojų įgūdžiai, jų kruopštumas, </w:t>
      </w:r>
      <w:r w:rsidR="009A0EDA">
        <w:rPr>
          <w:lang w:eastAsia="lt-LT"/>
        </w:rPr>
        <w:t xml:space="preserve">gautą informaciją iš įstaigų reikėjo tikslinti, </w:t>
      </w:r>
      <w:r w:rsidRPr="00B520A8">
        <w:rPr>
          <w:lang w:eastAsia="lt-LT"/>
        </w:rPr>
        <w:t xml:space="preserve">todėl yra tikimybė, kad dalis </w:t>
      </w:r>
      <w:r w:rsidR="009A0EDA">
        <w:rPr>
          <w:lang w:eastAsia="lt-LT"/>
        </w:rPr>
        <w:t xml:space="preserve">nekilnojamojo </w:t>
      </w:r>
      <w:r w:rsidRPr="00B520A8">
        <w:rPr>
          <w:lang w:eastAsia="lt-LT"/>
        </w:rPr>
        <w:t>turto gali būti neįtraukta į apskaitą arba apskaitoje vedami netikslūs duomenys.</w:t>
      </w:r>
    </w:p>
    <w:p w14:paraId="782C96CB" w14:textId="6815383C" w:rsidR="00751998" w:rsidRDefault="00751998" w:rsidP="00682495">
      <w:pPr>
        <w:pStyle w:val="Sraopastraipa"/>
        <w:tabs>
          <w:tab w:val="left" w:pos="993"/>
        </w:tabs>
        <w:ind w:left="0" w:firstLine="720"/>
        <w:jc w:val="both"/>
        <w:rPr>
          <w:lang w:eastAsia="lt-LT"/>
        </w:rPr>
      </w:pPr>
    </w:p>
    <w:p w14:paraId="111B31E3" w14:textId="46BCE2DA" w:rsidR="00751998" w:rsidRDefault="00751998" w:rsidP="00682495">
      <w:pPr>
        <w:pStyle w:val="Sraopastraipa"/>
        <w:tabs>
          <w:tab w:val="left" w:pos="993"/>
        </w:tabs>
        <w:ind w:left="0" w:firstLine="720"/>
        <w:jc w:val="both"/>
        <w:rPr>
          <w:lang w:eastAsia="lt-LT"/>
        </w:rPr>
      </w:pPr>
    </w:p>
    <w:p w14:paraId="57579EBC" w14:textId="289AA89C" w:rsidR="00751998" w:rsidRDefault="00751998" w:rsidP="00682495">
      <w:pPr>
        <w:pStyle w:val="Sraopastraipa"/>
        <w:tabs>
          <w:tab w:val="left" w:pos="993"/>
        </w:tabs>
        <w:ind w:left="0" w:firstLine="720"/>
        <w:jc w:val="both"/>
        <w:rPr>
          <w:lang w:eastAsia="lt-LT"/>
        </w:rPr>
      </w:pPr>
    </w:p>
    <w:p w14:paraId="50432A9C" w14:textId="77777777" w:rsidR="00751998" w:rsidRDefault="00751998" w:rsidP="00682495">
      <w:pPr>
        <w:pStyle w:val="Sraopastraipa"/>
        <w:tabs>
          <w:tab w:val="left" w:pos="993"/>
        </w:tabs>
        <w:ind w:left="0" w:firstLine="720"/>
        <w:jc w:val="both"/>
        <w:rPr>
          <w:lang w:eastAsia="lt-LT"/>
        </w:rPr>
      </w:pPr>
    </w:p>
    <w:p w14:paraId="4509BE7C" w14:textId="77777777" w:rsidR="00C86707" w:rsidRDefault="00C86707" w:rsidP="00682495">
      <w:pPr>
        <w:pStyle w:val="Sraopastraipa"/>
        <w:tabs>
          <w:tab w:val="left" w:pos="993"/>
        </w:tabs>
        <w:ind w:left="0" w:firstLine="720"/>
        <w:jc w:val="both"/>
        <w:rPr>
          <w:lang w:eastAsia="lt-LT"/>
        </w:rPr>
      </w:pPr>
    </w:p>
    <w:p w14:paraId="18B36215" w14:textId="77777777" w:rsidR="00F27812" w:rsidRPr="00B520A8" w:rsidRDefault="00270082" w:rsidP="00067CF0">
      <w:pPr>
        <w:autoSpaceDE w:val="0"/>
        <w:autoSpaceDN w:val="0"/>
        <w:adjustRightInd w:val="0"/>
        <w:jc w:val="center"/>
        <w:rPr>
          <w:b/>
          <w:lang w:eastAsia="lt-LT"/>
        </w:rPr>
      </w:pPr>
      <w:r w:rsidRPr="00B520A8">
        <w:rPr>
          <w:b/>
          <w:lang w:eastAsia="lt-LT"/>
        </w:rPr>
        <w:lastRenderedPageBreak/>
        <w:t>PLUNGĖS RAJONO SAVIVALDYBEI NUOSAVYBĖS TEISE PRIKLAUSANTIS IR PATIKĖJIMO TEISE VALDOMAS NEKILNOJAMASIS TURTAS</w:t>
      </w:r>
    </w:p>
    <w:p w14:paraId="34C67368" w14:textId="77777777" w:rsidR="009B7CEF" w:rsidRPr="00B520A8" w:rsidRDefault="009B7CEF" w:rsidP="00067CF0">
      <w:pPr>
        <w:autoSpaceDE w:val="0"/>
        <w:autoSpaceDN w:val="0"/>
        <w:adjustRightInd w:val="0"/>
        <w:ind w:left="720"/>
        <w:jc w:val="center"/>
        <w:rPr>
          <w:lang w:eastAsia="lt-LT"/>
        </w:rPr>
      </w:pPr>
    </w:p>
    <w:p w14:paraId="3C4623F7" w14:textId="77777777" w:rsidR="009B7CEF" w:rsidRPr="00A619ED" w:rsidRDefault="008440F0" w:rsidP="00270082">
      <w:pPr>
        <w:tabs>
          <w:tab w:val="left" w:pos="6521"/>
        </w:tabs>
        <w:autoSpaceDE w:val="0"/>
        <w:autoSpaceDN w:val="0"/>
        <w:adjustRightInd w:val="0"/>
        <w:spacing w:line="360" w:lineRule="auto"/>
        <w:ind w:left="-284" w:firstLine="284"/>
        <w:rPr>
          <w:lang w:eastAsia="lt-LT"/>
        </w:rPr>
      </w:pPr>
      <w:r w:rsidRPr="00A619ED">
        <w:rPr>
          <w:rFonts w:eastAsia="Calibri-Bold"/>
          <w:b/>
          <w:bCs/>
          <w:noProof/>
          <w:color w:val="000000"/>
          <w:sz w:val="18"/>
          <w:szCs w:val="18"/>
          <w:lang w:eastAsia="lt-LT"/>
        </w:rPr>
        <w:drawing>
          <wp:inline distT="0" distB="0" distL="0" distR="0" wp14:anchorId="6FD86A77" wp14:editId="4E076F2A">
            <wp:extent cx="6774815" cy="2642772"/>
            <wp:effectExtent l="0" t="0" r="0" b="5715"/>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69DE83A2" w14:textId="60E87D99" w:rsidR="00240D14" w:rsidRPr="00B520A8" w:rsidRDefault="00240D14" w:rsidP="00067CF0">
      <w:pPr>
        <w:autoSpaceDE w:val="0"/>
        <w:autoSpaceDN w:val="0"/>
        <w:adjustRightInd w:val="0"/>
        <w:ind w:firstLine="720"/>
        <w:jc w:val="both"/>
        <w:rPr>
          <w:lang w:eastAsia="lt-LT"/>
        </w:rPr>
      </w:pPr>
      <w:r w:rsidRPr="00074713">
        <w:rPr>
          <w:lang w:eastAsia="lt-LT"/>
        </w:rPr>
        <w:t xml:space="preserve">Patikėjimo teise </w:t>
      </w:r>
      <w:r w:rsidR="008C702D">
        <w:rPr>
          <w:lang w:eastAsia="lt-LT"/>
        </w:rPr>
        <w:t xml:space="preserve">ir </w:t>
      </w:r>
      <w:r w:rsidRPr="00B520A8">
        <w:rPr>
          <w:lang w:eastAsia="lt-LT"/>
        </w:rPr>
        <w:t>tiesioginėms funkcijoms vykdyti naudojamas plotas sudarė</w:t>
      </w:r>
      <w:r w:rsidR="008F7CFC" w:rsidRPr="00B520A8">
        <w:rPr>
          <w:lang w:eastAsia="lt-LT"/>
        </w:rPr>
        <w:t xml:space="preserve"> </w:t>
      </w:r>
      <w:r w:rsidRPr="00B520A8">
        <w:rPr>
          <w:lang w:eastAsia="lt-LT"/>
        </w:rPr>
        <w:t xml:space="preserve">didžiausią – </w:t>
      </w:r>
      <w:r w:rsidR="00FC25FE">
        <w:rPr>
          <w:lang w:eastAsia="lt-LT"/>
        </w:rPr>
        <w:t>70,0</w:t>
      </w:r>
      <w:r w:rsidRPr="00B520A8">
        <w:rPr>
          <w:lang w:eastAsia="lt-LT"/>
        </w:rPr>
        <w:t xml:space="preserve"> proc. (iš viso </w:t>
      </w:r>
      <w:r w:rsidR="00FC25FE">
        <w:rPr>
          <w:lang w:eastAsia="lt-LT"/>
        </w:rPr>
        <w:t>113 286</w:t>
      </w:r>
      <w:r w:rsidR="0064244D" w:rsidRPr="00B520A8">
        <w:rPr>
          <w:lang w:eastAsia="lt-LT"/>
        </w:rPr>
        <w:t xml:space="preserve"> </w:t>
      </w:r>
      <w:r w:rsidRPr="00B520A8">
        <w:rPr>
          <w:lang w:eastAsia="lt-LT"/>
        </w:rPr>
        <w:t xml:space="preserve">kv. m) – dalį viso </w:t>
      </w:r>
      <w:r w:rsidR="00A619ED" w:rsidRPr="00B520A8">
        <w:rPr>
          <w:lang w:eastAsia="lt-LT"/>
        </w:rPr>
        <w:t>S</w:t>
      </w:r>
      <w:r w:rsidR="009F5EB6" w:rsidRPr="00B520A8">
        <w:rPr>
          <w:lang w:eastAsia="lt-LT"/>
        </w:rPr>
        <w:t>avivaldybei</w:t>
      </w:r>
      <w:r w:rsidRPr="00B520A8">
        <w:rPr>
          <w:lang w:eastAsia="lt-LT"/>
        </w:rPr>
        <w:t xml:space="preserve"> nuosavybės teise</w:t>
      </w:r>
      <w:r w:rsidR="008F7CFC" w:rsidRPr="00B520A8">
        <w:rPr>
          <w:lang w:eastAsia="lt-LT"/>
        </w:rPr>
        <w:t xml:space="preserve"> p</w:t>
      </w:r>
      <w:r w:rsidRPr="00B520A8">
        <w:rPr>
          <w:lang w:eastAsia="lt-LT"/>
        </w:rPr>
        <w:t>riklausančio nekilnojamojo turto</w:t>
      </w:r>
      <w:r w:rsidR="008F7CFC" w:rsidRPr="00B520A8">
        <w:rPr>
          <w:lang w:eastAsia="lt-LT"/>
        </w:rPr>
        <w:t xml:space="preserve"> </w:t>
      </w:r>
      <w:r w:rsidRPr="00B520A8">
        <w:rPr>
          <w:lang w:eastAsia="lt-LT"/>
        </w:rPr>
        <w:t>ploto.</w:t>
      </w:r>
    </w:p>
    <w:p w14:paraId="186CD3F1" w14:textId="761406FB" w:rsidR="009E195E" w:rsidRDefault="009E195E" w:rsidP="00067CF0">
      <w:pPr>
        <w:autoSpaceDE w:val="0"/>
        <w:autoSpaceDN w:val="0"/>
        <w:adjustRightInd w:val="0"/>
        <w:ind w:firstLine="720"/>
        <w:jc w:val="both"/>
        <w:rPr>
          <w:lang w:eastAsia="lt-LT"/>
        </w:rPr>
      </w:pPr>
      <w:r>
        <w:rPr>
          <w:lang w:eastAsia="lt-LT"/>
        </w:rPr>
        <w:t xml:space="preserve">Patikėjimo sutartimis perduotas Savivaldybės NT turtas – </w:t>
      </w:r>
      <w:r w:rsidR="00FC25FE">
        <w:rPr>
          <w:lang w:eastAsia="lt-LT"/>
        </w:rPr>
        <w:t>7,3</w:t>
      </w:r>
      <w:r>
        <w:rPr>
          <w:lang w:eastAsia="lt-LT"/>
        </w:rPr>
        <w:t xml:space="preserve"> proc. (iš viso </w:t>
      </w:r>
      <w:r w:rsidR="005C2A55">
        <w:rPr>
          <w:lang w:eastAsia="lt-LT"/>
        </w:rPr>
        <w:t>–</w:t>
      </w:r>
      <w:r w:rsidR="00191B7A">
        <w:rPr>
          <w:lang w:eastAsia="lt-LT"/>
        </w:rPr>
        <w:t xml:space="preserve"> </w:t>
      </w:r>
      <w:r w:rsidR="005C2A55">
        <w:rPr>
          <w:lang w:eastAsia="lt-LT"/>
        </w:rPr>
        <w:t>11 847</w:t>
      </w:r>
      <w:r>
        <w:rPr>
          <w:lang w:eastAsia="lt-LT"/>
        </w:rPr>
        <w:t xml:space="preserve"> kv.</w:t>
      </w:r>
      <w:r w:rsidR="00171B84">
        <w:rPr>
          <w:lang w:eastAsia="lt-LT"/>
        </w:rPr>
        <w:t xml:space="preserve"> </w:t>
      </w:r>
      <w:r>
        <w:rPr>
          <w:lang w:eastAsia="lt-LT"/>
        </w:rPr>
        <w:t>m).</w:t>
      </w:r>
    </w:p>
    <w:p w14:paraId="7F44E17D" w14:textId="0B147674" w:rsidR="005D24A6" w:rsidRPr="00B520A8" w:rsidRDefault="009A3138" w:rsidP="00067CF0">
      <w:pPr>
        <w:autoSpaceDE w:val="0"/>
        <w:autoSpaceDN w:val="0"/>
        <w:adjustRightInd w:val="0"/>
        <w:ind w:firstLine="720"/>
        <w:jc w:val="both"/>
        <w:rPr>
          <w:lang w:eastAsia="lt-LT"/>
        </w:rPr>
      </w:pPr>
      <w:r>
        <w:rPr>
          <w:lang w:eastAsia="lt-LT"/>
        </w:rPr>
        <w:t>Patikėjimo teise valdomas ir p</w:t>
      </w:r>
      <w:r w:rsidR="00240D14" w:rsidRPr="00B520A8">
        <w:rPr>
          <w:lang w:eastAsia="lt-LT"/>
        </w:rPr>
        <w:t xml:space="preserve">anaudos pagrindais perduotas naudoti plotas – </w:t>
      </w:r>
      <w:r w:rsidR="00FC25FE">
        <w:rPr>
          <w:lang w:eastAsia="lt-LT"/>
        </w:rPr>
        <w:t>5,6</w:t>
      </w:r>
      <w:r w:rsidR="00240D14" w:rsidRPr="00B520A8">
        <w:rPr>
          <w:lang w:eastAsia="lt-LT"/>
        </w:rPr>
        <w:t xml:space="preserve"> proc. (iš viso</w:t>
      </w:r>
      <w:r w:rsidR="00191B7A">
        <w:rPr>
          <w:lang w:eastAsia="lt-LT"/>
        </w:rPr>
        <w:t xml:space="preserve"> </w:t>
      </w:r>
      <w:r w:rsidR="00FC25FE">
        <w:rPr>
          <w:lang w:eastAsia="lt-LT"/>
        </w:rPr>
        <w:t>–</w:t>
      </w:r>
      <w:r w:rsidR="00240D14" w:rsidRPr="00B520A8">
        <w:rPr>
          <w:lang w:eastAsia="lt-LT"/>
        </w:rPr>
        <w:t xml:space="preserve"> </w:t>
      </w:r>
      <w:r w:rsidR="00FC25FE">
        <w:rPr>
          <w:lang w:eastAsia="lt-LT"/>
        </w:rPr>
        <w:t>8 978</w:t>
      </w:r>
      <w:r w:rsidR="009F5EB6" w:rsidRPr="00B520A8">
        <w:rPr>
          <w:lang w:eastAsia="lt-LT"/>
        </w:rPr>
        <w:t xml:space="preserve"> kv. metrų)</w:t>
      </w:r>
      <w:r w:rsidR="008F7CFC" w:rsidRPr="00B520A8">
        <w:rPr>
          <w:lang w:eastAsia="lt-LT"/>
        </w:rPr>
        <w:t>.</w:t>
      </w:r>
    </w:p>
    <w:p w14:paraId="2034C2D7" w14:textId="75E1A9AF" w:rsidR="00C664DF" w:rsidRDefault="009A3138" w:rsidP="00067CF0">
      <w:pPr>
        <w:autoSpaceDE w:val="0"/>
        <w:autoSpaceDN w:val="0"/>
        <w:adjustRightInd w:val="0"/>
        <w:ind w:firstLine="720"/>
        <w:jc w:val="both"/>
        <w:rPr>
          <w:lang w:eastAsia="lt-LT"/>
        </w:rPr>
      </w:pPr>
      <w:r>
        <w:rPr>
          <w:lang w:eastAsia="lt-LT"/>
        </w:rPr>
        <w:t>Patikėjimo teise valdomas</w:t>
      </w:r>
      <w:r w:rsidRPr="00B520A8">
        <w:rPr>
          <w:lang w:eastAsia="lt-LT"/>
        </w:rPr>
        <w:t xml:space="preserve"> </w:t>
      </w:r>
      <w:r>
        <w:rPr>
          <w:lang w:eastAsia="lt-LT"/>
        </w:rPr>
        <w:t>ir i</w:t>
      </w:r>
      <w:r w:rsidR="00240D14" w:rsidRPr="00B520A8">
        <w:rPr>
          <w:lang w:eastAsia="lt-LT"/>
        </w:rPr>
        <w:t xml:space="preserve">šnuomotas nekilnojamojo turto plotas sudarė </w:t>
      </w:r>
      <w:r w:rsidR="00FC25FE">
        <w:rPr>
          <w:lang w:eastAsia="lt-LT"/>
        </w:rPr>
        <w:t>9,9</w:t>
      </w:r>
      <w:r w:rsidR="00240D14" w:rsidRPr="00B520A8">
        <w:rPr>
          <w:lang w:eastAsia="lt-LT"/>
        </w:rPr>
        <w:t xml:space="preserve"> proc</w:t>
      </w:r>
      <w:r w:rsidR="008F7CFC" w:rsidRPr="00B520A8">
        <w:rPr>
          <w:lang w:eastAsia="lt-LT"/>
        </w:rPr>
        <w:t>.</w:t>
      </w:r>
      <w:r w:rsidR="005B66C5">
        <w:rPr>
          <w:lang w:eastAsia="lt-LT"/>
        </w:rPr>
        <w:t xml:space="preserve"> </w:t>
      </w:r>
      <w:r w:rsidR="006C738C">
        <w:rPr>
          <w:lang w:eastAsia="lt-LT"/>
        </w:rPr>
        <w:t xml:space="preserve">(iš viso – </w:t>
      </w:r>
      <w:r w:rsidR="00496E50">
        <w:rPr>
          <w:lang w:eastAsia="lt-LT"/>
        </w:rPr>
        <w:t xml:space="preserve">16 </w:t>
      </w:r>
      <w:r w:rsidR="00FC25FE">
        <w:rPr>
          <w:lang w:eastAsia="lt-LT"/>
        </w:rPr>
        <w:t>023</w:t>
      </w:r>
      <w:r w:rsidR="006C738C">
        <w:rPr>
          <w:lang w:eastAsia="lt-LT"/>
        </w:rPr>
        <w:t xml:space="preserve"> kv.</w:t>
      </w:r>
      <w:r w:rsidR="005D24A6">
        <w:rPr>
          <w:lang w:eastAsia="lt-LT"/>
        </w:rPr>
        <w:t xml:space="preserve"> </w:t>
      </w:r>
      <w:r w:rsidR="006C738C">
        <w:rPr>
          <w:lang w:eastAsia="lt-LT"/>
        </w:rPr>
        <w:t xml:space="preserve">m). </w:t>
      </w:r>
      <w:r>
        <w:rPr>
          <w:lang w:eastAsia="lt-LT"/>
        </w:rPr>
        <w:t>Patikėjimo teise valdomas ir</w:t>
      </w:r>
      <w:r w:rsidRPr="00B520A8">
        <w:rPr>
          <w:lang w:eastAsia="lt-LT"/>
        </w:rPr>
        <w:t xml:space="preserve"> </w:t>
      </w:r>
      <w:r>
        <w:rPr>
          <w:lang w:eastAsia="lt-LT"/>
        </w:rPr>
        <w:t>l</w:t>
      </w:r>
      <w:r w:rsidR="00240D14" w:rsidRPr="00B520A8">
        <w:rPr>
          <w:lang w:eastAsia="lt-LT"/>
        </w:rPr>
        <w:t>aisvas, nenaudojamas</w:t>
      </w:r>
      <w:r w:rsidR="008F7CFC" w:rsidRPr="00B520A8">
        <w:rPr>
          <w:lang w:eastAsia="lt-LT"/>
        </w:rPr>
        <w:t xml:space="preserve"> </w:t>
      </w:r>
      <w:r w:rsidR="00240D14" w:rsidRPr="00B520A8">
        <w:rPr>
          <w:lang w:eastAsia="lt-LT"/>
        </w:rPr>
        <w:t xml:space="preserve">funkcijoms vykdyti plotas – </w:t>
      </w:r>
      <w:r w:rsidR="00FC25FE">
        <w:rPr>
          <w:lang w:eastAsia="lt-LT"/>
        </w:rPr>
        <w:t>7,2</w:t>
      </w:r>
      <w:r w:rsidR="008F7CFC" w:rsidRPr="00B520A8">
        <w:rPr>
          <w:lang w:eastAsia="lt-LT"/>
        </w:rPr>
        <w:t xml:space="preserve"> </w:t>
      </w:r>
      <w:r w:rsidR="00240D14" w:rsidRPr="00B520A8">
        <w:rPr>
          <w:lang w:eastAsia="lt-LT"/>
        </w:rPr>
        <w:t>proc.</w:t>
      </w:r>
      <w:r w:rsidR="0025625C">
        <w:rPr>
          <w:lang w:eastAsia="lt-LT"/>
        </w:rPr>
        <w:t xml:space="preserve"> </w:t>
      </w:r>
      <w:r w:rsidR="006C738C">
        <w:rPr>
          <w:lang w:eastAsia="lt-LT"/>
        </w:rPr>
        <w:t xml:space="preserve">(iš </w:t>
      </w:r>
      <w:r w:rsidR="00240D14" w:rsidRPr="00B520A8">
        <w:rPr>
          <w:lang w:eastAsia="lt-LT"/>
        </w:rPr>
        <w:t xml:space="preserve">viso </w:t>
      </w:r>
      <w:r w:rsidR="006C738C">
        <w:rPr>
          <w:lang w:eastAsia="lt-LT"/>
        </w:rPr>
        <w:t xml:space="preserve">– </w:t>
      </w:r>
      <w:r w:rsidR="00FC25FE">
        <w:rPr>
          <w:lang w:eastAsia="lt-LT"/>
        </w:rPr>
        <w:t>11 625</w:t>
      </w:r>
      <w:r w:rsidR="006C738C">
        <w:rPr>
          <w:lang w:eastAsia="lt-LT"/>
        </w:rPr>
        <w:t xml:space="preserve"> kv.</w:t>
      </w:r>
      <w:r w:rsidR="005D24A6">
        <w:rPr>
          <w:lang w:eastAsia="lt-LT"/>
        </w:rPr>
        <w:t xml:space="preserve"> </w:t>
      </w:r>
      <w:r w:rsidR="006C738C">
        <w:rPr>
          <w:lang w:eastAsia="lt-LT"/>
        </w:rPr>
        <w:t xml:space="preserve">m) </w:t>
      </w:r>
      <w:r w:rsidR="00A619ED" w:rsidRPr="00B520A8">
        <w:rPr>
          <w:lang w:eastAsia="lt-LT"/>
        </w:rPr>
        <w:t>S</w:t>
      </w:r>
      <w:r w:rsidR="008F7CFC" w:rsidRPr="00B520A8">
        <w:rPr>
          <w:lang w:eastAsia="lt-LT"/>
        </w:rPr>
        <w:t>avivaldybe</w:t>
      </w:r>
      <w:r w:rsidR="00240D14" w:rsidRPr="00B520A8">
        <w:rPr>
          <w:lang w:eastAsia="lt-LT"/>
        </w:rPr>
        <w:t>i nuosavybės teise priklausančio nekilnojamojo</w:t>
      </w:r>
      <w:r w:rsidR="008F7CFC" w:rsidRPr="00B520A8">
        <w:rPr>
          <w:lang w:eastAsia="lt-LT"/>
        </w:rPr>
        <w:t xml:space="preserve"> </w:t>
      </w:r>
      <w:r w:rsidR="00240D14" w:rsidRPr="00B520A8">
        <w:rPr>
          <w:lang w:eastAsia="lt-LT"/>
        </w:rPr>
        <w:t>turto ploto.</w:t>
      </w:r>
    </w:p>
    <w:p w14:paraId="67519E0F" w14:textId="77777777" w:rsidR="005D24A6" w:rsidRDefault="005D24A6" w:rsidP="00067CF0">
      <w:pPr>
        <w:autoSpaceDE w:val="0"/>
        <w:autoSpaceDN w:val="0"/>
        <w:adjustRightInd w:val="0"/>
        <w:ind w:firstLine="720"/>
        <w:jc w:val="both"/>
        <w:rPr>
          <w:lang w:eastAsia="lt-LT"/>
        </w:rPr>
      </w:pPr>
    </w:p>
    <w:p w14:paraId="5C61E9CF" w14:textId="581E4B8B" w:rsidR="00097126" w:rsidRDefault="00097126" w:rsidP="00270082">
      <w:pPr>
        <w:autoSpaceDE w:val="0"/>
        <w:autoSpaceDN w:val="0"/>
        <w:adjustRightInd w:val="0"/>
        <w:spacing w:line="360" w:lineRule="auto"/>
        <w:ind w:firstLine="720"/>
        <w:jc w:val="both"/>
        <w:rPr>
          <w:lang w:eastAsia="lt-LT"/>
        </w:rPr>
      </w:pPr>
      <w:r>
        <w:rPr>
          <w:noProof/>
          <w:lang w:eastAsia="lt-LT"/>
        </w:rPr>
        <w:lastRenderedPageBreak/>
        <w:drawing>
          <wp:inline distT="0" distB="0" distL="0" distR="0" wp14:anchorId="1D45089D" wp14:editId="4556B9CB">
            <wp:extent cx="5703389" cy="3735251"/>
            <wp:effectExtent l="0" t="0" r="0" b="0"/>
            <wp:docPr id="10" name="Diagrama 10">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AF594C3F-4F6E-EF4E-A922-CCC8968EEA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C9C8D8A" w14:textId="7607EBFF" w:rsidR="00150010" w:rsidRDefault="00BA153B" w:rsidP="00067CF0">
      <w:pPr>
        <w:autoSpaceDE w:val="0"/>
        <w:autoSpaceDN w:val="0"/>
        <w:adjustRightInd w:val="0"/>
        <w:ind w:firstLine="720"/>
        <w:jc w:val="both"/>
        <w:rPr>
          <w:lang w:eastAsia="lt-LT"/>
        </w:rPr>
      </w:pPr>
      <w:r w:rsidRPr="00A619ED">
        <w:rPr>
          <w:lang w:eastAsia="lt-LT"/>
        </w:rPr>
        <w:t>20</w:t>
      </w:r>
      <w:r w:rsidR="00FC25FE">
        <w:rPr>
          <w:lang w:eastAsia="lt-LT"/>
        </w:rPr>
        <w:t>22</w:t>
      </w:r>
      <w:r w:rsidR="00C664DF" w:rsidRPr="00074713">
        <w:rPr>
          <w:lang w:eastAsia="lt-LT"/>
        </w:rPr>
        <w:t xml:space="preserve"> metų pabaigoje didžiausią bendro </w:t>
      </w:r>
      <w:r w:rsidR="00A619ED" w:rsidRPr="00B520A8">
        <w:rPr>
          <w:lang w:eastAsia="lt-LT"/>
        </w:rPr>
        <w:t>S</w:t>
      </w:r>
      <w:r w:rsidR="00C664DF" w:rsidRPr="00B520A8">
        <w:rPr>
          <w:lang w:eastAsia="lt-LT"/>
        </w:rPr>
        <w:t>avivaldybės nekilnojamojo turto ploto dalį sudarė</w:t>
      </w:r>
      <w:r w:rsidR="00A619ED" w:rsidRPr="00B520A8">
        <w:rPr>
          <w:lang w:eastAsia="lt-LT"/>
        </w:rPr>
        <w:t>:</w:t>
      </w:r>
      <w:r w:rsidR="00A47D89">
        <w:rPr>
          <w:lang w:eastAsia="lt-LT"/>
        </w:rPr>
        <w:t xml:space="preserve"> </w:t>
      </w:r>
      <w:r w:rsidR="00593DAD">
        <w:rPr>
          <w:lang w:eastAsia="lt-LT"/>
        </w:rPr>
        <w:t>5</w:t>
      </w:r>
      <w:r w:rsidR="00176FF4">
        <w:rPr>
          <w:lang w:eastAsia="lt-LT"/>
        </w:rPr>
        <w:t>4</w:t>
      </w:r>
      <w:r w:rsidR="0025625C">
        <w:rPr>
          <w:lang w:eastAsia="lt-LT"/>
        </w:rPr>
        <w:t xml:space="preserve"> </w:t>
      </w:r>
      <w:r w:rsidR="00C664DF" w:rsidRPr="00B520A8">
        <w:rPr>
          <w:lang w:eastAsia="lt-LT"/>
        </w:rPr>
        <w:t xml:space="preserve">proc. – </w:t>
      </w:r>
      <w:r w:rsidR="00593DAD">
        <w:rPr>
          <w:lang w:eastAsia="lt-LT"/>
        </w:rPr>
        <w:t xml:space="preserve">švietimo ir sporto, </w:t>
      </w:r>
      <w:r w:rsidR="0025625C">
        <w:rPr>
          <w:lang w:eastAsia="lt-LT"/>
        </w:rPr>
        <w:t>1</w:t>
      </w:r>
      <w:r w:rsidR="006C738C">
        <w:rPr>
          <w:lang w:eastAsia="lt-LT"/>
        </w:rPr>
        <w:t>5</w:t>
      </w:r>
      <w:r w:rsidR="00C664DF" w:rsidRPr="00B520A8">
        <w:rPr>
          <w:lang w:eastAsia="lt-LT"/>
        </w:rPr>
        <w:t xml:space="preserve"> proc. – kultūros</w:t>
      </w:r>
      <w:r w:rsidR="00A47D89">
        <w:rPr>
          <w:lang w:eastAsia="lt-LT"/>
        </w:rPr>
        <w:t xml:space="preserve"> ir poilsio, </w:t>
      </w:r>
      <w:r w:rsidR="0025625C">
        <w:rPr>
          <w:lang w:eastAsia="lt-LT"/>
        </w:rPr>
        <w:t>1</w:t>
      </w:r>
      <w:r w:rsidR="006C738C">
        <w:rPr>
          <w:lang w:eastAsia="lt-LT"/>
        </w:rPr>
        <w:t>0</w:t>
      </w:r>
      <w:r w:rsidR="00C664DF" w:rsidRPr="00B520A8">
        <w:rPr>
          <w:lang w:eastAsia="lt-LT"/>
        </w:rPr>
        <w:t xml:space="preserve"> proc. – gyvenamosios paskirties, </w:t>
      </w:r>
      <w:r w:rsidR="004E535D">
        <w:rPr>
          <w:lang w:eastAsia="lt-LT"/>
        </w:rPr>
        <w:t>7</w:t>
      </w:r>
      <w:r w:rsidR="004E518F">
        <w:rPr>
          <w:lang w:eastAsia="lt-LT"/>
        </w:rPr>
        <w:t xml:space="preserve"> </w:t>
      </w:r>
      <w:r w:rsidR="00C664DF" w:rsidRPr="00B520A8">
        <w:rPr>
          <w:lang w:eastAsia="lt-LT"/>
        </w:rPr>
        <w:t xml:space="preserve">proc. – administracinės, </w:t>
      </w:r>
      <w:r w:rsidR="000E0C82">
        <w:rPr>
          <w:lang w:eastAsia="lt-LT"/>
        </w:rPr>
        <w:t>8</w:t>
      </w:r>
      <w:r w:rsidR="00C664DF" w:rsidRPr="00B520A8">
        <w:rPr>
          <w:lang w:eastAsia="lt-LT"/>
        </w:rPr>
        <w:t xml:space="preserve"> proc. – kitos paskirt</w:t>
      </w:r>
      <w:r w:rsidR="00176FF4">
        <w:rPr>
          <w:lang w:eastAsia="lt-LT"/>
        </w:rPr>
        <w:t>ies (garažai, sandėliukai, pirty</w:t>
      </w:r>
      <w:r w:rsidR="00C664DF" w:rsidRPr="00B520A8">
        <w:rPr>
          <w:lang w:eastAsia="lt-LT"/>
        </w:rPr>
        <w:t>s, tualetai, katilinės, kapinių sargų namelia</w:t>
      </w:r>
      <w:r w:rsidR="00BA3889" w:rsidRPr="00B520A8">
        <w:rPr>
          <w:lang w:eastAsia="lt-LT"/>
        </w:rPr>
        <w:t>i</w:t>
      </w:r>
      <w:r w:rsidR="00593DAD">
        <w:rPr>
          <w:lang w:eastAsia="lt-LT"/>
        </w:rPr>
        <w:t xml:space="preserve">) ir </w:t>
      </w:r>
      <w:r w:rsidR="00176FF4">
        <w:rPr>
          <w:lang w:eastAsia="lt-LT"/>
        </w:rPr>
        <w:t>6</w:t>
      </w:r>
      <w:r w:rsidR="00C664DF" w:rsidRPr="00B520A8">
        <w:rPr>
          <w:lang w:eastAsia="lt-LT"/>
        </w:rPr>
        <w:t xml:space="preserve"> proc. – gydymo paskirties nekilnojamas</w:t>
      </w:r>
      <w:r w:rsidR="00A619ED" w:rsidRPr="00B520A8">
        <w:rPr>
          <w:lang w:eastAsia="lt-LT"/>
        </w:rPr>
        <w:t>is</w:t>
      </w:r>
      <w:r w:rsidR="00C664DF" w:rsidRPr="00B520A8">
        <w:rPr>
          <w:lang w:eastAsia="lt-LT"/>
        </w:rPr>
        <w:t xml:space="preserve"> turtas.</w:t>
      </w:r>
    </w:p>
    <w:p w14:paraId="4281F3C1" w14:textId="77777777" w:rsidR="00176FF4" w:rsidRDefault="00176FF4" w:rsidP="00067CF0">
      <w:pPr>
        <w:autoSpaceDE w:val="0"/>
        <w:autoSpaceDN w:val="0"/>
        <w:adjustRightInd w:val="0"/>
        <w:ind w:firstLine="720"/>
        <w:jc w:val="both"/>
        <w:rPr>
          <w:lang w:eastAsia="lt-LT"/>
        </w:rPr>
      </w:pPr>
    </w:p>
    <w:p w14:paraId="38D2D841" w14:textId="390C1B24" w:rsidR="00097126" w:rsidRDefault="00097126" w:rsidP="00781219">
      <w:pPr>
        <w:autoSpaceDE w:val="0"/>
        <w:autoSpaceDN w:val="0"/>
        <w:adjustRightInd w:val="0"/>
        <w:spacing w:line="360" w:lineRule="auto"/>
        <w:ind w:firstLine="720"/>
        <w:jc w:val="both"/>
        <w:rPr>
          <w:lang w:eastAsia="lt-LT"/>
        </w:rPr>
      </w:pPr>
      <w:r>
        <w:rPr>
          <w:noProof/>
          <w:lang w:eastAsia="lt-LT"/>
        </w:rPr>
        <w:drawing>
          <wp:inline distT="0" distB="0" distL="0" distR="0" wp14:anchorId="207A188F" wp14:editId="124131AB">
            <wp:extent cx="5702935" cy="3192780"/>
            <wp:effectExtent l="0" t="0" r="0" b="7620"/>
            <wp:docPr id="11" name="Diagrama 11">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893C1FDF-80BE-5544-8D3A-186457E68A6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50A386F" w14:textId="77777777" w:rsidR="001842CE" w:rsidRDefault="001842CE" w:rsidP="00270082">
      <w:pPr>
        <w:autoSpaceDE w:val="0"/>
        <w:autoSpaceDN w:val="0"/>
        <w:adjustRightInd w:val="0"/>
        <w:spacing w:line="360" w:lineRule="auto"/>
        <w:ind w:firstLine="720"/>
        <w:jc w:val="center"/>
        <w:rPr>
          <w:b/>
          <w:lang w:eastAsia="lt-LT"/>
        </w:rPr>
      </w:pPr>
    </w:p>
    <w:p w14:paraId="1D3334D1" w14:textId="4BCF30E4" w:rsidR="001530C3" w:rsidRPr="00B520A8" w:rsidRDefault="00D343D9" w:rsidP="00067CF0">
      <w:pPr>
        <w:autoSpaceDE w:val="0"/>
        <w:autoSpaceDN w:val="0"/>
        <w:adjustRightInd w:val="0"/>
        <w:ind w:firstLine="720"/>
        <w:jc w:val="center"/>
        <w:rPr>
          <w:b/>
          <w:lang w:eastAsia="lt-LT"/>
        </w:rPr>
      </w:pPr>
      <w:r w:rsidRPr="00684E6A">
        <w:rPr>
          <w:b/>
          <w:lang w:eastAsia="lt-LT"/>
        </w:rPr>
        <w:lastRenderedPageBreak/>
        <w:t xml:space="preserve">TURTAS, </w:t>
      </w:r>
      <w:r w:rsidR="001530C3" w:rsidRPr="00684E6A">
        <w:rPr>
          <w:b/>
          <w:lang w:eastAsia="lt-LT"/>
        </w:rPr>
        <w:t>VALDOMAS PAGAL PATIKĖJIMO SUTARTIS</w:t>
      </w:r>
    </w:p>
    <w:p w14:paraId="507E0400" w14:textId="77777777" w:rsidR="001530C3" w:rsidRPr="00B520A8" w:rsidRDefault="001530C3" w:rsidP="00067CF0">
      <w:pPr>
        <w:autoSpaceDE w:val="0"/>
        <w:autoSpaceDN w:val="0"/>
        <w:adjustRightInd w:val="0"/>
        <w:ind w:firstLine="720"/>
        <w:jc w:val="center"/>
        <w:rPr>
          <w:lang w:eastAsia="lt-LT"/>
        </w:rPr>
      </w:pPr>
    </w:p>
    <w:p w14:paraId="0D6C582F" w14:textId="669BBB57" w:rsidR="001530C3" w:rsidRPr="00B520A8" w:rsidRDefault="001530C3" w:rsidP="00067CF0">
      <w:pPr>
        <w:autoSpaceDE w:val="0"/>
        <w:autoSpaceDN w:val="0"/>
        <w:adjustRightInd w:val="0"/>
        <w:ind w:firstLine="720"/>
        <w:jc w:val="both"/>
      </w:pPr>
      <w:r w:rsidRPr="00A619ED">
        <w:t>Kitiems juridiniams asmenims savivaldybių turtas patikėjimo teise gali būti perduodamas pagal turto patikėjimo sutartį savivaldybių funkcijoms įgyvendinti ir tik tais atvejais, kai šie juridiniai asmenys pagal įstatymus gali atlikti savivaldybių funkcijas.</w:t>
      </w:r>
      <w:r w:rsidRPr="00B520A8">
        <w:t xml:space="preserve"> </w:t>
      </w:r>
      <w:r w:rsidR="00E439FE">
        <w:t>20</w:t>
      </w:r>
      <w:r w:rsidR="00176FF4">
        <w:t>22</w:t>
      </w:r>
      <w:r w:rsidRPr="00B520A8">
        <w:t xml:space="preserve"> metais pagal patikėjimo sutart</w:t>
      </w:r>
      <w:r w:rsidR="00A619ED" w:rsidRPr="00B520A8">
        <w:t>is</w:t>
      </w:r>
      <w:r w:rsidRPr="00B520A8">
        <w:t xml:space="preserve"> buvo valdoma</w:t>
      </w:r>
      <w:r w:rsidR="00990B75">
        <w:t xml:space="preserve"> </w:t>
      </w:r>
      <w:r w:rsidR="00176FF4">
        <w:t>11</w:t>
      </w:r>
      <w:r w:rsidR="00F913AA">
        <w:t> </w:t>
      </w:r>
      <w:r w:rsidR="00176FF4">
        <w:t>847</w:t>
      </w:r>
      <w:r w:rsidR="00F913AA">
        <w:t>,32</w:t>
      </w:r>
      <w:r w:rsidR="00176FF4">
        <w:t xml:space="preserve"> </w:t>
      </w:r>
      <w:r w:rsidR="00990B75">
        <w:t>kv.</w:t>
      </w:r>
      <w:r w:rsidR="00347A8A">
        <w:t xml:space="preserve"> </w:t>
      </w:r>
      <w:r w:rsidR="00990B75">
        <w:t>m</w:t>
      </w:r>
      <w:r w:rsidRPr="00B520A8">
        <w:t xml:space="preserve"> </w:t>
      </w:r>
      <w:r w:rsidR="00A619ED" w:rsidRPr="00B520A8">
        <w:t>S</w:t>
      </w:r>
      <w:r w:rsidRPr="00B520A8">
        <w:t>avivaldybės nekilnojamojo turto:</w:t>
      </w:r>
      <w:r w:rsidR="00347A8A">
        <w:t xml:space="preserve"> </w:t>
      </w:r>
    </w:p>
    <w:p w14:paraId="0DB37A99" w14:textId="03E777FF" w:rsidR="001530C3" w:rsidRDefault="001530C3" w:rsidP="00067CF0">
      <w:pPr>
        <w:pStyle w:val="Sraopastraipa"/>
        <w:numPr>
          <w:ilvl w:val="0"/>
          <w:numId w:val="10"/>
        </w:numPr>
        <w:tabs>
          <w:tab w:val="left" w:pos="993"/>
        </w:tabs>
        <w:autoSpaceDE w:val="0"/>
        <w:autoSpaceDN w:val="0"/>
        <w:adjustRightInd w:val="0"/>
        <w:ind w:left="0" w:firstLine="720"/>
        <w:jc w:val="both"/>
        <w:rPr>
          <w:lang w:eastAsia="lt-LT"/>
        </w:rPr>
      </w:pPr>
      <w:r w:rsidRPr="00244F88">
        <w:rPr>
          <w:lang w:eastAsia="lt-LT"/>
        </w:rPr>
        <w:t>VšĮ Plungės rajono saviv</w:t>
      </w:r>
      <w:r w:rsidR="00A74D5A" w:rsidRPr="00244F88">
        <w:rPr>
          <w:lang w:eastAsia="lt-LT"/>
        </w:rPr>
        <w:t xml:space="preserve">aldybės ligoninė </w:t>
      </w:r>
      <w:r w:rsidR="00A619ED" w:rsidRPr="00244F88">
        <w:rPr>
          <w:lang w:eastAsia="lt-LT"/>
        </w:rPr>
        <w:t>–</w:t>
      </w:r>
      <w:r w:rsidR="00A74D5A" w:rsidRPr="00244F88">
        <w:rPr>
          <w:lang w:eastAsia="lt-LT"/>
        </w:rPr>
        <w:t xml:space="preserve"> </w:t>
      </w:r>
      <w:r w:rsidR="00F913AA">
        <w:rPr>
          <w:lang w:eastAsia="lt-LT"/>
        </w:rPr>
        <w:t>10 848,50</w:t>
      </w:r>
      <w:r w:rsidR="00244F88" w:rsidRPr="00244F88">
        <w:rPr>
          <w:lang w:eastAsia="lt-LT"/>
        </w:rPr>
        <w:t xml:space="preserve"> </w:t>
      </w:r>
      <w:r w:rsidR="00A74D5A" w:rsidRPr="00244F88">
        <w:rPr>
          <w:lang w:eastAsia="lt-LT"/>
        </w:rPr>
        <w:t>kv.</w:t>
      </w:r>
      <w:r w:rsidR="009B39EA">
        <w:rPr>
          <w:lang w:eastAsia="lt-LT"/>
        </w:rPr>
        <w:t xml:space="preserve"> </w:t>
      </w:r>
      <w:r w:rsidR="00A74D5A" w:rsidRPr="00244F88">
        <w:rPr>
          <w:lang w:eastAsia="lt-LT"/>
        </w:rPr>
        <w:t>m;</w:t>
      </w:r>
    </w:p>
    <w:p w14:paraId="575E1593" w14:textId="0F6AA7C7" w:rsidR="004E535D" w:rsidRDefault="004E535D" w:rsidP="00067CF0">
      <w:pPr>
        <w:pStyle w:val="Sraopastraipa"/>
        <w:numPr>
          <w:ilvl w:val="0"/>
          <w:numId w:val="10"/>
        </w:numPr>
        <w:tabs>
          <w:tab w:val="left" w:pos="993"/>
        </w:tabs>
        <w:autoSpaceDE w:val="0"/>
        <w:autoSpaceDN w:val="0"/>
        <w:adjustRightInd w:val="0"/>
        <w:ind w:left="0" w:firstLine="720"/>
        <w:jc w:val="both"/>
        <w:rPr>
          <w:lang w:eastAsia="lt-LT"/>
        </w:rPr>
      </w:pPr>
      <w:r>
        <w:rPr>
          <w:lang w:eastAsia="lt-LT"/>
        </w:rPr>
        <w:t xml:space="preserve">VšĮ Plungės rajono greitoji medicinos pagalba </w:t>
      </w:r>
      <w:r w:rsidR="00FD6E93">
        <w:rPr>
          <w:lang w:eastAsia="lt-LT"/>
        </w:rPr>
        <w:t>–</w:t>
      </w:r>
      <w:r>
        <w:rPr>
          <w:lang w:eastAsia="lt-LT"/>
        </w:rPr>
        <w:t xml:space="preserve"> 693,63 </w:t>
      </w:r>
      <w:r w:rsidRPr="00244F88">
        <w:rPr>
          <w:lang w:eastAsia="lt-LT"/>
        </w:rPr>
        <w:t>kv.</w:t>
      </w:r>
      <w:r w:rsidR="009B39EA">
        <w:rPr>
          <w:lang w:eastAsia="lt-LT"/>
        </w:rPr>
        <w:t xml:space="preserve"> </w:t>
      </w:r>
      <w:r w:rsidRPr="00244F88">
        <w:rPr>
          <w:lang w:eastAsia="lt-LT"/>
        </w:rPr>
        <w:t>m</w:t>
      </w:r>
      <w:r>
        <w:rPr>
          <w:lang w:eastAsia="lt-LT"/>
        </w:rPr>
        <w:t>;</w:t>
      </w:r>
    </w:p>
    <w:p w14:paraId="6D4A7EFB" w14:textId="5B419187" w:rsidR="004E535D" w:rsidRDefault="004E535D" w:rsidP="00067CF0">
      <w:pPr>
        <w:pStyle w:val="Sraopastraipa"/>
        <w:numPr>
          <w:ilvl w:val="0"/>
          <w:numId w:val="10"/>
        </w:numPr>
        <w:tabs>
          <w:tab w:val="left" w:pos="993"/>
        </w:tabs>
        <w:autoSpaceDE w:val="0"/>
        <w:autoSpaceDN w:val="0"/>
        <w:adjustRightInd w:val="0"/>
        <w:ind w:left="0" w:firstLine="720"/>
        <w:jc w:val="both"/>
        <w:rPr>
          <w:lang w:eastAsia="lt-LT"/>
        </w:rPr>
      </w:pPr>
      <w:r w:rsidRPr="00244F88">
        <w:rPr>
          <w:lang w:eastAsia="lt-LT"/>
        </w:rPr>
        <w:t>A. Klišonio komercinė firma „Inesa“ – 177,77 kv. m;</w:t>
      </w:r>
    </w:p>
    <w:p w14:paraId="54EBDA57" w14:textId="7C8ACF97" w:rsidR="004E535D" w:rsidRPr="00244F88" w:rsidRDefault="004E535D" w:rsidP="00067CF0">
      <w:pPr>
        <w:pStyle w:val="Sraopastraipa"/>
        <w:numPr>
          <w:ilvl w:val="0"/>
          <w:numId w:val="10"/>
        </w:numPr>
        <w:tabs>
          <w:tab w:val="left" w:pos="993"/>
        </w:tabs>
        <w:autoSpaceDE w:val="0"/>
        <w:autoSpaceDN w:val="0"/>
        <w:adjustRightInd w:val="0"/>
        <w:ind w:left="0" w:firstLine="720"/>
        <w:jc w:val="both"/>
        <w:rPr>
          <w:lang w:eastAsia="lt-LT"/>
        </w:rPr>
      </w:pPr>
      <w:r w:rsidRPr="00244F88">
        <w:rPr>
          <w:lang w:eastAsia="lt-LT"/>
        </w:rPr>
        <w:t xml:space="preserve">UAB „Šilumos tinklai“ – </w:t>
      </w:r>
      <w:r w:rsidR="00684E6A">
        <w:rPr>
          <w:lang w:eastAsia="lt-LT"/>
        </w:rPr>
        <w:t>101,32</w:t>
      </w:r>
      <w:r w:rsidRPr="00244F88">
        <w:rPr>
          <w:lang w:eastAsia="lt-LT"/>
        </w:rPr>
        <w:t xml:space="preserve"> kv. m;</w:t>
      </w:r>
    </w:p>
    <w:p w14:paraId="0A257526" w14:textId="5FAADB8F" w:rsidR="00244F88" w:rsidRPr="00244F88" w:rsidRDefault="00244F88" w:rsidP="00067CF0">
      <w:pPr>
        <w:pStyle w:val="Sraopastraipa"/>
        <w:numPr>
          <w:ilvl w:val="0"/>
          <w:numId w:val="10"/>
        </w:numPr>
        <w:tabs>
          <w:tab w:val="left" w:pos="993"/>
        </w:tabs>
        <w:autoSpaceDE w:val="0"/>
        <w:autoSpaceDN w:val="0"/>
        <w:adjustRightInd w:val="0"/>
        <w:ind w:left="0" w:firstLine="720"/>
        <w:jc w:val="both"/>
        <w:rPr>
          <w:lang w:eastAsia="lt-LT"/>
        </w:rPr>
      </w:pPr>
      <w:r w:rsidRPr="00244F88">
        <w:rPr>
          <w:lang w:eastAsia="lt-LT"/>
        </w:rPr>
        <w:t>UAB „Plungės sveikatos centras“ – 26,1 kv.</w:t>
      </w:r>
      <w:r w:rsidR="00347A8A">
        <w:rPr>
          <w:lang w:eastAsia="lt-LT"/>
        </w:rPr>
        <w:t xml:space="preserve"> </w:t>
      </w:r>
      <w:r w:rsidR="009B39EA">
        <w:rPr>
          <w:lang w:eastAsia="lt-LT"/>
        </w:rPr>
        <w:t>m.</w:t>
      </w:r>
    </w:p>
    <w:p w14:paraId="30CB206F" w14:textId="77777777" w:rsidR="000E4D81" w:rsidRPr="00B520A8" w:rsidRDefault="000E4D81" w:rsidP="00270082">
      <w:pPr>
        <w:autoSpaceDE w:val="0"/>
        <w:autoSpaceDN w:val="0"/>
        <w:adjustRightInd w:val="0"/>
        <w:spacing w:line="360" w:lineRule="auto"/>
        <w:ind w:firstLine="720"/>
        <w:jc w:val="both"/>
        <w:rPr>
          <w:lang w:eastAsia="lt-LT"/>
        </w:rPr>
      </w:pPr>
    </w:p>
    <w:p w14:paraId="7BA800BC" w14:textId="77777777" w:rsidR="000E4D81" w:rsidRPr="00B520A8" w:rsidRDefault="000E4D81" w:rsidP="00067CF0">
      <w:pPr>
        <w:autoSpaceDE w:val="0"/>
        <w:autoSpaceDN w:val="0"/>
        <w:adjustRightInd w:val="0"/>
        <w:ind w:firstLine="720"/>
        <w:jc w:val="center"/>
        <w:rPr>
          <w:b/>
          <w:lang w:eastAsia="lt-LT"/>
        </w:rPr>
      </w:pPr>
      <w:r w:rsidRPr="00E411C5">
        <w:rPr>
          <w:b/>
          <w:lang w:eastAsia="lt-LT"/>
        </w:rPr>
        <w:t>ĮSIGYTAS TURTAS</w:t>
      </w:r>
    </w:p>
    <w:p w14:paraId="77313843" w14:textId="77777777" w:rsidR="00270082" w:rsidRPr="00B520A8" w:rsidRDefault="00270082" w:rsidP="00067CF0">
      <w:pPr>
        <w:autoSpaceDE w:val="0"/>
        <w:autoSpaceDN w:val="0"/>
        <w:adjustRightInd w:val="0"/>
        <w:ind w:firstLine="720"/>
        <w:jc w:val="center"/>
        <w:rPr>
          <w:lang w:eastAsia="lt-LT"/>
        </w:rPr>
      </w:pPr>
    </w:p>
    <w:p w14:paraId="364847DE" w14:textId="7DBC9BDB" w:rsidR="00184804" w:rsidRPr="00D2251C" w:rsidRDefault="00684E6A" w:rsidP="00DA3E53">
      <w:pPr>
        <w:autoSpaceDE w:val="0"/>
        <w:autoSpaceDN w:val="0"/>
        <w:adjustRightInd w:val="0"/>
        <w:ind w:firstLine="720"/>
        <w:jc w:val="both"/>
        <w:rPr>
          <w:lang w:eastAsia="lt-LT"/>
        </w:rPr>
      </w:pPr>
      <w:r>
        <w:rPr>
          <w:lang w:eastAsia="lt-LT"/>
        </w:rPr>
        <w:t>2022</w:t>
      </w:r>
      <w:r w:rsidR="00204577" w:rsidRPr="00D2251C">
        <w:rPr>
          <w:lang w:eastAsia="lt-LT"/>
        </w:rPr>
        <w:t xml:space="preserve"> </w:t>
      </w:r>
      <w:r w:rsidR="00184804" w:rsidRPr="00D2251C">
        <w:rPr>
          <w:lang w:eastAsia="lt-LT"/>
        </w:rPr>
        <w:t xml:space="preserve">metais </w:t>
      </w:r>
      <w:r w:rsidR="00104FBD" w:rsidRPr="00D2251C">
        <w:rPr>
          <w:lang w:eastAsia="lt-LT"/>
        </w:rPr>
        <w:t>S</w:t>
      </w:r>
      <w:r w:rsidR="00184804" w:rsidRPr="00D2251C">
        <w:rPr>
          <w:lang w:eastAsia="lt-LT"/>
        </w:rPr>
        <w:t xml:space="preserve">avivaldybė įsigijo </w:t>
      </w:r>
      <w:r w:rsidR="00751998">
        <w:rPr>
          <w:lang w:eastAsia="lt-LT"/>
        </w:rPr>
        <w:t>10</w:t>
      </w:r>
      <w:r w:rsidR="00137E3D" w:rsidRPr="00D2251C">
        <w:rPr>
          <w:lang w:eastAsia="lt-LT"/>
        </w:rPr>
        <w:t xml:space="preserve"> nekilnojamojo turto objekt</w:t>
      </w:r>
      <w:r w:rsidR="00751998">
        <w:rPr>
          <w:lang w:eastAsia="lt-LT"/>
        </w:rPr>
        <w:t>ų</w:t>
      </w:r>
      <w:r w:rsidR="00204577" w:rsidRPr="00D2251C">
        <w:rPr>
          <w:lang w:eastAsia="lt-LT"/>
        </w:rPr>
        <w:t xml:space="preserve"> (</w:t>
      </w:r>
      <w:r w:rsidR="006C3492">
        <w:rPr>
          <w:lang w:eastAsia="lt-LT"/>
        </w:rPr>
        <w:t>597,93</w:t>
      </w:r>
      <w:r w:rsidR="008620BC" w:rsidRPr="00D2251C">
        <w:rPr>
          <w:lang w:eastAsia="lt-LT"/>
        </w:rPr>
        <w:t xml:space="preserve"> kv.</w:t>
      </w:r>
      <w:r w:rsidR="00CF6B3D">
        <w:rPr>
          <w:lang w:eastAsia="lt-LT"/>
        </w:rPr>
        <w:t xml:space="preserve"> </w:t>
      </w:r>
      <w:r w:rsidR="008620BC" w:rsidRPr="00D2251C">
        <w:rPr>
          <w:lang w:eastAsia="lt-LT"/>
        </w:rPr>
        <w:t>m</w:t>
      </w:r>
      <w:r w:rsidR="00334D0A">
        <w:rPr>
          <w:lang w:eastAsia="lt-LT"/>
        </w:rPr>
        <w:t xml:space="preserve">), </w:t>
      </w:r>
      <w:r w:rsidR="008620BC" w:rsidRPr="00D2251C">
        <w:rPr>
          <w:lang w:eastAsia="lt-LT"/>
        </w:rPr>
        <w:t>kuri</w:t>
      </w:r>
      <w:r w:rsidR="0004150C" w:rsidRPr="00D2251C">
        <w:rPr>
          <w:lang w:eastAsia="lt-LT"/>
        </w:rPr>
        <w:t xml:space="preserve">ų įsigijimo vertė </w:t>
      </w:r>
      <w:r w:rsidR="00E411C5">
        <w:rPr>
          <w:lang w:eastAsia="lt-LT"/>
        </w:rPr>
        <w:t>621</w:t>
      </w:r>
      <w:r w:rsidR="00FD6E93">
        <w:rPr>
          <w:lang w:eastAsia="lt-LT"/>
        </w:rPr>
        <w:t xml:space="preserve"> </w:t>
      </w:r>
      <w:r w:rsidR="00E411C5">
        <w:rPr>
          <w:lang w:eastAsia="lt-LT"/>
        </w:rPr>
        <w:t>894,62</w:t>
      </w:r>
      <w:r w:rsidR="00751998">
        <w:rPr>
          <w:lang w:eastAsia="lt-LT"/>
        </w:rPr>
        <w:t xml:space="preserve"> Eur</w:t>
      </w:r>
      <w:r w:rsidR="00DA3E53">
        <w:rPr>
          <w:lang w:eastAsia="lt-LT"/>
        </w:rPr>
        <w:t xml:space="preserve">. </w:t>
      </w:r>
      <w:r w:rsidR="00DA3E53">
        <w:rPr>
          <w:color w:val="000000"/>
        </w:rPr>
        <w:t xml:space="preserve">Buvo baigti įrenginėti socialiniai būstai (8 butai) buvusioje Nausodžio mokykloje ir įrengtos kultūros paskirties patalpos Plungės rajono viešajai bibliotekai bei administracinės patalpos Plungės rajono savivaldybės administracijos Nausodžio seniūnijai. </w:t>
      </w:r>
    </w:p>
    <w:p w14:paraId="1A80A1A3" w14:textId="77777777" w:rsidR="00DA3E53" w:rsidRDefault="00DA3E53" w:rsidP="00067CF0">
      <w:pPr>
        <w:pStyle w:val="Sraopastraipa"/>
        <w:autoSpaceDE w:val="0"/>
        <w:autoSpaceDN w:val="0"/>
        <w:adjustRightInd w:val="0"/>
        <w:ind w:left="0" w:firstLine="720"/>
        <w:jc w:val="center"/>
        <w:rPr>
          <w:b/>
          <w:lang w:eastAsia="lt-LT"/>
        </w:rPr>
      </w:pPr>
    </w:p>
    <w:p w14:paraId="31871A67" w14:textId="642C81E9" w:rsidR="001842CE" w:rsidRPr="00104FBD" w:rsidRDefault="000E4D81" w:rsidP="00067CF0">
      <w:pPr>
        <w:pStyle w:val="Sraopastraipa"/>
        <w:autoSpaceDE w:val="0"/>
        <w:autoSpaceDN w:val="0"/>
        <w:adjustRightInd w:val="0"/>
        <w:ind w:left="0" w:firstLine="720"/>
        <w:jc w:val="center"/>
        <w:rPr>
          <w:b/>
          <w:lang w:eastAsia="lt-LT"/>
        </w:rPr>
      </w:pPr>
      <w:r w:rsidRPr="00B520A8">
        <w:rPr>
          <w:b/>
          <w:lang w:eastAsia="lt-LT"/>
        </w:rPr>
        <w:t>PARDUOTAS NEKILNOJAMAS</w:t>
      </w:r>
      <w:r w:rsidR="00104FBD">
        <w:rPr>
          <w:b/>
          <w:lang w:eastAsia="lt-LT"/>
        </w:rPr>
        <w:t>IS</w:t>
      </w:r>
      <w:r w:rsidRPr="00104FBD">
        <w:rPr>
          <w:b/>
          <w:lang w:eastAsia="lt-LT"/>
        </w:rPr>
        <w:t xml:space="preserve"> TURTAS</w:t>
      </w:r>
    </w:p>
    <w:p w14:paraId="46144F35" w14:textId="77777777" w:rsidR="000E4D81" w:rsidRPr="00B520A8" w:rsidRDefault="000E4D81" w:rsidP="00067CF0">
      <w:pPr>
        <w:pStyle w:val="Sraopastraipa"/>
        <w:autoSpaceDE w:val="0"/>
        <w:autoSpaceDN w:val="0"/>
        <w:adjustRightInd w:val="0"/>
        <w:ind w:left="0" w:firstLine="720"/>
        <w:jc w:val="center"/>
        <w:rPr>
          <w:lang w:eastAsia="lt-LT"/>
        </w:rPr>
      </w:pPr>
    </w:p>
    <w:p w14:paraId="142F8CA2" w14:textId="67DAA976" w:rsidR="000E4D81" w:rsidRPr="00D23BBB" w:rsidRDefault="00204577" w:rsidP="00067CF0">
      <w:pPr>
        <w:autoSpaceDE w:val="0"/>
        <w:autoSpaceDN w:val="0"/>
        <w:adjustRightInd w:val="0"/>
        <w:ind w:firstLine="720"/>
        <w:jc w:val="both"/>
        <w:rPr>
          <w:color w:val="000000"/>
          <w:lang w:eastAsia="lt-LT"/>
        </w:rPr>
      </w:pPr>
      <w:r w:rsidRPr="00D23BBB">
        <w:rPr>
          <w:lang w:eastAsia="lt-LT"/>
        </w:rPr>
        <w:t>20</w:t>
      </w:r>
      <w:r w:rsidR="00E411C5" w:rsidRPr="00D23BBB">
        <w:rPr>
          <w:lang w:eastAsia="lt-LT"/>
        </w:rPr>
        <w:t>22</w:t>
      </w:r>
      <w:r w:rsidR="00C66CEE" w:rsidRPr="00D23BBB">
        <w:rPr>
          <w:lang w:eastAsia="lt-LT"/>
        </w:rPr>
        <w:t xml:space="preserve"> m</w:t>
      </w:r>
      <w:r w:rsidR="00BF3449" w:rsidRPr="00D23BBB">
        <w:rPr>
          <w:lang w:eastAsia="lt-LT"/>
        </w:rPr>
        <w:t>. vykdant</w:t>
      </w:r>
      <w:r w:rsidR="00384314" w:rsidRPr="00D23BBB">
        <w:rPr>
          <w:lang w:eastAsia="lt-LT"/>
        </w:rPr>
        <w:t xml:space="preserve"> Savivaldy</w:t>
      </w:r>
      <w:r w:rsidR="00C66CEE" w:rsidRPr="00D23BBB">
        <w:rPr>
          <w:lang w:eastAsia="lt-LT"/>
        </w:rPr>
        <w:t>bės nekilnojamojo turto vieš</w:t>
      </w:r>
      <w:r w:rsidR="00BF3449" w:rsidRPr="00D23BBB">
        <w:rPr>
          <w:lang w:eastAsia="lt-LT"/>
        </w:rPr>
        <w:t>uosius</w:t>
      </w:r>
      <w:r w:rsidR="00C66CEE" w:rsidRPr="00D23BBB">
        <w:rPr>
          <w:lang w:eastAsia="lt-LT"/>
        </w:rPr>
        <w:t xml:space="preserve"> aukcion</w:t>
      </w:r>
      <w:r w:rsidR="00BF3449" w:rsidRPr="00D23BBB">
        <w:rPr>
          <w:lang w:eastAsia="lt-LT"/>
        </w:rPr>
        <w:t xml:space="preserve">us </w:t>
      </w:r>
      <w:r w:rsidR="00384314" w:rsidRPr="00D23BBB">
        <w:rPr>
          <w:lang w:eastAsia="lt-LT"/>
        </w:rPr>
        <w:t>elektroni</w:t>
      </w:r>
      <w:r w:rsidR="00C66CEE" w:rsidRPr="00D23BBB">
        <w:rPr>
          <w:lang w:eastAsia="lt-LT"/>
        </w:rPr>
        <w:t>niu būdu</w:t>
      </w:r>
      <w:r w:rsidR="009B2B02" w:rsidRPr="00D23BBB">
        <w:rPr>
          <w:lang w:eastAsia="lt-LT"/>
        </w:rPr>
        <w:t xml:space="preserve"> (</w:t>
      </w:r>
      <w:hyperlink r:id="rId18" w:history="1">
        <w:r w:rsidR="009B2B02" w:rsidRPr="00D23BBB">
          <w:rPr>
            <w:rStyle w:val="Hipersaitas"/>
            <w:lang w:eastAsia="lt-LT"/>
          </w:rPr>
          <w:t>www.evarzytines.lt</w:t>
        </w:r>
      </w:hyperlink>
      <w:r w:rsidR="009B2B02" w:rsidRPr="00D23BBB">
        <w:rPr>
          <w:lang w:eastAsia="lt-LT"/>
        </w:rPr>
        <w:t>)</w:t>
      </w:r>
      <w:r w:rsidR="00BF3449" w:rsidRPr="00D23BBB">
        <w:rPr>
          <w:lang w:eastAsia="lt-LT"/>
        </w:rPr>
        <w:t>, b</w:t>
      </w:r>
      <w:r w:rsidR="00FD6E93">
        <w:rPr>
          <w:lang w:eastAsia="lt-LT"/>
        </w:rPr>
        <w:t>uvo parduoti</w:t>
      </w:r>
      <w:r w:rsidR="000E4D81" w:rsidRPr="00D23BBB">
        <w:rPr>
          <w:lang w:eastAsia="lt-LT"/>
        </w:rPr>
        <w:t xml:space="preserve"> </w:t>
      </w:r>
      <w:r w:rsidR="00D23BBB" w:rsidRPr="00D23BBB">
        <w:rPr>
          <w:lang w:eastAsia="lt-LT"/>
        </w:rPr>
        <w:t>8</w:t>
      </w:r>
      <w:r w:rsidR="005D414A" w:rsidRPr="00D23BBB">
        <w:rPr>
          <w:lang w:eastAsia="lt-LT"/>
        </w:rPr>
        <w:t xml:space="preserve"> </w:t>
      </w:r>
      <w:r w:rsidR="00FE6F24" w:rsidRPr="00D23BBB">
        <w:rPr>
          <w:lang w:eastAsia="lt-LT"/>
        </w:rPr>
        <w:t>nekilnojamojo turto objekt</w:t>
      </w:r>
      <w:r w:rsidR="00BF3449" w:rsidRPr="00D23BBB">
        <w:rPr>
          <w:lang w:eastAsia="lt-LT"/>
        </w:rPr>
        <w:t>ai</w:t>
      </w:r>
      <w:r w:rsidR="00156058" w:rsidRPr="00D23BBB">
        <w:rPr>
          <w:lang w:eastAsia="lt-LT"/>
        </w:rPr>
        <w:t>, gauta</w:t>
      </w:r>
      <w:r w:rsidRPr="00D23BBB">
        <w:rPr>
          <w:lang w:eastAsia="lt-LT"/>
        </w:rPr>
        <w:t xml:space="preserve"> </w:t>
      </w:r>
      <w:r w:rsidR="00D23BBB" w:rsidRPr="00D23BBB">
        <w:rPr>
          <w:color w:val="000000"/>
        </w:rPr>
        <w:t>35</w:t>
      </w:r>
      <w:r w:rsidR="000E0C82">
        <w:rPr>
          <w:color w:val="000000"/>
        </w:rPr>
        <w:t xml:space="preserve"> </w:t>
      </w:r>
      <w:r w:rsidR="00D23BBB" w:rsidRPr="00D23BBB">
        <w:rPr>
          <w:color w:val="000000"/>
        </w:rPr>
        <w:t xml:space="preserve">973,60 </w:t>
      </w:r>
      <w:r w:rsidR="00C1616C" w:rsidRPr="00D23BBB">
        <w:rPr>
          <w:color w:val="000000"/>
          <w:lang w:eastAsia="lt-LT"/>
        </w:rPr>
        <w:t>Eur</w:t>
      </w:r>
      <w:r w:rsidRPr="00D23BBB">
        <w:rPr>
          <w:color w:val="000000"/>
          <w:lang w:eastAsia="lt-LT"/>
        </w:rPr>
        <w:t xml:space="preserve"> pajamų</w:t>
      </w:r>
      <w:r w:rsidR="00AB0178" w:rsidRPr="00D23BBB">
        <w:rPr>
          <w:color w:val="000000"/>
          <w:lang w:eastAsia="lt-LT"/>
        </w:rPr>
        <w:t xml:space="preserve"> (parduota </w:t>
      </w:r>
      <w:r w:rsidR="00D23BBB" w:rsidRPr="00D23BBB">
        <w:rPr>
          <w:color w:val="000000"/>
        </w:rPr>
        <w:t xml:space="preserve">576,77 </w:t>
      </w:r>
      <w:r w:rsidR="00AB0178" w:rsidRPr="00D23BBB">
        <w:rPr>
          <w:color w:val="000000"/>
          <w:lang w:eastAsia="lt-LT"/>
        </w:rPr>
        <w:t>kv.</w:t>
      </w:r>
      <w:r w:rsidR="001842CE" w:rsidRPr="00D23BBB">
        <w:rPr>
          <w:color w:val="000000"/>
          <w:lang w:eastAsia="lt-LT"/>
        </w:rPr>
        <w:t xml:space="preserve"> </w:t>
      </w:r>
      <w:r w:rsidR="00AB0178" w:rsidRPr="00D23BBB">
        <w:rPr>
          <w:color w:val="000000"/>
          <w:lang w:eastAsia="lt-LT"/>
        </w:rPr>
        <w:t>m NT ploto)</w:t>
      </w:r>
      <w:r w:rsidR="005D414A" w:rsidRPr="00D23BBB">
        <w:rPr>
          <w:color w:val="000000"/>
          <w:lang w:eastAsia="lt-LT"/>
        </w:rPr>
        <w:t>.</w:t>
      </w:r>
      <w:r w:rsidRPr="00D23BBB">
        <w:rPr>
          <w:color w:val="000000"/>
          <w:lang w:eastAsia="lt-LT"/>
        </w:rPr>
        <w:t xml:space="preserve"> </w:t>
      </w:r>
    </w:p>
    <w:p w14:paraId="034212AB" w14:textId="1E2E20A1" w:rsidR="00D23BBB" w:rsidRDefault="00D23BBB" w:rsidP="00067CF0">
      <w:pPr>
        <w:autoSpaceDE w:val="0"/>
        <w:autoSpaceDN w:val="0"/>
        <w:adjustRightInd w:val="0"/>
        <w:ind w:firstLine="720"/>
        <w:jc w:val="both"/>
        <w:rPr>
          <w:color w:val="000000"/>
          <w:lang w:eastAsia="lt-LT"/>
        </w:rPr>
      </w:pPr>
    </w:p>
    <w:tbl>
      <w:tblPr>
        <w:tblW w:w="9062" w:type="dxa"/>
        <w:tblLook w:val="04A0" w:firstRow="1" w:lastRow="0" w:firstColumn="1" w:lastColumn="0" w:noHBand="0" w:noVBand="1"/>
      </w:tblPr>
      <w:tblGrid>
        <w:gridCol w:w="738"/>
        <w:gridCol w:w="3273"/>
        <w:gridCol w:w="2216"/>
        <w:gridCol w:w="1276"/>
        <w:gridCol w:w="1559"/>
      </w:tblGrid>
      <w:tr w:rsidR="00D23BBB" w:rsidRPr="00D23BBB" w14:paraId="55411E11" w14:textId="77777777" w:rsidTr="00D23BBB">
        <w:trPr>
          <w:trHeight w:val="540"/>
        </w:trPr>
        <w:tc>
          <w:tcPr>
            <w:tcW w:w="738" w:type="dxa"/>
            <w:tcBorders>
              <w:top w:val="single" w:sz="8" w:space="0" w:color="000000"/>
              <w:left w:val="single" w:sz="8" w:space="0" w:color="000000"/>
              <w:bottom w:val="single" w:sz="8" w:space="0" w:color="000000"/>
              <w:right w:val="single" w:sz="8" w:space="0" w:color="000000"/>
            </w:tcBorders>
            <w:shd w:val="clear" w:color="auto" w:fill="auto"/>
            <w:hideMark/>
          </w:tcPr>
          <w:p w14:paraId="74305F39" w14:textId="7828A5C9" w:rsidR="00D23BBB" w:rsidRPr="00D23BBB" w:rsidRDefault="00D23BBB">
            <w:pPr>
              <w:jc w:val="center"/>
              <w:rPr>
                <w:color w:val="000000"/>
                <w:lang w:eastAsia="lt-LT"/>
              </w:rPr>
            </w:pPr>
            <w:r>
              <w:rPr>
                <w:color w:val="000000"/>
              </w:rPr>
              <w:t>Eil. N</w:t>
            </w:r>
            <w:r w:rsidRPr="00D23BBB">
              <w:rPr>
                <w:color w:val="000000"/>
              </w:rPr>
              <w:t>r.</w:t>
            </w:r>
          </w:p>
        </w:tc>
        <w:tc>
          <w:tcPr>
            <w:tcW w:w="3273" w:type="dxa"/>
            <w:tcBorders>
              <w:top w:val="single" w:sz="8" w:space="0" w:color="000000"/>
              <w:left w:val="nil"/>
              <w:bottom w:val="single" w:sz="8" w:space="0" w:color="000000"/>
              <w:right w:val="single" w:sz="8" w:space="0" w:color="000000"/>
            </w:tcBorders>
            <w:shd w:val="clear" w:color="auto" w:fill="auto"/>
            <w:hideMark/>
          </w:tcPr>
          <w:p w14:paraId="7EC1F5C7" w14:textId="77777777" w:rsidR="00D23BBB" w:rsidRPr="00D23BBB" w:rsidRDefault="00D23BBB">
            <w:pPr>
              <w:jc w:val="center"/>
              <w:rPr>
                <w:color w:val="000000"/>
              </w:rPr>
            </w:pPr>
            <w:r w:rsidRPr="00D23BBB">
              <w:rPr>
                <w:color w:val="000000"/>
              </w:rPr>
              <w:t>Turto pavadinimas</w:t>
            </w:r>
          </w:p>
        </w:tc>
        <w:tc>
          <w:tcPr>
            <w:tcW w:w="2216" w:type="dxa"/>
            <w:tcBorders>
              <w:top w:val="single" w:sz="8" w:space="0" w:color="000000"/>
              <w:left w:val="nil"/>
              <w:bottom w:val="single" w:sz="8" w:space="0" w:color="000000"/>
              <w:right w:val="single" w:sz="8" w:space="0" w:color="000000"/>
            </w:tcBorders>
            <w:shd w:val="clear" w:color="auto" w:fill="auto"/>
            <w:hideMark/>
          </w:tcPr>
          <w:p w14:paraId="71FEDF08" w14:textId="77777777" w:rsidR="00D23BBB" w:rsidRPr="00D23BBB" w:rsidRDefault="00D23BBB">
            <w:pPr>
              <w:jc w:val="center"/>
              <w:rPr>
                <w:color w:val="000000"/>
              </w:rPr>
            </w:pPr>
            <w:r w:rsidRPr="00D23BBB">
              <w:rPr>
                <w:color w:val="000000"/>
              </w:rPr>
              <w:t>Paskirtis</w:t>
            </w:r>
          </w:p>
        </w:tc>
        <w:tc>
          <w:tcPr>
            <w:tcW w:w="1276" w:type="dxa"/>
            <w:tcBorders>
              <w:top w:val="single" w:sz="8" w:space="0" w:color="000000"/>
              <w:left w:val="nil"/>
              <w:bottom w:val="single" w:sz="8" w:space="0" w:color="000000"/>
              <w:right w:val="single" w:sz="8" w:space="0" w:color="000000"/>
            </w:tcBorders>
            <w:shd w:val="clear" w:color="auto" w:fill="auto"/>
            <w:hideMark/>
          </w:tcPr>
          <w:p w14:paraId="59BF2CF7" w14:textId="77777777" w:rsidR="00D23BBB" w:rsidRPr="00D23BBB" w:rsidRDefault="00D23BBB">
            <w:pPr>
              <w:jc w:val="center"/>
              <w:rPr>
                <w:color w:val="000000"/>
              </w:rPr>
            </w:pPr>
            <w:r w:rsidRPr="00D23BBB">
              <w:rPr>
                <w:color w:val="000000"/>
              </w:rPr>
              <w:t>Pastato (patalpų) plotas, m2</w:t>
            </w:r>
          </w:p>
        </w:tc>
        <w:tc>
          <w:tcPr>
            <w:tcW w:w="1559" w:type="dxa"/>
            <w:tcBorders>
              <w:top w:val="single" w:sz="8" w:space="0" w:color="000000"/>
              <w:left w:val="nil"/>
              <w:bottom w:val="single" w:sz="8" w:space="0" w:color="000000"/>
              <w:right w:val="single" w:sz="8" w:space="0" w:color="000000"/>
            </w:tcBorders>
            <w:shd w:val="clear" w:color="auto" w:fill="auto"/>
            <w:hideMark/>
          </w:tcPr>
          <w:p w14:paraId="162CF1B3" w14:textId="77777777" w:rsidR="00D23BBB" w:rsidRPr="00D23BBB" w:rsidRDefault="00D23BBB">
            <w:pPr>
              <w:jc w:val="center"/>
              <w:rPr>
                <w:color w:val="000000"/>
              </w:rPr>
            </w:pPr>
            <w:r w:rsidRPr="00D23BBB">
              <w:rPr>
                <w:color w:val="000000"/>
              </w:rPr>
              <w:t>Pardavimo kaina (Eur)</w:t>
            </w:r>
          </w:p>
        </w:tc>
      </w:tr>
      <w:tr w:rsidR="00D23BBB" w:rsidRPr="00D23BBB" w14:paraId="177995A0" w14:textId="77777777" w:rsidTr="00D23BBB">
        <w:trPr>
          <w:trHeight w:val="276"/>
        </w:trPr>
        <w:tc>
          <w:tcPr>
            <w:tcW w:w="738" w:type="dxa"/>
            <w:tcBorders>
              <w:top w:val="nil"/>
              <w:left w:val="single" w:sz="8" w:space="0" w:color="000000"/>
              <w:bottom w:val="single" w:sz="8" w:space="0" w:color="000000"/>
              <w:right w:val="single" w:sz="8" w:space="0" w:color="000000"/>
            </w:tcBorders>
            <w:shd w:val="clear" w:color="000000" w:fill="D3D3D3"/>
            <w:hideMark/>
          </w:tcPr>
          <w:p w14:paraId="3E2B5B4D" w14:textId="77777777" w:rsidR="00D23BBB" w:rsidRPr="00D23BBB" w:rsidRDefault="00D23BBB">
            <w:pPr>
              <w:jc w:val="center"/>
              <w:rPr>
                <w:color w:val="000000"/>
              </w:rPr>
            </w:pPr>
            <w:r w:rsidRPr="00D23BBB">
              <w:rPr>
                <w:color w:val="000000"/>
              </w:rPr>
              <w:t>1</w:t>
            </w:r>
          </w:p>
        </w:tc>
        <w:tc>
          <w:tcPr>
            <w:tcW w:w="3273" w:type="dxa"/>
            <w:tcBorders>
              <w:top w:val="nil"/>
              <w:left w:val="nil"/>
              <w:bottom w:val="single" w:sz="8" w:space="0" w:color="000000"/>
              <w:right w:val="single" w:sz="8" w:space="0" w:color="000000"/>
            </w:tcBorders>
            <w:shd w:val="clear" w:color="000000" w:fill="D3D3D3"/>
            <w:hideMark/>
          </w:tcPr>
          <w:p w14:paraId="205A6CBF" w14:textId="77777777" w:rsidR="00D23BBB" w:rsidRPr="00D23BBB" w:rsidRDefault="00D23BBB">
            <w:pPr>
              <w:jc w:val="center"/>
              <w:rPr>
                <w:color w:val="000000"/>
              </w:rPr>
            </w:pPr>
            <w:r w:rsidRPr="00D23BBB">
              <w:rPr>
                <w:color w:val="000000"/>
              </w:rPr>
              <w:t>2</w:t>
            </w:r>
          </w:p>
        </w:tc>
        <w:tc>
          <w:tcPr>
            <w:tcW w:w="2216" w:type="dxa"/>
            <w:tcBorders>
              <w:top w:val="nil"/>
              <w:left w:val="nil"/>
              <w:bottom w:val="single" w:sz="8" w:space="0" w:color="000000"/>
              <w:right w:val="single" w:sz="8" w:space="0" w:color="000000"/>
            </w:tcBorders>
            <w:shd w:val="clear" w:color="000000" w:fill="D3D3D3"/>
            <w:hideMark/>
          </w:tcPr>
          <w:p w14:paraId="480A91B6" w14:textId="77777777" w:rsidR="00D23BBB" w:rsidRPr="00D23BBB" w:rsidRDefault="00D23BBB">
            <w:pPr>
              <w:jc w:val="center"/>
              <w:rPr>
                <w:color w:val="000000"/>
              </w:rPr>
            </w:pPr>
            <w:r w:rsidRPr="00D23BBB">
              <w:rPr>
                <w:color w:val="000000"/>
              </w:rPr>
              <w:t>3</w:t>
            </w:r>
          </w:p>
        </w:tc>
        <w:tc>
          <w:tcPr>
            <w:tcW w:w="1276" w:type="dxa"/>
            <w:tcBorders>
              <w:top w:val="nil"/>
              <w:left w:val="nil"/>
              <w:bottom w:val="single" w:sz="8" w:space="0" w:color="000000"/>
              <w:right w:val="single" w:sz="8" w:space="0" w:color="000000"/>
            </w:tcBorders>
            <w:shd w:val="clear" w:color="000000" w:fill="D3D3D3"/>
            <w:hideMark/>
          </w:tcPr>
          <w:p w14:paraId="5884C10B" w14:textId="77777777" w:rsidR="00D23BBB" w:rsidRPr="00D23BBB" w:rsidRDefault="00D23BBB">
            <w:pPr>
              <w:jc w:val="center"/>
              <w:rPr>
                <w:color w:val="000000"/>
              </w:rPr>
            </w:pPr>
            <w:r w:rsidRPr="00D23BBB">
              <w:rPr>
                <w:color w:val="000000"/>
              </w:rPr>
              <w:t>4</w:t>
            </w:r>
          </w:p>
        </w:tc>
        <w:tc>
          <w:tcPr>
            <w:tcW w:w="1559" w:type="dxa"/>
            <w:tcBorders>
              <w:top w:val="nil"/>
              <w:left w:val="nil"/>
              <w:bottom w:val="single" w:sz="8" w:space="0" w:color="000000"/>
              <w:right w:val="single" w:sz="8" w:space="0" w:color="000000"/>
            </w:tcBorders>
            <w:shd w:val="clear" w:color="000000" w:fill="D3D3D3"/>
            <w:hideMark/>
          </w:tcPr>
          <w:p w14:paraId="77EE993C" w14:textId="77777777" w:rsidR="00D23BBB" w:rsidRPr="00D23BBB" w:rsidRDefault="00D23BBB">
            <w:pPr>
              <w:jc w:val="center"/>
              <w:rPr>
                <w:color w:val="000000"/>
              </w:rPr>
            </w:pPr>
            <w:r w:rsidRPr="00D23BBB">
              <w:rPr>
                <w:color w:val="000000"/>
              </w:rPr>
              <w:t>5</w:t>
            </w:r>
          </w:p>
        </w:tc>
      </w:tr>
      <w:tr w:rsidR="00D23BBB" w:rsidRPr="00D23BBB" w14:paraId="01C52E79" w14:textId="77777777" w:rsidTr="00D23BBB">
        <w:trPr>
          <w:trHeight w:val="528"/>
        </w:trPr>
        <w:tc>
          <w:tcPr>
            <w:tcW w:w="738" w:type="dxa"/>
            <w:tcBorders>
              <w:top w:val="single" w:sz="4" w:space="0" w:color="000000"/>
              <w:left w:val="single" w:sz="4" w:space="0" w:color="000000"/>
              <w:bottom w:val="single" w:sz="4" w:space="0" w:color="000000"/>
              <w:right w:val="single" w:sz="4" w:space="0" w:color="000000"/>
            </w:tcBorders>
            <w:shd w:val="clear" w:color="auto" w:fill="auto"/>
            <w:hideMark/>
          </w:tcPr>
          <w:p w14:paraId="2E6DD44C" w14:textId="77777777" w:rsidR="00D23BBB" w:rsidRPr="00D23BBB" w:rsidRDefault="00D23BBB" w:rsidP="00D23BBB">
            <w:pPr>
              <w:jc w:val="right"/>
              <w:rPr>
                <w:color w:val="000000"/>
              </w:rPr>
            </w:pPr>
            <w:r w:rsidRPr="00D23BBB">
              <w:rPr>
                <w:color w:val="000000"/>
              </w:rPr>
              <w:t>1</w:t>
            </w:r>
          </w:p>
        </w:tc>
        <w:tc>
          <w:tcPr>
            <w:tcW w:w="3273" w:type="dxa"/>
            <w:tcBorders>
              <w:top w:val="single" w:sz="4" w:space="0" w:color="000000"/>
              <w:left w:val="nil"/>
              <w:bottom w:val="single" w:sz="4" w:space="0" w:color="000000"/>
              <w:right w:val="single" w:sz="4" w:space="0" w:color="000000"/>
            </w:tcBorders>
            <w:shd w:val="clear" w:color="auto" w:fill="auto"/>
            <w:hideMark/>
          </w:tcPr>
          <w:p w14:paraId="467631CA" w14:textId="78FB39B8" w:rsidR="00D23BBB" w:rsidRPr="00D23BBB" w:rsidRDefault="00D23BBB" w:rsidP="00D23BBB">
            <w:pPr>
              <w:rPr>
                <w:color w:val="000000"/>
              </w:rPr>
            </w:pPr>
            <w:r w:rsidRPr="00D23BBB">
              <w:rPr>
                <w:color w:val="000000"/>
              </w:rPr>
              <w:t>Dalis gyvenamo namo (76/100 dalis) Ežero g.</w:t>
            </w:r>
            <w:r w:rsidR="007E0C9C">
              <w:rPr>
                <w:color w:val="000000"/>
              </w:rPr>
              <w:t xml:space="preserve"> </w:t>
            </w:r>
            <w:r w:rsidRPr="00D23BBB">
              <w:rPr>
                <w:color w:val="000000"/>
              </w:rPr>
              <w:t>7 Paežerės k.</w:t>
            </w:r>
          </w:p>
        </w:tc>
        <w:tc>
          <w:tcPr>
            <w:tcW w:w="2216" w:type="dxa"/>
            <w:tcBorders>
              <w:top w:val="nil"/>
              <w:left w:val="nil"/>
              <w:bottom w:val="single" w:sz="4" w:space="0" w:color="000000"/>
              <w:right w:val="single" w:sz="4" w:space="0" w:color="000000"/>
            </w:tcBorders>
            <w:shd w:val="clear" w:color="auto" w:fill="auto"/>
            <w:hideMark/>
          </w:tcPr>
          <w:p w14:paraId="3F60E57B" w14:textId="77777777" w:rsidR="00D23BBB" w:rsidRPr="00D23BBB" w:rsidRDefault="00D23BBB" w:rsidP="00D23BBB">
            <w:pPr>
              <w:rPr>
                <w:color w:val="000000"/>
              </w:rPr>
            </w:pPr>
            <w:r w:rsidRPr="00D23BBB">
              <w:rPr>
                <w:color w:val="000000"/>
              </w:rPr>
              <w:t>Gyvenamoji</w:t>
            </w:r>
          </w:p>
        </w:tc>
        <w:tc>
          <w:tcPr>
            <w:tcW w:w="1276" w:type="dxa"/>
            <w:tcBorders>
              <w:top w:val="nil"/>
              <w:left w:val="nil"/>
              <w:bottom w:val="single" w:sz="4" w:space="0" w:color="000000"/>
              <w:right w:val="single" w:sz="4" w:space="0" w:color="000000"/>
            </w:tcBorders>
            <w:shd w:val="clear" w:color="auto" w:fill="auto"/>
            <w:hideMark/>
          </w:tcPr>
          <w:p w14:paraId="03506406" w14:textId="77777777" w:rsidR="00D23BBB" w:rsidRPr="00D23BBB" w:rsidRDefault="00D23BBB" w:rsidP="007E0C9C">
            <w:pPr>
              <w:jc w:val="center"/>
              <w:rPr>
                <w:color w:val="000000"/>
              </w:rPr>
            </w:pPr>
            <w:r w:rsidRPr="00D23BBB">
              <w:rPr>
                <w:color w:val="000000"/>
              </w:rPr>
              <w:t>209,13</w:t>
            </w:r>
          </w:p>
        </w:tc>
        <w:tc>
          <w:tcPr>
            <w:tcW w:w="1559" w:type="dxa"/>
            <w:tcBorders>
              <w:top w:val="nil"/>
              <w:left w:val="nil"/>
              <w:bottom w:val="single" w:sz="4" w:space="0" w:color="000000"/>
              <w:right w:val="single" w:sz="4" w:space="0" w:color="000000"/>
            </w:tcBorders>
            <w:shd w:val="clear" w:color="auto" w:fill="auto"/>
            <w:hideMark/>
          </w:tcPr>
          <w:p w14:paraId="3E19E078" w14:textId="77777777" w:rsidR="00D23BBB" w:rsidRPr="00D23BBB" w:rsidRDefault="00D23BBB" w:rsidP="007E0C9C">
            <w:pPr>
              <w:jc w:val="center"/>
              <w:rPr>
                <w:color w:val="000000"/>
              </w:rPr>
            </w:pPr>
            <w:r w:rsidRPr="00D23BBB">
              <w:rPr>
                <w:color w:val="000000"/>
              </w:rPr>
              <w:t>996,76</w:t>
            </w:r>
          </w:p>
        </w:tc>
      </w:tr>
      <w:tr w:rsidR="00D23BBB" w:rsidRPr="00D23BBB" w14:paraId="61031A83" w14:textId="77777777" w:rsidTr="00D23BBB">
        <w:trPr>
          <w:trHeight w:val="792"/>
        </w:trPr>
        <w:tc>
          <w:tcPr>
            <w:tcW w:w="738" w:type="dxa"/>
            <w:tcBorders>
              <w:top w:val="nil"/>
              <w:left w:val="single" w:sz="4" w:space="0" w:color="000000"/>
              <w:bottom w:val="single" w:sz="4" w:space="0" w:color="000000"/>
              <w:right w:val="single" w:sz="4" w:space="0" w:color="000000"/>
            </w:tcBorders>
            <w:shd w:val="clear" w:color="auto" w:fill="auto"/>
            <w:hideMark/>
          </w:tcPr>
          <w:p w14:paraId="04947808" w14:textId="77777777" w:rsidR="00D23BBB" w:rsidRPr="00D23BBB" w:rsidRDefault="00D23BBB" w:rsidP="00D23BBB">
            <w:pPr>
              <w:jc w:val="right"/>
              <w:rPr>
                <w:color w:val="000000"/>
              </w:rPr>
            </w:pPr>
            <w:r w:rsidRPr="00D23BBB">
              <w:rPr>
                <w:color w:val="000000"/>
              </w:rPr>
              <w:t>2</w:t>
            </w:r>
          </w:p>
        </w:tc>
        <w:tc>
          <w:tcPr>
            <w:tcW w:w="3273" w:type="dxa"/>
            <w:tcBorders>
              <w:top w:val="nil"/>
              <w:left w:val="nil"/>
              <w:bottom w:val="single" w:sz="4" w:space="0" w:color="000000"/>
              <w:right w:val="single" w:sz="4" w:space="0" w:color="000000"/>
            </w:tcBorders>
            <w:shd w:val="clear" w:color="auto" w:fill="auto"/>
            <w:hideMark/>
          </w:tcPr>
          <w:p w14:paraId="4ECD747E" w14:textId="79C51F31" w:rsidR="00D23BBB" w:rsidRPr="00D23BBB" w:rsidRDefault="00D23BBB" w:rsidP="00D23BBB">
            <w:pPr>
              <w:rPr>
                <w:color w:val="000000"/>
              </w:rPr>
            </w:pPr>
            <w:r w:rsidRPr="00D23BBB">
              <w:rPr>
                <w:color w:val="000000"/>
              </w:rPr>
              <w:t>Pa</w:t>
            </w:r>
            <w:r w:rsidR="007E0C9C">
              <w:rPr>
                <w:color w:val="000000"/>
              </w:rPr>
              <w:t>statas - garažas  Didžioji g.5,</w:t>
            </w:r>
            <w:r w:rsidRPr="00D23BBB">
              <w:rPr>
                <w:color w:val="000000"/>
              </w:rPr>
              <w:t xml:space="preserve"> Plateliai </w:t>
            </w:r>
          </w:p>
        </w:tc>
        <w:tc>
          <w:tcPr>
            <w:tcW w:w="2216" w:type="dxa"/>
            <w:tcBorders>
              <w:top w:val="nil"/>
              <w:left w:val="nil"/>
              <w:bottom w:val="single" w:sz="4" w:space="0" w:color="000000"/>
              <w:right w:val="single" w:sz="4" w:space="0" w:color="000000"/>
            </w:tcBorders>
            <w:shd w:val="clear" w:color="auto" w:fill="auto"/>
            <w:hideMark/>
          </w:tcPr>
          <w:p w14:paraId="3AFAEF57" w14:textId="77777777" w:rsidR="00D23BBB" w:rsidRPr="00D23BBB" w:rsidRDefault="00D23BBB" w:rsidP="00D23BBB">
            <w:pPr>
              <w:rPr>
                <w:color w:val="000000"/>
              </w:rPr>
            </w:pPr>
            <w:r w:rsidRPr="00D23BBB">
              <w:rPr>
                <w:color w:val="000000"/>
              </w:rPr>
              <w:t>Kita (garažai, sandėliai, rūsio ir kt.)</w:t>
            </w:r>
          </w:p>
        </w:tc>
        <w:tc>
          <w:tcPr>
            <w:tcW w:w="1276" w:type="dxa"/>
            <w:tcBorders>
              <w:top w:val="nil"/>
              <w:left w:val="nil"/>
              <w:bottom w:val="single" w:sz="4" w:space="0" w:color="000000"/>
              <w:right w:val="single" w:sz="4" w:space="0" w:color="000000"/>
            </w:tcBorders>
            <w:shd w:val="clear" w:color="auto" w:fill="auto"/>
            <w:hideMark/>
          </w:tcPr>
          <w:p w14:paraId="47BCA489" w14:textId="77777777" w:rsidR="00D23BBB" w:rsidRPr="00D23BBB" w:rsidRDefault="00D23BBB" w:rsidP="007E0C9C">
            <w:pPr>
              <w:jc w:val="center"/>
              <w:rPr>
                <w:color w:val="000000"/>
              </w:rPr>
            </w:pPr>
            <w:r w:rsidRPr="00D23BBB">
              <w:rPr>
                <w:color w:val="000000"/>
              </w:rPr>
              <w:t>27,00</w:t>
            </w:r>
          </w:p>
        </w:tc>
        <w:tc>
          <w:tcPr>
            <w:tcW w:w="1559" w:type="dxa"/>
            <w:tcBorders>
              <w:top w:val="nil"/>
              <w:left w:val="nil"/>
              <w:bottom w:val="single" w:sz="4" w:space="0" w:color="000000"/>
              <w:right w:val="single" w:sz="4" w:space="0" w:color="000000"/>
            </w:tcBorders>
            <w:shd w:val="clear" w:color="auto" w:fill="auto"/>
            <w:hideMark/>
          </w:tcPr>
          <w:p w14:paraId="2B0103FF" w14:textId="3E49561E" w:rsidR="00D23BBB" w:rsidRPr="00D23BBB" w:rsidRDefault="00D23BBB" w:rsidP="007E0C9C">
            <w:pPr>
              <w:jc w:val="center"/>
              <w:rPr>
                <w:color w:val="000000"/>
              </w:rPr>
            </w:pPr>
            <w:r w:rsidRPr="00D23BBB">
              <w:rPr>
                <w:color w:val="000000"/>
              </w:rPr>
              <w:t>1</w:t>
            </w:r>
            <w:r w:rsidR="007E0C9C">
              <w:rPr>
                <w:color w:val="000000"/>
              </w:rPr>
              <w:t xml:space="preserve"> </w:t>
            </w:r>
            <w:r w:rsidRPr="00D23BBB">
              <w:rPr>
                <w:color w:val="000000"/>
              </w:rPr>
              <w:t>936,84</w:t>
            </w:r>
          </w:p>
        </w:tc>
      </w:tr>
      <w:tr w:rsidR="00D23BBB" w:rsidRPr="00D23BBB" w14:paraId="42912870" w14:textId="77777777" w:rsidTr="00D23BBB">
        <w:trPr>
          <w:trHeight w:val="528"/>
        </w:trPr>
        <w:tc>
          <w:tcPr>
            <w:tcW w:w="738" w:type="dxa"/>
            <w:tcBorders>
              <w:top w:val="nil"/>
              <w:left w:val="single" w:sz="4" w:space="0" w:color="000000"/>
              <w:bottom w:val="single" w:sz="4" w:space="0" w:color="000000"/>
              <w:right w:val="single" w:sz="4" w:space="0" w:color="000000"/>
            </w:tcBorders>
            <w:shd w:val="clear" w:color="auto" w:fill="auto"/>
            <w:hideMark/>
          </w:tcPr>
          <w:p w14:paraId="4F1CFB5D" w14:textId="77777777" w:rsidR="00D23BBB" w:rsidRPr="00D23BBB" w:rsidRDefault="00D23BBB" w:rsidP="00D23BBB">
            <w:pPr>
              <w:jc w:val="right"/>
              <w:rPr>
                <w:color w:val="000000"/>
              </w:rPr>
            </w:pPr>
            <w:r w:rsidRPr="00D23BBB">
              <w:rPr>
                <w:color w:val="000000"/>
              </w:rPr>
              <w:t>3</w:t>
            </w:r>
          </w:p>
        </w:tc>
        <w:tc>
          <w:tcPr>
            <w:tcW w:w="3273" w:type="dxa"/>
            <w:tcBorders>
              <w:top w:val="nil"/>
              <w:left w:val="nil"/>
              <w:bottom w:val="single" w:sz="4" w:space="0" w:color="000000"/>
              <w:right w:val="single" w:sz="4" w:space="0" w:color="000000"/>
            </w:tcBorders>
            <w:shd w:val="clear" w:color="auto" w:fill="auto"/>
            <w:hideMark/>
          </w:tcPr>
          <w:p w14:paraId="25E40E95" w14:textId="010B9BA3" w:rsidR="00D23BBB" w:rsidRPr="00D23BBB" w:rsidRDefault="007E0C9C" w:rsidP="00D23BBB">
            <w:pPr>
              <w:rPr>
                <w:color w:val="000000"/>
              </w:rPr>
            </w:pPr>
            <w:r>
              <w:rPr>
                <w:color w:val="000000"/>
              </w:rPr>
              <w:t>Butas Birutės g. 28-</w:t>
            </w:r>
            <w:r w:rsidR="00D23BBB" w:rsidRPr="00D23BBB">
              <w:rPr>
                <w:color w:val="000000"/>
              </w:rPr>
              <w:t>4 su ūkiniu pastatu</w:t>
            </w:r>
          </w:p>
        </w:tc>
        <w:tc>
          <w:tcPr>
            <w:tcW w:w="2216" w:type="dxa"/>
            <w:tcBorders>
              <w:top w:val="nil"/>
              <w:left w:val="nil"/>
              <w:bottom w:val="single" w:sz="4" w:space="0" w:color="000000"/>
              <w:right w:val="single" w:sz="4" w:space="0" w:color="000000"/>
            </w:tcBorders>
            <w:shd w:val="clear" w:color="auto" w:fill="auto"/>
            <w:hideMark/>
          </w:tcPr>
          <w:p w14:paraId="39101DE8" w14:textId="77777777" w:rsidR="00D23BBB" w:rsidRPr="00D23BBB" w:rsidRDefault="00D23BBB" w:rsidP="00D23BBB">
            <w:pPr>
              <w:rPr>
                <w:color w:val="000000"/>
              </w:rPr>
            </w:pPr>
            <w:r w:rsidRPr="00D23BBB">
              <w:rPr>
                <w:color w:val="000000"/>
              </w:rPr>
              <w:t>Gyvenamoji</w:t>
            </w:r>
          </w:p>
        </w:tc>
        <w:tc>
          <w:tcPr>
            <w:tcW w:w="1276" w:type="dxa"/>
            <w:tcBorders>
              <w:top w:val="nil"/>
              <w:left w:val="nil"/>
              <w:bottom w:val="single" w:sz="4" w:space="0" w:color="000000"/>
              <w:right w:val="single" w:sz="4" w:space="0" w:color="000000"/>
            </w:tcBorders>
            <w:shd w:val="clear" w:color="auto" w:fill="auto"/>
            <w:hideMark/>
          </w:tcPr>
          <w:p w14:paraId="3A581477" w14:textId="77777777" w:rsidR="00D23BBB" w:rsidRPr="00D23BBB" w:rsidRDefault="00D23BBB" w:rsidP="007E0C9C">
            <w:pPr>
              <w:jc w:val="center"/>
              <w:rPr>
                <w:color w:val="000000"/>
              </w:rPr>
            </w:pPr>
            <w:r w:rsidRPr="00D23BBB">
              <w:rPr>
                <w:color w:val="000000"/>
              </w:rPr>
              <w:t>12,50</w:t>
            </w:r>
          </w:p>
        </w:tc>
        <w:tc>
          <w:tcPr>
            <w:tcW w:w="1559" w:type="dxa"/>
            <w:tcBorders>
              <w:top w:val="nil"/>
              <w:left w:val="nil"/>
              <w:bottom w:val="single" w:sz="4" w:space="0" w:color="000000"/>
              <w:right w:val="single" w:sz="4" w:space="0" w:color="000000"/>
            </w:tcBorders>
            <w:shd w:val="clear" w:color="auto" w:fill="auto"/>
            <w:hideMark/>
          </w:tcPr>
          <w:p w14:paraId="6015E222" w14:textId="77777777" w:rsidR="00D23BBB" w:rsidRPr="00D23BBB" w:rsidRDefault="00D23BBB" w:rsidP="007E0C9C">
            <w:pPr>
              <w:jc w:val="center"/>
              <w:rPr>
                <w:color w:val="000000"/>
              </w:rPr>
            </w:pPr>
            <w:r w:rsidRPr="00D23BBB">
              <w:rPr>
                <w:color w:val="000000"/>
              </w:rPr>
              <w:t>5099</w:t>
            </w:r>
          </w:p>
        </w:tc>
      </w:tr>
      <w:tr w:rsidR="00D23BBB" w:rsidRPr="00D23BBB" w14:paraId="28E90343" w14:textId="77777777" w:rsidTr="00D23BBB">
        <w:trPr>
          <w:trHeight w:val="792"/>
        </w:trPr>
        <w:tc>
          <w:tcPr>
            <w:tcW w:w="738" w:type="dxa"/>
            <w:tcBorders>
              <w:top w:val="nil"/>
              <w:left w:val="single" w:sz="4" w:space="0" w:color="000000"/>
              <w:bottom w:val="single" w:sz="4" w:space="0" w:color="000000"/>
              <w:right w:val="single" w:sz="4" w:space="0" w:color="000000"/>
            </w:tcBorders>
            <w:shd w:val="clear" w:color="auto" w:fill="auto"/>
            <w:hideMark/>
          </w:tcPr>
          <w:p w14:paraId="55C934B7" w14:textId="77777777" w:rsidR="00D23BBB" w:rsidRPr="00D23BBB" w:rsidRDefault="00D23BBB" w:rsidP="00D23BBB">
            <w:pPr>
              <w:jc w:val="right"/>
              <w:rPr>
                <w:color w:val="000000"/>
              </w:rPr>
            </w:pPr>
            <w:r w:rsidRPr="00D23BBB">
              <w:rPr>
                <w:color w:val="000000"/>
              </w:rPr>
              <w:t>4</w:t>
            </w:r>
          </w:p>
        </w:tc>
        <w:tc>
          <w:tcPr>
            <w:tcW w:w="3273" w:type="dxa"/>
            <w:tcBorders>
              <w:top w:val="nil"/>
              <w:left w:val="nil"/>
              <w:bottom w:val="single" w:sz="4" w:space="0" w:color="000000"/>
              <w:right w:val="single" w:sz="4" w:space="0" w:color="000000"/>
            </w:tcBorders>
            <w:shd w:val="clear" w:color="auto" w:fill="auto"/>
            <w:hideMark/>
          </w:tcPr>
          <w:p w14:paraId="22F83D21" w14:textId="2A6BD041" w:rsidR="00D23BBB" w:rsidRPr="00D23BBB" w:rsidRDefault="00D23BBB" w:rsidP="00D23BBB">
            <w:pPr>
              <w:rPr>
                <w:color w:val="000000"/>
              </w:rPr>
            </w:pPr>
            <w:r w:rsidRPr="00D23BBB">
              <w:rPr>
                <w:color w:val="000000"/>
              </w:rPr>
              <w:t>Ūkinis pas</w:t>
            </w:r>
            <w:r w:rsidR="007E0C9C">
              <w:rPr>
                <w:color w:val="000000"/>
              </w:rPr>
              <w:t>tatas prie buto Birutės g. 28-</w:t>
            </w:r>
            <w:r w:rsidRPr="00D23BBB">
              <w:rPr>
                <w:color w:val="000000"/>
              </w:rPr>
              <w:t xml:space="preserve">4 </w:t>
            </w:r>
          </w:p>
        </w:tc>
        <w:tc>
          <w:tcPr>
            <w:tcW w:w="2216" w:type="dxa"/>
            <w:tcBorders>
              <w:top w:val="nil"/>
              <w:left w:val="nil"/>
              <w:bottom w:val="single" w:sz="4" w:space="0" w:color="000000"/>
              <w:right w:val="single" w:sz="4" w:space="0" w:color="000000"/>
            </w:tcBorders>
            <w:shd w:val="clear" w:color="auto" w:fill="auto"/>
            <w:hideMark/>
          </w:tcPr>
          <w:p w14:paraId="284DDD00" w14:textId="77777777" w:rsidR="00D23BBB" w:rsidRPr="00D23BBB" w:rsidRDefault="00D23BBB" w:rsidP="00D23BBB">
            <w:pPr>
              <w:rPr>
                <w:color w:val="000000"/>
              </w:rPr>
            </w:pPr>
            <w:r w:rsidRPr="00D23BBB">
              <w:rPr>
                <w:color w:val="000000"/>
              </w:rPr>
              <w:t>Kita (garažai, sandėliai, rūsio ir kt.)</w:t>
            </w:r>
          </w:p>
        </w:tc>
        <w:tc>
          <w:tcPr>
            <w:tcW w:w="1276" w:type="dxa"/>
            <w:tcBorders>
              <w:top w:val="nil"/>
              <w:left w:val="nil"/>
              <w:bottom w:val="single" w:sz="4" w:space="0" w:color="000000"/>
              <w:right w:val="single" w:sz="4" w:space="0" w:color="000000"/>
            </w:tcBorders>
            <w:shd w:val="clear" w:color="auto" w:fill="auto"/>
            <w:hideMark/>
          </w:tcPr>
          <w:p w14:paraId="4E2423D0" w14:textId="77777777" w:rsidR="00D23BBB" w:rsidRPr="00D23BBB" w:rsidRDefault="00D23BBB" w:rsidP="007E0C9C">
            <w:pPr>
              <w:jc w:val="center"/>
              <w:rPr>
                <w:color w:val="000000"/>
              </w:rPr>
            </w:pPr>
            <w:r w:rsidRPr="00D23BBB">
              <w:rPr>
                <w:color w:val="000000"/>
              </w:rPr>
              <w:t>11,00</w:t>
            </w:r>
          </w:p>
        </w:tc>
        <w:tc>
          <w:tcPr>
            <w:tcW w:w="1559" w:type="dxa"/>
            <w:tcBorders>
              <w:top w:val="nil"/>
              <w:left w:val="nil"/>
              <w:bottom w:val="single" w:sz="4" w:space="0" w:color="000000"/>
              <w:right w:val="single" w:sz="4" w:space="0" w:color="000000"/>
            </w:tcBorders>
            <w:shd w:val="clear" w:color="auto" w:fill="auto"/>
            <w:hideMark/>
          </w:tcPr>
          <w:p w14:paraId="5B7EC218" w14:textId="77777777" w:rsidR="00D23BBB" w:rsidRPr="00D23BBB" w:rsidRDefault="00D23BBB" w:rsidP="007E0C9C">
            <w:pPr>
              <w:jc w:val="center"/>
              <w:rPr>
                <w:color w:val="000000"/>
              </w:rPr>
            </w:pPr>
            <w:r w:rsidRPr="00D23BBB">
              <w:rPr>
                <w:color w:val="000000"/>
              </w:rPr>
              <w:t>1</w:t>
            </w:r>
          </w:p>
        </w:tc>
      </w:tr>
      <w:tr w:rsidR="00D23BBB" w:rsidRPr="00D23BBB" w14:paraId="72A0C102" w14:textId="77777777" w:rsidTr="00D23BBB">
        <w:trPr>
          <w:trHeight w:val="528"/>
        </w:trPr>
        <w:tc>
          <w:tcPr>
            <w:tcW w:w="738" w:type="dxa"/>
            <w:tcBorders>
              <w:top w:val="nil"/>
              <w:left w:val="single" w:sz="4" w:space="0" w:color="000000"/>
              <w:bottom w:val="single" w:sz="4" w:space="0" w:color="000000"/>
              <w:right w:val="single" w:sz="4" w:space="0" w:color="000000"/>
            </w:tcBorders>
            <w:shd w:val="clear" w:color="auto" w:fill="auto"/>
            <w:hideMark/>
          </w:tcPr>
          <w:p w14:paraId="0E2EF470" w14:textId="77777777" w:rsidR="00D23BBB" w:rsidRPr="00D23BBB" w:rsidRDefault="00D23BBB" w:rsidP="00D23BBB">
            <w:pPr>
              <w:jc w:val="right"/>
              <w:rPr>
                <w:color w:val="000000"/>
              </w:rPr>
            </w:pPr>
            <w:r w:rsidRPr="00D23BBB">
              <w:rPr>
                <w:color w:val="000000"/>
              </w:rPr>
              <w:t>5</w:t>
            </w:r>
          </w:p>
        </w:tc>
        <w:tc>
          <w:tcPr>
            <w:tcW w:w="3273" w:type="dxa"/>
            <w:tcBorders>
              <w:top w:val="nil"/>
              <w:left w:val="nil"/>
              <w:bottom w:val="single" w:sz="4" w:space="0" w:color="000000"/>
              <w:right w:val="single" w:sz="4" w:space="0" w:color="000000"/>
            </w:tcBorders>
            <w:shd w:val="clear" w:color="auto" w:fill="auto"/>
            <w:hideMark/>
          </w:tcPr>
          <w:p w14:paraId="3A643106" w14:textId="126B3230" w:rsidR="00D23BBB" w:rsidRPr="00D23BBB" w:rsidRDefault="007E0C9C" w:rsidP="00D23BBB">
            <w:pPr>
              <w:rPr>
                <w:color w:val="000000"/>
              </w:rPr>
            </w:pPr>
            <w:r>
              <w:rPr>
                <w:color w:val="000000"/>
              </w:rPr>
              <w:t>Butas Vytauto 6A</w:t>
            </w:r>
            <w:r w:rsidR="00D23BBB" w:rsidRPr="00D23BBB">
              <w:rPr>
                <w:color w:val="000000"/>
              </w:rPr>
              <w:t xml:space="preserve">-1 su ūkiniu pastatu </w:t>
            </w:r>
          </w:p>
        </w:tc>
        <w:tc>
          <w:tcPr>
            <w:tcW w:w="2216" w:type="dxa"/>
            <w:tcBorders>
              <w:top w:val="nil"/>
              <w:left w:val="nil"/>
              <w:bottom w:val="single" w:sz="4" w:space="0" w:color="000000"/>
              <w:right w:val="single" w:sz="4" w:space="0" w:color="000000"/>
            </w:tcBorders>
            <w:shd w:val="clear" w:color="auto" w:fill="auto"/>
            <w:hideMark/>
          </w:tcPr>
          <w:p w14:paraId="30B97FD5" w14:textId="77777777" w:rsidR="00D23BBB" w:rsidRPr="00D23BBB" w:rsidRDefault="00D23BBB" w:rsidP="00D23BBB">
            <w:pPr>
              <w:rPr>
                <w:color w:val="000000"/>
              </w:rPr>
            </w:pPr>
            <w:r w:rsidRPr="00D23BBB">
              <w:rPr>
                <w:color w:val="000000"/>
              </w:rPr>
              <w:t>Gyvenamoji</w:t>
            </w:r>
          </w:p>
        </w:tc>
        <w:tc>
          <w:tcPr>
            <w:tcW w:w="1276" w:type="dxa"/>
            <w:tcBorders>
              <w:top w:val="nil"/>
              <w:left w:val="nil"/>
              <w:bottom w:val="single" w:sz="4" w:space="0" w:color="000000"/>
              <w:right w:val="single" w:sz="4" w:space="0" w:color="000000"/>
            </w:tcBorders>
            <w:shd w:val="clear" w:color="auto" w:fill="auto"/>
            <w:hideMark/>
          </w:tcPr>
          <w:p w14:paraId="5769E140" w14:textId="77777777" w:rsidR="00D23BBB" w:rsidRPr="00D23BBB" w:rsidRDefault="00D23BBB" w:rsidP="007E0C9C">
            <w:pPr>
              <w:jc w:val="center"/>
              <w:rPr>
                <w:color w:val="000000"/>
              </w:rPr>
            </w:pPr>
            <w:r w:rsidRPr="00D23BBB">
              <w:rPr>
                <w:color w:val="000000"/>
              </w:rPr>
              <w:t>30,59</w:t>
            </w:r>
          </w:p>
        </w:tc>
        <w:tc>
          <w:tcPr>
            <w:tcW w:w="1559" w:type="dxa"/>
            <w:tcBorders>
              <w:top w:val="nil"/>
              <w:left w:val="nil"/>
              <w:bottom w:val="single" w:sz="4" w:space="0" w:color="000000"/>
              <w:right w:val="single" w:sz="4" w:space="0" w:color="000000"/>
            </w:tcBorders>
            <w:shd w:val="clear" w:color="auto" w:fill="auto"/>
            <w:hideMark/>
          </w:tcPr>
          <w:p w14:paraId="13F32A0C" w14:textId="37F4F537" w:rsidR="00D23BBB" w:rsidRPr="00D23BBB" w:rsidRDefault="00D23BBB" w:rsidP="007E0C9C">
            <w:pPr>
              <w:jc w:val="center"/>
              <w:rPr>
                <w:color w:val="000000"/>
              </w:rPr>
            </w:pPr>
            <w:r w:rsidRPr="00D23BBB">
              <w:rPr>
                <w:color w:val="000000"/>
              </w:rPr>
              <w:t>6</w:t>
            </w:r>
            <w:r w:rsidR="007E0C9C">
              <w:rPr>
                <w:color w:val="000000"/>
              </w:rPr>
              <w:t xml:space="preserve"> </w:t>
            </w:r>
            <w:r w:rsidRPr="00D23BBB">
              <w:rPr>
                <w:color w:val="000000"/>
              </w:rPr>
              <w:t>239</w:t>
            </w:r>
          </w:p>
        </w:tc>
      </w:tr>
      <w:tr w:rsidR="00D23BBB" w:rsidRPr="00D23BBB" w14:paraId="73EE6BD0" w14:textId="77777777" w:rsidTr="00D23BBB">
        <w:trPr>
          <w:trHeight w:val="792"/>
        </w:trPr>
        <w:tc>
          <w:tcPr>
            <w:tcW w:w="738" w:type="dxa"/>
            <w:tcBorders>
              <w:top w:val="nil"/>
              <w:left w:val="single" w:sz="4" w:space="0" w:color="000000"/>
              <w:bottom w:val="single" w:sz="4" w:space="0" w:color="000000"/>
              <w:right w:val="single" w:sz="4" w:space="0" w:color="000000"/>
            </w:tcBorders>
            <w:shd w:val="clear" w:color="auto" w:fill="auto"/>
            <w:hideMark/>
          </w:tcPr>
          <w:p w14:paraId="1C1961D7" w14:textId="77777777" w:rsidR="00D23BBB" w:rsidRPr="00D23BBB" w:rsidRDefault="00D23BBB" w:rsidP="00D23BBB">
            <w:pPr>
              <w:jc w:val="right"/>
              <w:rPr>
                <w:color w:val="000000"/>
              </w:rPr>
            </w:pPr>
            <w:r w:rsidRPr="00D23BBB">
              <w:rPr>
                <w:color w:val="000000"/>
              </w:rPr>
              <w:t>6</w:t>
            </w:r>
          </w:p>
        </w:tc>
        <w:tc>
          <w:tcPr>
            <w:tcW w:w="3273" w:type="dxa"/>
            <w:tcBorders>
              <w:top w:val="nil"/>
              <w:left w:val="nil"/>
              <w:bottom w:val="single" w:sz="4" w:space="0" w:color="000000"/>
              <w:right w:val="single" w:sz="4" w:space="0" w:color="000000"/>
            </w:tcBorders>
            <w:shd w:val="clear" w:color="auto" w:fill="auto"/>
            <w:hideMark/>
          </w:tcPr>
          <w:p w14:paraId="14CB2F2E" w14:textId="4C14072A" w:rsidR="00D23BBB" w:rsidRPr="00D23BBB" w:rsidRDefault="00D23BBB" w:rsidP="00D23BBB">
            <w:pPr>
              <w:rPr>
                <w:color w:val="000000"/>
              </w:rPr>
            </w:pPr>
            <w:r w:rsidRPr="00D23BBB">
              <w:rPr>
                <w:color w:val="000000"/>
              </w:rPr>
              <w:t xml:space="preserve">Negyvenama  </w:t>
            </w:r>
            <w:r w:rsidR="007E0C9C">
              <w:rPr>
                <w:color w:val="000000"/>
              </w:rPr>
              <w:t>patalpa - sandėlis Vytauto g. 6</w:t>
            </w:r>
            <w:r w:rsidRPr="00D23BBB">
              <w:rPr>
                <w:color w:val="000000"/>
              </w:rPr>
              <w:t xml:space="preserve">-10 </w:t>
            </w:r>
          </w:p>
        </w:tc>
        <w:tc>
          <w:tcPr>
            <w:tcW w:w="2216" w:type="dxa"/>
            <w:tcBorders>
              <w:top w:val="nil"/>
              <w:left w:val="nil"/>
              <w:bottom w:val="single" w:sz="4" w:space="0" w:color="000000"/>
              <w:right w:val="single" w:sz="4" w:space="0" w:color="000000"/>
            </w:tcBorders>
            <w:shd w:val="clear" w:color="auto" w:fill="auto"/>
            <w:hideMark/>
          </w:tcPr>
          <w:p w14:paraId="51DDA26B" w14:textId="77777777" w:rsidR="00D23BBB" w:rsidRPr="00D23BBB" w:rsidRDefault="00D23BBB" w:rsidP="00D23BBB">
            <w:pPr>
              <w:rPr>
                <w:color w:val="000000"/>
              </w:rPr>
            </w:pPr>
            <w:r w:rsidRPr="00D23BBB">
              <w:rPr>
                <w:color w:val="000000"/>
              </w:rPr>
              <w:t>Kita (garažai, sandėliai, rūsio ir kt.)</w:t>
            </w:r>
          </w:p>
        </w:tc>
        <w:tc>
          <w:tcPr>
            <w:tcW w:w="1276" w:type="dxa"/>
            <w:tcBorders>
              <w:top w:val="nil"/>
              <w:left w:val="nil"/>
              <w:bottom w:val="single" w:sz="4" w:space="0" w:color="000000"/>
              <w:right w:val="single" w:sz="4" w:space="0" w:color="000000"/>
            </w:tcBorders>
            <w:shd w:val="clear" w:color="auto" w:fill="auto"/>
            <w:hideMark/>
          </w:tcPr>
          <w:p w14:paraId="3EACD13E" w14:textId="77777777" w:rsidR="00D23BBB" w:rsidRPr="00D23BBB" w:rsidRDefault="00D23BBB" w:rsidP="007E0C9C">
            <w:pPr>
              <w:jc w:val="center"/>
              <w:rPr>
                <w:color w:val="000000"/>
              </w:rPr>
            </w:pPr>
            <w:r w:rsidRPr="00D23BBB">
              <w:rPr>
                <w:color w:val="000000"/>
              </w:rPr>
              <w:t>10,13</w:t>
            </w:r>
          </w:p>
        </w:tc>
        <w:tc>
          <w:tcPr>
            <w:tcW w:w="1559" w:type="dxa"/>
            <w:tcBorders>
              <w:top w:val="nil"/>
              <w:left w:val="nil"/>
              <w:bottom w:val="single" w:sz="4" w:space="0" w:color="000000"/>
              <w:right w:val="single" w:sz="4" w:space="0" w:color="000000"/>
            </w:tcBorders>
            <w:shd w:val="clear" w:color="auto" w:fill="auto"/>
            <w:hideMark/>
          </w:tcPr>
          <w:p w14:paraId="06E4005C" w14:textId="77777777" w:rsidR="00D23BBB" w:rsidRPr="00D23BBB" w:rsidRDefault="00D23BBB" w:rsidP="007E0C9C">
            <w:pPr>
              <w:jc w:val="center"/>
              <w:rPr>
                <w:color w:val="000000"/>
              </w:rPr>
            </w:pPr>
            <w:r w:rsidRPr="00D23BBB">
              <w:rPr>
                <w:color w:val="000000"/>
              </w:rPr>
              <w:t>1</w:t>
            </w:r>
          </w:p>
        </w:tc>
      </w:tr>
      <w:tr w:rsidR="00D23BBB" w:rsidRPr="00D23BBB" w14:paraId="5DDCA63A" w14:textId="77777777" w:rsidTr="00D23BBB">
        <w:trPr>
          <w:trHeight w:val="528"/>
        </w:trPr>
        <w:tc>
          <w:tcPr>
            <w:tcW w:w="738" w:type="dxa"/>
            <w:tcBorders>
              <w:top w:val="nil"/>
              <w:left w:val="single" w:sz="4" w:space="0" w:color="000000"/>
              <w:bottom w:val="single" w:sz="4" w:space="0" w:color="000000"/>
              <w:right w:val="single" w:sz="4" w:space="0" w:color="000000"/>
            </w:tcBorders>
            <w:shd w:val="clear" w:color="auto" w:fill="auto"/>
            <w:hideMark/>
          </w:tcPr>
          <w:p w14:paraId="1CAAF2B7" w14:textId="77777777" w:rsidR="00D23BBB" w:rsidRPr="00D23BBB" w:rsidRDefault="00D23BBB" w:rsidP="00D23BBB">
            <w:pPr>
              <w:jc w:val="right"/>
              <w:rPr>
                <w:color w:val="000000"/>
              </w:rPr>
            </w:pPr>
            <w:r w:rsidRPr="00D23BBB">
              <w:rPr>
                <w:color w:val="000000"/>
              </w:rPr>
              <w:t>7</w:t>
            </w:r>
          </w:p>
        </w:tc>
        <w:tc>
          <w:tcPr>
            <w:tcW w:w="3273" w:type="dxa"/>
            <w:tcBorders>
              <w:top w:val="nil"/>
              <w:left w:val="nil"/>
              <w:bottom w:val="single" w:sz="4" w:space="0" w:color="000000"/>
              <w:right w:val="single" w:sz="4" w:space="0" w:color="000000"/>
            </w:tcBorders>
            <w:shd w:val="clear" w:color="auto" w:fill="auto"/>
            <w:hideMark/>
          </w:tcPr>
          <w:p w14:paraId="652E1C89" w14:textId="77777777" w:rsidR="00D23BBB" w:rsidRPr="00D23BBB" w:rsidRDefault="00D23BBB" w:rsidP="00D23BBB">
            <w:pPr>
              <w:rPr>
                <w:color w:val="000000"/>
              </w:rPr>
            </w:pPr>
            <w:r w:rsidRPr="00D23BBB">
              <w:rPr>
                <w:color w:val="000000"/>
              </w:rPr>
              <w:t>Telšių g. 10B-3, Alsėdžių mstl.</w:t>
            </w:r>
          </w:p>
        </w:tc>
        <w:tc>
          <w:tcPr>
            <w:tcW w:w="2216" w:type="dxa"/>
            <w:tcBorders>
              <w:top w:val="nil"/>
              <w:left w:val="nil"/>
              <w:bottom w:val="single" w:sz="4" w:space="0" w:color="000000"/>
              <w:right w:val="single" w:sz="4" w:space="0" w:color="000000"/>
            </w:tcBorders>
            <w:shd w:val="clear" w:color="auto" w:fill="auto"/>
            <w:hideMark/>
          </w:tcPr>
          <w:p w14:paraId="3509AD9B" w14:textId="77777777" w:rsidR="00D23BBB" w:rsidRPr="00D23BBB" w:rsidRDefault="00D23BBB" w:rsidP="00D23BBB">
            <w:pPr>
              <w:rPr>
                <w:color w:val="000000"/>
              </w:rPr>
            </w:pPr>
            <w:r w:rsidRPr="00D23BBB">
              <w:rPr>
                <w:color w:val="000000"/>
              </w:rPr>
              <w:t>Gydymo</w:t>
            </w:r>
          </w:p>
        </w:tc>
        <w:tc>
          <w:tcPr>
            <w:tcW w:w="1276" w:type="dxa"/>
            <w:tcBorders>
              <w:top w:val="nil"/>
              <w:left w:val="nil"/>
              <w:bottom w:val="single" w:sz="4" w:space="0" w:color="000000"/>
              <w:right w:val="single" w:sz="4" w:space="0" w:color="000000"/>
            </w:tcBorders>
            <w:shd w:val="clear" w:color="auto" w:fill="auto"/>
            <w:hideMark/>
          </w:tcPr>
          <w:p w14:paraId="4F55D41F" w14:textId="77777777" w:rsidR="00D23BBB" w:rsidRPr="00D23BBB" w:rsidRDefault="00D23BBB" w:rsidP="007E0C9C">
            <w:pPr>
              <w:jc w:val="center"/>
              <w:rPr>
                <w:color w:val="000000"/>
              </w:rPr>
            </w:pPr>
            <w:r w:rsidRPr="00D23BBB">
              <w:rPr>
                <w:color w:val="000000"/>
              </w:rPr>
              <w:t>80,17</w:t>
            </w:r>
          </w:p>
        </w:tc>
        <w:tc>
          <w:tcPr>
            <w:tcW w:w="1559" w:type="dxa"/>
            <w:tcBorders>
              <w:top w:val="nil"/>
              <w:left w:val="nil"/>
              <w:bottom w:val="single" w:sz="4" w:space="0" w:color="000000"/>
              <w:right w:val="single" w:sz="4" w:space="0" w:color="000000"/>
            </w:tcBorders>
            <w:shd w:val="clear" w:color="auto" w:fill="auto"/>
            <w:hideMark/>
          </w:tcPr>
          <w:p w14:paraId="2AB787AC" w14:textId="1E798BCD" w:rsidR="00D23BBB" w:rsidRPr="00D23BBB" w:rsidRDefault="00D23BBB" w:rsidP="007E0C9C">
            <w:pPr>
              <w:jc w:val="center"/>
              <w:rPr>
                <w:color w:val="000000"/>
              </w:rPr>
            </w:pPr>
            <w:r w:rsidRPr="00D23BBB">
              <w:rPr>
                <w:color w:val="000000"/>
              </w:rPr>
              <w:t>6</w:t>
            </w:r>
            <w:r w:rsidR="007E0C9C">
              <w:rPr>
                <w:color w:val="000000"/>
              </w:rPr>
              <w:t xml:space="preserve"> </w:t>
            </w:r>
            <w:r w:rsidRPr="00D23BBB">
              <w:rPr>
                <w:color w:val="000000"/>
              </w:rPr>
              <w:t>400</w:t>
            </w:r>
          </w:p>
        </w:tc>
      </w:tr>
      <w:tr w:rsidR="00D23BBB" w:rsidRPr="00D23BBB" w14:paraId="197B790E" w14:textId="77777777" w:rsidTr="00D23BBB">
        <w:trPr>
          <w:trHeight w:val="792"/>
        </w:trPr>
        <w:tc>
          <w:tcPr>
            <w:tcW w:w="738" w:type="dxa"/>
            <w:tcBorders>
              <w:top w:val="nil"/>
              <w:left w:val="single" w:sz="4" w:space="0" w:color="000000"/>
              <w:bottom w:val="nil"/>
              <w:right w:val="single" w:sz="4" w:space="0" w:color="000000"/>
            </w:tcBorders>
            <w:shd w:val="clear" w:color="auto" w:fill="auto"/>
            <w:hideMark/>
          </w:tcPr>
          <w:p w14:paraId="74E1E99E" w14:textId="77777777" w:rsidR="00D23BBB" w:rsidRPr="00D23BBB" w:rsidRDefault="00D23BBB" w:rsidP="00D23BBB">
            <w:pPr>
              <w:jc w:val="right"/>
              <w:rPr>
                <w:color w:val="000000"/>
              </w:rPr>
            </w:pPr>
            <w:r w:rsidRPr="00D23BBB">
              <w:rPr>
                <w:color w:val="000000"/>
              </w:rPr>
              <w:lastRenderedPageBreak/>
              <w:t>8</w:t>
            </w:r>
          </w:p>
        </w:tc>
        <w:tc>
          <w:tcPr>
            <w:tcW w:w="3273" w:type="dxa"/>
            <w:tcBorders>
              <w:top w:val="nil"/>
              <w:left w:val="nil"/>
              <w:bottom w:val="nil"/>
              <w:right w:val="single" w:sz="4" w:space="0" w:color="000000"/>
            </w:tcBorders>
            <w:shd w:val="clear" w:color="auto" w:fill="auto"/>
            <w:hideMark/>
          </w:tcPr>
          <w:p w14:paraId="19CC377B" w14:textId="1A836869" w:rsidR="00D23BBB" w:rsidRPr="00D23BBB" w:rsidRDefault="00D23BBB" w:rsidP="00D23BBB">
            <w:pPr>
              <w:rPr>
                <w:color w:val="000000"/>
              </w:rPr>
            </w:pPr>
            <w:r w:rsidRPr="00D23BBB">
              <w:rPr>
                <w:color w:val="000000"/>
              </w:rPr>
              <w:t>Negyvenamos patalpos Telšių g.</w:t>
            </w:r>
            <w:r w:rsidR="007E0C9C">
              <w:rPr>
                <w:color w:val="000000"/>
              </w:rPr>
              <w:t xml:space="preserve"> 10B-5, Alsėdžių mstl. (</w:t>
            </w:r>
            <w:r w:rsidRPr="00D23BBB">
              <w:rPr>
                <w:color w:val="000000"/>
              </w:rPr>
              <w:t>bibliotekos patalpos)</w:t>
            </w:r>
          </w:p>
        </w:tc>
        <w:tc>
          <w:tcPr>
            <w:tcW w:w="2216" w:type="dxa"/>
            <w:tcBorders>
              <w:top w:val="nil"/>
              <w:left w:val="nil"/>
              <w:bottom w:val="nil"/>
              <w:right w:val="single" w:sz="4" w:space="0" w:color="000000"/>
            </w:tcBorders>
            <w:shd w:val="clear" w:color="auto" w:fill="auto"/>
            <w:hideMark/>
          </w:tcPr>
          <w:p w14:paraId="4A791E82" w14:textId="77777777" w:rsidR="00D23BBB" w:rsidRPr="00D23BBB" w:rsidRDefault="00D23BBB" w:rsidP="00D23BBB">
            <w:pPr>
              <w:rPr>
                <w:color w:val="000000"/>
              </w:rPr>
            </w:pPr>
            <w:r w:rsidRPr="00D23BBB">
              <w:rPr>
                <w:color w:val="000000"/>
              </w:rPr>
              <w:t>Gydymo</w:t>
            </w:r>
          </w:p>
        </w:tc>
        <w:tc>
          <w:tcPr>
            <w:tcW w:w="1276" w:type="dxa"/>
            <w:tcBorders>
              <w:top w:val="nil"/>
              <w:left w:val="nil"/>
              <w:bottom w:val="nil"/>
              <w:right w:val="single" w:sz="4" w:space="0" w:color="000000"/>
            </w:tcBorders>
            <w:shd w:val="clear" w:color="auto" w:fill="auto"/>
            <w:hideMark/>
          </w:tcPr>
          <w:p w14:paraId="23943D3E" w14:textId="77777777" w:rsidR="00D23BBB" w:rsidRPr="00D23BBB" w:rsidRDefault="00D23BBB" w:rsidP="007E0C9C">
            <w:pPr>
              <w:jc w:val="center"/>
              <w:rPr>
                <w:color w:val="000000"/>
              </w:rPr>
            </w:pPr>
            <w:r w:rsidRPr="00D23BBB">
              <w:rPr>
                <w:color w:val="000000"/>
              </w:rPr>
              <w:t>196,25</w:t>
            </w:r>
          </w:p>
        </w:tc>
        <w:tc>
          <w:tcPr>
            <w:tcW w:w="1559" w:type="dxa"/>
            <w:tcBorders>
              <w:top w:val="nil"/>
              <w:left w:val="nil"/>
              <w:bottom w:val="nil"/>
              <w:right w:val="single" w:sz="4" w:space="0" w:color="000000"/>
            </w:tcBorders>
            <w:shd w:val="clear" w:color="auto" w:fill="auto"/>
            <w:hideMark/>
          </w:tcPr>
          <w:p w14:paraId="08FE291A" w14:textId="4B700C3B" w:rsidR="00D23BBB" w:rsidRPr="00D23BBB" w:rsidRDefault="00D23BBB" w:rsidP="007E0C9C">
            <w:pPr>
              <w:jc w:val="center"/>
              <w:rPr>
                <w:color w:val="000000"/>
              </w:rPr>
            </w:pPr>
            <w:r w:rsidRPr="00D23BBB">
              <w:rPr>
                <w:color w:val="000000"/>
              </w:rPr>
              <w:t>15</w:t>
            </w:r>
            <w:r w:rsidR="007E0C9C">
              <w:rPr>
                <w:color w:val="000000"/>
              </w:rPr>
              <w:t xml:space="preserve"> </w:t>
            </w:r>
            <w:r w:rsidRPr="00D23BBB">
              <w:rPr>
                <w:color w:val="000000"/>
              </w:rPr>
              <w:t>300</w:t>
            </w:r>
          </w:p>
        </w:tc>
      </w:tr>
      <w:tr w:rsidR="00D23BBB" w:rsidRPr="00D23BBB" w14:paraId="42796163" w14:textId="77777777" w:rsidTr="00D23BBB">
        <w:trPr>
          <w:trHeight w:val="264"/>
        </w:trPr>
        <w:tc>
          <w:tcPr>
            <w:tcW w:w="6227"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0DFC0D0" w14:textId="77777777" w:rsidR="00D23BBB" w:rsidRPr="00D23BBB" w:rsidRDefault="00D23BBB" w:rsidP="00D23BBB">
            <w:pPr>
              <w:jc w:val="center"/>
              <w:rPr>
                <w:color w:val="000000"/>
              </w:rPr>
            </w:pPr>
            <w:r w:rsidRPr="00D23BBB">
              <w:rPr>
                <w:color w:val="000000"/>
              </w:rPr>
              <w:t>Iš viso:</w:t>
            </w:r>
          </w:p>
        </w:tc>
        <w:tc>
          <w:tcPr>
            <w:tcW w:w="1276" w:type="dxa"/>
            <w:tcBorders>
              <w:top w:val="single" w:sz="4" w:space="0" w:color="auto"/>
              <w:left w:val="nil"/>
              <w:bottom w:val="single" w:sz="4" w:space="0" w:color="auto"/>
              <w:right w:val="single" w:sz="4" w:space="0" w:color="auto"/>
            </w:tcBorders>
            <w:shd w:val="clear" w:color="auto" w:fill="auto"/>
            <w:hideMark/>
          </w:tcPr>
          <w:p w14:paraId="12F4C448" w14:textId="77777777" w:rsidR="00D23BBB" w:rsidRPr="00D23BBB" w:rsidRDefault="00D23BBB" w:rsidP="007E0C9C">
            <w:pPr>
              <w:jc w:val="center"/>
              <w:rPr>
                <w:color w:val="000000"/>
              </w:rPr>
            </w:pPr>
            <w:r w:rsidRPr="00D23BBB">
              <w:rPr>
                <w:color w:val="000000"/>
              </w:rPr>
              <w:t>576,77</w:t>
            </w:r>
          </w:p>
        </w:tc>
        <w:tc>
          <w:tcPr>
            <w:tcW w:w="1559" w:type="dxa"/>
            <w:tcBorders>
              <w:top w:val="single" w:sz="4" w:space="0" w:color="auto"/>
              <w:left w:val="nil"/>
              <w:bottom w:val="single" w:sz="4" w:space="0" w:color="auto"/>
              <w:right w:val="single" w:sz="4" w:space="0" w:color="auto"/>
            </w:tcBorders>
            <w:shd w:val="clear" w:color="auto" w:fill="auto"/>
            <w:hideMark/>
          </w:tcPr>
          <w:p w14:paraId="531AB407" w14:textId="249217B1" w:rsidR="00D23BBB" w:rsidRPr="00D23BBB" w:rsidRDefault="00D23BBB" w:rsidP="007E0C9C">
            <w:pPr>
              <w:jc w:val="center"/>
              <w:rPr>
                <w:color w:val="000000"/>
              </w:rPr>
            </w:pPr>
            <w:r w:rsidRPr="00D23BBB">
              <w:rPr>
                <w:color w:val="000000"/>
              </w:rPr>
              <w:t>35</w:t>
            </w:r>
            <w:r w:rsidR="007E0C9C">
              <w:rPr>
                <w:color w:val="000000"/>
              </w:rPr>
              <w:t xml:space="preserve"> </w:t>
            </w:r>
            <w:r w:rsidRPr="00D23BBB">
              <w:rPr>
                <w:color w:val="000000"/>
              </w:rPr>
              <w:t>973,60</w:t>
            </w:r>
          </w:p>
        </w:tc>
      </w:tr>
    </w:tbl>
    <w:p w14:paraId="651104AF" w14:textId="38AF474D" w:rsidR="00BF3449" w:rsidRDefault="00BF3449" w:rsidP="00990E2D">
      <w:pPr>
        <w:autoSpaceDE w:val="0"/>
        <w:autoSpaceDN w:val="0"/>
        <w:adjustRightInd w:val="0"/>
        <w:spacing w:line="360" w:lineRule="auto"/>
        <w:rPr>
          <w:b/>
          <w:lang w:eastAsia="lt-LT"/>
        </w:rPr>
      </w:pPr>
    </w:p>
    <w:p w14:paraId="1A907AE3" w14:textId="77777777" w:rsidR="00B8084B" w:rsidRDefault="00B8084B" w:rsidP="00B8084B">
      <w:pPr>
        <w:pStyle w:val="Pagrindinistekstas"/>
        <w:jc w:val="center"/>
        <w:rPr>
          <w:b/>
          <w:bCs/>
          <w:lang w:val="en-US"/>
        </w:rPr>
      </w:pPr>
    </w:p>
    <w:p w14:paraId="33C726F0" w14:textId="77777777" w:rsidR="00B8084B" w:rsidRPr="00BE1893" w:rsidRDefault="00B8084B" w:rsidP="00B8084B">
      <w:pPr>
        <w:pStyle w:val="Pagrindinistekstas"/>
        <w:jc w:val="center"/>
        <w:rPr>
          <w:b/>
          <w:bCs/>
          <w:lang w:val="en-US"/>
        </w:rPr>
      </w:pPr>
      <w:r w:rsidRPr="00046EA2">
        <w:rPr>
          <w:noProof/>
          <w:lang w:eastAsia="lt-LT"/>
        </w:rPr>
        <w:drawing>
          <wp:inline distT="0" distB="0" distL="0" distR="0" wp14:anchorId="43B35BC9" wp14:editId="09BB5771">
            <wp:extent cx="5022850" cy="3050540"/>
            <wp:effectExtent l="0" t="0" r="6350" b="16510"/>
            <wp:docPr id="2" name="Diagrama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29D2A47" w14:textId="77777777" w:rsidR="00B8084B" w:rsidRPr="00C74DA3" w:rsidRDefault="00B8084B" w:rsidP="00B8084B">
      <w:pPr>
        <w:pStyle w:val="Pagrindinistekstas"/>
        <w:jc w:val="center"/>
      </w:pPr>
    </w:p>
    <w:p w14:paraId="326B90A7" w14:textId="77777777" w:rsidR="00B8084B" w:rsidRPr="00C74DA3" w:rsidRDefault="00B8084B" w:rsidP="00B8084B">
      <w:pPr>
        <w:pStyle w:val="Pagrindinistekstas"/>
        <w:jc w:val="center"/>
        <w:rPr>
          <w:noProof/>
          <w:lang w:eastAsia="lt-LT"/>
        </w:rPr>
      </w:pPr>
      <w:r w:rsidRPr="00046EA2">
        <w:rPr>
          <w:noProof/>
          <w:lang w:eastAsia="lt-LT"/>
        </w:rPr>
        <w:drawing>
          <wp:inline distT="0" distB="0" distL="0" distR="0" wp14:anchorId="065143A1" wp14:editId="21242272">
            <wp:extent cx="4972685" cy="3050540"/>
            <wp:effectExtent l="0" t="0" r="18415" b="16510"/>
            <wp:docPr id="13" name="Diagrama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74F19FC" w14:textId="77777777" w:rsidR="00B8084B" w:rsidRDefault="00B8084B" w:rsidP="00990E2D">
      <w:pPr>
        <w:autoSpaceDE w:val="0"/>
        <w:autoSpaceDN w:val="0"/>
        <w:adjustRightInd w:val="0"/>
        <w:spacing w:line="360" w:lineRule="auto"/>
        <w:rPr>
          <w:b/>
          <w:lang w:eastAsia="lt-LT"/>
        </w:rPr>
      </w:pPr>
    </w:p>
    <w:p w14:paraId="393D1EF4" w14:textId="77777777" w:rsidR="007E0C9C" w:rsidRDefault="007E0C9C" w:rsidP="00067CF0">
      <w:pPr>
        <w:autoSpaceDE w:val="0"/>
        <w:autoSpaceDN w:val="0"/>
        <w:adjustRightInd w:val="0"/>
        <w:jc w:val="center"/>
        <w:rPr>
          <w:b/>
          <w:lang w:eastAsia="lt-LT"/>
        </w:rPr>
      </w:pPr>
    </w:p>
    <w:p w14:paraId="542EC85B" w14:textId="7721C1B4" w:rsidR="00CB5A2F" w:rsidRPr="005B66C5" w:rsidRDefault="00CB5A2F" w:rsidP="00067CF0">
      <w:pPr>
        <w:autoSpaceDE w:val="0"/>
        <w:autoSpaceDN w:val="0"/>
        <w:adjustRightInd w:val="0"/>
        <w:jc w:val="center"/>
        <w:rPr>
          <w:b/>
          <w:lang w:eastAsia="lt-LT"/>
        </w:rPr>
      </w:pPr>
      <w:r w:rsidRPr="00F171CD">
        <w:rPr>
          <w:b/>
          <w:lang w:eastAsia="lt-LT"/>
        </w:rPr>
        <w:lastRenderedPageBreak/>
        <w:t>IŠNUOMOTAS NEKILNOJAMAS</w:t>
      </w:r>
      <w:r w:rsidR="00104FBD" w:rsidRPr="00F171CD">
        <w:rPr>
          <w:b/>
          <w:lang w:eastAsia="lt-LT"/>
        </w:rPr>
        <w:t>IS</w:t>
      </w:r>
      <w:r w:rsidRPr="00F171CD">
        <w:rPr>
          <w:b/>
          <w:lang w:eastAsia="lt-LT"/>
        </w:rPr>
        <w:t xml:space="preserve"> TURTAS</w:t>
      </w:r>
    </w:p>
    <w:p w14:paraId="21C92101" w14:textId="77777777" w:rsidR="00270082" w:rsidRPr="00B520A8" w:rsidRDefault="00CB5A2F" w:rsidP="00067CF0">
      <w:pPr>
        <w:autoSpaceDE w:val="0"/>
        <w:autoSpaceDN w:val="0"/>
        <w:adjustRightInd w:val="0"/>
        <w:rPr>
          <w:lang w:eastAsia="lt-LT"/>
        </w:rPr>
      </w:pPr>
      <w:r w:rsidRPr="00B520A8">
        <w:rPr>
          <w:lang w:eastAsia="lt-LT"/>
        </w:rPr>
        <w:tab/>
      </w:r>
    </w:p>
    <w:p w14:paraId="3C03E3F4" w14:textId="429EA895" w:rsidR="00523E06" w:rsidRDefault="00F31FD2" w:rsidP="00067CF0">
      <w:pPr>
        <w:autoSpaceDE w:val="0"/>
        <w:autoSpaceDN w:val="0"/>
        <w:adjustRightInd w:val="0"/>
        <w:ind w:firstLine="720"/>
        <w:jc w:val="both"/>
        <w:rPr>
          <w:lang w:eastAsia="lt-LT"/>
        </w:rPr>
      </w:pPr>
      <w:r>
        <w:rPr>
          <w:lang w:eastAsia="lt-LT"/>
        </w:rPr>
        <w:t>20</w:t>
      </w:r>
      <w:r w:rsidR="006D3D70">
        <w:rPr>
          <w:lang w:eastAsia="lt-LT"/>
        </w:rPr>
        <w:t>22</w:t>
      </w:r>
      <w:r w:rsidR="00CB5A2F" w:rsidRPr="00B520A8">
        <w:rPr>
          <w:lang w:eastAsia="lt-LT"/>
        </w:rPr>
        <w:t xml:space="preserve"> metais </w:t>
      </w:r>
      <w:r w:rsidR="007D404A" w:rsidRPr="00B520A8">
        <w:rPr>
          <w:lang w:eastAsia="lt-LT"/>
        </w:rPr>
        <w:t xml:space="preserve">buvo išnuomota </w:t>
      </w:r>
      <w:r w:rsidR="00E62C80" w:rsidRPr="00B520A8">
        <w:rPr>
          <w:lang w:eastAsia="lt-LT"/>
        </w:rPr>
        <w:t>įvairios paskirties</w:t>
      </w:r>
      <w:r w:rsidR="008D7248">
        <w:rPr>
          <w:lang w:eastAsia="lt-LT"/>
        </w:rPr>
        <w:t xml:space="preserve"> </w:t>
      </w:r>
      <w:r w:rsidR="006D3D70">
        <w:rPr>
          <w:lang w:eastAsia="lt-LT"/>
        </w:rPr>
        <w:t>16</w:t>
      </w:r>
      <w:r w:rsidR="003C5AE2">
        <w:rPr>
          <w:lang w:eastAsia="lt-LT"/>
        </w:rPr>
        <w:t xml:space="preserve"> </w:t>
      </w:r>
      <w:r w:rsidR="006D3D70">
        <w:rPr>
          <w:lang w:eastAsia="lt-LT"/>
        </w:rPr>
        <w:t>023</w:t>
      </w:r>
      <w:r w:rsidR="00E62C80" w:rsidRPr="00B520A8">
        <w:rPr>
          <w:lang w:eastAsia="lt-LT"/>
        </w:rPr>
        <w:t xml:space="preserve"> </w:t>
      </w:r>
      <w:r w:rsidR="00CB5A2F" w:rsidRPr="00B520A8">
        <w:rPr>
          <w:lang w:eastAsia="lt-LT"/>
        </w:rPr>
        <w:t>kv.</w:t>
      </w:r>
      <w:r w:rsidR="00104FBD">
        <w:rPr>
          <w:lang w:eastAsia="lt-LT"/>
        </w:rPr>
        <w:t xml:space="preserve"> </w:t>
      </w:r>
      <w:r w:rsidR="00CB5A2F" w:rsidRPr="00104FBD">
        <w:rPr>
          <w:lang w:eastAsia="lt-LT"/>
        </w:rPr>
        <w:t>m</w:t>
      </w:r>
      <w:r w:rsidR="00F14ED5">
        <w:rPr>
          <w:lang w:eastAsia="lt-LT"/>
        </w:rPr>
        <w:t>, arba</w:t>
      </w:r>
      <w:r w:rsidR="00E62C80" w:rsidRPr="00104FBD">
        <w:rPr>
          <w:lang w:eastAsia="lt-LT"/>
        </w:rPr>
        <w:t xml:space="preserve"> </w:t>
      </w:r>
      <w:r w:rsidR="00ED2E54">
        <w:rPr>
          <w:lang w:eastAsia="lt-LT"/>
        </w:rPr>
        <w:t>9,9</w:t>
      </w:r>
      <w:r w:rsidR="00AC2DAB">
        <w:rPr>
          <w:lang w:eastAsia="lt-LT"/>
        </w:rPr>
        <w:t xml:space="preserve"> proc.</w:t>
      </w:r>
      <w:r w:rsidR="00AC2DAB" w:rsidRPr="00104FBD">
        <w:rPr>
          <w:lang w:eastAsia="lt-LT"/>
        </w:rPr>
        <w:t xml:space="preserve"> </w:t>
      </w:r>
      <w:r w:rsidR="007D404A" w:rsidRPr="00104FBD">
        <w:rPr>
          <w:lang w:eastAsia="lt-LT"/>
        </w:rPr>
        <w:t>nekilnojamo</w:t>
      </w:r>
      <w:r w:rsidR="00104FBD">
        <w:rPr>
          <w:lang w:eastAsia="lt-LT"/>
        </w:rPr>
        <w:t>jo</w:t>
      </w:r>
      <w:r w:rsidR="007D404A" w:rsidRPr="00104FBD">
        <w:rPr>
          <w:lang w:eastAsia="lt-LT"/>
        </w:rPr>
        <w:t xml:space="preserve"> turto ploto</w:t>
      </w:r>
      <w:r>
        <w:rPr>
          <w:lang w:eastAsia="lt-LT"/>
        </w:rPr>
        <w:t xml:space="preserve"> (</w:t>
      </w:r>
      <w:r w:rsidR="00303232">
        <w:rPr>
          <w:lang w:eastAsia="lt-LT"/>
        </w:rPr>
        <w:t>4</w:t>
      </w:r>
      <w:r w:rsidR="006D3D70">
        <w:rPr>
          <w:lang w:eastAsia="lt-LT"/>
        </w:rPr>
        <w:t>4</w:t>
      </w:r>
      <w:r w:rsidR="00303232">
        <w:rPr>
          <w:lang w:eastAsia="lt-LT"/>
        </w:rPr>
        <w:t xml:space="preserve"> </w:t>
      </w:r>
      <w:r w:rsidR="00374961" w:rsidRPr="00104FBD">
        <w:rPr>
          <w:lang w:eastAsia="lt-LT"/>
        </w:rPr>
        <w:t>turto nuomos sutartys)</w:t>
      </w:r>
      <w:r w:rsidR="00523E06" w:rsidRPr="00B520A8">
        <w:rPr>
          <w:lang w:eastAsia="lt-LT"/>
        </w:rPr>
        <w:t>:</w:t>
      </w:r>
    </w:p>
    <w:p w14:paraId="329E84BB" w14:textId="77777777" w:rsidR="006D3D70" w:rsidRDefault="006D3D70" w:rsidP="00067CF0">
      <w:pPr>
        <w:autoSpaceDE w:val="0"/>
        <w:autoSpaceDN w:val="0"/>
        <w:adjustRightInd w:val="0"/>
        <w:ind w:firstLine="720"/>
        <w:jc w:val="both"/>
        <w:rPr>
          <w:lang w:eastAsia="lt-LT"/>
        </w:rPr>
      </w:pPr>
    </w:p>
    <w:p w14:paraId="30BD3FAC" w14:textId="6AFB0BF8" w:rsidR="003C5AE2" w:rsidRDefault="003C5AE2" w:rsidP="00270082">
      <w:pPr>
        <w:autoSpaceDE w:val="0"/>
        <w:autoSpaceDN w:val="0"/>
        <w:adjustRightInd w:val="0"/>
        <w:spacing w:line="360" w:lineRule="auto"/>
        <w:ind w:firstLine="720"/>
        <w:rPr>
          <w:lang w:eastAsia="lt-LT"/>
        </w:rPr>
      </w:pPr>
      <w:r>
        <w:rPr>
          <w:noProof/>
          <w:lang w:eastAsia="lt-LT"/>
        </w:rPr>
        <w:drawing>
          <wp:inline distT="0" distB="0" distL="0" distR="0" wp14:anchorId="3C071F42" wp14:editId="48187760">
            <wp:extent cx="5692140" cy="3474720"/>
            <wp:effectExtent l="0" t="0" r="3810" b="11430"/>
            <wp:docPr id="12" name="Diagrama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A783948" w14:textId="77777777" w:rsidR="00FF704C" w:rsidRPr="00B520A8" w:rsidRDefault="00FF704C" w:rsidP="00270082">
      <w:pPr>
        <w:pStyle w:val="Sraopastraipa"/>
        <w:autoSpaceDE w:val="0"/>
        <w:autoSpaceDN w:val="0"/>
        <w:adjustRightInd w:val="0"/>
        <w:spacing w:line="360" w:lineRule="auto"/>
        <w:ind w:left="1440"/>
        <w:jc w:val="center"/>
        <w:rPr>
          <w:lang w:eastAsia="lt-LT"/>
        </w:rPr>
      </w:pPr>
    </w:p>
    <w:p w14:paraId="213A6ECD" w14:textId="6E0D38C8" w:rsidR="00802918" w:rsidRPr="00B520A8" w:rsidRDefault="00FF704C" w:rsidP="00067CF0">
      <w:pPr>
        <w:ind w:firstLine="720"/>
        <w:jc w:val="both"/>
        <w:rPr>
          <w:color w:val="000000"/>
          <w:sz w:val="22"/>
          <w:szCs w:val="22"/>
        </w:rPr>
      </w:pPr>
      <w:r w:rsidRPr="00A619ED">
        <w:rPr>
          <w:lang w:eastAsia="lt-LT"/>
        </w:rPr>
        <w:t>Iš tr</w:t>
      </w:r>
      <w:r w:rsidR="00270082" w:rsidRPr="00104FBD">
        <w:rPr>
          <w:lang w:eastAsia="lt-LT"/>
        </w:rPr>
        <w:t>umpalaikės ir ilgalaikė</w:t>
      </w:r>
      <w:r w:rsidR="00446931">
        <w:rPr>
          <w:lang w:eastAsia="lt-LT"/>
        </w:rPr>
        <w:t>s</w:t>
      </w:r>
      <w:r w:rsidR="00270082" w:rsidRPr="00104FBD">
        <w:rPr>
          <w:lang w:eastAsia="lt-LT"/>
        </w:rPr>
        <w:t xml:space="preserve"> nuomos </w:t>
      </w:r>
      <w:r w:rsidR="00104FBD">
        <w:rPr>
          <w:lang w:eastAsia="lt-LT"/>
        </w:rPr>
        <w:t>S</w:t>
      </w:r>
      <w:r w:rsidRPr="00104FBD">
        <w:rPr>
          <w:lang w:eastAsia="lt-LT"/>
        </w:rPr>
        <w:t xml:space="preserve">avivaldybės įstaigos gavo </w:t>
      </w:r>
      <w:r w:rsidR="00393B7B">
        <w:rPr>
          <w:lang w:eastAsia="lt-LT"/>
        </w:rPr>
        <w:t>275,2</w:t>
      </w:r>
      <w:r w:rsidR="00922684">
        <w:rPr>
          <w:lang w:eastAsia="lt-LT"/>
        </w:rPr>
        <w:t xml:space="preserve"> tūkst. Eur pajamų. </w:t>
      </w:r>
    </w:p>
    <w:p w14:paraId="59B97AAC" w14:textId="025B46E0" w:rsidR="00802918" w:rsidRPr="00B520A8" w:rsidRDefault="00802918" w:rsidP="00067CF0">
      <w:pPr>
        <w:ind w:firstLine="720"/>
        <w:jc w:val="both"/>
        <w:rPr>
          <w:color w:val="000000"/>
        </w:rPr>
      </w:pPr>
      <w:r w:rsidRPr="00B520A8">
        <w:rPr>
          <w:color w:val="000000"/>
        </w:rPr>
        <w:t xml:space="preserve">Didžiausi </w:t>
      </w:r>
      <w:r w:rsidR="00D51748">
        <w:rPr>
          <w:color w:val="000000"/>
        </w:rPr>
        <w:t xml:space="preserve">5 </w:t>
      </w:r>
      <w:r w:rsidRPr="00B520A8">
        <w:rPr>
          <w:color w:val="000000"/>
        </w:rPr>
        <w:t>Savivaldybės nekilnojamojo turto nuomotojai pagal metinį nuomos mokesčio dydį:</w:t>
      </w:r>
    </w:p>
    <w:p w14:paraId="3BA40E46" w14:textId="2141727D" w:rsidR="00802918" w:rsidRDefault="00802918" w:rsidP="00067CF0">
      <w:pPr>
        <w:pStyle w:val="Sraopastraipa"/>
        <w:numPr>
          <w:ilvl w:val="0"/>
          <w:numId w:val="8"/>
        </w:numPr>
        <w:tabs>
          <w:tab w:val="left" w:pos="993"/>
        </w:tabs>
        <w:ind w:left="0" w:firstLine="720"/>
        <w:jc w:val="both"/>
        <w:rPr>
          <w:color w:val="000000"/>
        </w:rPr>
      </w:pPr>
      <w:r w:rsidRPr="00B520A8">
        <w:rPr>
          <w:color w:val="000000"/>
        </w:rPr>
        <w:t>UAB „</w:t>
      </w:r>
      <w:r w:rsidR="009F3E0C">
        <w:rPr>
          <w:color w:val="000000"/>
        </w:rPr>
        <w:t>Jomindara</w:t>
      </w:r>
      <w:r w:rsidRPr="00B520A8">
        <w:rPr>
          <w:color w:val="000000"/>
        </w:rPr>
        <w:t>“</w:t>
      </w:r>
      <w:r w:rsidR="00670E05" w:rsidRPr="00B520A8">
        <w:rPr>
          <w:color w:val="000000"/>
        </w:rPr>
        <w:t xml:space="preserve"> – </w:t>
      </w:r>
      <w:r w:rsidR="00C77300">
        <w:rPr>
          <w:color w:val="000000"/>
        </w:rPr>
        <w:t>1</w:t>
      </w:r>
      <w:r w:rsidR="001B46A4">
        <w:rPr>
          <w:color w:val="000000"/>
        </w:rPr>
        <w:t>2 981,36</w:t>
      </w:r>
      <w:r w:rsidR="00C77300">
        <w:rPr>
          <w:color w:val="000000"/>
        </w:rPr>
        <w:t> </w:t>
      </w:r>
      <w:r w:rsidR="00670E05" w:rsidRPr="00104FBD">
        <w:rPr>
          <w:color w:val="000000"/>
        </w:rPr>
        <w:t>Eur</w:t>
      </w:r>
      <w:r w:rsidR="00C20E59" w:rsidRPr="00104FBD">
        <w:rPr>
          <w:color w:val="000000"/>
        </w:rPr>
        <w:t xml:space="preserve"> (</w:t>
      </w:r>
      <w:r w:rsidR="004042EE">
        <w:rPr>
          <w:color w:val="000000"/>
        </w:rPr>
        <w:t>10,0</w:t>
      </w:r>
      <w:r w:rsidR="00C20E59" w:rsidRPr="00104FBD">
        <w:rPr>
          <w:color w:val="000000"/>
        </w:rPr>
        <w:t xml:space="preserve"> Eur/m²);</w:t>
      </w:r>
    </w:p>
    <w:p w14:paraId="66D1E71F" w14:textId="71A94923" w:rsidR="00C16EF3" w:rsidRPr="00C16EF3" w:rsidRDefault="00C16EF3" w:rsidP="00C16EF3">
      <w:pPr>
        <w:pStyle w:val="Sraopastraipa"/>
        <w:numPr>
          <w:ilvl w:val="0"/>
          <w:numId w:val="8"/>
        </w:numPr>
        <w:tabs>
          <w:tab w:val="left" w:pos="993"/>
        </w:tabs>
        <w:ind w:left="0" w:firstLine="720"/>
        <w:jc w:val="both"/>
        <w:rPr>
          <w:color w:val="000000"/>
        </w:rPr>
      </w:pPr>
      <w:r>
        <w:rPr>
          <w:color w:val="000000"/>
        </w:rPr>
        <w:t xml:space="preserve">UAB „Telšių regiono atliekų tvarkymo centras“ – </w:t>
      </w:r>
      <w:r w:rsidR="00EA1810" w:rsidRPr="00EA1810">
        <w:rPr>
          <w:color w:val="000000" w:themeColor="text1"/>
        </w:rPr>
        <w:t>9 011,44 Eur (1,6</w:t>
      </w:r>
      <w:r w:rsidRPr="00EA1810">
        <w:rPr>
          <w:color w:val="000000" w:themeColor="text1"/>
        </w:rPr>
        <w:t>9 Eur/m²);</w:t>
      </w:r>
    </w:p>
    <w:p w14:paraId="278D6AB9" w14:textId="07A410B6" w:rsidR="00D51748" w:rsidRPr="00C16EF3" w:rsidRDefault="001B46A4" w:rsidP="00C16EF3">
      <w:pPr>
        <w:pStyle w:val="Sraopastraipa"/>
        <w:numPr>
          <w:ilvl w:val="0"/>
          <w:numId w:val="8"/>
        </w:numPr>
        <w:tabs>
          <w:tab w:val="left" w:pos="993"/>
        </w:tabs>
        <w:ind w:left="0" w:firstLine="720"/>
        <w:jc w:val="both"/>
        <w:rPr>
          <w:color w:val="000000"/>
        </w:rPr>
      </w:pPr>
      <w:r w:rsidRPr="00104FBD">
        <w:rPr>
          <w:color w:val="000000"/>
        </w:rPr>
        <w:t>UAB „Kontrus“ – 5</w:t>
      </w:r>
      <w:r>
        <w:rPr>
          <w:color w:val="000000"/>
        </w:rPr>
        <w:t xml:space="preserve"> </w:t>
      </w:r>
      <w:r w:rsidRPr="00104FBD">
        <w:rPr>
          <w:color w:val="000000"/>
        </w:rPr>
        <w:t>759,40 Eur (1,85 Eur/m²);</w:t>
      </w:r>
    </w:p>
    <w:p w14:paraId="2BF417D5" w14:textId="4EB8EADD" w:rsidR="00150010" w:rsidRPr="00C16EF3" w:rsidRDefault="00C77300" w:rsidP="00067CF0">
      <w:pPr>
        <w:pStyle w:val="Sraopastraipa"/>
        <w:numPr>
          <w:ilvl w:val="0"/>
          <w:numId w:val="8"/>
        </w:numPr>
        <w:tabs>
          <w:tab w:val="left" w:pos="993"/>
        </w:tabs>
        <w:autoSpaceDE w:val="0"/>
        <w:autoSpaceDN w:val="0"/>
        <w:adjustRightInd w:val="0"/>
        <w:ind w:left="0" w:firstLine="720"/>
        <w:jc w:val="both"/>
        <w:rPr>
          <w:b/>
          <w:lang w:eastAsia="lt-LT"/>
        </w:rPr>
      </w:pPr>
      <w:r w:rsidRPr="00990E2D">
        <w:rPr>
          <w:color w:val="000000" w:themeColor="text1"/>
        </w:rPr>
        <w:t xml:space="preserve">UAB „Jaroda“ – </w:t>
      </w:r>
      <w:r w:rsidR="00C16EF3">
        <w:rPr>
          <w:color w:val="000000" w:themeColor="text1"/>
        </w:rPr>
        <w:t>4 673,77</w:t>
      </w:r>
      <w:r w:rsidR="001B46A4">
        <w:rPr>
          <w:color w:val="000000" w:themeColor="text1"/>
        </w:rPr>
        <w:t xml:space="preserve"> </w:t>
      </w:r>
      <w:r w:rsidRPr="00990E2D">
        <w:rPr>
          <w:color w:val="000000" w:themeColor="text1"/>
        </w:rPr>
        <w:t>Eur (</w:t>
      </w:r>
      <w:r w:rsidR="00EE5197" w:rsidRPr="00990E2D">
        <w:rPr>
          <w:color w:val="000000" w:themeColor="text1"/>
        </w:rPr>
        <w:t xml:space="preserve">1,16 </w:t>
      </w:r>
      <w:r w:rsidR="00A36827" w:rsidRPr="00990E2D">
        <w:rPr>
          <w:color w:val="000000" w:themeColor="text1"/>
        </w:rPr>
        <w:t>Eur/m²</w:t>
      </w:r>
      <w:r w:rsidRPr="00990E2D">
        <w:rPr>
          <w:color w:val="000000" w:themeColor="text1"/>
        </w:rPr>
        <w:t>)</w:t>
      </w:r>
      <w:r w:rsidR="00C16EF3">
        <w:rPr>
          <w:color w:val="000000" w:themeColor="text1"/>
        </w:rPr>
        <w:t>;</w:t>
      </w:r>
    </w:p>
    <w:p w14:paraId="57BCF8BC" w14:textId="204E2425" w:rsidR="001B46A4" w:rsidRPr="007E0C9C" w:rsidRDefault="00C16EF3" w:rsidP="007E0C9C">
      <w:pPr>
        <w:pStyle w:val="Sraopastraipa"/>
        <w:numPr>
          <w:ilvl w:val="0"/>
          <w:numId w:val="8"/>
        </w:numPr>
        <w:tabs>
          <w:tab w:val="left" w:pos="993"/>
        </w:tabs>
        <w:autoSpaceDE w:val="0"/>
        <w:autoSpaceDN w:val="0"/>
        <w:adjustRightInd w:val="0"/>
        <w:ind w:left="0" w:firstLine="720"/>
        <w:jc w:val="both"/>
        <w:rPr>
          <w:b/>
          <w:lang w:eastAsia="lt-LT"/>
        </w:rPr>
      </w:pPr>
      <w:r>
        <w:rPr>
          <w:color w:val="000000" w:themeColor="text1"/>
        </w:rPr>
        <w:t>Plungės šunų mylėtojų klubas – 3 136,02 (</w:t>
      </w:r>
      <w:r w:rsidR="00627C4F" w:rsidRPr="00104FBD">
        <w:rPr>
          <w:color w:val="000000"/>
        </w:rPr>
        <w:t>Eur/m²</w:t>
      </w:r>
      <w:r w:rsidR="00627C4F">
        <w:rPr>
          <w:color w:val="000000" w:themeColor="text1"/>
        </w:rPr>
        <w:t>).</w:t>
      </w:r>
    </w:p>
    <w:p w14:paraId="1BEB00C6" w14:textId="4E6B9445" w:rsidR="00945569" w:rsidRDefault="00945569" w:rsidP="00067CF0">
      <w:pPr>
        <w:pStyle w:val="Pagrindinistekstas"/>
        <w:jc w:val="center"/>
        <w:rPr>
          <w:lang w:eastAsia="lt-LT"/>
        </w:rPr>
      </w:pPr>
      <w:r>
        <w:rPr>
          <w:noProof/>
          <w:lang w:eastAsia="lt-LT"/>
        </w:rPr>
        <w:lastRenderedPageBreak/>
        <w:drawing>
          <wp:inline distT="0" distB="0" distL="0" distR="0" wp14:anchorId="1023F356" wp14:editId="241BE30F">
            <wp:extent cx="5570220" cy="3459480"/>
            <wp:effectExtent l="0" t="0" r="11430" b="7620"/>
            <wp:docPr id="8" name="Diagrama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1DD034B7" w14:textId="6AA93173" w:rsidR="00945569" w:rsidRDefault="00945569" w:rsidP="00067CF0">
      <w:pPr>
        <w:pStyle w:val="Pagrindinistekstas"/>
        <w:jc w:val="center"/>
        <w:rPr>
          <w:lang w:eastAsia="lt-LT"/>
        </w:rPr>
      </w:pPr>
    </w:p>
    <w:p w14:paraId="4E4301A6" w14:textId="77777777" w:rsidR="00FF704C" w:rsidRPr="00104FBD" w:rsidRDefault="00FF704C" w:rsidP="00067CF0">
      <w:pPr>
        <w:pStyle w:val="Sraopastraipa"/>
        <w:autoSpaceDE w:val="0"/>
        <w:autoSpaceDN w:val="0"/>
        <w:adjustRightInd w:val="0"/>
        <w:ind w:left="1440"/>
        <w:jc w:val="center"/>
        <w:rPr>
          <w:b/>
          <w:lang w:eastAsia="lt-LT"/>
        </w:rPr>
      </w:pPr>
      <w:r w:rsidRPr="00A619ED">
        <w:rPr>
          <w:b/>
          <w:lang w:eastAsia="lt-LT"/>
        </w:rPr>
        <w:t>PANAUDOS TEISE VALDOMAS TURTAS</w:t>
      </w:r>
    </w:p>
    <w:p w14:paraId="7BA30AC7" w14:textId="77777777" w:rsidR="00374961" w:rsidRPr="00B520A8" w:rsidRDefault="00374961" w:rsidP="00067CF0">
      <w:pPr>
        <w:pStyle w:val="Sraopastraipa"/>
        <w:autoSpaceDE w:val="0"/>
        <w:autoSpaceDN w:val="0"/>
        <w:adjustRightInd w:val="0"/>
        <w:ind w:left="426" w:firstLine="1014"/>
        <w:jc w:val="both"/>
        <w:rPr>
          <w:lang w:eastAsia="lt-LT"/>
        </w:rPr>
      </w:pPr>
    </w:p>
    <w:p w14:paraId="38E16D74" w14:textId="24BBAC51" w:rsidR="001C3D04" w:rsidRPr="00B520A8" w:rsidRDefault="001B46A4" w:rsidP="00067CF0">
      <w:pPr>
        <w:pStyle w:val="Sraopastraipa"/>
        <w:autoSpaceDE w:val="0"/>
        <w:autoSpaceDN w:val="0"/>
        <w:adjustRightInd w:val="0"/>
        <w:ind w:left="0" w:firstLine="720"/>
        <w:jc w:val="both"/>
        <w:rPr>
          <w:lang w:eastAsia="lt-LT"/>
        </w:rPr>
      </w:pPr>
      <w:r>
        <w:rPr>
          <w:lang w:eastAsia="lt-LT"/>
        </w:rPr>
        <w:t>Mažiausią dalį sudaro panaudos pagrindais valdomas Savivaldybės turtas –</w:t>
      </w:r>
      <w:r w:rsidR="00F171CD">
        <w:rPr>
          <w:lang w:eastAsia="lt-LT"/>
        </w:rPr>
        <w:t xml:space="preserve"> 5,6</w:t>
      </w:r>
      <w:r w:rsidR="00FF4D95">
        <w:rPr>
          <w:lang w:eastAsia="lt-LT"/>
        </w:rPr>
        <w:t xml:space="preserve"> proc. – 8</w:t>
      </w:r>
      <w:r w:rsidR="00F171CD">
        <w:rPr>
          <w:lang w:eastAsia="lt-LT"/>
        </w:rPr>
        <w:t xml:space="preserve"> 978</w:t>
      </w:r>
      <w:r w:rsidR="00FF4D95">
        <w:rPr>
          <w:lang w:eastAsia="lt-LT"/>
        </w:rPr>
        <w:t xml:space="preserve"> kv.</w:t>
      </w:r>
      <w:r w:rsidR="00B1565D">
        <w:rPr>
          <w:lang w:eastAsia="lt-LT"/>
        </w:rPr>
        <w:t xml:space="preserve"> </w:t>
      </w:r>
      <w:r w:rsidR="00FF4D95">
        <w:rPr>
          <w:lang w:eastAsia="lt-LT"/>
        </w:rPr>
        <w:t>m. Šis S</w:t>
      </w:r>
      <w:r w:rsidR="001C3D04" w:rsidRPr="00104FBD">
        <w:rPr>
          <w:lang w:eastAsia="lt-LT"/>
        </w:rPr>
        <w:t>a</w:t>
      </w:r>
      <w:r w:rsidR="00FF4D95">
        <w:rPr>
          <w:lang w:eastAsia="lt-LT"/>
        </w:rPr>
        <w:t>vivaldybei priklausantis turtas</w:t>
      </w:r>
      <w:r w:rsidR="00C22398" w:rsidRPr="00104FBD">
        <w:rPr>
          <w:lang w:eastAsia="lt-LT"/>
        </w:rPr>
        <w:t xml:space="preserve"> b</w:t>
      </w:r>
      <w:r w:rsidR="003344B7" w:rsidRPr="00104FBD">
        <w:rPr>
          <w:lang w:eastAsia="lt-LT"/>
        </w:rPr>
        <w:t>uvo</w:t>
      </w:r>
      <w:r w:rsidR="001C3D04" w:rsidRPr="00104FBD">
        <w:rPr>
          <w:lang w:eastAsia="lt-LT"/>
        </w:rPr>
        <w:t xml:space="preserve"> perduota</w:t>
      </w:r>
      <w:r w:rsidR="00FF4D95">
        <w:rPr>
          <w:lang w:eastAsia="lt-LT"/>
        </w:rPr>
        <w:t>s</w:t>
      </w:r>
      <w:r w:rsidR="001C3D04" w:rsidRPr="00104FBD">
        <w:rPr>
          <w:lang w:eastAsia="lt-LT"/>
        </w:rPr>
        <w:t xml:space="preserve"> panaudos pagrindais laikinai neatlygintinai naudotis </w:t>
      </w:r>
      <w:r w:rsidR="00A4267E">
        <w:rPr>
          <w:lang w:eastAsia="lt-LT"/>
        </w:rPr>
        <w:t xml:space="preserve">Savivaldybės biudžetinėms įstaigoms ir </w:t>
      </w:r>
      <w:r w:rsidR="001C3D04" w:rsidRPr="00104FBD">
        <w:rPr>
          <w:lang w:eastAsia="lt-LT"/>
        </w:rPr>
        <w:t xml:space="preserve">kitiems subjektams, kurių veiklos tikslas </w:t>
      </w:r>
      <w:r w:rsidR="00B1565D">
        <w:rPr>
          <w:lang w:eastAsia="lt-LT"/>
        </w:rPr>
        <w:t>–</w:t>
      </w:r>
      <w:r w:rsidR="00104FBD">
        <w:rPr>
          <w:lang w:eastAsia="lt-LT"/>
        </w:rPr>
        <w:t xml:space="preserve"> </w:t>
      </w:r>
      <w:r w:rsidR="001C3D04" w:rsidRPr="00104FBD">
        <w:rPr>
          <w:lang w:eastAsia="lt-LT"/>
        </w:rPr>
        <w:t xml:space="preserve">teikti naudą visuomenei ar jos daliai socialinėje </w:t>
      </w:r>
      <w:r w:rsidR="00A4267E">
        <w:rPr>
          <w:lang w:eastAsia="lt-LT"/>
        </w:rPr>
        <w:t>srityje</w:t>
      </w:r>
      <w:r w:rsidR="00303232">
        <w:rPr>
          <w:lang w:eastAsia="lt-LT"/>
        </w:rPr>
        <w:t>. 20</w:t>
      </w:r>
      <w:r w:rsidR="00F171CD">
        <w:rPr>
          <w:lang w:eastAsia="lt-LT"/>
        </w:rPr>
        <w:t>22</w:t>
      </w:r>
      <w:r w:rsidR="00133EB2" w:rsidRPr="00B520A8">
        <w:rPr>
          <w:lang w:eastAsia="lt-LT"/>
        </w:rPr>
        <w:t xml:space="preserve"> metais Plun</w:t>
      </w:r>
      <w:r w:rsidR="00C22398" w:rsidRPr="00B520A8">
        <w:rPr>
          <w:lang w:eastAsia="lt-LT"/>
        </w:rPr>
        <w:t xml:space="preserve">gės rajono savivaldybė turėjo </w:t>
      </w:r>
      <w:r w:rsidR="00797DA8">
        <w:rPr>
          <w:lang w:eastAsia="lt-LT"/>
        </w:rPr>
        <w:t>79</w:t>
      </w:r>
      <w:r w:rsidR="00133EB2" w:rsidRPr="00B520A8">
        <w:rPr>
          <w:lang w:eastAsia="lt-LT"/>
        </w:rPr>
        <w:t xml:space="preserve"> pasirašytas galiojančias panaudos sutartis.</w:t>
      </w:r>
    </w:p>
    <w:p w14:paraId="3B30CA0A" w14:textId="7D81ED3D" w:rsidR="00604B1B" w:rsidRPr="00B520A8" w:rsidRDefault="00597ADE" w:rsidP="00067CF0">
      <w:pPr>
        <w:pStyle w:val="Sraopastraipa"/>
        <w:autoSpaceDE w:val="0"/>
        <w:autoSpaceDN w:val="0"/>
        <w:adjustRightInd w:val="0"/>
        <w:ind w:left="0" w:firstLine="720"/>
        <w:jc w:val="both"/>
        <w:rPr>
          <w:lang w:eastAsia="lt-LT"/>
        </w:rPr>
      </w:pPr>
      <w:r>
        <w:rPr>
          <w:lang w:eastAsia="lt-LT"/>
        </w:rPr>
        <w:t>Penki d</w:t>
      </w:r>
      <w:r w:rsidR="00133EB2" w:rsidRPr="00B520A8">
        <w:rPr>
          <w:lang w:eastAsia="lt-LT"/>
        </w:rPr>
        <w:t xml:space="preserve">idžiausi </w:t>
      </w:r>
      <w:r w:rsidR="00104FBD">
        <w:rPr>
          <w:lang w:eastAsia="lt-LT"/>
        </w:rPr>
        <w:t>S</w:t>
      </w:r>
      <w:r w:rsidR="00133EB2" w:rsidRPr="00104FBD">
        <w:rPr>
          <w:lang w:eastAsia="lt-LT"/>
        </w:rPr>
        <w:t>avivaldybės nekilnojamojo turto panaudos gavėjai pagal bendrą naudojamą plotą:</w:t>
      </w:r>
    </w:p>
    <w:p w14:paraId="11E0BEE7" w14:textId="4BAE811F" w:rsidR="000E76BD" w:rsidRDefault="000E76BD" w:rsidP="00067CF0">
      <w:pPr>
        <w:pStyle w:val="Sraopastraipa"/>
        <w:numPr>
          <w:ilvl w:val="0"/>
          <w:numId w:val="6"/>
        </w:numPr>
        <w:tabs>
          <w:tab w:val="left" w:pos="993"/>
        </w:tabs>
        <w:autoSpaceDE w:val="0"/>
        <w:autoSpaceDN w:val="0"/>
        <w:adjustRightInd w:val="0"/>
        <w:ind w:left="0" w:firstLine="720"/>
        <w:jc w:val="both"/>
        <w:rPr>
          <w:lang w:eastAsia="lt-LT"/>
        </w:rPr>
      </w:pPr>
      <w:r w:rsidRPr="00104FBD">
        <w:rPr>
          <w:lang w:eastAsia="lt-LT"/>
        </w:rPr>
        <w:t>Plungės socialinių paslaugų centras – 1</w:t>
      </w:r>
      <w:r w:rsidR="00104FBD">
        <w:rPr>
          <w:lang w:eastAsia="lt-LT"/>
        </w:rPr>
        <w:t xml:space="preserve"> </w:t>
      </w:r>
      <w:r w:rsidRPr="00104FBD">
        <w:rPr>
          <w:lang w:eastAsia="lt-LT"/>
        </w:rPr>
        <w:t>043,98 kv.</w:t>
      </w:r>
      <w:r w:rsidR="00104FBD">
        <w:rPr>
          <w:lang w:eastAsia="lt-LT"/>
        </w:rPr>
        <w:t xml:space="preserve"> </w:t>
      </w:r>
      <w:r w:rsidRPr="00104FBD">
        <w:rPr>
          <w:lang w:eastAsia="lt-LT"/>
        </w:rPr>
        <w:t>m;</w:t>
      </w:r>
    </w:p>
    <w:p w14:paraId="009C61A6" w14:textId="71D5090B" w:rsidR="009A4417" w:rsidRDefault="00813753" w:rsidP="00067CF0">
      <w:pPr>
        <w:pStyle w:val="Sraopastraipa"/>
        <w:numPr>
          <w:ilvl w:val="0"/>
          <w:numId w:val="6"/>
        </w:numPr>
        <w:tabs>
          <w:tab w:val="left" w:pos="993"/>
        </w:tabs>
        <w:autoSpaceDE w:val="0"/>
        <w:autoSpaceDN w:val="0"/>
        <w:adjustRightInd w:val="0"/>
        <w:ind w:left="0" w:firstLine="720"/>
        <w:jc w:val="both"/>
        <w:rPr>
          <w:lang w:eastAsia="lt-LT"/>
        </w:rPr>
      </w:pPr>
      <w:r w:rsidRPr="00813753">
        <w:rPr>
          <w:bCs/>
          <w:color w:val="000000"/>
        </w:rPr>
        <w:t>Plungės akademiko Adolfo Jucio progimnazija</w:t>
      </w:r>
      <w:r w:rsidR="009A4417">
        <w:rPr>
          <w:lang w:eastAsia="lt-LT"/>
        </w:rPr>
        <w:t xml:space="preserve"> – 646,24 kv.</w:t>
      </w:r>
      <w:r w:rsidR="00A70686">
        <w:rPr>
          <w:lang w:eastAsia="lt-LT"/>
        </w:rPr>
        <w:t xml:space="preserve"> </w:t>
      </w:r>
      <w:r w:rsidR="009A4417">
        <w:rPr>
          <w:lang w:eastAsia="lt-LT"/>
        </w:rPr>
        <w:t>m;</w:t>
      </w:r>
    </w:p>
    <w:p w14:paraId="760858BD" w14:textId="1C498A43" w:rsidR="00A93877" w:rsidRDefault="009A4417" w:rsidP="00067CF0">
      <w:pPr>
        <w:pStyle w:val="Sraopastraipa"/>
        <w:numPr>
          <w:ilvl w:val="0"/>
          <w:numId w:val="6"/>
        </w:numPr>
        <w:tabs>
          <w:tab w:val="left" w:pos="993"/>
        </w:tabs>
        <w:autoSpaceDE w:val="0"/>
        <w:autoSpaceDN w:val="0"/>
        <w:adjustRightInd w:val="0"/>
        <w:ind w:left="0" w:firstLine="720"/>
        <w:jc w:val="both"/>
        <w:rPr>
          <w:lang w:eastAsia="lt-LT"/>
        </w:rPr>
      </w:pPr>
      <w:r w:rsidRPr="009A4417">
        <w:rPr>
          <w:lang w:eastAsia="lt-LT"/>
        </w:rPr>
        <w:t>VšĮ Plungės sporto ir rekreacijos centras</w:t>
      </w:r>
      <w:r w:rsidR="007E0C9C">
        <w:rPr>
          <w:lang w:eastAsia="lt-LT"/>
        </w:rPr>
        <w:t xml:space="preserve"> </w:t>
      </w:r>
      <w:r w:rsidR="00A93877">
        <w:rPr>
          <w:lang w:eastAsia="lt-LT"/>
        </w:rPr>
        <w:t xml:space="preserve">– </w:t>
      </w:r>
      <w:r>
        <w:rPr>
          <w:lang w:eastAsia="lt-LT"/>
        </w:rPr>
        <w:t>525,27</w:t>
      </w:r>
      <w:r w:rsidR="00A93877">
        <w:rPr>
          <w:lang w:eastAsia="lt-LT"/>
        </w:rPr>
        <w:t xml:space="preserve"> kv. m;</w:t>
      </w:r>
    </w:p>
    <w:p w14:paraId="276B2ED0" w14:textId="663C1517" w:rsidR="00813753" w:rsidRPr="009F7EB1" w:rsidRDefault="00813753" w:rsidP="00067CF0">
      <w:pPr>
        <w:pStyle w:val="Sraopastraipa"/>
        <w:numPr>
          <w:ilvl w:val="0"/>
          <w:numId w:val="6"/>
        </w:numPr>
        <w:tabs>
          <w:tab w:val="left" w:pos="993"/>
        </w:tabs>
        <w:autoSpaceDE w:val="0"/>
        <w:autoSpaceDN w:val="0"/>
        <w:adjustRightInd w:val="0"/>
        <w:ind w:left="0" w:firstLine="720"/>
        <w:jc w:val="both"/>
        <w:rPr>
          <w:color w:val="000000" w:themeColor="text1"/>
          <w:lang w:eastAsia="lt-LT"/>
        </w:rPr>
      </w:pPr>
      <w:r w:rsidRPr="009F7EB1">
        <w:rPr>
          <w:color w:val="000000" w:themeColor="text1"/>
          <w:lang w:eastAsia="lt-LT"/>
        </w:rPr>
        <w:t xml:space="preserve">Žemaičių Kalvarijos kultūros centras (patalpos Alsėdžiuose) – </w:t>
      </w:r>
      <w:r w:rsidR="009F7EB1">
        <w:rPr>
          <w:color w:val="000000" w:themeColor="text1"/>
          <w:lang w:eastAsia="lt-LT"/>
        </w:rPr>
        <w:t>254,46</w:t>
      </w:r>
      <w:r w:rsidRPr="009F7EB1">
        <w:rPr>
          <w:color w:val="000000" w:themeColor="text1"/>
          <w:lang w:eastAsia="lt-LT"/>
        </w:rPr>
        <w:t xml:space="preserve"> kv.</w:t>
      </w:r>
      <w:r w:rsidR="00B1565D" w:rsidRPr="009F7EB1">
        <w:rPr>
          <w:color w:val="000000" w:themeColor="text1"/>
          <w:lang w:eastAsia="lt-LT"/>
        </w:rPr>
        <w:t xml:space="preserve"> </w:t>
      </w:r>
      <w:r w:rsidRPr="009F7EB1">
        <w:rPr>
          <w:color w:val="000000" w:themeColor="text1"/>
          <w:lang w:eastAsia="lt-LT"/>
        </w:rPr>
        <w:t>m;</w:t>
      </w:r>
    </w:p>
    <w:p w14:paraId="699D07AF" w14:textId="0174458A" w:rsidR="009A4417" w:rsidRDefault="009A4417" w:rsidP="00067CF0">
      <w:pPr>
        <w:pStyle w:val="Sraopastraipa"/>
        <w:numPr>
          <w:ilvl w:val="0"/>
          <w:numId w:val="6"/>
        </w:numPr>
        <w:tabs>
          <w:tab w:val="left" w:pos="993"/>
        </w:tabs>
        <w:autoSpaceDE w:val="0"/>
        <w:autoSpaceDN w:val="0"/>
        <w:adjustRightInd w:val="0"/>
        <w:ind w:left="0" w:firstLine="720"/>
        <w:jc w:val="both"/>
        <w:rPr>
          <w:lang w:eastAsia="lt-LT"/>
        </w:rPr>
      </w:pPr>
      <w:r w:rsidRPr="009A4417">
        <w:rPr>
          <w:lang w:eastAsia="lt-LT"/>
        </w:rPr>
        <w:t>Kaimo šeimų bendruomen</w:t>
      </w:r>
      <w:r w:rsidR="00A70686">
        <w:rPr>
          <w:lang w:eastAsia="lt-LT"/>
        </w:rPr>
        <w:t>ė „</w:t>
      </w:r>
      <w:r w:rsidRPr="009A4417">
        <w:rPr>
          <w:lang w:eastAsia="lt-LT"/>
        </w:rPr>
        <w:t>Karkluoja</w:t>
      </w:r>
      <w:r w:rsidR="00A70686">
        <w:rPr>
          <w:lang w:eastAsia="lt-LT"/>
        </w:rPr>
        <w:t>“</w:t>
      </w:r>
      <w:r>
        <w:rPr>
          <w:lang w:eastAsia="lt-LT"/>
        </w:rPr>
        <w:t xml:space="preserve"> – </w:t>
      </w:r>
      <w:r w:rsidR="00327C01">
        <w:rPr>
          <w:lang w:eastAsia="lt-LT"/>
        </w:rPr>
        <w:t>437,22</w:t>
      </w:r>
      <w:r>
        <w:rPr>
          <w:lang w:eastAsia="lt-LT"/>
        </w:rPr>
        <w:t xml:space="preserve"> kv.</w:t>
      </w:r>
      <w:r w:rsidR="00A70686">
        <w:rPr>
          <w:lang w:eastAsia="lt-LT"/>
        </w:rPr>
        <w:t xml:space="preserve"> </w:t>
      </w:r>
      <w:r>
        <w:rPr>
          <w:lang w:eastAsia="lt-LT"/>
        </w:rPr>
        <w:t>m;</w:t>
      </w:r>
    </w:p>
    <w:p w14:paraId="7C4713F0" w14:textId="73F41BB9" w:rsidR="00597ADE" w:rsidRDefault="00597ADE" w:rsidP="00067CF0">
      <w:pPr>
        <w:pStyle w:val="Sraopastraipa"/>
        <w:numPr>
          <w:ilvl w:val="0"/>
          <w:numId w:val="6"/>
        </w:numPr>
        <w:tabs>
          <w:tab w:val="left" w:pos="993"/>
        </w:tabs>
        <w:autoSpaceDE w:val="0"/>
        <w:autoSpaceDN w:val="0"/>
        <w:adjustRightInd w:val="0"/>
        <w:ind w:left="0" w:firstLine="720"/>
        <w:jc w:val="both"/>
        <w:rPr>
          <w:lang w:eastAsia="lt-LT"/>
        </w:rPr>
      </w:pPr>
      <w:r w:rsidRPr="00597ADE">
        <w:rPr>
          <w:lang w:eastAsia="lt-LT"/>
        </w:rPr>
        <w:t>Plungės rajono savivaldybės administracija</w:t>
      </w:r>
      <w:r>
        <w:rPr>
          <w:lang w:eastAsia="lt-LT"/>
        </w:rPr>
        <w:t xml:space="preserve"> – 311,72 kv.</w:t>
      </w:r>
      <w:r w:rsidR="00A70686">
        <w:rPr>
          <w:lang w:eastAsia="lt-LT"/>
        </w:rPr>
        <w:t xml:space="preserve"> </w:t>
      </w:r>
      <w:r>
        <w:rPr>
          <w:lang w:eastAsia="lt-LT"/>
        </w:rPr>
        <w:t>m (archyvo patalpos Specialiojo ugdymo centre).</w:t>
      </w:r>
    </w:p>
    <w:p w14:paraId="19352E36" w14:textId="77777777" w:rsidR="00802918" w:rsidRPr="001937C4" w:rsidRDefault="00802918" w:rsidP="00067CF0">
      <w:pPr>
        <w:pStyle w:val="Sraopastraipa"/>
        <w:autoSpaceDE w:val="0"/>
        <w:autoSpaceDN w:val="0"/>
        <w:adjustRightInd w:val="0"/>
        <w:ind w:left="0" w:firstLine="720"/>
        <w:jc w:val="both"/>
        <w:rPr>
          <w:lang w:eastAsia="lt-LT"/>
        </w:rPr>
      </w:pPr>
    </w:p>
    <w:p w14:paraId="283A7C39" w14:textId="77777777" w:rsidR="00802918" w:rsidRPr="001937C4" w:rsidRDefault="00670E05" w:rsidP="00067CF0">
      <w:pPr>
        <w:autoSpaceDE w:val="0"/>
        <w:autoSpaceDN w:val="0"/>
        <w:adjustRightInd w:val="0"/>
        <w:jc w:val="center"/>
        <w:rPr>
          <w:rFonts w:eastAsia="Calibri-Bold"/>
          <w:b/>
          <w:bCs/>
          <w:lang w:eastAsia="lt-LT"/>
        </w:rPr>
      </w:pPr>
      <w:r w:rsidRPr="001937C4">
        <w:rPr>
          <w:rFonts w:eastAsia="Calibri-Bold"/>
          <w:b/>
          <w:bCs/>
          <w:lang w:eastAsia="lt-LT"/>
        </w:rPr>
        <w:t>LAISVAS, NENAUDOJAMAS FUNKCIJOMS VYKDYTI SAVIVALDYBEI NUOSAVYBĖS TEISE PRIKLAUSANTIS NEKILNOJAMASIS TURTAS</w:t>
      </w:r>
      <w:r w:rsidR="001937C4">
        <w:rPr>
          <w:rFonts w:eastAsia="Calibri-Bold"/>
          <w:b/>
          <w:bCs/>
          <w:lang w:eastAsia="lt-LT"/>
        </w:rPr>
        <w:t xml:space="preserve"> </w:t>
      </w:r>
    </w:p>
    <w:p w14:paraId="66BC6FCB" w14:textId="77777777" w:rsidR="00670E05" w:rsidRPr="00B520A8" w:rsidRDefault="00670E05" w:rsidP="00067CF0">
      <w:pPr>
        <w:autoSpaceDE w:val="0"/>
        <w:autoSpaceDN w:val="0"/>
        <w:adjustRightInd w:val="0"/>
        <w:jc w:val="center"/>
        <w:rPr>
          <w:lang w:eastAsia="lt-LT"/>
        </w:rPr>
      </w:pPr>
    </w:p>
    <w:p w14:paraId="6619BDD3" w14:textId="7175A380" w:rsidR="00C20E59" w:rsidRDefault="00397AAE" w:rsidP="00067CF0">
      <w:pPr>
        <w:pStyle w:val="Sraopastraipa"/>
        <w:autoSpaceDE w:val="0"/>
        <w:autoSpaceDN w:val="0"/>
        <w:adjustRightInd w:val="0"/>
        <w:ind w:left="0" w:firstLine="720"/>
        <w:jc w:val="both"/>
      </w:pPr>
      <w:r w:rsidRPr="00A619ED">
        <w:rPr>
          <w:lang w:eastAsia="lt-LT"/>
        </w:rPr>
        <w:t>Šių duomenų kokybę ypatingai lemia turt</w:t>
      </w:r>
      <w:r w:rsidRPr="00104FBD">
        <w:rPr>
          <w:lang w:eastAsia="lt-LT"/>
        </w:rPr>
        <w:t xml:space="preserve">o valdytojų </w:t>
      </w:r>
      <w:r w:rsidR="003A1614" w:rsidRPr="00104FBD">
        <w:rPr>
          <w:lang w:eastAsia="lt-LT"/>
        </w:rPr>
        <w:t xml:space="preserve">atsakingai </w:t>
      </w:r>
      <w:r w:rsidRPr="00104FBD">
        <w:rPr>
          <w:lang w:eastAsia="lt-LT"/>
        </w:rPr>
        <w:t>pateikta teisinga informacija apie laisvą, nenaudojamą</w:t>
      </w:r>
      <w:r w:rsidR="00374961" w:rsidRPr="001937C4">
        <w:rPr>
          <w:lang w:eastAsia="lt-LT"/>
        </w:rPr>
        <w:t xml:space="preserve"> ar perteklinį </w:t>
      </w:r>
      <w:r w:rsidR="00B1565D">
        <w:rPr>
          <w:lang w:eastAsia="lt-LT"/>
        </w:rPr>
        <w:t>S</w:t>
      </w:r>
      <w:r w:rsidR="00374961" w:rsidRPr="001937C4">
        <w:rPr>
          <w:lang w:eastAsia="lt-LT"/>
        </w:rPr>
        <w:t>avivaldybės funkcijoms vykdyti</w:t>
      </w:r>
      <w:r w:rsidRPr="001937C4">
        <w:rPr>
          <w:lang w:eastAsia="lt-LT"/>
        </w:rPr>
        <w:t xml:space="preserve"> </w:t>
      </w:r>
      <w:r w:rsidR="00374961" w:rsidRPr="001937C4">
        <w:rPr>
          <w:lang w:eastAsia="lt-LT"/>
        </w:rPr>
        <w:t xml:space="preserve">reikalingą </w:t>
      </w:r>
      <w:r w:rsidR="001937C4">
        <w:rPr>
          <w:lang w:eastAsia="lt-LT"/>
        </w:rPr>
        <w:t>S</w:t>
      </w:r>
      <w:r w:rsidRPr="001937C4">
        <w:rPr>
          <w:lang w:eastAsia="lt-LT"/>
        </w:rPr>
        <w:t>avivaldybei priklausantį nekilnojamą</w:t>
      </w:r>
      <w:r w:rsidR="001937C4">
        <w:rPr>
          <w:lang w:eastAsia="lt-LT"/>
        </w:rPr>
        <w:t>jį</w:t>
      </w:r>
      <w:r w:rsidRPr="001937C4">
        <w:rPr>
          <w:lang w:eastAsia="lt-LT"/>
        </w:rPr>
        <w:t xml:space="preserve"> turtą. </w:t>
      </w:r>
      <w:r w:rsidR="00374961" w:rsidRPr="001937C4">
        <w:rPr>
          <w:lang w:eastAsia="lt-LT"/>
        </w:rPr>
        <w:t>Pagal pateiktus duomenis</w:t>
      </w:r>
      <w:r w:rsidR="001937C4">
        <w:rPr>
          <w:lang w:eastAsia="lt-LT"/>
        </w:rPr>
        <w:t>,</w:t>
      </w:r>
      <w:r w:rsidR="00A93877">
        <w:rPr>
          <w:lang w:eastAsia="lt-LT"/>
        </w:rPr>
        <w:t xml:space="preserve"> 20</w:t>
      </w:r>
      <w:r w:rsidR="00327C01">
        <w:rPr>
          <w:lang w:eastAsia="lt-LT"/>
        </w:rPr>
        <w:t>22</w:t>
      </w:r>
      <w:r w:rsidR="008C2164" w:rsidRPr="001937C4">
        <w:rPr>
          <w:lang w:eastAsia="lt-LT"/>
        </w:rPr>
        <w:t xml:space="preserve"> metais Plungės rajono savivaldybėje buvo</w:t>
      </w:r>
      <w:r w:rsidR="00327C01">
        <w:rPr>
          <w:lang w:eastAsia="lt-LT"/>
        </w:rPr>
        <w:t xml:space="preserve"> 11 625 kv. m </w:t>
      </w:r>
      <w:r w:rsidR="007377FC" w:rsidRPr="001937C4">
        <w:rPr>
          <w:lang w:eastAsia="lt-LT"/>
        </w:rPr>
        <w:t>nenaudojamo ploto</w:t>
      </w:r>
      <w:r w:rsidR="00A70686">
        <w:rPr>
          <w:lang w:eastAsia="lt-LT"/>
        </w:rPr>
        <w:t>,</w:t>
      </w:r>
      <w:r w:rsidR="009710B9">
        <w:rPr>
          <w:lang w:eastAsia="lt-LT"/>
        </w:rPr>
        <w:t xml:space="preserve"> ir tai sudarė </w:t>
      </w:r>
      <w:r w:rsidR="00327C01">
        <w:rPr>
          <w:lang w:eastAsia="lt-LT"/>
        </w:rPr>
        <w:t>7,2</w:t>
      </w:r>
      <w:r w:rsidR="009710B9">
        <w:rPr>
          <w:lang w:eastAsia="lt-LT"/>
        </w:rPr>
        <w:t xml:space="preserve"> proc. iš viso Savivaldybės </w:t>
      </w:r>
      <w:r w:rsidR="00BD0563">
        <w:rPr>
          <w:lang w:eastAsia="lt-LT"/>
        </w:rPr>
        <w:t>nekilnojamojo turto.</w:t>
      </w:r>
      <w:r w:rsidR="00A93877">
        <w:rPr>
          <w:lang w:eastAsia="lt-LT"/>
        </w:rPr>
        <w:t xml:space="preserve"> </w:t>
      </w:r>
      <w:r w:rsidR="00A93877">
        <w:t xml:space="preserve">Atsisakyti </w:t>
      </w:r>
      <w:r w:rsidR="001A1248">
        <w:t>S</w:t>
      </w:r>
      <w:r w:rsidR="009520B4">
        <w:t>avivaldybei</w:t>
      </w:r>
      <w:r w:rsidR="00A93877">
        <w:t xml:space="preserve"> nereikalingo ir turto valdytojų nenaudojamo nekilnojamojo turto, </w:t>
      </w:r>
      <w:r w:rsidR="009710B9">
        <w:t xml:space="preserve">jį realizuoti, </w:t>
      </w:r>
      <w:r w:rsidR="00A93877">
        <w:lastRenderedPageBreak/>
        <w:t>sumažinti tokio turto išlaikymo lėšas ar šiam tikslui jų neskirti yra vienas iš prioritetinių Plungės rajono savivaldybės turto valdymo tikslų.</w:t>
      </w:r>
      <w:r w:rsidR="009520B4">
        <w:t xml:space="preserve"> </w:t>
      </w:r>
    </w:p>
    <w:p w14:paraId="13A0598D" w14:textId="77777777" w:rsidR="00150010" w:rsidRPr="00B520A8" w:rsidRDefault="00150010" w:rsidP="00270082">
      <w:pPr>
        <w:autoSpaceDE w:val="0"/>
        <w:autoSpaceDN w:val="0"/>
        <w:adjustRightInd w:val="0"/>
        <w:spacing w:line="360" w:lineRule="auto"/>
        <w:rPr>
          <w:lang w:eastAsia="lt-LT"/>
        </w:rPr>
      </w:pPr>
    </w:p>
    <w:p w14:paraId="09984460" w14:textId="77777777" w:rsidR="00293CB7" w:rsidRPr="00B520A8" w:rsidRDefault="00293CB7" w:rsidP="00067CF0">
      <w:pPr>
        <w:autoSpaceDE w:val="0"/>
        <w:autoSpaceDN w:val="0"/>
        <w:adjustRightInd w:val="0"/>
        <w:jc w:val="center"/>
        <w:rPr>
          <w:b/>
          <w:lang w:eastAsia="lt-LT"/>
        </w:rPr>
      </w:pPr>
      <w:r w:rsidRPr="00B520A8">
        <w:rPr>
          <w:b/>
          <w:lang w:eastAsia="lt-LT"/>
        </w:rPr>
        <w:t>SAVIVALDYBĖS NEKILNOJAMOJO TURTO IŠLAIKYMO SĄNAUDOS (KOMUNALINĖS IR REMONTO)</w:t>
      </w:r>
    </w:p>
    <w:p w14:paraId="3183DBA9" w14:textId="77777777" w:rsidR="004141D7" w:rsidRDefault="004141D7" w:rsidP="00067CF0">
      <w:pPr>
        <w:autoSpaceDE w:val="0"/>
        <w:autoSpaceDN w:val="0"/>
        <w:adjustRightInd w:val="0"/>
        <w:jc w:val="both"/>
        <w:rPr>
          <w:lang w:eastAsia="lt-LT"/>
        </w:rPr>
      </w:pPr>
    </w:p>
    <w:p w14:paraId="3DE0DE33" w14:textId="0E32B0F3" w:rsidR="004F3A86" w:rsidRDefault="004F3A86" w:rsidP="007E0C9C">
      <w:pPr>
        <w:autoSpaceDE w:val="0"/>
        <w:autoSpaceDN w:val="0"/>
        <w:adjustRightInd w:val="0"/>
        <w:ind w:firstLine="720"/>
        <w:jc w:val="both"/>
        <w:rPr>
          <w:lang w:eastAsia="lt-LT"/>
        </w:rPr>
      </w:pPr>
      <w:r w:rsidRPr="00B520A8">
        <w:rPr>
          <w:lang w:eastAsia="lt-LT"/>
        </w:rPr>
        <w:t>Pagal pateiktas įstaigų atask</w:t>
      </w:r>
      <w:r w:rsidR="009520B4">
        <w:rPr>
          <w:lang w:eastAsia="lt-LT"/>
        </w:rPr>
        <w:t>aitas, komunalinės sąnaudos 20</w:t>
      </w:r>
      <w:r w:rsidR="00327C01">
        <w:rPr>
          <w:lang w:eastAsia="lt-LT"/>
        </w:rPr>
        <w:t>22</w:t>
      </w:r>
      <w:r w:rsidRPr="00B520A8">
        <w:rPr>
          <w:lang w:eastAsia="lt-LT"/>
        </w:rPr>
        <w:t xml:space="preserve"> m. sudarė </w:t>
      </w:r>
      <w:r w:rsidR="0020303A" w:rsidRPr="00327C01">
        <w:rPr>
          <w:lang w:val="en-US" w:eastAsia="lt-LT"/>
        </w:rPr>
        <w:t xml:space="preserve">1 </w:t>
      </w:r>
      <w:r w:rsidR="0020303A" w:rsidRPr="00327C01">
        <w:rPr>
          <w:lang w:eastAsia="lt-LT"/>
        </w:rPr>
        <w:t>273</w:t>
      </w:r>
      <w:r w:rsidR="007E0C9C">
        <w:rPr>
          <w:lang w:eastAsia="lt-LT"/>
        </w:rPr>
        <w:t> </w:t>
      </w:r>
      <w:r w:rsidR="0020303A" w:rsidRPr="00327C01">
        <w:rPr>
          <w:lang w:eastAsia="lt-LT"/>
        </w:rPr>
        <w:t>642</w:t>
      </w:r>
      <w:r w:rsidR="007E0C9C">
        <w:rPr>
          <w:lang w:eastAsia="lt-LT"/>
        </w:rPr>
        <w:t xml:space="preserve"> </w:t>
      </w:r>
      <w:r w:rsidR="00A70686">
        <w:rPr>
          <w:lang w:eastAsia="lt-LT"/>
        </w:rPr>
        <w:t>Eur</w:t>
      </w:r>
      <w:r w:rsidRPr="00B520A8">
        <w:rPr>
          <w:lang w:eastAsia="lt-LT"/>
        </w:rPr>
        <w:t xml:space="preserve">, o remonto išlaidos </w:t>
      </w:r>
      <w:r w:rsidR="009520B4">
        <w:rPr>
          <w:lang w:eastAsia="lt-LT"/>
        </w:rPr>
        <w:t>–</w:t>
      </w:r>
      <w:r w:rsidRPr="00B520A8">
        <w:rPr>
          <w:lang w:eastAsia="lt-LT"/>
        </w:rPr>
        <w:t xml:space="preserve"> </w:t>
      </w:r>
      <w:r w:rsidR="0020303A" w:rsidRPr="009F7EB1">
        <w:rPr>
          <w:lang w:eastAsia="lt-LT"/>
        </w:rPr>
        <w:t xml:space="preserve">181 274 </w:t>
      </w:r>
      <w:r w:rsidR="0052028B">
        <w:rPr>
          <w:lang w:eastAsia="lt-LT"/>
        </w:rPr>
        <w:t>Eur</w:t>
      </w:r>
      <w:r w:rsidR="00A70686">
        <w:rPr>
          <w:lang w:eastAsia="lt-LT"/>
        </w:rPr>
        <w:t>.</w:t>
      </w:r>
    </w:p>
    <w:p w14:paraId="560F84F0" w14:textId="77777777" w:rsidR="00327C01" w:rsidRDefault="00327C01" w:rsidP="00067CF0">
      <w:pPr>
        <w:autoSpaceDE w:val="0"/>
        <w:autoSpaceDN w:val="0"/>
        <w:adjustRightInd w:val="0"/>
        <w:ind w:firstLine="720"/>
        <w:jc w:val="both"/>
        <w:rPr>
          <w:lang w:eastAsia="lt-LT"/>
        </w:rPr>
      </w:pPr>
    </w:p>
    <w:p w14:paraId="3D75FE82" w14:textId="389E366D" w:rsidR="0062313C" w:rsidRDefault="00370332" w:rsidP="007E0C9C">
      <w:pPr>
        <w:autoSpaceDE w:val="0"/>
        <w:autoSpaceDN w:val="0"/>
        <w:adjustRightInd w:val="0"/>
        <w:spacing w:line="360" w:lineRule="auto"/>
        <w:jc w:val="center"/>
        <w:rPr>
          <w:lang w:eastAsia="lt-LT"/>
        </w:rPr>
      </w:pPr>
      <w:r>
        <w:rPr>
          <w:noProof/>
          <w:lang w:eastAsia="lt-LT"/>
        </w:rPr>
        <w:drawing>
          <wp:inline distT="0" distB="0" distL="0" distR="0" wp14:anchorId="289AC14D" wp14:editId="21DCF94F">
            <wp:extent cx="5486400" cy="3200400"/>
            <wp:effectExtent l="0" t="0" r="0" b="0"/>
            <wp:docPr id="3" name="Diagrama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14F6F598" w14:textId="77777777" w:rsidR="00374608" w:rsidRPr="00B520A8" w:rsidRDefault="00374608" w:rsidP="00270082">
      <w:pPr>
        <w:autoSpaceDE w:val="0"/>
        <w:autoSpaceDN w:val="0"/>
        <w:adjustRightInd w:val="0"/>
        <w:spacing w:line="360" w:lineRule="auto"/>
        <w:ind w:firstLine="720"/>
        <w:jc w:val="center"/>
        <w:rPr>
          <w:lang w:eastAsia="lt-LT"/>
        </w:rPr>
      </w:pPr>
    </w:p>
    <w:p w14:paraId="76B90E69" w14:textId="77777777" w:rsidR="00522438" w:rsidRPr="00B520A8" w:rsidRDefault="00270082" w:rsidP="00067CF0">
      <w:pPr>
        <w:autoSpaceDE w:val="0"/>
        <w:autoSpaceDN w:val="0"/>
        <w:adjustRightInd w:val="0"/>
        <w:ind w:firstLine="720"/>
        <w:jc w:val="center"/>
        <w:rPr>
          <w:b/>
          <w:lang w:eastAsia="lt-LT"/>
        </w:rPr>
      </w:pPr>
      <w:r w:rsidRPr="00B520A8">
        <w:rPr>
          <w:b/>
          <w:lang w:eastAsia="lt-LT"/>
        </w:rPr>
        <w:t xml:space="preserve">NEKILNOJAMOJO </w:t>
      </w:r>
      <w:r w:rsidR="00522438" w:rsidRPr="00B520A8">
        <w:rPr>
          <w:b/>
          <w:lang w:eastAsia="lt-LT"/>
        </w:rPr>
        <w:t>TURTO VALDYMO VEIKLOS KRYPTYS</w:t>
      </w:r>
    </w:p>
    <w:p w14:paraId="346AC1B7" w14:textId="77777777" w:rsidR="00522438" w:rsidRPr="00B520A8" w:rsidRDefault="00522438" w:rsidP="00067CF0">
      <w:pPr>
        <w:autoSpaceDE w:val="0"/>
        <w:autoSpaceDN w:val="0"/>
        <w:adjustRightInd w:val="0"/>
        <w:ind w:firstLine="720"/>
        <w:jc w:val="center"/>
        <w:rPr>
          <w:lang w:eastAsia="lt-LT"/>
        </w:rPr>
      </w:pPr>
    </w:p>
    <w:p w14:paraId="7E964EC9" w14:textId="07FC6962" w:rsidR="00522438" w:rsidRPr="00074713" w:rsidRDefault="0086486F" w:rsidP="00067CF0">
      <w:pPr>
        <w:autoSpaceDE w:val="0"/>
        <w:autoSpaceDN w:val="0"/>
        <w:adjustRightInd w:val="0"/>
        <w:ind w:firstLine="720"/>
        <w:jc w:val="both"/>
        <w:rPr>
          <w:lang w:eastAsia="lt-LT"/>
        </w:rPr>
      </w:pPr>
      <w:r>
        <w:rPr>
          <w:lang w:eastAsia="lt-LT"/>
        </w:rPr>
        <w:t xml:space="preserve">Plungės rajono savivaldybės tarybos </w:t>
      </w:r>
      <w:r w:rsidR="00DC31C4">
        <w:rPr>
          <w:lang w:eastAsia="lt-LT"/>
        </w:rPr>
        <w:t xml:space="preserve">2021 m. lapkričio 25 d. </w:t>
      </w:r>
      <w:r w:rsidR="00A4267E">
        <w:rPr>
          <w:lang w:eastAsia="lt-LT"/>
        </w:rPr>
        <w:t>sprendimu Nr. T1-289</w:t>
      </w:r>
      <w:r w:rsidR="00FA15CF">
        <w:rPr>
          <w:lang w:eastAsia="lt-LT"/>
        </w:rPr>
        <w:t xml:space="preserve"> „Dėl Plungės rajono savivaldybės 2021</w:t>
      </w:r>
      <w:r w:rsidR="00DC31C4">
        <w:rPr>
          <w:lang w:eastAsia="lt-LT"/>
        </w:rPr>
        <w:t>–</w:t>
      </w:r>
      <w:r w:rsidR="00FA15CF">
        <w:rPr>
          <w:lang w:eastAsia="lt-LT"/>
        </w:rPr>
        <w:t xml:space="preserve">2023 metų nekilnojamojo turto valdymo programos patvirtinimo“ </w:t>
      </w:r>
      <w:r w:rsidR="00A4267E">
        <w:rPr>
          <w:lang w:eastAsia="lt-LT"/>
        </w:rPr>
        <w:t>patvirtintos</w:t>
      </w:r>
      <w:r>
        <w:rPr>
          <w:lang w:eastAsia="lt-LT"/>
        </w:rPr>
        <w:t xml:space="preserve"> 2021</w:t>
      </w:r>
      <w:r w:rsidR="00DC31C4">
        <w:rPr>
          <w:lang w:eastAsia="lt-LT"/>
        </w:rPr>
        <w:t>–</w:t>
      </w:r>
      <w:r>
        <w:rPr>
          <w:lang w:eastAsia="lt-LT"/>
        </w:rPr>
        <w:t xml:space="preserve">2023 m. Nekilnojamojo turto valdymo programos </w:t>
      </w:r>
      <w:r w:rsidR="00522438" w:rsidRPr="00B520A8">
        <w:rPr>
          <w:lang w:eastAsia="lt-LT"/>
        </w:rPr>
        <w:t>vykdymas</w:t>
      </w:r>
      <w:r w:rsidR="001A1248">
        <w:rPr>
          <w:lang w:eastAsia="lt-LT"/>
        </w:rPr>
        <w:t xml:space="preserve"> </w:t>
      </w:r>
      <w:r w:rsidR="00FA15CF">
        <w:rPr>
          <w:lang w:eastAsia="lt-LT"/>
        </w:rPr>
        <w:t>–</w:t>
      </w:r>
      <w:r w:rsidR="00074713">
        <w:rPr>
          <w:lang w:eastAsia="lt-LT"/>
        </w:rPr>
        <w:t xml:space="preserve"> </w:t>
      </w:r>
      <w:r w:rsidR="001A1248">
        <w:rPr>
          <w:lang w:eastAsia="lt-LT"/>
        </w:rPr>
        <w:t>v</w:t>
      </w:r>
      <w:r w:rsidR="001A1248" w:rsidRPr="00B520A8">
        <w:rPr>
          <w:lang w:eastAsia="lt-LT"/>
        </w:rPr>
        <w:t>iena iš prioritetinių turto valdymo veiklos krypčių</w:t>
      </w:r>
      <w:r w:rsidR="001A1248">
        <w:rPr>
          <w:lang w:eastAsia="lt-LT"/>
        </w:rPr>
        <w:t>.</w:t>
      </w:r>
    </w:p>
    <w:p w14:paraId="675975E5" w14:textId="2C190918" w:rsidR="009520B4" w:rsidRDefault="00522438" w:rsidP="00067CF0">
      <w:pPr>
        <w:autoSpaceDE w:val="0"/>
        <w:autoSpaceDN w:val="0"/>
        <w:adjustRightInd w:val="0"/>
        <w:ind w:firstLine="720"/>
        <w:jc w:val="both"/>
      </w:pPr>
      <w:r w:rsidRPr="00B520A8">
        <w:rPr>
          <w:lang w:eastAsia="lt-LT"/>
        </w:rPr>
        <w:t xml:space="preserve">Plungės rajono savivaldybės </w:t>
      </w:r>
      <w:r w:rsidR="004F3A86" w:rsidRPr="00B520A8">
        <w:rPr>
          <w:lang w:eastAsia="lt-LT"/>
        </w:rPr>
        <w:t>administracijos Turto skyrius</w:t>
      </w:r>
      <w:r w:rsidRPr="00B520A8">
        <w:rPr>
          <w:lang w:eastAsia="lt-LT"/>
        </w:rPr>
        <w:t>, siekdama</w:t>
      </w:r>
      <w:r w:rsidR="004F3A86" w:rsidRPr="00B520A8">
        <w:rPr>
          <w:lang w:eastAsia="lt-LT"/>
        </w:rPr>
        <w:t>s</w:t>
      </w:r>
      <w:r w:rsidRPr="00B520A8">
        <w:rPr>
          <w:lang w:eastAsia="lt-LT"/>
        </w:rPr>
        <w:t>, kad turtas būtų valdomas racionaliau ir efektyviau</w:t>
      </w:r>
      <w:r w:rsidR="00144954" w:rsidRPr="00B520A8">
        <w:rPr>
          <w:lang w:eastAsia="lt-LT"/>
        </w:rPr>
        <w:t>,</w:t>
      </w:r>
      <w:r w:rsidRPr="00B520A8">
        <w:rPr>
          <w:lang w:eastAsia="lt-LT"/>
        </w:rPr>
        <w:t xml:space="preserve"> </w:t>
      </w:r>
      <w:r w:rsidR="004F3A86" w:rsidRPr="00B520A8">
        <w:rPr>
          <w:lang w:eastAsia="lt-LT"/>
        </w:rPr>
        <w:t>pagal</w:t>
      </w:r>
      <w:r w:rsidRPr="00B520A8">
        <w:rPr>
          <w:lang w:eastAsia="lt-LT"/>
        </w:rPr>
        <w:t xml:space="preserve"> Turto valdymo </w:t>
      </w:r>
      <w:r w:rsidR="0086486F">
        <w:rPr>
          <w:lang w:eastAsia="lt-LT"/>
        </w:rPr>
        <w:t>programą</w:t>
      </w:r>
      <w:r w:rsidR="004F3A86" w:rsidRPr="00B520A8">
        <w:rPr>
          <w:lang w:eastAsia="lt-LT"/>
        </w:rPr>
        <w:t xml:space="preserve"> optimizuoja nekilnojamojo turto apimtis, identifikuoja nereikalingą ir nenaudojamą turtą </w:t>
      </w:r>
      <w:r w:rsidR="00C66CEE" w:rsidRPr="00B520A8">
        <w:rPr>
          <w:lang w:eastAsia="lt-LT"/>
        </w:rPr>
        <w:t xml:space="preserve">arba turtą, kuriam reikia pernelyg didelių, nusidėvėjimą viršijančių kapitalo investicijų, </w:t>
      </w:r>
      <w:r w:rsidR="004F3A86" w:rsidRPr="00B520A8">
        <w:rPr>
          <w:lang w:eastAsia="lt-LT"/>
        </w:rPr>
        <w:t>siūlo</w:t>
      </w:r>
      <w:r w:rsidR="00144954" w:rsidRPr="00B520A8">
        <w:rPr>
          <w:lang w:eastAsia="lt-LT"/>
        </w:rPr>
        <w:t xml:space="preserve"> Savivaldybės tarybai įtraukti </w:t>
      </w:r>
      <w:r w:rsidR="00074713">
        <w:rPr>
          <w:lang w:eastAsia="lt-LT"/>
        </w:rPr>
        <w:t xml:space="preserve">į </w:t>
      </w:r>
      <w:r w:rsidR="004F3A86" w:rsidRPr="00074713">
        <w:t xml:space="preserve">Viešame aukcione parduodamo Savivaldybės nekilnojamojo turto ir kitų </w:t>
      </w:r>
      <w:r w:rsidR="004F3A86" w:rsidRPr="00B520A8">
        <w:t>nekilnojamųjų daiktų sąrašą.</w:t>
      </w:r>
    </w:p>
    <w:p w14:paraId="4EFD4134" w14:textId="79572538" w:rsidR="00BD673A" w:rsidRPr="00BD673A" w:rsidRDefault="00BD673A" w:rsidP="00067CF0">
      <w:pPr>
        <w:autoSpaceDE w:val="0"/>
        <w:autoSpaceDN w:val="0"/>
        <w:adjustRightInd w:val="0"/>
        <w:ind w:firstLine="720"/>
        <w:jc w:val="both"/>
      </w:pPr>
      <w:r>
        <w:t>Tikimasi, kad ir toliau</w:t>
      </w:r>
      <w:r w:rsidR="0086486F">
        <w:t xml:space="preserve"> mažės</w:t>
      </w:r>
      <w:r>
        <w:t xml:space="preserve"> Savivaldybės lėšomis finansuojamų nekilnojamojo turto val</w:t>
      </w:r>
      <w:r w:rsidR="0086486F">
        <w:t>d</w:t>
      </w:r>
      <w:r w:rsidR="00DC31C4">
        <w:t xml:space="preserve">ytojų skaičius, atliktos </w:t>
      </w:r>
      <w:r>
        <w:t>investicijos ir įgyvendinti projektai mažins Savivaldybės nekilnojamojo turto išlaikymo sąnaudas.</w:t>
      </w:r>
      <w:r w:rsidRPr="0086486F">
        <w:rPr>
          <w:szCs w:val="20"/>
        </w:rPr>
        <w:t xml:space="preserve"> </w:t>
      </w:r>
    </w:p>
    <w:p w14:paraId="799D64A4" w14:textId="09D6570C" w:rsidR="00D30CEA" w:rsidRDefault="00D30CEA" w:rsidP="00067CF0">
      <w:pPr>
        <w:autoSpaceDE w:val="0"/>
        <w:autoSpaceDN w:val="0"/>
        <w:adjustRightInd w:val="0"/>
        <w:ind w:firstLine="720"/>
        <w:jc w:val="both"/>
      </w:pPr>
      <w:r w:rsidRPr="00074713">
        <w:rPr>
          <w:lang w:eastAsia="lt-LT"/>
        </w:rPr>
        <w:t>2</w:t>
      </w:r>
      <w:r w:rsidR="0027561F">
        <w:rPr>
          <w:lang w:eastAsia="lt-LT"/>
        </w:rPr>
        <w:t>022</w:t>
      </w:r>
      <w:r w:rsidRPr="00074713">
        <w:rPr>
          <w:lang w:eastAsia="lt-LT"/>
        </w:rPr>
        <w:t xml:space="preserve"> m. gegužės </w:t>
      </w:r>
      <w:r w:rsidR="0027561F">
        <w:rPr>
          <w:lang w:eastAsia="lt-LT"/>
        </w:rPr>
        <w:t>2</w:t>
      </w:r>
      <w:r w:rsidRPr="00074713">
        <w:rPr>
          <w:lang w:eastAsia="lt-LT"/>
        </w:rPr>
        <w:t xml:space="preserve"> d. duomenimis, ataskaitos rengimo metu</w:t>
      </w:r>
      <w:r w:rsidRPr="00B520A8">
        <w:rPr>
          <w:lang w:eastAsia="lt-LT"/>
        </w:rPr>
        <w:t xml:space="preserve"> įtraukti į </w:t>
      </w:r>
      <w:r w:rsidRPr="00B520A8">
        <w:t xml:space="preserve">Viešame aukcione parduodamo </w:t>
      </w:r>
      <w:r w:rsidR="00074713">
        <w:t>S</w:t>
      </w:r>
      <w:r w:rsidRPr="00074713">
        <w:t>avivaldybės nekilnojamojo turto ir kitų nekilnojamųjų daiktų sąrašą objektai:</w:t>
      </w:r>
    </w:p>
    <w:p w14:paraId="534C7EC5" w14:textId="466BEC08" w:rsidR="00D54B8D" w:rsidRDefault="00D54B8D" w:rsidP="00067CF0">
      <w:pPr>
        <w:autoSpaceDE w:val="0"/>
        <w:autoSpaceDN w:val="0"/>
        <w:adjustRightInd w:val="0"/>
        <w:ind w:firstLine="720"/>
        <w:jc w:val="both"/>
      </w:pPr>
    </w:p>
    <w:tbl>
      <w:tblPr>
        <w:tblW w:w="9933" w:type="dxa"/>
        <w:tblInd w:w="-8" w:type="dxa"/>
        <w:tblCellMar>
          <w:top w:w="15" w:type="dxa"/>
          <w:left w:w="15" w:type="dxa"/>
          <w:bottom w:w="15" w:type="dxa"/>
          <w:right w:w="15" w:type="dxa"/>
        </w:tblCellMar>
        <w:tblLook w:val="04A0" w:firstRow="1" w:lastRow="0" w:firstColumn="1" w:lastColumn="0" w:noHBand="0" w:noVBand="1"/>
      </w:tblPr>
      <w:tblGrid>
        <w:gridCol w:w="851"/>
        <w:gridCol w:w="9082"/>
      </w:tblGrid>
      <w:tr w:rsidR="00EA1810" w:rsidRPr="00A3014F" w14:paraId="0C911270" w14:textId="77777777" w:rsidTr="00EA1810">
        <w:trPr>
          <w:tblHeader/>
        </w:trPr>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1C958C98" w14:textId="77777777" w:rsidR="00EA1810" w:rsidRPr="00A3014F" w:rsidRDefault="00EA1810" w:rsidP="0037768C">
            <w:pPr>
              <w:jc w:val="center"/>
              <w:rPr>
                <w:b/>
                <w:bCs/>
                <w:lang w:eastAsia="lt-LT"/>
              </w:rPr>
            </w:pPr>
            <w:r w:rsidRPr="00A3014F">
              <w:rPr>
                <w:b/>
                <w:bCs/>
                <w:lang w:eastAsia="lt-LT"/>
              </w:rPr>
              <w:lastRenderedPageBreak/>
              <w:t>Eil. Nr.</w:t>
            </w: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303F6EF9" w14:textId="77777777" w:rsidR="00EA1810" w:rsidRPr="00A3014F" w:rsidRDefault="00EA1810" w:rsidP="0037768C">
            <w:pPr>
              <w:jc w:val="center"/>
              <w:rPr>
                <w:b/>
                <w:bCs/>
                <w:lang w:eastAsia="lt-LT"/>
              </w:rPr>
            </w:pPr>
            <w:r w:rsidRPr="00A3014F">
              <w:rPr>
                <w:b/>
                <w:bCs/>
                <w:lang w:eastAsia="lt-LT"/>
              </w:rPr>
              <w:t>Viešame aukcione parduodamo nekilnojamojo turto pavadinimas (unikalus Nr., adresas)</w:t>
            </w:r>
          </w:p>
        </w:tc>
      </w:tr>
      <w:tr w:rsidR="00EA1810" w:rsidRPr="00A3014F" w14:paraId="42BC4793" w14:textId="77777777" w:rsidTr="00EA1810">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tcPr>
          <w:p w14:paraId="347D0D35" w14:textId="77777777" w:rsidR="00EA1810" w:rsidRPr="00020551" w:rsidRDefault="00EA1810" w:rsidP="00EA1810">
            <w:pPr>
              <w:pStyle w:val="Sraopastraipa"/>
              <w:numPr>
                <w:ilvl w:val="0"/>
                <w:numId w:val="24"/>
              </w:numPr>
              <w:rPr>
                <w:lang w:eastAsia="lt-LT"/>
              </w:rPr>
            </w:pP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3C707EC6" w14:textId="1F3BDD0B" w:rsidR="00EA1810" w:rsidRPr="00A3014F" w:rsidRDefault="00EA1810" w:rsidP="00DC31C4">
            <w:pPr>
              <w:jc w:val="both"/>
              <w:rPr>
                <w:lang w:eastAsia="lt-LT"/>
              </w:rPr>
            </w:pPr>
            <w:r w:rsidRPr="00A3014F">
              <w:rPr>
                <w:lang w:eastAsia="lt-LT"/>
              </w:rPr>
              <w:t>Pastatas – Administracinis (registro Nr. 44/836301, unikalus Nr. 6897-2007-2016, pažymėjimas plane 1B2p, bendras plotas 295,25 kv. m), kiti inžineriniai statiniai – Kiemo statiniai (kuro rezervuaras, kanalizacijos šulinys, kiemo aikštelė) (unikalus Nr. 6897-2007-2027) bei šiems objektams priskirtas 0,2507 ha žemės sklypas (unikalus Nr. 4400-1232-5836, kadastrinis Nr. 6874/0014:169 Varkalių k.</w:t>
            </w:r>
            <w:r w:rsidR="00DC31C4">
              <w:rPr>
                <w:lang w:eastAsia="lt-LT"/>
              </w:rPr>
              <w:t xml:space="preserve"> </w:t>
            </w:r>
            <w:r w:rsidRPr="00A3014F">
              <w:rPr>
                <w:lang w:eastAsia="lt-LT"/>
              </w:rPr>
              <w:t>v.), esantys Kulių g. 72, Varkalių k., Nausodžio sen., Plungės r. sav.</w:t>
            </w:r>
          </w:p>
        </w:tc>
      </w:tr>
      <w:tr w:rsidR="00EA1810" w:rsidRPr="00A3014F" w14:paraId="35BA1318" w14:textId="77777777" w:rsidTr="00EA1810">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tcPr>
          <w:p w14:paraId="4C129D7B" w14:textId="77777777" w:rsidR="00EA1810" w:rsidRPr="00020551" w:rsidRDefault="00EA1810" w:rsidP="00EA1810">
            <w:pPr>
              <w:pStyle w:val="Sraopastraipa"/>
              <w:numPr>
                <w:ilvl w:val="0"/>
                <w:numId w:val="24"/>
              </w:numPr>
              <w:rPr>
                <w:lang w:eastAsia="lt-LT"/>
              </w:rPr>
            </w:pP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013051AD" w14:textId="569BA0AC" w:rsidR="00EA1810" w:rsidRPr="00A3014F" w:rsidRDefault="00EA1810" w:rsidP="00DC31C4">
            <w:pPr>
              <w:jc w:val="both"/>
              <w:rPr>
                <w:lang w:eastAsia="lt-LT"/>
              </w:rPr>
            </w:pPr>
            <w:r w:rsidRPr="00A3014F">
              <w:rPr>
                <w:lang w:eastAsia="lt-LT"/>
              </w:rPr>
              <w:t>Pastatas – Administracinis (registro Nr. 44/1399899, unikalus Nr. 6896-7011-9011, pažymėjimas plane 1B1p, bendras plotas – 125,53 kv. m), pastatas – Sandėlis (unikalus Nr. 6896-7011-9022, pažymėjimas plane 2I1p, užstatytas plotas – 58,00 kv. m) ir šiems objektams priskirtas 0,1993 ha žemės sklypas (unikalus Nr. 4400-2118-2841, kadastrinis Nr. 6827/0009:383 Grumblių k.</w:t>
            </w:r>
            <w:r w:rsidR="00DC31C4">
              <w:rPr>
                <w:lang w:eastAsia="lt-LT"/>
              </w:rPr>
              <w:t xml:space="preserve"> </w:t>
            </w:r>
            <w:r w:rsidRPr="00A3014F">
              <w:rPr>
                <w:lang w:eastAsia="lt-LT"/>
              </w:rPr>
              <w:t>v.), esantys Atžalyno g. 8, Grumblių k., Paukštakių sen., Plungės r. sav.</w:t>
            </w:r>
          </w:p>
        </w:tc>
      </w:tr>
      <w:tr w:rsidR="00EA1810" w:rsidRPr="00A3014F" w14:paraId="1C4D420D" w14:textId="77777777" w:rsidTr="00EA1810">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tcPr>
          <w:p w14:paraId="3E7B50DE" w14:textId="77777777" w:rsidR="00EA1810" w:rsidRPr="00020551" w:rsidRDefault="00EA1810" w:rsidP="00EA1810">
            <w:pPr>
              <w:pStyle w:val="Sraopastraipa"/>
              <w:numPr>
                <w:ilvl w:val="0"/>
                <w:numId w:val="24"/>
              </w:numPr>
              <w:rPr>
                <w:lang w:eastAsia="lt-LT"/>
              </w:rPr>
            </w:pP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1BDA2F17" w14:textId="7BA78580" w:rsidR="00EA1810" w:rsidRPr="00A3014F" w:rsidRDefault="00EA1810" w:rsidP="00DC31C4">
            <w:pPr>
              <w:jc w:val="both"/>
              <w:rPr>
                <w:lang w:eastAsia="lt-LT"/>
              </w:rPr>
            </w:pPr>
            <w:r w:rsidRPr="00A3014F">
              <w:rPr>
                <w:lang w:eastAsia="lt-LT"/>
              </w:rPr>
              <w:t>Negyvenamoji patalpa – Administracinės patalpos su rūsiu, pažym. (R-1) 39,52 kv. m (registro Nr. 80/34609, unikalus Nr. 6897-5011-3011:0002, pastato, kuriame yra patalpa, pažymėjimas plane 1B2p, bendras patalpos plotas – 363,20 kv. m), esanti Žemaičių g. 6-2, Žlibinų k., Žlibinų sen., Plungės r.</w:t>
            </w:r>
            <w:r w:rsidR="00DC31C4">
              <w:rPr>
                <w:lang w:eastAsia="lt-LT"/>
              </w:rPr>
              <w:t xml:space="preserve"> </w:t>
            </w:r>
            <w:r w:rsidRPr="00A3014F">
              <w:rPr>
                <w:lang w:eastAsia="lt-LT"/>
              </w:rPr>
              <w:t>sav.; ½ dalis kitų inžinerinių statinių – Kiemo statinių (kiemo aikštelė, skysto kuro rezervuaras, unikalus Nr. 6897-5011-3022), esanti Žemaičių g. 6, Žlibinų k., Plungės r.</w:t>
            </w:r>
            <w:r w:rsidR="00DC31C4">
              <w:rPr>
                <w:lang w:eastAsia="lt-LT"/>
              </w:rPr>
              <w:t xml:space="preserve"> </w:t>
            </w:r>
            <w:r w:rsidRPr="00A3014F">
              <w:rPr>
                <w:lang w:eastAsia="lt-LT"/>
              </w:rPr>
              <w:t>sav. </w:t>
            </w:r>
          </w:p>
        </w:tc>
      </w:tr>
      <w:tr w:rsidR="00EA1810" w:rsidRPr="00A3014F" w14:paraId="132BF81F" w14:textId="77777777" w:rsidTr="00EA1810">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tcPr>
          <w:p w14:paraId="79A4E1FA" w14:textId="77777777" w:rsidR="00EA1810" w:rsidRPr="00020551" w:rsidRDefault="00EA1810" w:rsidP="00EA1810">
            <w:pPr>
              <w:pStyle w:val="Sraopastraipa"/>
              <w:numPr>
                <w:ilvl w:val="0"/>
                <w:numId w:val="24"/>
              </w:numPr>
              <w:rPr>
                <w:lang w:eastAsia="lt-LT"/>
              </w:rPr>
            </w:pP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457E23B0" w14:textId="77777777" w:rsidR="00EA1810" w:rsidRPr="00A3014F" w:rsidRDefault="00EA1810" w:rsidP="00DC31C4">
            <w:pPr>
              <w:jc w:val="both"/>
              <w:rPr>
                <w:lang w:eastAsia="lt-LT"/>
              </w:rPr>
            </w:pPr>
            <w:r w:rsidRPr="00A3014F">
              <w:rPr>
                <w:lang w:eastAsia="lt-LT"/>
              </w:rPr>
              <w:t> Pastatas – Kultūros namai (unikalus Nr. 6896-0011-5023, registro Nr. 44/851254, pastato pažymėjimas plane 2C2p, statybos metai 1987, bendras plotas 509,31 kv. m), esantis Liepgirių g. 27, Narvaišių k., Plungės r. sav.</w:t>
            </w:r>
          </w:p>
        </w:tc>
      </w:tr>
      <w:tr w:rsidR="00EA1810" w:rsidRPr="00A3014F" w14:paraId="15601B5C" w14:textId="77777777" w:rsidTr="00EA1810">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tcPr>
          <w:p w14:paraId="18DA874B" w14:textId="77777777" w:rsidR="00EA1810" w:rsidRPr="00020551" w:rsidRDefault="00EA1810" w:rsidP="00EA1810">
            <w:pPr>
              <w:pStyle w:val="Sraopastraipa"/>
              <w:numPr>
                <w:ilvl w:val="0"/>
                <w:numId w:val="24"/>
              </w:numPr>
              <w:rPr>
                <w:lang w:eastAsia="lt-LT"/>
              </w:rPr>
            </w:pP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12850D68" w14:textId="64B96B18" w:rsidR="00EA1810" w:rsidRPr="00A3014F" w:rsidRDefault="00EA1810" w:rsidP="00DC31C4">
            <w:pPr>
              <w:jc w:val="both"/>
              <w:rPr>
                <w:lang w:eastAsia="lt-LT"/>
              </w:rPr>
            </w:pPr>
            <w:r w:rsidRPr="00A3014F">
              <w:rPr>
                <w:lang w:eastAsia="lt-LT"/>
              </w:rPr>
              <w:t>Svirnas (unikalus Nr. 4400-5329-9046, pažymėjimas plane 2I1/m, užstatytas plotas 293 kv. m, statybos metai 1810, fiziškai pažeistas), esantis Dvaro g. 5, Šateikių k., Plungės r. sav.</w:t>
            </w:r>
            <w:r w:rsidRPr="00A3014F">
              <w:rPr>
                <w:lang w:eastAsia="lt-LT"/>
              </w:rPr>
              <w:br/>
              <w:t>Ledainė (unikalus Nr. 4400-5329-9050, pažymėjimas plane 3H1/p, bendras plotas 62,8 kv. m, statybos metai 1810, fiziškai pažeistas), esanti Dvaro g. 5, Šateikių k., Plungės r. sav.</w:t>
            </w:r>
            <w:r w:rsidRPr="00A3014F">
              <w:rPr>
                <w:lang w:eastAsia="lt-LT"/>
              </w:rPr>
              <w:br/>
              <w:t>Kluonas (unikalus Nr. 4400-5329-9071, pažymėjimas plane 4I1/m, užstatytas plotas 885 kv. m, statybos metai 1910, fiziškai pažeistas), esantis Dvaro g. 5, Šateikių k., Plungės r. sav.</w:t>
            </w:r>
            <w:r w:rsidRPr="00A3014F">
              <w:rPr>
                <w:lang w:eastAsia="lt-LT"/>
              </w:rPr>
              <w:br/>
              <w:t>Alaus darykla (unikalus Nr. 4400-5329-9039, pažymėjimas plane 1P1/p, bendras plotas 1670,88 kv. m, statybos metai 1910), esanti Dvaro g. 5, Šateikių k., Plungės r. sav.</w:t>
            </w:r>
            <w:r w:rsidRPr="00A3014F">
              <w:rPr>
                <w:lang w:eastAsia="lt-LT"/>
              </w:rPr>
              <w:br/>
              <w:t xml:space="preserve">Arklidė (unikalus Nr. 4400-5329-9082, pažymėjimas plane 5I1/p, užstatytas plotas 1357 kv. m, statybos metai 1902, fiziškai pažeistas), </w:t>
            </w:r>
            <w:r w:rsidR="00DC31C4">
              <w:rPr>
                <w:lang w:eastAsia="lt-LT"/>
              </w:rPr>
              <w:t xml:space="preserve">esanti </w:t>
            </w:r>
            <w:r w:rsidRPr="00A3014F">
              <w:rPr>
                <w:lang w:eastAsia="lt-LT"/>
              </w:rPr>
              <w:t>Dvaro g. 5, Šateikių k., Plungės r. sav.</w:t>
            </w:r>
            <w:r w:rsidRPr="00A3014F">
              <w:rPr>
                <w:lang w:eastAsia="lt-LT"/>
              </w:rPr>
              <w:br/>
              <w:t>21/500 dalis pastato – Administracinio (Oranžerijos – sodininko namo) (unikalus Nr. 6880-0000-2015, registro Nr. 80/17934, pažymėjimas plane 1B1p, bendras plotas 561,78 kv. m, statybos metai 1890), esanti Dvaro g. 2, Šateikių k., Plungės r. sav.</w:t>
            </w:r>
          </w:p>
        </w:tc>
      </w:tr>
      <w:tr w:rsidR="00EA1810" w:rsidRPr="00A3014F" w14:paraId="0813CAD2" w14:textId="77777777" w:rsidTr="00EA1810">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tcPr>
          <w:p w14:paraId="23066454" w14:textId="77777777" w:rsidR="00EA1810" w:rsidRPr="00020551" w:rsidRDefault="00EA1810" w:rsidP="00EA1810">
            <w:pPr>
              <w:pStyle w:val="Sraopastraipa"/>
              <w:numPr>
                <w:ilvl w:val="0"/>
                <w:numId w:val="24"/>
              </w:numPr>
              <w:rPr>
                <w:lang w:eastAsia="lt-LT"/>
              </w:rPr>
            </w:pP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039E5745" w14:textId="77777777" w:rsidR="00DC31C4" w:rsidRDefault="00EA1810" w:rsidP="00DC31C4">
            <w:pPr>
              <w:jc w:val="both"/>
              <w:rPr>
                <w:lang w:eastAsia="lt-LT"/>
              </w:rPr>
            </w:pPr>
            <w:r w:rsidRPr="00A3014F">
              <w:rPr>
                <w:lang w:eastAsia="lt-LT"/>
              </w:rPr>
              <w:t xml:space="preserve">Viename aukcione 8 butai, esantys Telšių g. 16, Plungės m.: </w:t>
            </w:r>
          </w:p>
          <w:p w14:paraId="56A2DB1B" w14:textId="77777777" w:rsidR="00DC31C4" w:rsidRDefault="00EA1810" w:rsidP="00DC31C4">
            <w:pPr>
              <w:jc w:val="both"/>
              <w:rPr>
                <w:lang w:eastAsia="lt-LT"/>
              </w:rPr>
            </w:pPr>
            <w:r w:rsidRPr="00A3014F">
              <w:rPr>
                <w:lang w:eastAsia="lt-LT"/>
              </w:rPr>
              <w:t>1.</w:t>
            </w:r>
            <w:r w:rsidR="00DC31C4">
              <w:rPr>
                <w:lang w:eastAsia="lt-LT"/>
              </w:rPr>
              <w:t xml:space="preserve"> </w:t>
            </w:r>
            <w:r w:rsidRPr="00A3014F">
              <w:rPr>
                <w:lang w:eastAsia="lt-LT"/>
              </w:rPr>
              <w:t>Butas/Patalpa-Butas su rūsiu 11,70 kv. m pažymėtu R-6, su bendro naudojimo patalpomis: (a-1) 1/11 iš 7,84 kv. m; (a-2) 1/11 iš 16,61 kv. m; (R-3) 1/</w:t>
            </w:r>
            <w:r w:rsidR="00DC31C4">
              <w:rPr>
                <w:lang w:eastAsia="lt-LT"/>
              </w:rPr>
              <w:t xml:space="preserve">5 iš 10,67 kv. m, iš </w:t>
            </w:r>
            <w:r w:rsidR="00DC31C4">
              <w:rPr>
                <w:lang w:eastAsia="lt-LT"/>
              </w:rPr>
              <w:lastRenderedPageBreak/>
              <w:t xml:space="preserve">viso bendras </w:t>
            </w:r>
            <w:r w:rsidRPr="00A3014F">
              <w:rPr>
                <w:lang w:eastAsia="lt-LT"/>
              </w:rPr>
              <w:t>n.</w:t>
            </w:r>
            <w:r w:rsidR="00DC31C4">
              <w:rPr>
                <w:lang w:eastAsia="lt-LT"/>
              </w:rPr>
              <w:t xml:space="preserve"> </w:t>
            </w:r>
            <w:r w:rsidRPr="00A3014F">
              <w:rPr>
                <w:lang w:eastAsia="lt-LT"/>
              </w:rPr>
              <w:t>p. 4,35 kv.</w:t>
            </w:r>
            <w:r w:rsidR="00DC31C4">
              <w:rPr>
                <w:lang w:eastAsia="lt-LT"/>
              </w:rPr>
              <w:t xml:space="preserve"> </w:t>
            </w:r>
            <w:r w:rsidRPr="00A3014F">
              <w:rPr>
                <w:lang w:eastAsia="lt-LT"/>
              </w:rPr>
              <w:t xml:space="preserve">m (unikalus Nr. 6893-2001-2012:0004, registro Nr. 80/42188, bendras plotas 47,95 kv. m, pastato, kuriame yra butas pažymėjimas plane 1A2p, statybos metai 1932), esantis Telšių g. 16-2, Plungės m. </w:t>
            </w:r>
          </w:p>
          <w:p w14:paraId="3DE2AABB" w14:textId="77777777" w:rsidR="00DC31C4" w:rsidRDefault="00EA1810" w:rsidP="00DC31C4">
            <w:pPr>
              <w:jc w:val="both"/>
              <w:rPr>
                <w:lang w:eastAsia="lt-LT"/>
              </w:rPr>
            </w:pPr>
            <w:r w:rsidRPr="00A3014F">
              <w:rPr>
                <w:lang w:eastAsia="lt-LT"/>
              </w:rPr>
              <w:t>2.</w:t>
            </w:r>
            <w:r w:rsidR="00DC31C4">
              <w:rPr>
                <w:lang w:eastAsia="lt-LT"/>
              </w:rPr>
              <w:t xml:space="preserve"> </w:t>
            </w:r>
            <w:r w:rsidRPr="00A3014F">
              <w:rPr>
                <w:lang w:eastAsia="lt-LT"/>
              </w:rPr>
              <w:t>Butas/Patalpa-Butas su rūsiu 35,55 kv. m pažymėtu R-10, su bendro naudojimo patalpomis: (a-1) 1/11 iš 7,84 kv. m; (a-2) 1/11 iš 16,61 kv. m; (a-3) 1/7 iš 2,51 kv. m; (a-4) 1/5 iš 11,45 kv.</w:t>
            </w:r>
            <w:r w:rsidR="00DC31C4">
              <w:rPr>
                <w:lang w:eastAsia="lt-LT"/>
              </w:rPr>
              <w:t xml:space="preserve"> </w:t>
            </w:r>
            <w:r w:rsidRPr="00A3014F">
              <w:rPr>
                <w:lang w:eastAsia="lt-LT"/>
              </w:rPr>
              <w:t>m; (a-6) ½ iš 6,7 kv.</w:t>
            </w:r>
            <w:r w:rsidR="00DC31C4">
              <w:rPr>
                <w:lang w:eastAsia="lt-LT"/>
              </w:rPr>
              <w:t xml:space="preserve"> </w:t>
            </w:r>
            <w:r w:rsidRPr="00A3014F">
              <w:rPr>
                <w:lang w:eastAsia="lt-LT"/>
              </w:rPr>
              <w:t>m; (R-13) ¼ iš 6,81 kv.</w:t>
            </w:r>
            <w:r w:rsidR="00DC31C4">
              <w:rPr>
                <w:lang w:eastAsia="lt-LT"/>
              </w:rPr>
              <w:t xml:space="preserve"> m iš viso bendras </w:t>
            </w:r>
            <w:r w:rsidRPr="00A3014F">
              <w:rPr>
                <w:lang w:eastAsia="lt-LT"/>
              </w:rPr>
              <w:t>n.</w:t>
            </w:r>
            <w:r w:rsidR="00DC31C4">
              <w:rPr>
                <w:lang w:eastAsia="lt-LT"/>
              </w:rPr>
              <w:t xml:space="preserve"> </w:t>
            </w:r>
            <w:r w:rsidRPr="00A3014F">
              <w:rPr>
                <w:lang w:eastAsia="lt-LT"/>
              </w:rPr>
              <w:t>p. 9,92 kv.</w:t>
            </w:r>
            <w:r w:rsidR="00DC31C4">
              <w:rPr>
                <w:lang w:eastAsia="lt-LT"/>
              </w:rPr>
              <w:t xml:space="preserve"> </w:t>
            </w:r>
            <w:r w:rsidRPr="00A3014F">
              <w:rPr>
                <w:lang w:eastAsia="lt-LT"/>
              </w:rPr>
              <w:t>m (unikalus Nr. 6893-2001-2012:0005, registro Nr. 80/42189, bendras plotas 46,64 kv. m, pastato, kuriame yra butas pažymėjimas plane 1A2p, statybos metai 1932), esantis Telšių g. 16-5, Plungės m. su 1/14 dalimi kitų inžinerinių statinių – Kiemo statinių (kiemo aikštelė, šulinys, lauko tualetas) (unikalus Nr. 6893-2001-2034, registro Nr. 80/13</w:t>
            </w:r>
            <w:r w:rsidR="00DC31C4">
              <w:rPr>
                <w:lang w:eastAsia="lt-LT"/>
              </w:rPr>
              <w:t>197 statybos metai 1932), esančių</w:t>
            </w:r>
            <w:r w:rsidRPr="00A3014F">
              <w:rPr>
                <w:lang w:eastAsia="lt-LT"/>
              </w:rPr>
              <w:t xml:space="preserve"> Telšių g. 16, Plungės m. </w:t>
            </w:r>
          </w:p>
          <w:p w14:paraId="1935AC8D" w14:textId="77777777" w:rsidR="00DC31C4" w:rsidRDefault="00EA1810" w:rsidP="00DC31C4">
            <w:pPr>
              <w:jc w:val="both"/>
              <w:rPr>
                <w:lang w:eastAsia="lt-LT"/>
              </w:rPr>
            </w:pPr>
            <w:r w:rsidRPr="00A3014F">
              <w:rPr>
                <w:lang w:eastAsia="lt-LT"/>
              </w:rPr>
              <w:t>3.</w:t>
            </w:r>
            <w:r w:rsidR="00DC31C4">
              <w:rPr>
                <w:lang w:eastAsia="lt-LT"/>
              </w:rPr>
              <w:t xml:space="preserve"> </w:t>
            </w:r>
            <w:r w:rsidRPr="00A3014F">
              <w:rPr>
                <w:lang w:eastAsia="lt-LT"/>
              </w:rPr>
              <w:t>Butas/Patalpa-Butas su rūsiu 21,12 kv. m pažymėtu R-5, su bendro naudojimo patalpomis: (a-1) 1/11 iš 7,84 kv. m; (a-2) 1/11 iš 16,61 kv. m; (a-3) 1/7 iš 2,51 kv. m; (a-4) 1/5 iš 11,45 kv. m; (a-6</w:t>
            </w:r>
            <w:r w:rsidR="00DC31C4">
              <w:rPr>
                <w:lang w:eastAsia="lt-LT"/>
              </w:rPr>
              <w:t xml:space="preserve">) ½ iš 6,7 kv. m, iš viso bendras </w:t>
            </w:r>
            <w:r w:rsidRPr="00A3014F">
              <w:rPr>
                <w:lang w:eastAsia="lt-LT"/>
              </w:rPr>
              <w:t>n.</w:t>
            </w:r>
            <w:r w:rsidR="00DC31C4">
              <w:rPr>
                <w:lang w:eastAsia="lt-LT"/>
              </w:rPr>
              <w:t xml:space="preserve"> </w:t>
            </w:r>
            <w:r w:rsidRPr="00A3014F">
              <w:rPr>
                <w:lang w:eastAsia="lt-LT"/>
              </w:rPr>
              <w:t xml:space="preserve">p. 8,22 kv. m (unikalus Nr. 6893-2001-2012:0006, registro Nr. 80/42190, bendras plotas 45,22 kv. m, pastato, kuriame yra butas pažymėjimas plane 1A2p, statybos metai 1932), esantis Telšių g. 16-6, Plungės m. </w:t>
            </w:r>
          </w:p>
          <w:p w14:paraId="580FA611" w14:textId="77777777" w:rsidR="00DC31C4" w:rsidRDefault="00EA1810" w:rsidP="00DC31C4">
            <w:pPr>
              <w:jc w:val="both"/>
              <w:rPr>
                <w:lang w:eastAsia="lt-LT"/>
              </w:rPr>
            </w:pPr>
            <w:r w:rsidRPr="00A3014F">
              <w:rPr>
                <w:lang w:eastAsia="lt-LT"/>
              </w:rPr>
              <w:t>4.</w:t>
            </w:r>
            <w:r w:rsidR="00DC31C4">
              <w:rPr>
                <w:lang w:eastAsia="lt-LT"/>
              </w:rPr>
              <w:t xml:space="preserve"> </w:t>
            </w:r>
            <w:r w:rsidRPr="00A3014F">
              <w:rPr>
                <w:lang w:eastAsia="lt-LT"/>
              </w:rPr>
              <w:t>Butas/Patalpa-Butas su rūsiu 15,84 kv. m pažymėtu R-14, su bendro naudojimo patalpomis: (a-1) 1/11 iš 7,84 kv. m; (a-2) 1/11 iš 16,61 kv. m; (a-5) 1/2 iš 5,01 kv. m; (a-7) ½ iš 7,84 kv. m; (R-13)</w:t>
            </w:r>
            <w:r w:rsidR="00DC31C4">
              <w:rPr>
                <w:lang w:eastAsia="lt-LT"/>
              </w:rPr>
              <w:t xml:space="preserve"> ¼ iš 6,81 kv. m, iš viso bendras </w:t>
            </w:r>
            <w:r w:rsidRPr="00A3014F">
              <w:rPr>
                <w:lang w:eastAsia="lt-LT"/>
              </w:rPr>
              <w:t>n.</w:t>
            </w:r>
            <w:r w:rsidR="00DC31C4">
              <w:rPr>
                <w:lang w:eastAsia="lt-LT"/>
              </w:rPr>
              <w:t xml:space="preserve"> </w:t>
            </w:r>
            <w:r w:rsidRPr="00A3014F">
              <w:rPr>
                <w:lang w:eastAsia="lt-LT"/>
              </w:rPr>
              <w:t>p. 10,35 kv.</w:t>
            </w:r>
            <w:r w:rsidR="00DC31C4">
              <w:rPr>
                <w:lang w:eastAsia="lt-LT"/>
              </w:rPr>
              <w:t xml:space="preserve"> </w:t>
            </w:r>
            <w:r w:rsidRPr="00A3014F">
              <w:rPr>
                <w:lang w:eastAsia="lt-LT"/>
              </w:rPr>
              <w:t xml:space="preserve">m (unikalus Nr. 6893-2001-2012:0008, registro Nr. 80/42192, bendras plotas 50,51 kv. m, pastato, kuriame yra butas pažymėjimas plane 1A2p, statybos metai 1932), esantis Telšių g. 16-7, Plungės m. </w:t>
            </w:r>
          </w:p>
          <w:p w14:paraId="48D58B38" w14:textId="77777777" w:rsidR="00DC31C4" w:rsidRDefault="00EA1810" w:rsidP="00DC31C4">
            <w:pPr>
              <w:jc w:val="both"/>
              <w:rPr>
                <w:lang w:eastAsia="lt-LT"/>
              </w:rPr>
            </w:pPr>
            <w:r w:rsidRPr="00A3014F">
              <w:rPr>
                <w:lang w:eastAsia="lt-LT"/>
              </w:rPr>
              <w:t>5.</w:t>
            </w:r>
            <w:r w:rsidR="00DC31C4">
              <w:rPr>
                <w:lang w:eastAsia="lt-LT"/>
              </w:rPr>
              <w:t xml:space="preserve"> </w:t>
            </w:r>
            <w:r w:rsidRPr="00A3014F">
              <w:rPr>
                <w:lang w:eastAsia="lt-LT"/>
              </w:rPr>
              <w:t>Butas/Patalpa-Butas su rūsiu R8 (7,31 kv. m, su bendro naudojimo patalpomis: (a-1) 1/11 iš 7,84 kv. m; (a-2) 1/11 iš 16,61 kv. m; (a-5) 1/2 iš 5,01 kv. m; (a-7) ½ iš 7,84 kv. m; (R-2) 2,00 kv. m; (R-3) 1/5 iš 10,67 kv. m; (R-7) 3,00 kv.</w:t>
            </w:r>
            <w:r w:rsidR="00DC31C4">
              <w:rPr>
                <w:lang w:eastAsia="lt-LT"/>
              </w:rPr>
              <w:t xml:space="preserve"> m, iš viso bendras </w:t>
            </w:r>
            <w:r w:rsidRPr="00A3014F">
              <w:rPr>
                <w:lang w:eastAsia="lt-LT"/>
              </w:rPr>
              <w:t>n.</w:t>
            </w:r>
            <w:r w:rsidR="00DC31C4">
              <w:rPr>
                <w:lang w:eastAsia="lt-LT"/>
              </w:rPr>
              <w:t xml:space="preserve"> </w:t>
            </w:r>
            <w:r w:rsidRPr="00A3014F">
              <w:rPr>
                <w:lang w:eastAsia="lt-LT"/>
              </w:rPr>
              <w:t>p. 15,78 kv.</w:t>
            </w:r>
            <w:r w:rsidR="00DC31C4">
              <w:rPr>
                <w:lang w:eastAsia="lt-LT"/>
              </w:rPr>
              <w:t xml:space="preserve"> </w:t>
            </w:r>
            <w:r w:rsidRPr="00A3014F">
              <w:rPr>
                <w:lang w:eastAsia="lt-LT"/>
              </w:rPr>
              <w:t xml:space="preserve">m (unikalus Nr. 6893-2001-2012:0009, registro Nr. 80/42193, bendras plotas 44,99 kv. m, pastato, kuriame yra butas pažymėjimas plane 1A2p, statybos metai 1932), esantis Telšių g. 16-8, Plungės m. </w:t>
            </w:r>
          </w:p>
          <w:p w14:paraId="20B7927A" w14:textId="77777777" w:rsidR="00DC31C4" w:rsidRDefault="00EA1810" w:rsidP="00DC31C4">
            <w:pPr>
              <w:jc w:val="both"/>
              <w:rPr>
                <w:lang w:eastAsia="lt-LT"/>
              </w:rPr>
            </w:pPr>
            <w:r w:rsidRPr="00A3014F">
              <w:rPr>
                <w:lang w:eastAsia="lt-LT"/>
              </w:rPr>
              <w:t>6.</w:t>
            </w:r>
            <w:r w:rsidR="00DC31C4">
              <w:rPr>
                <w:lang w:eastAsia="lt-LT"/>
              </w:rPr>
              <w:t xml:space="preserve"> </w:t>
            </w:r>
            <w:r w:rsidRPr="00A3014F">
              <w:rPr>
                <w:lang w:eastAsia="lt-LT"/>
              </w:rPr>
              <w:t xml:space="preserve">Butas/Patalpa-Butas su rūsiu R7 86/100 iš 21,34 kv. m – (18,34 kv. m), su bendro naudojimo patalpomis: a-1 1/11 iš 7,84 kv. m – (0,71 kv. m); a-2 1/11 iš 16,61 kv. m – (1,51 kv. m); a-3 1/7 iš 2,51 kv. m – (0,36 kv. m); a-4 1/5 iš 11,45 kv. m – (2,29 kv. m); R-2 106/1000 iš 18,90 kv. m – (2,00 kv. m); R-3 1/5 iš 10,67 kv. </w:t>
            </w:r>
            <w:r w:rsidR="00DC31C4">
              <w:rPr>
                <w:lang w:eastAsia="lt-LT"/>
              </w:rPr>
              <w:t xml:space="preserve">m – (2,13 kv. m), iš viso bendras </w:t>
            </w:r>
            <w:r w:rsidRPr="00A3014F">
              <w:rPr>
                <w:lang w:eastAsia="lt-LT"/>
              </w:rPr>
              <w:t>n.</w:t>
            </w:r>
            <w:r w:rsidR="00DC31C4">
              <w:rPr>
                <w:lang w:eastAsia="lt-LT"/>
              </w:rPr>
              <w:t xml:space="preserve"> </w:t>
            </w:r>
            <w:r w:rsidRPr="00A3014F">
              <w:rPr>
                <w:lang w:eastAsia="lt-LT"/>
              </w:rPr>
              <w:t>p. 9,00 kv.</w:t>
            </w:r>
            <w:r w:rsidR="00DC31C4">
              <w:rPr>
                <w:lang w:eastAsia="lt-LT"/>
              </w:rPr>
              <w:t xml:space="preserve"> </w:t>
            </w:r>
            <w:r w:rsidRPr="00A3014F">
              <w:rPr>
                <w:lang w:eastAsia="lt-LT"/>
              </w:rPr>
              <w:t xml:space="preserve">m (unikalus Nr. 6893-2001-2012:0010, registro Nr. 80/42194, bendras plotas 28,29 kv. m, pastato, kuriame yra butas pažymėjimas plane 1A2p, statybos metai 1932), esantis Telšių g. 16-9, Plungės m. </w:t>
            </w:r>
          </w:p>
          <w:p w14:paraId="0486DECC" w14:textId="77777777" w:rsidR="00DC31C4" w:rsidRDefault="00EA1810" w:rsidP="00DC31C4">
            <w:pPr>
              <w:jc w:val="both"/>
              <w:rPr>
                <w:lang w:eastAsia="lt-LT"/>
              </w:rPr>
            </w:pPr>
            <w:r w:rsidRPr="00A3014F">
              <w:rPr>
                <w:lang w:eastAsia="lt-LT"/>
              </w:rPr>
              <w:t>7.</w:t>
            </w:r>
            <w:r w:rsidR="00DC31C4">
              <w:rPr>
                <w:lang w:eastAsia="lt-LT"/>
              </w:rPr>
              <w:t xml:space="preserve"> </w:t>
            </w:r>
            <w:r w:rsidRPr="00A3014F">
              <w:rPr>
                <w:lang w:eastAsia="lt-LT"/>
              </w:rPr>
              <w:t>Butas/Patalpa-Butas su rūsiu 14,88 kv. m pažymėtu R-9, su bendro naudojimo patalpomis: (a-1) 1/11 iš 7,84 kv. m; (a-2) 1/11 iš 16,61 kv. m; (a-3) 1/7 iš 2,51 kv. m; (a-4) 1/5 iš 11,45 kv. m; (R-13) ¼ iš 6,81 kv. m; (R-14) 1,85 kv.</w:t>
            </w:r>
            <w:r w:rsidR="00DC31C4">
              <w:rPr>
                <w:lang w:eastAsia="lt-LT"/>
              </w:rPr>
              <w:t xml:space="preserve"> m, iš viso bendras </w:t>
            </w:r>
            <w:r w:rsidRPr="00A3014F">
              <w:rPr>
                <w:lang w:eastAsia="lt-LT"/>
              </w:rPr>
              <w:t>n.</w:t>
            </w:r>
            <w:r w:rsidR="00DC31C4">
              <w:rPr>
                <w:lang w:eastAsia="lt-LT"/>
              </w:rPr>
              <w:t xml:space="preserve"> </w:t>
            </w:r>
            <w:r w:rsidRPr="00A3014F">
              <w:rPr>
                <w:lang w:eastAsia="lt-LT"/>
              </w:rPr>
              <w:t xml:space="preserve">p. 8,42 kv. m (unikalus Nr. 6893-2001-2012:0011, registro Nr. 80/42195, bendras plotas 27,26 kv. m, pastato, kuriame yra butas pažymėjimas plane 1A2p, statybos metai 1932), esantis Telšių g. 16-10, Plungės m. </w:t>
            </w:r>
          </w:p>
          <w:p w14:paraId="53E5D7C0" w14:textId="77777777" w:rsidR="00A434E9" w:rsidRDefault="00EA1810" w:rsidP="00DC31C4">
            <w:pPr>
              <w:jc w:val="both"/>
              <w:rPr>
                <w:lang w:eastAsia="lt-LT"/>
              </w:rPr>
            </w:pPr>
            <w:r w:rsidRPr="00A3014F">
              <w:rPr>
                <w:lang w:eastAsia="lt-LT"/>
              </w:rPr>
              <w:t>8.Butas/Patalpa-Butas su rūsiu 6,05 kv. m pažymėtu R-1, su bendro naudojimo patalpomis: (a-1) 1/11 iš 7,84 kv. m; (a-2) 1/11 iš 16,61 kv. m; (a-3) 1/7 iš 2,51 kv. m; (a-4) 1/</w:t>
            </w:r>
            <w:r w:rsidR="00A434E9">
              <w:rPr>
                <w:lang w:eastAsia="lt-LT"/>
              </w:rPr>
              <w:t xml:space="preserve">5 iš 11,45 </w:t>
            </w:r>
            <w:r w:rsidR="00A434E9">
              <w:rPr>
                <w:lang w:eastAsia="lt-LT"/>
              </w:rPr>
              <w:lastRenderedPageBreak/>
              <w:t xml:space="preserve">kv. m, iš viso bendras </w:t>
            </w:r>
            <w:r w:rsidRPr="00A3014F">
              <w:rPr>
                <w:lang w:eastAsia="lt-LT"/>
              </w:rPr>
              <w:t>n.</w:t>
            </w:r>
            <w:r w:rsidR="00A434E9">
              <w:rPr>
                <w:lang w:eastAsia="lt-LT"/>
              </w:rPr>
              <w:t xml:space="preserve"> </w:t>
            </w:r>
            <w:r w:rsidRPr="00A3014F">
              <w:rPr>
                <w:lang w:eastAsia="lt-LT"/>
              </w:rPr>
              <w:t xml:space="preserve">p. 4,87 kv. m (unikalus Nr. 4400-1321-0685:5220, registro Nr. 44/903581, bendras plotas 25,12 kv. m, pastato, kuriame yra butas pažymėjimas plane 1A2p, statybos metai 1932), esantis Telšių g. 16-10B, Plungės m. </w:t>
            </w:r>
          </w:p>
          <w:p w14:paraId="47439E11" w14:textId="21C61521" w:rsidR="00EA1810" w:rsidRPr="00A3014F" w:rsidRDefault="00EA1810" w:rsidP="00DC31C4">
            <w:pPr>
              <w:jc w:val="both"/>
              <w:rPr>
                <w:lang w:eastAsia="lt-LT"/>
              </w:rPr>
            </w:pPr>
            <w:r w:rsidRPr="00A3014F">
              <w:rPr>
                <w:lang w:eastAsia="lt-LT"/>
              </w:rPr>
              <w:t>9.Negyvenamoji patalpa – Neįrengta palėpė (unikalus Nr. 4400-1513-3696:2201, registro Nr. 44/1054663, bendras plotas 33,12 kv. m, baigtumo procentas 40, pastato, kuriame yra patalpa</w:t>
            </w:r>
            <w:r w:rsidR="00A434E9">
              <w:rPr>
                <w:lang w:eastAsia="lt-LT"/>
              </w:rPr>
              <w:t>,</w:t>
            </w:r>
            <w:r w:rsidRPr="00A3014F">
              <w:rPr>
                <w:lang w:eastAsia="lt-LT"/>
              </w:rPr>
              <w:t xml:space="preserve"> pažymėjimas plane 1A2p, statybos metai 1932, esanti Telšių g. 16-9A, Plungės m.</w:t>
            </w:r>
          </w:p>
        </w:tc>
      </w:tr>
      <w:tr w:rsidR="00EA1810" w:rsidRPr="00A3014F" w14:paraId="187A5483" w14:textId="77777777" w:rsidTr="00EA1810">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tcPr>
          <w:p w14:paraId="7A588931" w14:textId="77777777" w:rsidR="00EA1810" w:rsidRPr="00020551" w:rsidRDefault="00EA1810" w:rsidP="00EA1810">
            <w:pPr>
              <w:pStyle w:val="Sraopastraipa"/>
              <w:numPr>
                <w:ilvl w:val="0"/>
                <w:numId w:val="24"/>
              </w:numPr>
              <w:rPr>
                <w:lang w:eastAsia="lt-LT"/>
              </w:rPr>
            </w:pP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319411C4" w14:textId="472566FC" w:rsidR="00EA1810" w:rsidRPr="00A3014F" w:rsidRDefault="00EA1810" w:rsidP="00A434E9">
            <w:pPr>
              <w:jc w:val="both"/>
              <w:rPr>
                <w:lang w:eastAsia="lt-LT"/>
              </w:rPr>
            </w:pPr>
            <w:r w:rsidRPr="00A3014F">
              <w:rPr>
                <w:lang w:eastAsia="lt-LT"/>
              </w:rPr>
              <w:t>Pastatas – Sargo namas, Terasos T1 plotas – 6,54 kv. m, T2 plotas – 41,37 kv.</w:t>
            </w:r>
            <w:r w:rsidR="00A434E9">
              <w:rPr>
                <w:lang w:eastAsia="lt-LT"/>
              </w:rPr>
              <w:t xml:space="preserve"> </w:t>
            </w:r>
            <w:r w:rsidRPr="00A3014F">
              <w:rPr>
                <w:lang w:eastAsia="lt-LT"/>
              </w:rPr>
              <w:t>m  (unikalus Nr. 4400-5619-0395, registro Nr. 44/2606376, bendras plotas 11,16 kv. m, pastatas plane pažymėtas 1H1/p, fiziškai pažeistas, statybos metai 1975), esantis Kūbakių g. 1, Alsėdžių mstl., Plungės r. sav. </w:t>
            </w:r>
          </w:p>
        </w:tc>
      </w:tr>
      <w:tr w:rsidR="00EA1810" w:rsidRPr="00A3014F" w14:paraId="0B99825F" w14:textId="77777777" w:rsidTr="00EA1810">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tcPr>
          <w:p w14:paraId="2808E3EF" w14:textId="77777777" w:rsidR="00EA1810" w:rsidRPr="00020551" w:rsidRDefault="00EA1810" w:rsidP="00EA1810">
            <w:pPr>
              <w:pStyle w:val="Sraopastraipa"/>
              <w:numPr>
                <w:ilvl w:val="0"/>
                <w:numId w:val="24"/>
              </w:numPr>
              <w:rPr>
                <w:lang w:eastAsia="lt-LT"/>
              </w:rPr>
            </w:pP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781D0018" w14:textId="77777777" w:rsidR="00EA1810" w:rsidRPr="00A3014F" w:rsidRDefault="00EA1810" w:rsidP="00A434E9">
            <w:pPr>
              <w:jc w:val="both"/>
              <w:rPr>
                <w:lang w:eastAsia="lt-LT"/>
              </w:rPr>
            </w:pPr>
            <w:r w:rsidRPr="00A3014F">
              <w:rPr>
                <w:lang w:eastAsia="lt-LT"/>
              </w:rPr>
              <w:t>Pastatas – Kiaulidė (unikalus Nr. 4400-5619-3121, registro Nr. 44/1071218, pastatas pažymėtas plane  6Ž1b, statybos metai 1978, bendras plotas 0 kv. m, užstatytas plotas 856,00 kv. m, fiziškai pažeistas), esantis A. Plechavičiaus g. 5C, Milašaičių k., Plungės r. sav.</w:t>
            </w:r>
          </w:p>
        </w:tc>
      </w:tr>
      <w:tr w:rsidR="00EA1810" w:rsidRPr="00A3014F" w14:paraId="25FC1EF6" w14:textId="77777777" w:rsidTr="00EA1810">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tcPr>
          <w:p w14:paraId="1B2B2E7C" w14:textId="77777777" w:rsidR="00EA1810" w:rsidRPr="00020551" w:rsidRDefault="00EA1810" w:rsidP="00EA1810">
            <w:pPr>
              <w:pStyle w:val="Sraopastraipa"/>
              <w:numPr>
                <w:ilvl w:val="0"/>
                <w:numId w:val="24"/>
              </w:numPr>
              <w:rPr>
                <w:lang w:eastAsia="lt-LT"/>
              </w:rPr>
            </w:pP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62A318D2" w14:textId="77777777" w:rsidR="00EA1810" w:rsidRPr="00A3014F" w:rsidRDefault="00EA1810" w:rsidP="00A434E9">
            <w:pPr>
              <w:jc w:val="both"/>
              <w:rPr>
                <w:lang w:eastAsia="lt-LT"/>
              </w:rPr>
            </w:pPr>
            <w:r w:rsidRPr="00A3014F">
              <w:rPr>
                <w:lang w:eastAsia="lt-LT"/>
              </w:rPr>
              <w:t>Pastatas – Karvidė (unikalus Nr. 4400-5619-0162, registro Nr. 44/2606361, pastato pažymėjimas plane 1Ž1/b, statybos metai 1962, bendras plotas 0 kv. m, užstatytas plotas 1 174.00 kv. m, fiziškai pažeistas), esantis Vingio g. 13, Lazdenių k., Plungės r. sav.</w:t>
            </w:r>
          </w:p>
        </w:tc>
      </w:tr>
      <w:tr w:rsidR="00EA1810" w:rsidRPr="00A3014F" w14:paraId="76154E9C" w14:textId="77777777" w:rsidTr="00EA1810">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tcPr>
          <w:p w14:paraId="543C81B5" w14:textId="77777777" w:rsidR="00EA1810" w:rsidRPr="00020551" w:rsidRDefault="00EA1810" w:rsidP="00EA1810">
            <w:pPr>
              <w:pStyle w:val="Sraopastraipa"/>
              <w:numPr>
                <w:ilvl w:val="0"/>
                <w:numId w:val="24"/>
              </w:numPr>
              <w:rPr>
                <w:lang w:eastAsia="lt-LT"/>
              </w:rPr>
            </w:pP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3048DB64" w14:textId="77777777" w:rsidR="00EA1810" w:rsidRPr="00A3014F" w:rsidRDefault="00EA1810" w:rsidP="00A434E9">
            <w:pPr>
              <w:jc w:val="both"/>
              <w:rPr>
                <w:lang w:eastAsia="lt-LT"/>
              </w:rPr>
            </w:pPr>
            <w:r w:rsidRPr="00A3014F">
              <w:rPr>
                <w:lang w:eastAsia="lt-LT"/>
              </w:rPr>
              <w:t>Pastatas – Gyvenamasis namas (unikalus Nr. 6896-2008-7017, registro Nr. 80/17656, bendras plotas 268,17 kv. m, pastato pažymėjimas plane 1A2p, statybos metai 1962),</w:t>
            </w:r>
            <w:r w:rsidRPr="00A3014F">
              <w:rPr>
                <w:lang w:eastAsia="lt-LT"/>
              </w:rPr>
              <w:br/>
              <w:t>Pastatas – Garažas (unikalus Nr. 6896-2008-7028, registro Nr. 80/17656, užstatytas plotas 37,00 kv. m, pastato pažymėjimas plane 2G1m, statybos metai 1962)</w:t>
            </w:r>
            <w:r w:rsidRPr="00A3014F">
              <w:rPr>
                <w:lang w:eastAsia="lt-LT"/>
              </w:rPr>
              <w:br/>
              <w:t>Pastatas – Ūkinis pastatas (unikalus Nr. 6896-2008-7039, registro Nr. 80/17656, užstatytas plotas 18,00 kv. m, pastato pažymėjimas plane 3G1m, statybos metai 1962),</w:t>
            </w:r>
            <w:r w:rsidRPr="00A3014F">
              <w:rPr>
                <w:lang w:eastAsia="lt-LT"/>
              </w:rPr>
              <w:br/>
              <w:t>Pastatas – Malkinė (unikalus Nr. 6896-2008-7048, registro Nr. 80/17656, užstatytas plotas 14,00 kv. m, pastato pažymėjimas plane 4I1m, statybos metai 1962),</w:t>
            </w:r>
            <w:r w:rsidRPr="00A3014F">
              <w:rPr>
                <w:lang w:eastAsia="lt-LT"/>
              </w:rPr>
              <w:br/>
              <w:t>Pastatas – Ūkinis pastatas (unikalus Nr. 6896-2008-7050, registro Nr. 80/17656, užstatytas plotas 26,00 kv. m, pastato pažymėjimas plane 5I1m, statybos metai 1962),</w:t>
            </w:r>
            <w:r w:rsidRPr="00A3014F">
              <w:rPr>
                <w:lang w:eastAsia="lt-LT"/>
              </w:rPr>
              <w:br/>
              <w:t>Pastatas – Daržinė (unikalus Nr. 6896-2008-7060, registro Nr. 80/17656, užstatytas plotas 14,00 kv. m, pastato pažymėjimas plane 6I1m, statybos metai 1962),</w:t>
            </w:r>
            <w:r w:rsidRPr="00A3014F">
              <w:rPr>
                <w:lang w:eastAsia="lt-LT"/>
              </w:rPr>
              <w:br/>
              <w:t>Pastatas – Ūkinis pastatas (unikalus Nr. 6896-2008-7071, registro Nr. 80/17656, užstatytas plotas 25,00 kv. m, pastato pažymėjimas plane 7I1p, statybos metai 1962),</w:t>
            </w:r>
            <w:r w:rsidRPr="00A3014F">
              <w:rPr>
                <w:lang w:eastAsia="lt-LT"/>
              </w:rPr>
              <w:br/>
              <w:t> Pastatas – Ūkinis pastatas (unikalus Nr. 6896-2008-7082, registro Nr. 80/17656, užstatytas plotas 50,00 kv. m, pastato pažymėjimas plane 8I1p, statybos metai 1962),</w:t>
            </w:r>
            <w:r w:rsidRPr="00A3014F">
              <w:rPr>
                <w:lang w:eastAsia="lt-LT"/>
              </w:rPr>
              <w:br/>
              <w:t>Pastatas – Daržinė (unikalus Nr. 6896-2008-7093, registro Nr. 80/17656, užstatytas plotas 45,00 kv. m, pastato pažymėjimas plane 9I1m, statybos metai 1962),</w:t>
            </w:r>
            <w:r w:rsidRPr="00A3014F">
              <w:rPr>
                <w:lang w:eastAsia="lt-LT"/>
              </w:rPr>
              <w:br/>
              <w:t>Pastatas – Viralinė (unikalus Nr. 6896-2008-7106, registro Nr. 80/17656, užstatytas plotas 12,00 kv. m, pastato pažymėjimas plane 10I1m, statybos metai 1962),</w:t>
            </w:r>
            <w:r w:rsidRPr="00A3014F">
              <w:rPr>
                <w:lang w:eastAsia="lt-LT"/>
              </w:rPr>
              <w:br/>
              <w:t>Pastatas – Šiltnamis (unikalus Nr. 6896-2008-7117, registro Nr. 80/17656, užstatytas plotas 21,00 kv. m, pastato pažymėjimas plane 11Š1g, statybos metai 1962),</w:t>
            </w:r>
            <w:r w:rsidRPr="00A3014F">
              <w:rPr>
                <w:lang w:eastAsia="lt-LT"/>
              </w:rPr>
              <w:br/>
              <w:t xml:space="preserve">Kiti inžineriniai statiniai – Kiemo statiniai (šulinys K1, kanalizacijos šulinys K2, skysto </w:t>
            </w:r>
            <w:r w:rsidRPr="00A3014F">
              <w:rPr>
                <w:lang w:eastAsia="lt-LT"/>
              </w:rPr>
              <w:lastRenderedPageBreak/>
              <w:t>kuro rezervuaras K3) (unikalus Nr. 6896-2008-7128, registro Nr. 80/17656), esantys Luknos g. 4, Stalgėnų k. Plungės r. sav.</w:t>
            </w:r>
          </w:p>
        </w:tc>
      </w:tr>
      <w:tr w:rsidR="00EA1810" w:rsidRPr="00A3014F" w14:paraId="615B6047" w14:textId="77777777" w:rsidTr="00EA1810">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tcPr>
          <w:p w14:paraId="2A75BB39" w14:textId="77777777" w:rsidR="00EA1810" w:rsidRPr="00020551" w:rsidRDefault="00EA1810" w:rsidP="00EA1810">
            <w:pPr>
              <w:pStyle w:val="Sraopastraipa"/>
              <w:numPr>
                <w:ilvl w:val="0"/>
                <w:numId w:val="24"/>
              </w:numPr>
              <w:rPr>
                <w:lang w:eastAsia="lt-LT"/>
              </w:rPr>
            </w:pP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019C39A0" w14:textId="00EC9CC7" w:rsidR="00EA1810" w:rsidRPr="00A3014F" w:rsidRDefault="00EA1810" w:rsidP="00A434E9">
            <w:pPr>
              <w:jc w:val="both"/>
              <w:rPr>
                <w:lang w:eastAsia="lt-LT"/>
              </w:rPr>
            </w:pPr>
            <w:r w:rsidRPr="00A3014F">
              <w:rPr>
                <w:lang w:eastAsia="lt-LT"/>
              </w:rPr>
              <w:t>Pastatas – Mokykla (unikalus Nr. 6896-2010-1014, registro Nr. 44/718258, pastato pažymėjimas plane 1C2p, bendras plotas – 2</w:t>
            </w:r>
            <w:r w:rsidR="00A434E9">
              <w:rPr>
                <w:lang w:eastAsia="lt-LT"/>
              </w:rPr>
              <w:t xml:space="preserve"> </w:t>
            </w:r>
            <w:r w:rsidRPr="00A3014F">
              <w:rPr>
                <w:lang w:eastAsia="lt-LT"/>
              </w:rPr>
              <w:t>089,52 kv. m, statybos metai 1962), esanti Mokyklos g. 1, Stalgėnų k., Plungės r. sav.</w:t>
            </w:r>
          </w:p>
        </w:tc>
      </w:tr>
      <w:tr w:rsidR="00EA1810" w:rsidRPr="00A3014F" w14:paraId="3A668E89" w14:textId="77777777" w:rsidTr="00EA1810">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tcPr>
          <w:p w14:paraId="098963A2" w14:textId="77777777" w:rsidR="00EA1810" w:rsidRPr="00020551" w:rsidRDefault="00EA1810" w:rsidP="00EA1810">
            <w:pPr>
              <w:pStyle w:val="Sraopastraipa"/>
              <w:numPr>
                <w:ilvl w:val="0"/>
                <w:numId w:val="24"/>
              </w:numPr>
              <w:rPr>
                <w:lang w:eastAsia="lt-LT"/>
              </w:rPr>
            </w:pP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76BFE2A3" w14:textId="77777777" w:rsidR="00EA1810" w:rsidRPr="00A3014F" w:rsidRDefault="00EA1810" w:rsidP="00A434E9">
            <w:pPr>
              <w:jc w:val="both"/>
              <w:rPr>
                <w:lang w:eastAsia="lt-LT"/>
              </w:rPr>
            </w:pPr>
            <w:r w:rsidRPr="00A3014F">
              <w:rPr>
                <w:lang w:eastAsia="lt-LT"/>
              </w:rPr>
              <w:t>Pastatas – Mokykla (unikalus Nr. 6899-5008-6011, registro Nr. 44/780222, pastato pažymėjimas plane 1C2p, statybos metai 1969, bendras plotas 982,09 kv. m), esanti Mokyklos g. 5, Stanelių k., Plungės r. sav.</w:t>
            </w:r>
          </w:p>
        </w:tc>
      </w:tr>
      <w:tr w:rsidR="00EA1810" w:rsidRPr="00A3014F" w14:paraId="4B090FBC" w14:textId="77777777" w:rsidTr="00EA1810">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tcPr>
          <w:p w14:paraId="0B76F969" w14:textId="77777777" w:rsidR="00EA1810" w:rsidRPr="00020551" w:rsidRDefault="00EA1810" w:rsidP="00EA1810">
            <w:pPr>
              <w:pStyle w:val="Sraopastraipa"/>
              <w:numPr>
                <w:ilvl w:val="0"/>
                <w:numId w:val="24"/>
              </w:numPr>
              <w:rPr>
                <w:lang w:eastAsia="lt-LT"/>
              </w:rPr>
            </w:pP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6E4AEA3D" w14:textId="77777777" w:rsidR="00EA1810" w:rsidRPr="00A3014F" w:rsidRDefault="00EA1810" w:rsidP="00A434E9">
            <w:pPr>
              <w:jc w:val="both"/>
              <w:rPr>
                <w:lang w:eastAsia="lt-LT"/>
              </w:rPr>
            </w:pPr>
            <w:r w:rsidRPr="00A3014F">
              <w:rPr>
                <w:lang w:eastAsia="lt-LT"/>
              </w:rPr>
              <w:t>Pastatas – Mokykla (unikalus Nr. 4400-0712-7651, registro Nr. 44/1080796, statybos metai 1963,  pastato pažymėjimas  plane 1C1m, bendras plotas 759,66 kv. m), pastatas – Ūkinis pastatas (unikalus Nr. 4400-0712-7684, registro įrašo Nr. 44/1080796, pastato pažymėjimas  plane 2l1m, statybos metai 1978, užstatytas plotas 210,00 kv. m), pastatas – Šiltnamis (unikalus Nr. 4400-0712-7719, registro įrašo Nr. 44/1080796, pažymėjimas  plane 3l1ž, statybos metai 1978, užstatytas plotas 39,00 kv. m), kiti statiniai – Kiemo  statiniai (šulinys, lauko tualetas) (unikalus Nr. 4400-0712-8060, registro įrašo Nr.  44/1080796), esantys Žlibinų g. 2, Kantaučių k., Plungės r. sav.</w:t>
            </w:r>
          </w:p>
        </w:tc>
      </w:tr>
      <w:tr w:rsidR="00EA1810" w:rsidRPr="00A3014F" w14:paraId="783A7012" w14:textId="77777777" w:rsidTr="00EA1810">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tcPr>
          <w:p w14:paraId="35AD7697" w14:textId="77777777" w:rsidR="00EA1810" w:rsidRPr="00020551" w:rsidRDefault="00EA1810" w:rsidP="00EA1810">
            <w:pPr>
              <w:pStyle w:val="Sraopastraipa"/>
              <w:numPr>
                <w:ilvl w:val="0"/>
                <w:numId w:val="24"/>
              </w:numPr>
              <w:rPr>
                <w:lang w:eastAsia="lt-LT"/>
              </w:rPr>
            </w:pP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5AAB49C8" w14:textId="17FB4E87" w:rsidR="00EA1810" w:rsidRPr="00A3014F" w:rsidRDefault="00EA1810" w:rsidP="00A434E9">
            <w:pPr>
              <w:jc w:val="both"/>
              <w:rPr>
                <w:lang w:eastAsia="lt-LT"/>
              </w:rPr>
            </w:pPr>
            <w:r w:rsidRPr="00A3014F">
              <w:rPr>
                <w:lang w:eastAsia="lt-LT"/>
              </w:rPr>
              <w:t xml:space="preserve">Negyvenama patalpa – Administracinės patalpos (unikalus Nr. 4400-4946-3185:3207, registro Nr. 44/2215070, pastatas, kuriame yra patalpa, plane pažymėtas 2B2/p, statybos metai – 1935, bendras patalpos plotas – 113,48 kv. m), </w:t>
            </w:r>
            <w:r w:rsidR="00CF410E">
              <w:rPr>
                <w:lang w:eastAsia="lt-LT"/>
              </w:rPr>
              <w:t>esanti</w:t>
            </w:r>
            <w:r w:rsidRPr="00A3014F">
              <w:rPr>
                <w:lang w:eastAsia="lt-LT"/>
              </w:rPr>
              <w:t xml:space="preserve"> Vytauto g. 7-7, Plungės m.</w:t>
            </w:r>
          </w:p>
        </w:tc>
      </w:tr>
      <w:tr w:rsidR="00EA1810" w:rsidRPr="00A3014F" w14:paraId="0F25AB68" w14:textId="77777777" w:rsidTr="00EA1810">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tcPr>
          <w:p w14:paraId="74EA4A63" w14:textId="77777777" w:rsidR="00EA1810" w:rsidRPr="00020551" w:rsidRDefault="00EA1810" w:rsidP="00EA1810">
            <w:pPr>
              <w:pStyle w:val="Sraopastraipa"/>
              <w:numPr>
                <w:ilvl w:val="0"/>
                <w:numId w:val="24"/>
              </w:numPr>
              <w:rPr>
                <w:lang w:eastAsia="lt-LT"/>
              </w:rPr>
            </w:pP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5B34AEE0" w14:textId="77777777" w:rsidR="00EA1810" w:rsidRPr="00A3014F" w:rsidRDefault="00EA1810" w:rsidP="00A434E9">
            <w:pPr>
              <w:jc w:val="both"/>
              <w:rPr>
                <w:lang w:eastAsia="lt-LT"/>
              </w:rPr>
            </w:pPr>
            <w:r w:rsidRPr="00A3014F">
              <w:rPr>
                <w:lang w:eastAsia="lt-LT"/>
              </w:rPr>
              <w:t>Pastatas – Grūdų malūnas (unikalus Nr. 4400-5607-1952, registro Nr. 44/2600029, pastatas pažymėtas plane 1P1/ž, statybos metai 1962, bendras plotas 176,49 kv. m), esantis Vingio g. 18, Gilaičių k., Plungės r. sav.</w:t>
            </w:r>
          </w:p>
        </w:tc>
      </w:tr>
      <w:tr w:rsidR="00EA1810" w:rsidRPr="00A3014F" w14:paraId="3CBBF540" w14:textId="77777777" w:rsidTr="00EA1810">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tcPr>
          <w:p w14:paraId="332D7B11" w14:textId="77777777" w:rsidR="00EA1810" w:rsidRPr="00020551" w:rsidRDefault="00EA1810" w:rsidP="00EA1810">
            <w:pPr>
              <w:pStyle w:val="Sraopastraipa"/>
              <w:numPr>
                <w:ilvl w:val="0"/>
                <w:numId w:val="24"/>
              </w:numPr>
              <w:rPr>
                <w:lang w:eastAsia="lt-LT"/>
              </w:rPr>
            </w:pP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72D6FD2F" w14:textId="73F9F91D" w:rsidR="00EA1810" w:rsidRPr="00A3014F" w:rsidRDefault="00EA1810" w:rsidP="00CF410E">
            <w:pPr>
              <w:jc w:val="both"/>
              <w:rPr>
                <w:lang w:eastAsia="lt-LT"/>
              </w:rPr>
            </w:pPr>
            <w:r w:rsidRPr="00A3014F">
              <w:rPr>
                <w:lang w:eastAsia="lt-LT"/>
              </w:rPr>
              <w:t>Butas/Patalpa-butas (unikalus Nr. 6895-9007-3016:0001, registro Nr. 80/32708, pastatas, kuriame yra butas pažymėjimas plane 1A1m, statybos metai 1959, bendras plotas 86,30 kv.</w:t>
            </w:r>
            <w:r w:rsidR="00CF410E">
              <w:rPr>
                <w:lang w:eastAsia="lt-LT"/>
              </w:rPr>
              <w:t xml:space="preserve"> m), esantis</w:t>
            </w:r>
            <w:r w:rsidRPr="00A3014F">
              <w:rPr>
                <w:lang w:eastAsia="lt-LT"/>
              </w:rPr>
              <w:t xml:space="preserve"> Liepų g. 35-3, Vaitkių k., Plungės r. sav., su priklausiniais:</w:t>
            </w:r>
            <w:r w:rsidRPr="00A3014F">
              <w:rPr>
                <w:lang w:eastAsia="lt-LT"/>
              </w:rPr>
              <w:br/>
              <w:t>pastatu-daržine (unikalus Nr. 6895-9007-3027, registro Nr. 80/32702, pažymėjimas plane 2I1m, užstatytas plotas 31,00 kv.</w:t>
            </w:r>
            <w:r w:rsidR="00CF410E">
              <w:rPr>
                <w:lang w:eastAsia="lt-LT"/>
              </w:rPr>
              <w:t xml:space="preserve"> m), </w:t>
            </w:r>
            <w:r w:rsidRPr="00A3014F">
              <w:rPr>
                <w:lang w:eastAsia="lt-LT"/>
              </w:rPr>
              <w:t>pastatu – ūkiniu pastatu (unikalus Nr. 6895-9007-3038, registro Nr. 80/32702, pažymėjimas plane 3I1m, užstatytas plotas 31,00 kv. m),</w:t>
            </w:r>
            <w:r w:rsidRPr="00A3014F">
              <w:rPr>
                <w:lang w:eastAsia="lt-LT"/>
              </w:rPr>
              <w:br/>
              <w:t>1/3 dalis kitų inžinerinių statinių – Kiemo statinių (šulinys) (unikalus Nr. 6895-9007-3092, registro Nr. 80/32702), esančių Liepų g. 35, Vaitkių k., Plungės r. sav.</w:t>
            </w:r>
          </w:p>
        </w:tc>
      </w:tr>
      <w:tr w:rsidR="00EA1810" w:rsidRPr="00A3014F" w14:paraId="32158BA0" w14:textId="77777777" w:rsidTr="00EA1810">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tcPr>
          <w:p w14:paraId="11BC77C9" w14:textId="77777777" w:rsidR="00EA1810" w:rsidRPr="00020551" w:rsidRDefault="00EA1810" w:rsidP="00EA1810">
            <w:pPr>
              <w:pStyle w:val="Sraopastraipa"/>
              <w:numPr>
                <w:ilvl w:val="0"/>
                <w:numId w:val="24"/>
              </w:numPr>
              <w:rPr>
                <w:lang w:eastAsia="lt-LT"/>
              </w:rPr>
            </w:pP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63B9FEC5" w14:textId="77777777" w:rsidR="00CF410E" w:rsidRDefault="00EA1810" w:rsidP="00CF410E">
            <w:pPr>
              <w:jc w:val="both"/>
              <w:rPr>
                <w:lang w:eastAsia="lt-LT"/>
              </w:rPr>
            </w:pPr>
            <w:r w:rsidRPr="00A3014F">
              <w:rPr>
                <w:lang w:eastAsia="lt-LT"/>
              </w:rPr>
              <w:t>Žemės sklypas (registro Nr. 68/25004, unikalus Nr. 6877-0008-0066, kadastro Nr. 6877/0008:66 Žemaičių Kalvarijos k. v., plotas 0,0400 ha, naudojimo paskirtis: Kita, naudojimo būdas: Gyvenamosios teritorijos, naudojimo pobūdis: Mažaau</w:t>
            </w:r>
            <w:r w:rsidR="00CF410E">
              <w:rPr>
                <w:lang w:eastAsia="lt-LT"/>
              </w:rPr>
              <w:t>kščių gyvenamųjų namų statyba),</w:t>
            </w:r>
          </w:p>
          <w:p w14:paraId="064C2434" w14:textId="66CC9413" w:rsidR="00EA1810" w:rsidRPr="00A3014F" w:rsidRDefault="00CF410E" w:rsidP="00CF410E">
            <w:pPr>
              <w:jc w:val="both"/>
              <w:rPr>
                <w:lang w:eastAsia="lt-LT"/>
              </w:rPr>
            </w:pPr>
            <w:r>
              <w:rPr>
                <w:lang w:eastAsia="lt-LT"/>
              </w:rPr>
              <w:t>p</w:t>
            </w:r>
            <w:r w:rsidR="00EA1810" w:rsidRPr="00A3014F">
              <w:rPr>
                <w:lang w:eastAsia="lt-LT"/>
              </w:rPr>
              <w:t>astatas – Gyvenamasis namas (registro Nr. 68/25004, unikalus Nr. 6894-0010-1010, pažymėjimas plane 1A1m, statybos metai 1940, bendras plotas 44,95 kv. m),</w:t>
            </w:r>
            <w:r w:rsidR="00EA1810" w:rsidRPr="00A3014F">
              <w:rPr>
                <w:lang w:eastAsia="lt-LT"/>
              </w:rPr>
              <w:br/>
              <w:t xml:space="preserve">pastatas – Ūkinis pastatas (registro Nr. 68/25004, unikalus Nr. 6894-0010-1024, </w:t>
            </w:r>
            <w:r w:rsidR="00EA1810" w:rsidRPr="00A3014F">
              <w:rPr>
                <w:lang w:eastAsia="lt-LT"/>
              </w:rPr>
              <w:lastRenderedPageBreak/>
              <w:t>pažymėjimas plane 2I1ž, statybos metai 1940, užstatytas plotas 35,00 kv. m), pastatas – Ūkinis pastatas (registro Nr. 68/25004, unikalus Nr. 6894-0010-1030, pažymėjimas plane 3I1ž, statybos metai 1974, užstatytas plotas 11,00 kv. m) ir kiti inžineriniai statiniai – Kiemo statiniai (šulinys, lauko tualetas) (registro Nr. 68/25004, unikalus Nr. 6894-0010-1041, statybos metai 1973), esantys Alsėdžių g. 16, Žemaičių Kalvarijos mstl., Plungės r. sav.</w:t>
            </w:r>
          </w:p>
        </w:tc>
      </w:tr>
      <w:tr w:rsidR="00EA1810" w:rsidRPr="00A3014F" w14:paraId="0D985544" w14:textId="77777777" w:rsidTr="00EA1810">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tcPr>
          <w:p w14:paraId="7F9A3D75" w14:textId="716FC758" w:rsidR="00EA1810" w:rsidRPr="00020551" w:rsidRDefault="00EA1810" w:rsidP="00EA1810">
            <w:pPr>
              <w:pStyle w:val="Sraopastraipa"/>
              <w:numPr>
                <w:ilvl w:val="0"/>
                <w:numId w:val="24"/>
              </w:numPr>
              <w:rPr>
                <w:lang w:eastAsia="lt-LT"/>
              </w:rPr>
            </w:pP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54212B1B" w14:textId="77777777" w:rsidR="00CF410E" w:rsidRDefault="00EA1810" w:rsidP="00CF410E">
            <w:pPr>
              <w:jc w:val="both"/>
              <w:rPr>
                <w:lang w:eastAsia="lt-LT"/>
              </w:rPr>
            </w:pPr>
            <w:r w:rsidRPr="00A3014F">
              <w:rPr>
                <w:lang w:eastAsia="lt-LT"/>
              </w:rPr>
              <w:t>1. Butas/Patalpa – butas su rūsio patalpomis P-11 (9,34 kv. m) ½ iš 18,68 kv. m</w:t>
            </w:r>
            <w:r w:rsidR="00CF410E">
              <w:rPr>
                <w:lang w:eastAsia="lt-LT"/>
              </w:rPr>
              <w:t>.</w:t>
            </w:r>
            <w:r w:rsidRPr="00A3014F">
              <w:rPr>
                <w:lang w:eastAsia="lt-LT"/>
              </w:rPr>
              <w:t xml:space="preserve"> Su bendro naudojimo patalpomis a-1 (0,43 kv. m) 1/14 iš 6,00 kv. m, a-2 (5,97 kv. m) 1/7 iš 41,81 kv. m, a-4 (3,83 kv. m) ½ iš 7,66 kv. m, a-16 (0,91 kv. m) ½ iš 1,81 kv. m, a-17 (2,29 kv. m) ½ iš 4,58 kv. m (Unikalus Nr. 6893-5000-3016:0006, registro Nr. 80/45693, pastatas, kuriame yra patalpa pažymėjimas plane 1N2/m, statybos metai 1935, bendras plotas 41,00 kv. m), esantis Birutės g. 10-2</w:t>
            </w:r>
            <w:r w:rsidR="00CF410E">
              <w:rPr>
                <w:lang w:eastAsia="lt-LT"/>
              </w:rPr>
              <w:t>, Plungės m. su priklausiniais:</w:t>
            </w:r>
          </w:p>
          <w:p w14:paraId="1B6AC503" w14:textId="77777777" w:rsidR="00CF410E" w:rsidRDefault="00EA1810" w:rsidP="00CF410E">
            <w:pPr>
              <w:jc w:val="both"/>
              <w:rPr>
                <w:lang w:eastAsia="lt-LT"/>
              </w:rPr>
            </w:pPr>
            <w:r w:rsidRPr="00A3014F">
              <w:rPr>
                <w:lang w:eastAsia="lt-LT"/>
              </w:rPr>
              <w:t xml:space="preserve">45/100 dalimi pastato – Sandėlio (registro Nr. 80/5927, unikalus Nr. 6893-5000-3027, pažymėjimas plane 2I2/p, statybos metai 1935, užstatytas plotas 47,00 kv. m), esančia </w:t>
            </w:r>
            <w:r w:rsidR="00CF410E">
              <w:rPr>
                <w:lang w:eastAsia="lt-LT"/>
              </w:rPr>
              <w:t xml:space="preserve">Birutės g. 10, Plungės m., </w:t>
            </w:r>
            <w:r w:rsidRPr="00A3014F">
              <w:rPr>
                <w:lang w:eastAsia="lt-LT"/>
              </w:rPr>
              <w:t>ir 1/14 dalimi kitų inžinerinių statinių – Kiemo statinių (šulinys, tvora) (registro Nr. 80/5927, unikalus Nr. 6893-5000-3038), esančių Birutės g. 10, Plungės m.</w:t>
            </w:r>
            <w:r w:rsidRPr="00A3014F">
              <w:rPr>
                <w:lang w:eastAsia="lt-LT"/>
              </w:rPr>
              <w:br/>
              <w:t>2. Butas/Patalpa – butas su rūsio patalpomis P-15 (7,52 kv. m) 1/3 iš 22,57 kv. m. Su bendro naudojimo patalpomis a-1 (0,43 kv. m) 1/14 iš 6,00 kv. m, a-2 (5,97 kv. m) 1/7 iš 41,81 kv. m., a-3 (3,94 kv. m) 1/3 iš 11,83 kv. m, a-5 (0,46 kv. m) 1/5 iš 2,32 kv. m, a-6 (0,98 kv. m) 1/5 iš 4,90 kv. m, a-18 (0,25 kv. m) 1/5 iš 1,26 kv. m (registro Nr. 80/45694, unikalus Nr. 6893-5000-3016:0007, pastatas, kuriame yra patalpa pažymėjimas plane 1N2/m, statybos metai 1935, bendras plotas 20,30 kv. m), esantis Birutės g. 10-4, Plungės m. su 1/14 dalimi kitų inžinerinių statinių – Kiemo statinių (šulinys, tvora) (registro Nr. 80/5927, unikalus Nr. 6893-5000-3038), es</w:t>
            </w:r>
            <w:r w:rsidR="00CF410E">
              <w:rPr>
                <w:lang w:eastAsia="lt-LT"/>
              </w:rPr>
              <w:t>ančių Birutės g. 10, Plungės m.</w:t>
            </w:r>
          </w:p>
          <w:p w14:paraId="358F8082" w14:textId="77777777" w:rsidR="00CF410E" w:rsidRDefault="00EA1810" w:rsidP="00CF410E">
            <w:pPr>
              <w:jc w:val="both"/>
              <w:rPr>
                <w:lang w:eastAsia="lt-LT"/>
              </w:rPr>
            </w:pPr>
            <w:r w:rsidRPr="00A3014F">
              <w:rPr>
                <w:lang w:eastAsia="lt-LT"/>
              </w:rPr>
              <w:t>3. Butas/Patalpa – butas su rūsio patalpomis P-12 (1,04 kv. m), 1/1 iš 1,04 kv. m, P-14 (5,09 kv. m) 1/2 iš 10,18 kv. m. Su bendro naudojimo patalpomis a-1 (0,43 kv. m) 1/14 iš 6,00 kv. m, a-2 (5,97 kv. m) 1/7 iš 41,81 kv. m, a-3 (3,94 kv. m) 1/3 iš 11,83 kv. m, a-5 (0,46 kv. m) 1/5 iš 2,32 kv. m, a-6 (0,98 kv. m) 1/5 iš 4,90 kv. m, a-18 (0,25 kv. m) 1/5 iš 1,26 kv. m (registro Nr. 80/45697, unikalus Nr. 6893-5000-3016:0010, pastatas, kuriame yra patalpa pažymėjimas plane 1N2/m, statybos metai 1935, bendras plotas 11,53 kv. m), esantis Birutės g. 10-7, Plungės m. su 1/14 dalimi kitų inžinerinių statinių – Kiemo statinių (šulinys, tvora) (registro Nr. 80/5927, unikalus Nr. 6893-5000-3038), esančių Birutės g. 10, Plungės m.</w:t>
            </w:r>
            <w:r w:rsidRPr="00A3014F">
              <w:rPr>
                <w:lang w:eastAsia="lt-LT"/>
              </w:rPr>
              <w:br/>
              <w:t xml:space="preserve">4. Butas/Patalpa – butas su rūsio patalpomis P-5 (7,75 kv. m) 1/2 iš 15,49 kv. m. Su bendro naudojimo patalpomis: a-1 (0,43 kv. m) 1/14 iš 6,00 kv. m, a-7 (5,92 kv. m) 1/7 iš 41,46 kv. m, a-8 (2,04 kv. m) 1/6 iš 12,23 kv. m, a-9 (1,28 kv. m) 1/5 iš 6,38 kv. m, a-10 (0,37 kv. m) 1/7 iš 2,62 kv. m, a-11 (1,09 kv. m) 1/7 iš 7,62 kv. m, a-12 (0,79 kv. m) 1/7 iš 5,51 kv. m, a-13 (0,38 kv. m) 1/5 iš 1,90 kv. m, a-14 (0,66 kv. m) 1/5 iš 3,31 kv. m, a-15 (0,19 kv. m) 1/7 iš 1,33 kv. m (registro Nr. 80/45700, unikalus Nr. 6893-5000-3016:0013, pastatas, kuriame yra patalpa pažymėjimas plane 1N2/m, statybos metai 1935, bendras plotas 26,67 kv. m), esantis Birutės g. 10-12, Plungės m. su 1/14 dalimi kitų inžinerinių statinių – Kiemo </w:t>
            </w:r>
            <w:r w:rsidRPr="00A3014F">
              <w:rPr>
                <w:lang w:eastAsia="lt-LT"/>
              </w:rPr>
              <w:lastRenderedPageBreak/>
              <w:t>statinių (šulinys, tvora) (registro Nr. 80/5927, unikalus Nr. 6893-5000-3038), es</w:t>
            </w:r>
            <w:r w:rsidR="00CF410E">
              <w:rPr>
                <w:lang w:eastAsia="lt-LT"/>
              </w:rPr>
              <w:t>ančių Birutės g. 10, Plungės m.</w:t>
            </w:r>
          </w:p>
          <w:p w14:paraId="5B34A484" w14:textId="3948B689" w:rsidR="00EA1810" w:rsidRPr="00A3014F" w:rsidRDefault="00EA1810" w:rsidP="00CF410E">
            <w:pPr>
              <w:jc w:val="both"/>
              <w:rPr>
                <w:lang w:eastAsia="lt-LT"/>
              </w:rPr>
            </w:pPr>
            <w:r w:rsidRPr="00A3014F">
              <w:rPr>
                <w:lang w:eastAsia="lt-LT"/>
              </w:rPr>
              <w:t>5. Butas/Patalpa – butas su rūsio patalpomis P-8 (2,21 kv. m) 1/1 iš 2,21 kv. m, P-7 (4,77 kv. m) 1/3 iš 14,31 kv. m. Su bendro naudojimo patalpomis: a-1 (0,43 kv. m) 1/14 iš 6 kv. m, a-7 (5,92 kv. m) 1/7 iš 41,46 kv. m, a-8 (2,04 kv. m) 1/6 iš 12,23 kv. m, a-9 (1,28 kv. m) 1/5 iš 6,38 kv. m, a-10 (0,37 kv. m) 1/7 iš 2,62 kv. m, a-11 (1,09 kv. m) 1/7 iš 7,62 kv. m, a-12 (0,79 kv. m) 1/7 iš 5,51 kv. m, a-13 (0,38 kv. m) 1/5 iš 1,90 kv. m., a-14 (0.66 kv. m) 1/5 iš 3,31 kv. m, a-15 (0.19 kv. m) 1/7 iš 1,33 kv. m (registro Nr. 80/45701, unikalus Nr. 6893-5000-3016:0014, pastatas, kuriame yra patalpa pažymėjimas plane 1N2/m, statybos metai 1935, bendras plotas 12,08 kv. m), esantis Birutės g. 10-13, Plungės m. su 1/14 dalimi kitų inžinerinių statinių – Kiemo statinių (šulinys, tvora) (registro Nr. 80/5927, unikalus Nr. 6893-5000-3038), esančių Birutės g. 10, Plungės m.</w:t>
            </w:r>
          </w:p>
        </w:tc>
      </w:tr>
      <w:tr w:rsidR="00EA1810" w:rsidRPr="00A3014F" w14:paraId="47B175BA" w14:textId="77777777" w:rsidTr="00EA1810">
        <w:tc>
          <w:tcPr>
            <w:tcW w:w="851"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tcPr>
          <w:p w14:paraId="280BC81A" w14:textId="5D41D3CA" w:rsidR="00EA1810" w:rsidRPr="00020551" w:rsidRDefault="00EA1810" w:rsidP="00EA1810">
            <w:pPr>
              <w:pStyle w:val="Sraopastraipa"/>
              <w:numPr>
                <w:ilvl w:val="0"/>
                <w:numId w:val="24"/>
              </w:numPr>
              <w:rPr>
                <w:lang w:eastAsia="lt-LT"/>
              </w:rPr>
            </w:pPr>
          </w:p>
        </w:tc>
        <w:tc>
          <w:tcPr>
            <w:tcW w:w="9082" w:type="dxa"/>
            <w:tcBorders>
              <w:top w:val="single" w:sz="6" w:space="0" w:color="auto"/>
              <w:left w:val="single" w:sz="6" w:space="0" w:color="auto"/>
              <w:bottom w:val="single" w:sz="6" w:space="0" w:color="auto"/>
              <w:right w:val="single" w:sz="6" w:space="0" w:color="auto"/>
            </w:tcBorders>
            <w:tcMar>
              <w:top w:w="120" w:type="dxa"/>
              <w:left w:w="120" w:type="dxa"/>
              <w:bottom w:w="120" w:type="dxa"/>
              <w:right w:w="120" w:type="dxa"/>
            </w:tcMar>
            <w:vAlign w:val="center"/>
            <w:hideMark/>
          </w:tcPr>
          <w:p w14:paraId="67086256" w14:textId="77777777" w:rsidR="00EA1810" w:rsidRPr="00A3014F" w:rsidRDefault="00EA1810" w:rsidP="00CF410E">
            <w:pPr>
              <w:jc w:val="both"/>
              <w:rPr>
                <w:lang w:eastAsia="lt-LT"/>
              </w:rPr>
            </w:pPr>
            <w:r w:rsidRPr="00A3014F">
              <w:rPr>
                <w:lang w:eastAsia="lt-LT"/>
              </w:rPr>
              <w:t>Butas/patalpa – Butas su bendro naudojimo patalpa a-1 koridorius ¼ iš 2,16 kv. m (0,54 kv. m) (registro Nr. 80/35703, unikalus Nr. 6895-9007-2019:0003, pastato, kuriame yra patalpa, pažymėjimas plane 1A2p, bendras plotas 47,33 kv. m, statybos metai 1959), esantis Liepų g. 24-4, Papievių k., Plungės r. sav., su priklausiniais: pastatas – Ūkinis (registro Nr. 80/5233, unikalus Nr. 6895-9007-2024, pastato pažymėjimas plane 2I1b, statybos metai 1959, užstatytas plotas 21,00 kv. m), ir ¼ dalis kitų inžinerinių statinių – Kiemo statinių (šulinys k, lauko tualetai k1; k2) (registro Nr. 80/5233, unikalus Nr. 6895-9007-2051), esančių Liepų g. 24, Papievių k., Plungės r. sav.</w:t>
            </w:r>
          </w:p>
        </w:tc>
      </w:tr>
    </w:tbl>
    <w:p w14:paraId="798A8161" w14:textId="77777777" w:rsidR="00094DF5" w:rsidRDefault="00094DF5" w:rsidP="00067CF0">
      <w:pPr>
        <w:pStyle w:val="Sraopastraipa"/>
        <w:autoSpaceDE w:val="0"/>
        <w:autoSpaceDN w:val="0"/>
        <w:adjustRightInd w:val="0"/>
        <w:ind w:left="0" w:firstLine="720"/>
        <w:jc w:val="both"/>
        <w:rPr>
          <w:lang w:eastAsia="lt-LT"/>
        </w:rPr>
      </w:pPr>
    </w:p>
    <w:p w14:paraId="66DE7286" w14:textId="3330FDEF" w:rsidR="00522438" w:rsidRPr="00B520A8" w:rsidRDefault="00522438" w:rsidP="00067CF0">
      <w:pPr>
        <w:pStyle w:val="Sraopastraipa"/>
        <w:numPr>
          <w:ilvl w:val="0"/>
          <w:numId w:val="11"/>
        </w:numPr>
        <w:tabs>
          <w:tab w:val="left" w:pos="993"/>
        </w:tabs>
        <w:autoSpaceDE w:val="0"/>
        <w:autoSpaceDN w:val="0"/>
        <w:adjustRightInd w:val="0"/>
        <w:ind w:left="0" w:firstLine="720"/>
        <w:jc w:val="both"/>
        <w:rPr>
          <w:lang w:eastAsia="lt-LT"/>
        </w:rPr>
      </w:pPr>
      <w:r w:rsidRPr="00B520A8">
        <w:rPr>
          <w:lang w:eastAsia="lt-LT"/>
        </w:rPr>
        <w:t>Nekilnojamojo turto apimčių optimizavimas.</w:t>
      </w:r>
    </w:p>
    <w:p w14:paraId="57F9AE3E" w14:textId="2CAB57EA" w:rsidR="00BD673A" w:rsidRPr="00074713" w:rsidRDefault="00522438" w:rsidP="00067CF0">
      <w:pPr>
        <w:pStyle w:val="Sraopastraipa"/>
        <w:autoSpaceDE w:val="0"/>
        <w:autoSpaceDN w:val="0"/>
        <w:adjustRightInd w:val="0"/>
        <w:ind w:left="0" w:firstLine="720"/>
        <w:jc w:val="both"/>
        <w:rPr>
          <w:lang w:eastAsia="lt-LT"/>
        </w:rPr>
      </w:pPr>
      <w:r w:rsidRPr="00B520A8">
        <w:rPr>
          <w:lang w:eastAsia="lt-LT"/>
        </w:rPr>
        <w:t xml:space="preserve">Siekti, kad </w:t>
      </w:r>
      <w:r w:rsidR="00074713">
        <w:rPr>
          <w:lang w:eastAsia="lt-LT"/>
        </w:rPr>
        <w:t>S</w:t>
      </w:r>
      <w:r w:rsidRPr="00074713">
        <w:rPr>
          <w:lang w:eastAsia="lt-LT"/>
        </w:rPr>
        <w:t xml:space="preserve">avivaldybė turėtų tik tiek nekilnojamojo turto ploto, kiek jo reikia </w:t>
      </w:r>
      <w:r w:rsidR="009F17D4">
        <w:rPr>
          <w:lang w:eastAsia="lt-LT"/>
        </w:rPr>
        <w:t>S</w:t>
      </w:r>
      <w:r w:rsidRPr="00074713">
        <w:rPr>
          <w:lang w:eastAsia="lt-LT"/>
        </w:rPr>
        <w:t>avivaldybės funkcijoms vykdyti.</w:t>
      </w:r>
      <w:r w:rsidR="00F7375A">
        <w:rPr>
          <w:lang w:eastAsia="lt-LT"/>
        </w:rPr>
        <w:t xml:space="preserve"> Vykdant konsultacijas su bendruomen</w:t>
      </w:r>
      <w:r w:rsidR="00D3327A">
        <w:rPr>
          <w:lang w:eastAsia="lt-LT"/>
        </w:rPr>
        <w:t>ėmis,</w:t>
      </w:r>
      <w:r w:rsidR="00BD673A">
        <w:rPr>
          <w:lang w:eastAsia="lt-LT"/>
        </w:rPr>
        <w:t xml:space="preserve"> bus siūloma </w:t>
      </w:r>
      <w:r w:rsidR="00BD673A">
        <w:t xml:space="preserve">atsisakyti pavienių </w:t>
      </w:r>
      <w:r w:rsidR="0086486F">
        <w:t xml:space="preserve">administracinių </w:t>
      </w:r>
      <w:r w:rsidR="00BD673A">
        <w:t>turto objektų ir didinti jų koncentraciją stambesniuose turto vienetuose</w:t>
      </w:r>
      <w:r w:rsidR="0086486F">
        <w:t>.</w:t>
      </w:r>
    </w:p>
    <w:p w14:paraId="6B4D1DA9" w14:textId="77777777" w:rsidR="00522438" w:rsidRPr="00074713" w:rsidRDefault="00522438" w:rsidP="00067CF0">
      <w:pPr>
        <w:pStyle w:val="Sraopastraipa"/>
        <w:numPr>
          <w:ilvl w:val="0"/>
          <w:numId w:val="11"/>
        </w:numPr>
        <w:tabs>
          <w:tab w:val="left" w:pos="993"/>
        </w:tabs>
        <w:autoSpaceDE w:val="0"/>
        <w:autoSpaceDN w:val="0"/>
        <w:adjustRightInd w:val="0"/>
        <w:ind w:left="0" w:firstLine="720"/>
        <w:jc w:val="both"/>
        <w:rPr>
          <w:lang w:eastAsia="lt-LT"/>
        </w:rPr>
      </w:pPr>
      <w:r w:rsidRPr="00074713">
        <w:rPr>
          <w:lang w:eastAsia="lt-LT"/>
        </w:rPr>
        <w:t>Savivaldybės įstaigų ir kitų institucijų aprūpinimo nekilnojamuoju turtu poreikio analizė.</w:t>
      </w:r>
    </w:p>
    <w:p w14:paraId="0877CB11" w14:textId="7895DA27" w:rsidR="00CB33E2" w:rsidRPr="00B520A8" w:rsidRDefault="0086486F" w:rsidP="00067CF0">
      <w:pPr>
        <w:pStyle w:val="Sraopastraipa"/>
        <w:numPr>
          <w:ilvl w:val="0"/>
          <w:numId w:val="11"/>
        </w:numPr>
        <w:tabs>
          <w:tab w:val="left" w:pos="993"/>
        </w:tabs>
        <w:autoSpaceDE w:val="0"/>
        <w:autoSpaceDN w:val="0"/>
        <w:adjustRightInd w:val="0"/>
        <w:ind w:left="0" w:firstLine="720"/>
        <w:jc w:val="both"/>
        <w:rPr>
          <w:lang w:eastAsia="lt-LT"/>
        </w:rPr>
      </w:pPr>
      <w:r>
        <w:rPr>
          <w:lang w:eastAsia="lt-LT"/>
        </w:rPr>
        <w:t>Atsižvelgiant į seniūnų pateiktus siūlymus</w:t>
      </w:r>
      <w:r w:rsidR="009F17D4">
        <w:rPr>
          <w:lang w:eastAsia="lt-LT"/>
        </w:rPr>
        <w:t>,</w:t>
      </w:r>
      <w:r>
        <w:rPr>
          <w:lang w:eastAsia="lt-LT"/>
        </w:rPr>
        <w:t xml:space="preserve"> vykdyti b</w:t>
      </w:r>
      <w:r w:rsidR="00144954" w:rsidRPr="00B520A8">
        <w:rPr>
          <w:lang w:eastAsia="lt-LT"/>
        </w:rPr>
        <w:t>ešeimininkio turto – statinių pripažinimo bešeimininkiais procedūr</w:t>
      </w:r>
      <w:r>
        <w:rPr>
          <w:lang w:eastAsia="lt-LT"/>
        </w:rPr>
        <w:t>ų vykdymas.</w:t>
      </w:r>
    </w:p>
    <w:p w14:paraId="76B60997" w14:textId="7AC86212" w:rsidR="009229D5" w:rsidRDefault="004141D7" w:rsidP="00067CF0">
      <w:pPr>
        <w:autoSpaceDE w:val="0"/>
        <w:autoSpaceDN w:val="0"/>
        <w:adjustRightInd w:val="0"/>
        <w:ind w:firstLine="720"/>
        <w:jc w:val="both"/>
      </w:pPr>
      <w:r>
        <w:t xml:space="preserve">Iš </w:t>
      </w:r>
      <w:r w:rsidR="001A1248">
        <w:t>S</w:t>
      </w:r>
      <w:r>
        <w:t xml:space="preserve">avivaldybės įstaigų, valdančių </w:t>
      </w:r>
      <w:r w:rsidR="001A1248">
        <w:t>S</w:t>
      </w:r>
      <w:r>
        <w:t>avivaldybės nekilnojamąjį turtą, tikimasi atsakingo</w:t>
      </w:r>
      <w:r w:rsidR="006401A6">
        <w:t xml:space="preserve"> ir aktyvesnio</w:t>
      </w:r>
      <w:r>
        <w:t xml:space="preserve"> požiūrio į turto valdymo efektyvumą – atsisakyti nenaudojamo nekilnojamojo turto, o valdomą turtą išnaudoti efektyviau. </w:t>
      </w:r>
      <w:r w:rsidR="006401A6">
        <w:t>Tikimasi, jog</w:t>
      </w:r>
      <w:r w:rsidR="0020303A">
        <w:t xml:space="preserve"> bus diegiami atsinaujinančių energijos išteklių šaltiniai Savivaldybės įstaigose</w:t>
      </w:r>
      <w:r w:rsidR="006401A6">
        <w:t xml:space="preserve"> </w:t>
      </w:r>
      <w:r w:rsidR="0020303A">
        <w:t>ir pastatų</w:t>
      </w:r>
      <w:r w:rsidR="006401A6">
        <w:t xml:space="preserve"> valdymo pokyčiai suteiks teigiamą</w:t>
      </w:r>
      <w:r>
        <w:t xml:space="preserve"> poveikį NT valdymo efektyvum</w:t>
      </w:r>
      <w:r w:rsidR="00D3327A">
        <w:t>o</w:t>
      </w:r>
      <w:r>
        <w:t xml:space="preserve"> rezultat</w:t>
      </w:r>
      <w:r w:rsidR="00D3327A">
        <w:t>ams:</w:t>
      </w:r>
      <w:r w:rsidR="006401A6">
        <w:t xml:space="preserve"> sumažės NT eksploatacijos sąnaudo</w:t>
      </w:r>
      <w:r w:rsidR="00707A0B">
        <w:t xml:space="preserve">s, </w:t>
      </w:r>
      <w:r w:rsidR="006401A6">
        <w:t>bus gauta</w:t>
      </w:r>
      <w:r w:rsidR="00707A0B">
        <w:t xml:space="preserve"> papildomų pajamų ir </w:t>
      </w:r>
      <w:r w:rsidR="006401A6">
        <w:t xml:space="preserve">bus galima </w:t>
      </w:r>
      <w:r w:rsidR="0020303A">
        <w:t>atnaujinti esamus pastatus. Siekiama, kad Lietuvos jaunimas d</w:t>
      </w:r>
      <w:r w:rsidR="00393B7B">
        <w:t>arbo ir gyvenimo vietą pasirinktų</w:t>
      </w:r>
      <w:r w:rsidR="0020303A">
        <w:t xml:space="preserve"> Plungės rajone.</w:t>
      </w:r>
    </w:p>
    <w:p w14:paraId="12B4F8AC" w14:textId="77777777" w:rsidR="00D011C2" w:rsidRPr="00B520A8" w:rsidRDefault="00D011C2" w:rsidP="00270082">
      <w:pPr>
        <w:autoSpaceDE w:val="0"/>
        <w:autoSpaceDN w:val="0"/>
        <w:adjustRightInd w:val="0"/>
        <w:spacing w:line="360" w:lineRule="auto"/>
        <w:ind w:firstLine="720"/>
        <w:jc w:val="both"/>
        <w:rPr>
          <w:lang w:eastAsia="lt-LT"/>
        </w:rPr>
      </w:pPr>
    </w:p>
    <w:sectPr w:rsidR="00D011C2" w:rsidRPr="00B520A8" w:rsidSect="00A848F6">
      <w:footerReference w:type="default" r:id="rId24"/>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FE91A6" w14:textId="77777777" w:rsidR="00990DD4" w:rsidRDefault="00990DD4" w:rsidP="00E45927">
      <w:r>
        <w:separator/>
      </w:r>
    </w:p>
  </w:endnote>
  <w:endnote w:type="continuationSeparator" w:id="0">
    <w:p w14:paraId="13340E78" w14:textId="77777777" w:rsidR="00990DD4" w:rsidRDefault="00990DD4" w:rsidP="00E45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libri-Bold">
    <w:altName w:val="Yu Gothic UI"/>
    <w:panose1 w:val="00000000000000000000"/>
    <w:charset w:val="80"/>
    <w:family w:val="auto"/>
    <w:notTrueType/>
    <w:pitch w:val="default"/>
    <w:sig w:usb0="00000001" w:usb1="08070000" w:usb2="00000010" w:usb3="00000000" w:csb0="0002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4212507"/>
      <w:docPartObj>
        <w:docPartGallery w:val="Page Numbers (Bottom of Page)"/>
        <w:docPartUnique/>
      </w:docPartObj>
    </w:sdtPr>
    <w:sdtEndPr/>
    <w:sdtContent>
      <w:p w14:paraId="236D277B" w14:textId="77777777" w:rsidR="009F17D4" w:rsidRDefault="009F17D4">
        <w:pPr>
          <w:pStyle w:val="Porat"/>
          <w:jc w:val="center"/>
        </w:pPr>
      </w:p>
      <w:p w14:paraId="2D90570D" w14:textId="688D5AB2" w:rsidR="009F17D4" w:rsidRDefault="009F17D4">
        <w:pPr>
          <w:pStyle w:val="Porat"/>
          <w:jc w:val="center"/>
        </w:pPr>
        <w:r>
          <w:fldChar w:fldCharType="begin"/>
        </w:r>
        <w:r>
          <w:instrText>PAGE   \* MERGEFORMAT</w:instrText>
        </w:r>
        <w:r>
          <w:fldChar w:fldCharType="separate"/>
        </w:r>
        <w:r w:rsidR="00153AA7">
          <w:rPr>
            <w:noProof/>
          </w:rPr>
          <w:t>2</w:t>
        </w:r>
        <w:r>
          <w:fldChar w:fldCharType="end"/>
        </w:r>
      </w:p>
    </w:sdtContent>
  </w:sdt>
  <w:p w14:paraId="15685E80" w14:textId="77777777" w:rsidR="009F17D4" w:rsidRDefault="009F17D4">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67DCC4" w14:textId="77777777" w:rsidR="00990DD4" w:rsidRDefault="00990DD4" w:rsidP="00E45927">
      <w:r>
        <w:separator/>
      </w:r>
    </w:p>
  </w:footnote>
  <w:footnote w:type="continuationSeparator" w:id="0">
    <w:p w14:paraId="6951B9FF" w14:textId="77777777" w:rsidR="00990DD4" w:rsidRDefault="00990DD4" w:rsidP="00E459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B7337"/>
    <w:multiLevelType w:val="hybridMultilevel"/>
    <w:tmpl w:val="90628AE8"/>
    <w:lvl w:ilvl="0" w:tplc="7B666942">
      <w:start w:val="1"/>
      <w:numFmt w:val="bullet"/>
      <w:lvlText w:val="•"/>
      <w:lvlJc w:val="left"/>
      <w:pPr>
        <w:tabs>
          <w:tab w:val="num" w:pos="720"/>
        </w:tabs>
        <w:ind w:left="720" w:hanging="360"/>
      </w:pPr>
      <w:rPr>
        <w:rFonts w:ascii="Times New Roman" w:hAnsi="Times New Roman" w:hint="default"/>
      </w:rPr>
    </w:lvl>
    <w:lvl w:ilvl="1" w:tplc="A6E4F1E4" w:tentative="1">
      <w:start w:val="1"/>
      <w:numFmt w:val="bullet"/>
      <w:lvlText w:val="•"/>
      <w:lvlJc w:val="left"/>
      <w:pPr>
        <w:tabs>
          <w:tab w:val="num" w:pos="1440"/>
        </w:tabs>
        <w:ind w:left="1440" w:hanging="360"/>
      </w:pPr>
      <w:rPr>
        <w:rFonts w:ascii="Times New Roman" w:hAnsi="Times New Roman" w:hint="default"/>
      </w:rPr>
    </w:lvl>
    <w:lvl w:ilvl="2" w:tplc="5D9A670A" w:tentative="1">
      <w:start w:val="1"/>
      <w:numFmt w:val="bullet"/>
      <w:lvlText w:val="•"/>
      <w:lvlJc w:val="left"/>
      <w:pPr>
        <w:tabs>
          <w:tab w:val="num" w:pos="2160"/>
        </w:tabs>
        <w:ind w:left="2160" w:hanging="360"/>
      </w:pPr>
      <w:rPr>
        <w:rFonts w:ascii="Times New Roman" w:hAnsi="Times New Roman" w:hint="default"/>
      </w:rPr>
    </w:lvl>
    <w:lvl w:ilvl="3" w:tplc="44F01110" w:tentative="1">
      <w:start w:val="1"/>
      <w:numFmt w:val="bullet"/>
      <w:lvlText w:val="•"/>
      <w:lvlJc w:val="left"/>
      <w:pPr>
        <w:tabs>
          <w:tab w:val="num" w:pos="2880"/>
        </w:tabs>
        <w:ind w:left="2880" w:hanging="360"/>
      </w:pPr>
      <w:rPr>
        <w:rFonts w:ascii="Times New Roman" w:hAnsi="Times New Roman" w:hint="default"/>
      </w:rPr>
    </w:lvl>
    <w:lvl w:ilvl="4" w:tplc="0E064CE2" w:tentative="1">
      <w:start w:val="1"/>
      <w:numFmt w:val="bullet"/>
      <w:lvlText w:val="•"/>
      <w:lvlJc w:val="left"/>
      <w:pPr>
        <w:tabs>
          <w:tab w:val="num" w:pos="3600"/>
        </w:tabs>
        <w:ind w:left="3600" w:hanging="360"/>
      </w:pPr>
      <w:rPr>
        <w:rFonts w:ascii="Times New Roman" w:hAnsi="Times New Roman" w:hint="default"/>
      </w:rPr>
    </w:lvl>
    <w:lvl w:ilvl="5" w:tplc="0EEE40D0" w:tentative="1">
      <w:start w:val="1"/>
      <w:numFmt w:val="bullet"/>
      <w:lvlText w:val="•"/>
      <w:lvlJc w:val="left"/>
      <w:pPr>
        <w:tabs>
          <w:tab w:val="num" w:pos="4320"/>
        </w:tabs>
        <w:ind w:left="4320" w:hanging="360"/>
      </w:pPr>
      <w:rPr>
        <w:rFonts w:ascii="Times New Roman" w:hAnsi="Times New Roman" w:hint="default"/>
      </w:rPr>
    </w:lvl>
    <w:lvl w:ilvl="6" w:tplc="BE60071E" w:tentative="1">
      <w:start w:val="1"/>
      <w:numFmt w:val="bullet"/>
      <w:lvlText w:val="•"/>
      <w:lvlJc w:val="left"/>
      <w:pPr>
        <w:tabs>
          <w:tab w:val="num" w:pos="5040"/>
        </w:tabs>
        <w:ind w:left="5040" w:hanging="360"/>
      </w:pPr>
      <w:rPr>
        <w:rFonts w:ascii="Times New Roman" w:hAnsi="Times New Roman" w:hint="default"/>
      </w:rPr>
    </w:lvl>
    <w:lvl w:ilvl="7" w:tplc="489E50A6" w:tentative="1">
      <w:start w:val="1"/>
      <w:numFmt w:val="bullet"/>
      <w:lvlText w:val="•"/>
      <w:lvlJc w:val="left"/>
      <w:pPr>
        <w:tabs>
          <w:tab w:val="num" w:pos="5760"/>
        </w:tabs>
        <w:ind w:left="5760" w:hanging="360"/>
      </w:pPr>
      <w:rPr>
        <w:rFonts w:ascii="Times New Roman" w:hAnsi="Times New Roman" w:hint="default"/>
      </w:rPr>
    </w:lvl>
    <w:lvl w:ilvl="8" w:tplc="6C2C577A" w:tentative="1">
      <w:start w:val="1"/>
      <w:numFmt w:val="bullet"/>
      <w:lvlText w:val="•"/>
      <w:lvlJc w:val="left"/>
      <w:pPr>
        <w:tabs>
          <w:tab w:val="num" w:pos="6480"/>
        </w:tabs>
        <w:ind w:left="6480" w:hanging="360"/>
      </w:pPr>
      <w:rPr>
        <w:rFonts w:ascii="Times New Roman" w:hAnsi="Times New Roman" w:hint="default"/>
      </w:rPr>
    </w:lvl>
  </w:abstractNum>
  <w:abstractNum w:abstractNumId="1">
    <w:nsid w:val="0C135F36"/>
    <w:multiLevelType w:val="hybridMultilevel"/>
    <w:tmpl w:val="293641C2"/>
    <w:lvl w:ilvl="0" w:tplc="A35229A0">
      <w:start w:val="2019"/>
      <w:numFmt w:val="decimal"/>
      <w:lvlText w:val="%1"/>
      <w:lvlJc w:val="left"/>
      <w:pPr>
        <w:ind w:left="1200" w:hanging="48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0B511E5"/>
    <w:multiLevelType w:val="hybridMultilevel"/>
    <w:tmpl w:val="500E99F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15AC2187"/>
    <w:multiLevelType w:val="hybridMultilevel"/>
    <w:tmpl w:val="CA2A4D5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nsid w:val="1B221EA9"/>
    <w:multiLevelType w:val="hybridMultilevel"/>
    <w:tmpl w:val="7C82F710"/>
    <w:lvl w:ilvl="0" w:tplc="7F123C38">
      <w:start w:val="2021"/>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C8666F8"/>
    <w:multiLevelType w:val="hybridMultilevel"/>
    <w:tmpl w:val="FCFE5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52C4F16"/>
    <w:multiLevelType w:val="hybridMultilevel"/>
    <w:tmpl w:val="B01CCB9C"/>
    <w:lvl w:ilvl="0" w:tplc="04270001">
      <w:start w:val="1"/>
      <w:numFmt w:val="bullet"/>
      <w:lvlText w:val=""/>
      <w:lvlJc w:val="left"/>
      <w:pPr>
        <w:ind w:left="2160" w:hanging="360"/>
      </w:pPr>
      <w:rPr>
        <w:rFonts w:ascii="Symbol" w:hAnsi="Symbol" w:hint="default"/>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7">
    <w:nsid w:val="29C238DF"/>
    <w:multiLevelType w:val="hybridMultilevel"/>
    <w:tmpl w:val="F948F36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8">
    <w:nsid w:val="31E7344A"/>
    <w:multiLevelType w:val="hybridMultilevel"/>
    <w:tmpl w:val="C992A2F4"/>
    <w:lvl w:ilvl="0" w:tplc="08090001">
      <w:start w:val="1"/>
      <w:numFmt w:val="bullet"/>
      <w:lvlText w:val=""/>
      <w:lvlJc w:val="left"/>
      <w:pPr>
        <w:ind w:left="1495" w:hanging="360"/>
      </w:pPr>
      <w:rPr>
        <w:rFonts w:ascii="Symbol" w:hAnsi="Symbol" w:cs="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32A946FF"/>
    <w:multiLevelType w:val="hybridMultilevel"/>
    <w:tmpl w:val="D1E61CB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nsid w:val="330926A4"/>
    <w:multiLevelType w:val="multilevel"/>
    <w:tmpl w:val="52F631FE"/>
    <w:lvl w:ilvl="0">
      <w:start w:val="2021"/>
      <w:numFmt w:val="decimal"/>
      <w:lvlText w:val="%1"/>
      <w:lvlJc w:val="left"/>
      <w:pPr>
        <w:ind w:left="1044" w:hanging="1044"/>
      </w:pPr>
      <w:rPr>
        <w:rFonts w:hint="default"/>
      </w:rPr>
    </w:lvl>
    <w:lvl w:ilvl="1">
      <w:start w:val="2023"/>
      <w:numFmt w:val="decimal"/>
      <w:lvlText w:val="%1-%2"/>
      <w:lvlJc w:val="left"/>
      <w:pPr>
        <w:ind w:left="1044" w:hanging="1044"/>
      </w:pPr>
      <w:rPr>
        <w:rFonts w:hint="default"/>
      </w:rPr>
    </w:lvl>
    <w:lvl w:ilvl="2">
      <w:start w:val="1"/>
      <w:numFmt w:val="decimal"/>
      <w:lvlText w:val="%1-%2.%3"/>
      <w:lvlJc w:val="left"/>
      <w:pPr>
        <w:ind w:left="1044" w:hanging="1044"/>
      </w:pPr>
      <w:rPr>
        <w:rFonts w:hint="default"/>
      </w:rPr>
    </w:lvl>
    <w:lvl w:ilvl="3">
      <w:start w:val="1"/>
      <w:numFmt w:val="decimal"/>
      <w:lvlText w:val="%1-%2.%3.%4"/>
      <w:lvlJc w:val="left"/>
      <w:pPr>
        <w:ind w:left="1044" w:hanging="104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3F04BC1"/>
    <w:multiLevelType w:val="hybridMultilevel"/>
    <w:tmpl w:val="FE10407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2">
    <w:nsid w:val="392D4020"/>
    <w:multiLevelType w:val="hybridMultilevel"/>
    <w:tmpl w:val="7BF866F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3">
    <w:nsid w:val="3B5C76D6"/>
    <w:multiLevelType w:val="hybridMultilevel"/>
    <w:tmpl w:val="6B16C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F946CD7"/>
    <w:multiLevelType w:val="hybridMultilevel"/>
    <w:tmpl w:val="A2B20EE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606313B6"/>
    <w:multiLevelType w:val="hybridMultilevel"/>
    <w:tmpl w:val="9CFABD5E"/>
    <w:lvl w:ilvl="0" w:tplc="63EE4124">
      <w:start w:val="1"/>
      <w:numFmt w:val="bullet"/>
      <w:lvlText w:val="•"/>
      <w:lvlJc w:val="left"/>
      <w:pPr>
        <w:tabs>
          <w:tab w:val="num" w:pos="720"/>
        </w:tabs>
        <w:ind w:left="720" w:hanging="360"/>
      </w:pPr>
      <w:rPr>
        <w:rFonts w:ascii="Times New Roman" w:hAnsi="Times New Roman" w:hint="default"/>
      </w:rPr>
    </w:lvl>
    <w:lvl w:ilvl="1" w:tplc="634E109C" w:tentative="1">
      <w:start w:val="1"/>
      <w:numFmt w:val="bullet"/>
      <w:lvlText w:val="•"/>
      <w:lvlJc w:val="left"/>
      <w:pPr>
        <w:tabs>
          <w:tab w:val="num" w:pos="1440"/>
        </w:tabs>
        <w:ind w:left="1440" w:hanging="360"/>
      </w:pPr>
      <w:rPr>
        <w:rFonts w:ascii="Times New Roman" w:hAnsi="Times New Roman" w:hint="default"/>
      </w:rPr>
    </w:lvl>
    <w:lvl w:ilvl="2" w:tplc="777660A6" w:tentative="1">
      <w:start w:val="1"/>
      <w:numFmt w:val="bullet"/>
      <w:lvlText w:val="•"/>
      <w:lvlJc w:val="left"/>
      <w:pPr>
        <w:tabs>
          <w:tab w:val="num" w:pos="2160"/>
        </w:tabs>
        <w:ind w:left="2160" w:hanging="360"/>
      </w:pPr>
      <w:rPr>
        <w:rFonts w:ascii="Times New Roman" w:hAnsi="Times New Roman" w:hint="default"/>
      </w:rPr>
    </w:lvl>
    <w:lvl w:ilvl="3" w:tplc="17883D7E" w:tentative="1">
      <w:start w:val="1"/>
      <w:numFmt w:val="bullet"/>
      <w:lvlText w:val="•"/>
      <w:lvlJc w:val="left"/>
      <w:pPr>
        <w:tabs>
          <w:tab w:val="num" w:pos="2880"/>
        </w:tabs>
        <w:ind w:left="2880" w:hanging="360"/>
      </w:pPr>
      <w:rPr>
        <w:rFonts w:ascii="Times New Roman" w:hAnsi="Times New Roman" w:hint="default"/>
      </w:rPr>
    </w:lvl>
    <w:lvl w:ilvl="4" w:tplc="63D8DFCE" w:tentative="1">
      <w:start w:val="1"/>
      <w:numFmt w:val="bullet"/>
      <w:lvlText w:val="•"/>
      <w:lvlJc w:val="left"/>
      <w:pPr>
        <w:tabs>
          <w:tab w:val="num" w:pos="3600"/>
        </w:tabs>
        <w:ind w:left="3600" w:hanging="360"/>
      </w:pPr>
      <w:rPr>
        <w:rFonts w:ascii="Times New Roman" w:hAnsi="Times New Roman" w:hint="default"/>
      </w:rPr>
    </w:lvl>
    <w:lvl w:ilvl="5" w:tplc="97809AA4" w:tentative="1">
      <w:start w:val="1"/>
      <w:numFmt w:val="bullet"/>
      <w:lvlText w:val="•"/>
      <w:lvlJc w:val="left"/>
      <w:pPr>
        <w:tabs>
          <w:tab w:val="num" w:pos="4320"/>
        </w:tabs>
        <w:ind w:left="4320" w:hanging="360"/>
      </w:pPr>
      <w:rPr>
        <w:rFonts w:ascii="Times New Roman" w:hAnsi="Times New Roman" w:hint="default"/>
      </w:rPr>
    </w:lvl>
    <w:lvl w:ilvl="6" w:tplc="F642C672" w:tentative="1">
      <w:start w:val="1"/>
      <w:numFmt w:val="bullet"/>
      <w:lvlText w:val="•"/>
      <w:lvlJc w:val="left"/>
      <w:pPr>
        <w:tabs>
          <w:tab w:val="num" w:pos="5040"/>
        </w:tabs>
        <w:ind w:left="5040" w:hanging="360"/>
      </w:pPr>
      <w:rPr>
        <w:rFonts w:ascii="Times New Roman" w:hAnsi="Times New Roman" w:hint="default"/>
      </w:rPr>
    </w:lvl>
    <w:lvl w:ilvl="7" w:tplc="BCD862F8" w:tentative="1">
      <w:start w:val="1"/>
      <w:numFmt w:val="bullet"/>
      <w:lvlText w:val="•"/>
      <w:lvlJc w:val="left"/>
      <w:pPr>
        <w:tabs>
          <w:tab w:val="num" w:pos="5760"/>
        </w:tabs>
        <w:ind w:left="5760" w:hanging="360"/>
      </w:pPr>
      <w:rPr>
        <w:rFonts w:ascii="Times New Roman" w:hAnsi="Times New Roman" w:hint="default"/>
      </w:rPr>
    </w:lvl>
    <w:lvl w:ilvl="8" w:tplc="2FC27DB8" w:tentative="1">
      <w:start w:val="1"/>
      <w:numFmt w:val="bullet"/>
      <w:lvlText w:val="•"/>
      <w:lvlJc w:val="left"/>
      <w:pPr>
        <w:tabs>
          <w:tab w:val="num" w:pos="6480"/>
        </w:tabs>
        <w:ind w:left="6480" w:hanging="360"/>
      </w:pPr>
      <w:rPr>
        <w:rFonts w:ascii="Times New Roman" w:hAnsi="Times New Roman" w:hint="default"/>
      </w:rPr>
    </w:lvl>
  </w:abstractNum>
  <w:abstractNum w:abstractNumId="16">
    <w:nsid w:val="61263EC9"/>
    <w:multiLevelType w:val="hybridMultilevel"/>
    <w:tmpl w:val="CB9815DE"/>
    <w:lvl w:ilvl="0" w:tplc="5F4EC292">
      <w:start w:val="2021"/>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61A41E2A"/>
    <w:multiLevelType w:val="hybridMultilevel"/>
    <w:tmpl w:val="BFC4748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8">
    <w:nsid w:val="64F31165"/>
    <w:multiLevelType w:val="hybridMultilevel"/>
    <w:tmpl w:val="095453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9">
    <w:nsid w:val="725F7BC7"/>
    <w:multiLevelType w:val="hybridMultilevel"/>
    <w:tmpl w:val="AC3633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nsid w:val="74372AE9"/>
    <w:multiLevelType w:val="hybridMultilevel"/>
    <w:tmpl w:val="03182A4E"/>
    <w:lvl w:ilvl="0" w:tplc="776A846A">
      <w:start w:val="1"/>
      <w:numFmt w:val="decimal"/>
      <w:lvlText w:val="%1."/>
      <w:lvlJc w:val="lef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5563165"/>
    <w:multiLevelType w:val="hybridMultilevel"/>
    <w:tmpl w:val="5E348F6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79B15C9A"/>
    <w:multiLevelType w:val="hybridMultilevel"/>
    <w:tmpl w:val="704EECE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3">
    <w:nsid w:val="7D8F23B6"/>
    <w:multiLevelType w:val="hybridMultilevel"/>
    <w:tmpl w:val="7B480E4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9"/>
  </w:num>
  <w:num w:numId="2">
    <w:abstractNumId w:val="23"/>
  </w:num>
  <w:num w:numId="3">
    <w:abstractNumId w:val="2"/>
  </w:num>
  <w:num w:numId="4">
    <w:abstractNumId w:val="18"/>
  </w:num>
  <w:num w:numId="5">
    <w:abstractNumId w:val="9"/>
  </w:num>
  <w:num w:numId="6">
    <w:abstractNumId w:val="6"/>
  </w:num>
  <w:num w:numId="7">
    <w:abstractNumId w:val="12"/>
  </w:num>
  <w:num w:numId="8">
    <w:abstractNumId w:val="11"/>
  </w:num>
  <w:num w:numId="9">
    <w:abstractNumId w:val="22"/>
  </w:num>
  <w:num w:numId="10">
    <w:abstractNumId w:val="17"/>
  </w:num>
  <w:num w:numId="11">
    <w:abstractNumId w:val="7"/>
  </w:num>
  <w:num w:numId="12">
    <w:abstractNumId w:val="8"/>
  </w:num>
  <w:num w:numId="13">
    <w:abstractNumId w:val="1"/>
  </w:num>
  <w:num w:numId="14">
    <w:abstractNumId w:val="13"/>
  </w:num>
  <w:num w:numId="15">
    <w:abstractNumId w:val="5"/>
  </w:num>
  <w:num w:numId="16">
    <w:abstractNumId w:val="20"/>
  </w:num>
  <w:num w:numId="17">
    <w:abstractNumId w:val="3"/>
  </w:num>
  <w:num w:numId="18">
    <w:abstractNumId w:val="14"/>
  </w:num>
  <w:num w:numId="19">
    <w:abstractNumId w:val="10"/>
  </w:num>
  <w:num w:numId="20">
    <w:abstractNumId w:val="4"/>
  </w:num>
  <w:num w:numId="21">
    <w:abstractNumId w:val="16"/>
  </w:num>
  <w:num w:numId="22">
    <w:abstractNumId w:val="0"/>
  </w:num>
  <w:num w:numId="23">
    <w:abstractNumId w:val="15"/>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7F2"/>
    <w:rsid w:val="00006032"/>
    <w:rsid w:val="00016FB0"/>
    <w:rsid w:val="00021200"/>
    <w:rsid w:val="0002252E"/>
    <w:rsid w:val="00031D95"/>
    <w:rsid w:val="0004150C"/>
    <w:rsid w:val="00042087"/>
    <w:rsid w:val="00047D88"/>
    <w:rsid w:val="00047F7E"/>
    <w:rsid w:val="000517F2"/>
    <w:rsid w:val="000538FF"/>
    <w:rsid w:val="00060F2F"/>
    <w:rsid w:val="00067CF0"/>
    <w:rsid w:val="00074713"/>
    <w:rsid w:val="00082643"/>
    <w:rsid w:val="000945DB"/>
    <w:rsid w:val="00094DF5"/>
    <w:rsid w:val="00097126"/>
    <w:rsid w:val="000A23C0"/>
    <w:rsid w:val="000C6928"/>
    <w:rsid w:val="000C6F5A"/>
    <w:rsid w:val="000D1525"/>
    <w:rsid w:val="000D1D44"/>
    <w:rsid w:val="000E0C82"/>
    <w:rsid w:val="000E4D81"/>
    <w:rsid w:val="000E732C"/>
    <w:rsid w:val="000E76BD"/>
    <w:rsid w:val="00104FBD"/>
    <w:rsid w:val="001117A7"/>
    <w:rsid w:val="00113E49"/>
    <w:rsid w:val="00114DD2"/>
    <w:rsid w:val="00131099"/>
    <w:rsid w:val="00133EB2"/>
    <w:rsid w:val="00137E3D"/>
    <w:rsid w:val="001403E9"/>
    <w:rsid w:val="00144954"/>
    <w:rsid w:val="00150010"/>
    <w:rsid w:val="001530C3"/>
    <w:rsid w:val="00153AA7"/>
    <w:rsid w:val="00156058"/>
    <w:rsid w:val="00171B84"/>
    <w:rsid w:val="00176FF4"/>
    <w:rsid w:val="001842CE"/>
    <w:rsid w:val="00184804"/>
    <w:rsid w:val="00191B7A"/>
    <w:rsid w:val="001937C4"/>
    <w:rsid w:val="001A1248"/>
    <w:rsid w:val="001B46A4"/>
    <w:rsid w:val="001B5957"/>
    <w:rsid w:val="001C3D04"/>
    <w:rsid w:val="0020303A"/>
    <w:rsid w:val="00204577"/>
    <w:rsid w:val="00231822"/>
    <w:rsid w:val="00237A5B"/>
    <w:rsid w:val="00240D14"/>
    <w:rsid w:val="00244F88"/>
    <w:rsid w:val="002451F0"/>
    <w:rsid w:val="002475B2"/>
    <w:rsid w:val="00253427"/>
    <w:rsid w:val="0025625C"/>
    <w:rsid w:val="00260646"/>
    <w:rsid w:val="00270082"/>
    <w:rsid w:val="0027141F"/>
    <w:rsid w:val="00272F88"/>
    <w:rsid w:val="0027561F"/>
    <w:rsid w:val="00275C33"/>
    <w:rsid w:val="00293CB7"/>
    <w:rsid w:val="002A3B1C"/>
    <w:rsid w:val="002C4FD2"/>
    <w:rsid w:val="002D28EE"/>
    <w:rsid w:val="00303232"/>
    <w:rsid w:val="00320E33"/>
    <w:rsid w:val="00327C01"/>
    <w:rsid w:val="003344B7"/>
    <w:rsid w:val="00334D0A"/>
    <w:rsid w:val="00347A8A"/>
    <w:rsid w:val="00347B11"/>
    <w:rsid w:val="003618F0"/>
    <w:rsid w:val="00370332"/>
    <w:rsid w:val="00374608"/>
    <w:rsid w:val="00374961"/>
    <w:rsid w:val="00376F7A"/>
    <w:rsid w:val="00382B26"/>
    <w:rsid w:val="00384314"/>
    <w:rsid w:val="003865EB"/>
    <w:rsid w:val="00393B7B"/>
    <w:rsid w:val="00397AAE"/>
    <w:rsid w:val="003A1614"/>
    <w:rsid w:val="003A2A35"/>
    <w:rsid w:val="003A5350"/>
    <w:rsid w:val="003A6577"/>
    <w:rsid w:val="003C5AE2"/>
    <w:rsid w:val="003D0791"/>
    <w:rsid w:val="003F6B86"/>
    <w:rsid w:val="004042EE"/>
    <w:rsid w:val="004141D7"/>
    <w:rsid w:val="0041626B"/>
    <w:rsid w:val="004176D8"/>
    <w:rsid w:val="00437D3C"/>
    <w:rsid w:val="00440BA3"/>
    <w:rsid w:val="00445FD9"/>
    <w:rsid w:val="00446931"/>
    <w:rsid w:val="0045761F"/>
    <w:rsid w:val="0046361B"/>
    <w:rsid w:val="00472ECC"/>
    <w:rsid w:val="00477995"/>
    <w:rsid w:val="0048474E"/>
    <w:rsid w:val="00496E50"/>
    <w:rsid w:val="004A7915"/>
    <w:rsid w:val="004B7136"/>
    <w:rsid w:val="004D26E1"/>
    <w:rsid w:val="004D29CD"/>
    <w:rsid w:val="004D6816"/>
    <w:rsid w:val="004E0A2B"/>
    <w:rsid w:val="004E5187"/>
    <w:rsid w:val="004E518F"/>
    <w:rsid w:val="004E535D"/>
    <w:rsid w:val="004F3759"/>
    <w:rsid w:val="004F3A86"/>
    <w:rsid w:val="00503509"/>
    <w:rsid w:val="00510246"/>
    <w:rsid w:val="0052028B"/>
    <w:rsid w:val="00522438"/>
    <w:rsid w:val="00523E06"/>
    <w:rsid w:val="0052610A"/>
    <w:rsid w:val="00593DAD"/>
    <w:rsid w:val="00597ADE"/>
    <w:rsid w:val="005B2613"/>
    <w:rsid w:val="005B64FF"/>
    <w:rsid w:val="005B66C5"/>
    <w:rsid w:val="005C2A55"/>
    <w:rsid w:val="005C63DF"/>
    <w:rsid w:val="005D24A6"/>
    <w:rsid w:val="005D414A"/>
    <w:rsid w:val="005E614F"/>
    <w:rsid w:val="005F6638"/>
    <w:rsid w:val="006005C4"/>
    <w:rsid w:val="00604B1B"/>
    <w:rsid w:val="006144C5"/>
    <w:rsid w:val="0062313C"/>
    <w:rsid w:val="006234DC"/>
    <w:rsid w:val="006269CC"/>
    <w:rsid w:val="00627C4F"/>
    <w:rsid w:val="006401A6"/>
    <w:rsid w:val="0064244D"/>
    <w:rsid w:val="00655638"/>
    <w:rsid w:val="00670E05"/>
    <w:rsid w:val="00682495"/>
    <w:rsid w:val="00683EF7"/>
    <w:rsid w:val="00684E6A"/>
    <w:rsid w:val="00686D0D"/>
    <w:rsid w:val="00696A62"/>
    <w:rsid w:val="006A6F06"/>
    <w:rsid w:val="006B4A60"/>
    <w:rsid w:val="006C22BE"/>
    <w:rsid w:val="006C3492"/>
    <w:rsid w:val="006C738C"/>
    <w:rsid w:val="006D3D70"/>
    <w:rsid w:val="006D6D78"/>
    <w:rsid w:val="006E1E59"/>
    <w:rsid w:val="006E25F5"/>
    <w:rsid w:val="006E4B7F"/>
    <w:rsid w:val="006E5D19"/>
    <w:rsid w:val="00707A0B"/>
    <w:rsid w:val="007143DF"/>
    <w:rsid w:val="0072270E"/>
    <w:rsid w:val="0072435B"/>
    <w:rsid w:val="007264AF"/>
    <w:rsid w:val="007377FC"/>
    <w:rsid w:val="007476FB"/>
    <w:rsid w:val="00751998"/>
    <w:rsid w:val="0076359F"/>
    <w:rsid w:val="007720EB"/>
    <w:rsid w:val="00773CD4"/>
    <w:rsid w:val="00774213"/>
    <w:rsid w:val="00781219"/>
    <w:rsid w:val="00787521"/>
    <w:rsid w:val="00794AE9"/>
    <w:rsid w:val="007977A3"/>
    <w:rsid w:val="00797DA8"/>
    <w:rsid w:val="007A23B5"/>
    <w:rsid w:val="007A4732"/>
    <w:rsid w:val="007D404A"/>
    <w:rsid w:val="007E0C9C"/>
    <w:rsid w:val="007F1069"/>
    <w:rsid w:val="008021E8"/>
    <w:rsid w:val="00802918"/>
    <w:rsid w:val="00813753"/>
    <w:rsid w:val="00843FEF"/>
    <w:rsid w:val="008440F0"/>
    <w:rsid w:val="00844545"/>
    <w:rsid w:val="00860D3D"/>
    <w:rsid w:val="0086108A"/>
    <w:rsid w:val="008620BC"/>
    <w:rsid w:val="00863D90"/>
    <w:rsid w:val="0086486F"/>
    <w:rsid w:val="00871B1D"/>
    <w:rsid w:val="00885309"/>
    <w:rsid w:val="008A1B78"/>
    <w:rsid w:val="008A67DB"/>
    <w:rsid w:val="008C2164"/>
    <w:rsid w:val="008C375A"/>
    <w:rsid w:val="008C64BF"/>
    <w:rsid w:val="008C6FA4"/>
    <w:rsid w:val="008C702D"/>
    <w:rsid w:val="008C7E49"/>
    <w:rsid w:val="008D21AA"/>
    <w:rsid w:val="008D6E72"/>
    <w:rsid w:val="008D7248"/>
    <w:rsid w:val="008E1C61"/>
    <w:rsid w:val="008F24A6"/>
    <w:rsid w:val="008F7CFC"/>
    <w:rsid w:val="00922684"/>
    <w:rsid w:val="009229D5"/>
    <w:rsid w:val="00934B4C"/>
    <w:rsid w:val="00945569"/>
    <w:rsid w:val="009520B4"/>
    <w:rsid w:val="00960D3B"/>
    <w:rsid w:val="009710B9"/>
    <w:rsid w:val="0097781E"/>
    <w:rsid w:val="00982145"/>
    <w:rsid w:val="00990B75"/>
    <w:rsid w:val="00990DD4"/>
    <w:rsid w:val="00990E2D"/>
    <w:rsid w:val="00991B31"/>
    <w:rsid w:val="009965D6"/>
    <w:rsid w:val="009A0EDA"/>
    <w:rsid w:val="009A2ADE"/>
    <w:rsid w:val="009A3138"/>
    <w:rsid w:val="009A4417"/>
    <w:rsid w:val="009B2B02"/>
    <w:rsid w:val="009B39EA"/>
    <w:rsid w:val="009B7CEF"/>
    <w:rsid w:val="009C1FD8"/>
    <w:rsid w:val="009C374D"/>
    <w:rsid w:val="009E195E"/>
    <w:rsid w:val="009F17D4"/>
    <w:rsid w:val="009F3E0C"/>
    <w:rsid w:val="009F3EA0"/>
    <w:rsid w:val="009F5EB6"/>
    <w:rsid w:val="009F611F"/>
    <w:rsid w:val="009F7EB1"/>
    <w:rsid w:val="00A011DA"/>
    <w:rsid w:val="00A0216E"/>
    <w:rsid w:val="00A10BEE"/>
    <w:rsid w:val="00A24F3F"/>
    <w:rsid w:val="00A36827"/>
    <w:rsid w:val="00A37062"/>
    <w:rsid w:val="00A41D0E"/>
    <w:rsid w:val="00A4267E"/>
    <w:rsid w:val="00A434E9"/>
    <w:rsid w:val="00A44DBE"/>
    <w:rsid w:val="00A455A2"/>
    <w:rsid w:val="00A47D89"/>
    <w:rsid w:val="00A51E01"/>
    <w:rsid w:val="00A540A1"/>
    <w:rsid w:val="00A54E9B"/>
    <w:rsid w:val="00A55E65"/>
    <w:rsid w:val="00A619ED"/>
    <w:rsid w:val="00A70686"/>
    <w:rsid w:val="00A74D5A"/>
    <w:rsid w:val="00A848F6"/>
    <w:rsid w:val="00A907B0"/>
    <w:rsid w:val="00A93877"/>
    <w:rsid w:val="00AB0178"/>
    <w:rsid w:val="00AC2DAB"/>
    <w:rsid w:val="00AD3664"/>
    <w:rsid w:val="00AD464F"/>
    <w:rsid w:val="00AD65B8"/>
    <w:rsid w:val="00AE1314"/>
    <w:rsid w:val="00AE575E"/>
    <w:rsid w:val="00B1565D"/>
    <w:rsid w:val="00B17314"/>
    <w:rsid w:val="00B25187"/>
    <w:rsid w:val="00B25FDC"/>
    <w:rsid w:val="00B506FC"/>
    <w:rsid w:val="00B520A8"/>
    <w:rsid w:val="00B75F9F"/>
    <w:rsid w:val="00B8084B"/>
    <w:rsid w:val="00B82650"/>
    <w:rsid w:val="00BA153B"/>
    <w:rsid w:val="00BA1C3C"/>
    <w:rsid w:val="00BA3889"/>
    <w:rsid w:val="00BA4F30"/>
    <w:rsid w:val="00BB274A"/>
    <w:rsid w:val="00BC0733"/>
    <w:rsid w:val="00BC441B"/>
    <w:rsid w:val="00BD0563"/>
    <w:rsid w:val="00BD673A"/>
    <w:rsid w:val="00BE6E72"/>
    <w:rsid w:val="00BF3449"/>
    <w:rsid w:val="00C01E62"/>
    <w:rsid w:val="00C046F6"/>
    <w:rsid w:val="00C048A4"/>
    <w:rsid w:val="00C05220"/>
    <w:rsid w:val="00C142BD"/>
    <w:rsid w:val="00C1616C"/>
    <w:rsid w:val="00C16EF3"/>
    <w:rsid w:val="00C20E59"/>
    <w:rsid w:val="00C22376"/>
    <w:rsid w:val="00C22398"/>
    <w:rsid w:val="00C270EC"/>
    <w:rsid w:val="00C321C6"/>
    <w:rsid w:val="00C40799"/>
    <w:rsid w:val="00C5183A"/>
    <w:rsid w:val="00C55E85"/>
    <w:rsid w:val="00C664DF"/>
    <w:rsid w:val="00C669CE"/>
    <w:rsid w:val="00C66CEE"/>
    <w:rsid w:val="00C700C6"/>
    <w:rsid w:val="00C7144B"/>
    <w:rsid w:val="00C77300"/>
    <w:rsid w:val="00C858C4"/>
    <w:rsid w:val="00C86707"/>
    <w:rsid w:val="00C964DC"/>
    <w:rsid w:val="00C974E1"/>
    <w:rsid w:val="00CA311E"/>
    <w:rsid w:val="00CA3B2A"/>
    <w:rsid w:val="00CA5CFF"/>
    <w:rsid w:val="00CA77B3"/>
    <w:rsid w:val="00CB33E2"/>
    <w:rsid w:val="00CB5A2F"/>
    <w:rsid w:val="00CC0F81"/>
    <w:rsid w:val="00CC5ACE"/>
    <w:rsid w:val="00CC7898"/>
    <w:rsid w:val="00CD12D5"/>
    <w:rsid w:val="00CD4C6A"/>
    <w:rsid w:val="00CF001D"/>
    <w:rsid w:val="00CF410E"/>
    <w:rsid w:val="00CF4E25"/>
    <w:rsid w:val="00CF6B3D"/>
    <w:rsid w:val="00D00B38"/>
    <w:rsid w:val="00D011C2"/>
    <w:rsid w:val="00D020D6"/>
    <w:rsid w:val="00D10AF9"/>
    <w:rsid w:val="00D2251C"/>
    <w:rsid w:val="00D23BBB"/>
    <w:rsid w:val="00D300CC"/>
    <w:rsid w:val="00D3065D"/>
    <w:rsid w:val="00D30CEA"/>
    <w:rsid w:val="00D3327A"/>
    <w:rsid w:val="00D343D9"/>
    <w:rsid w:val="00D35B9E"/>
    <w:rsid w:val="00D51748"/>
    <w:rsid w:val="00D517BD"/>
    <w:rsid w:val="00D54B8D"/>
    <w:rsid w:val="00DA3E53"/>
    <w:rsid w:val="00DA45D4"/>
    <w:rsid w:val="00DA461E"/>
    <w:rsid w:val="00DA5D59"/>
    <w:rsid w:val="00DB4E7E"/>
    <w:rsid w:val="00DC31C4"/>
    <w:rsid w:val="00DC6240"/>
    <w:rsid w:val="00DD2D3B"/>
    <w:rsid w:val="00DD4D65"/>
    <w:rsid w:val="00DE0A6C"/>
    <w:rsid w:val="00E00D86"/>
    <w:rsid w:val="00E10E34"/>
    <w:rsid w:val="00E27FFB"/>
    <w:rsid w:val="00E411C5"/>
    <w:rsid w:val="00E4282A"/>
    <w:rsid w:val="00E439FE"/>
    <w:rsid w:val="00E45927"/>
    <w:rsid w:val="00E5240F"/>
    <w:rsid w:val="00E60B2B"/>
    <w:rsid w:val="00E62C80"/>
    <w:rsid w:val="00E64C09"/>
    <w:rsid w:val="00E64F95"/>
    <w:rsid w:val="00E737C6"/>
    <w:rsid w:val="00E817E9"/>
    <w:rsid w:val="00E90AD1"/>
    <w:rsid w:val="00E958EC"/>
    <w:rsid w:val="00EA1423"/>
    <w:rsid w:val="00EA1810"/>
    <w:rsid w:val="00EA42CA"/>
    <w:rsid w:val="00EB2C8C"/>
    <w:rsid w:val="00ED2E54"/>
    <w:rsid w:val="00ED7BC3"/>
    <w:rsid w:val="00EE5197"/>
    <w:rsid w:val="00F14ED5"/>
    <w:rsid w:val="00F171CD"/>
    <w:rsid w:val="00F27812"/>
    <w:rsid w:val="00F31FD2"/>
    <w:rsid w:val="00F320F2"/>
    <w:rsid w:val="00F547A3"/>
    <w:rsid w:val="00F61EF4"/>
    <w:rsid w:val="00F7375A"/>
    <w:rsid w:val="00F82ACE"/>
    <w:rsid w:val="00F913AA"/>
    <w:rsid w:val="00F933AD"/>
    <w:rsid w:val="00FA15CF"/>
    <w:rsid w:val="00FA591D"/>
    <w:rsid w:val="00FB209F"/>
    <w:rsid w:val="00FC25FE"/>
    <w:rsid w:val="00FD6E93"/>
    <w:rsid w:val="00FE6F24"/>
    <w:rsid w:val="00FE7FBF"/>
    <w:rsid w:val="00FF17C8"/>
    <w:rsid w:val="00FF4D95"/>
    <w:rsid w:val="00FF704C"/>
    <w:rsid w:val="00FF71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AED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0517F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517F2"/>
    <w:rPr>
      <w:rFonts w:ascii="Tahoma" w:hAnsi="Tahoma" w:cs="Tahoma"/>
      <w:sz w:val="16"/>
      <w:szCs w:val="16"/>
      <w:lang w:eastAsia="en-US"/>
    </w:rPr>
  </w:style>
  <w:style w:type="paragraph" w:styleId="Antrats">
    <w:name w:val="header"/>
    <w:basedOn w:val="prastasis"/>
    <w:link w:val="AntratsDiagrama"/>
    <w:uiPriority w:val="99"/>
    <w:unhideWhenUsed/>
    <w:rsid w:val="00E45927"/>
    <w:pPr>
      <w:tabs>
        <w:tab w:val="center" w:pos="4819"/>
        <w:tab w:val="right" w:pos="9638"/>
      </w:tabs>
    </w:pPr>
  </w:style>
  <w:style w:type="character" w:customStyle="1" w:styleId="AntratsDiagrama">
    <w:name w:val="Antraštės Diagrama"/>
    <w:basedOn w:val="Numatytasispastraiposriftas"/>
    <w:link w:val="Antrats"/>
    <w:uiPriority w:val="99"/>
    <w:rsid w:val="00E45927"/>
    <w:rPr>
      <w:sz w:val="24"/>
      <w:szCs w:val="24"/>
      <w:lang w:eastAsia="en-US"/>
    </w:rPr>
  </w:style>
  <w:style w:type="paragraph" w:styleId="Porat">
    <w:name w:val="footer"/>
    <w:basedOn w:val="prastasis"/>
    <w:link w:val="PoratDiagrama"/>
    <w:uiPriority w:val="99"/>
    <w:unhideWhenUsed/>
    <w:rsid w:val="00E45927"/>
    <w:pPr>
      <w:tabs>
        <w:tab w:val="center" w:pos="4819"/>
        <w:tab w:val="right" w:pos="9638"/>
      </w:tabs>
    </w:pPr>
  </w:style>
  <w:style w:type="character" w:customStyle="1" w:styleId="PoratDiagrama">
    <w:name w:val="Poraštė Diagrama"/>
    <w:basedOn w:val="Numatytasispastraiposriftas"/>
    <w:link w:val="Porat"/>
    <w:uiPriority w:val="99"/>
    <w:rsid w:val="00E45927"/>
    <w:rPr>
      <w:sz w:val="24"/>
      <w:szCs w:val="24"/>
      <w:lang w:eastAsia="en-US"/>
    </w:rPr>
  </w:style>
  <w:style w:type="paragraph" w:styleId="Sraopastraipa">
    <w:name w:val="List Paragraph"/>
    <w:basedOn w:val="prastasis"/>
    <w:uiPriority w:val="34"/>
    <w:qFormat/>
    <w:rsid w:val="00FE7FBF"/>
    <w:pPr>
      <w:ind w:left="720"/>
      <w:contextualSpacing/>
    </w:pPr>
  </w:style>
  <w:style w:type="paragraph" w:customStyle="1" w:styleId="DecimalAligned">
    <w:name w:val="Decimal Aligned"/>
    <w:basedOn w:val="prastasis"/>
    <w:uiPriority w:val="40"/>
    <w:qFormat/>
    <w:rsid w:val="00275C33"/>
    <w:pPr>
      <w:tabs>
        <w:tab w:val="decimal" w:pos="360"/>
      </w:tabs>
      <w:spacing w:after="200" w:line="276" w:lineRule="auto"/>
    </w:pPr>
    <w:rPr>
      <w:rFonts w:asciiTheme="minorHAnsi" w:eastAsiaTheme="minorHAnsi" w:hAnsiTheme="minorHAnsi" w:cstheme="minorBidi"/>
      <w:sz w:val="22"/>
      <w:szCs w:val="22"/>
      <w:lang w:eastAsia="lt-LT"/>
    </w:rPr>
  </w:style>
  <w:style w:type="paragraph" w:styleId="Puslapioinaostekstas">
    <w:name w:val="footnote text"/>
    <w:basedOn w:val="prastasis"/>
    <w:link w:val="PuslapioinaostekstasDiagrama"/>
    <w:uiPriority w:val="99"/>
    <w:unhideWhenUsed/>
    <w:rsid w:val="00275C33"/>
    <w:rPr>
      <w:rFonts w:asciiTheme="minorHAnsi" w:eastAsiaTheme="minorEastAsia" w:hAnsiTheme="minorHAnsi" w:cstheme="minorBidi"/>
      <w:sz w:val="20"/>
      <w:szCs w:val="20"/>
      <w:lang w:eastAsia="lt-LT"/>
    </w:rPr>
  </w:style>
  <w:style w:type="character" w:customStyle="1" w:styleId="PuslapioinaostekstasDiagrama">
    <w:name w:val="Puslapio išnašos tekstas Diagrama"/>
    <w:basedOn w:val="Numatytasispastraiposriftas"/>
    <w:link w:val="Puslapioinaostekstas"/>
    <w:uiPriority w:val="99"/>
    <w:rsid w:val="00275C33"/>
    <w:rPr>
      <w:rFonts w:asciiTheme="minorHAnsi" w:eastAsiaTheme="minorEastAsia" w:hAnsiTheme="minorHAnsi" w:cstheme="minorBidi"/>
    </w:rPr>
  </w:style>
  <w:style w:type="character" w:styleId="Nerykuspabraukimas">
    <w:name w:val="Subtle Emphasis"/>
    <w:basedOn w:val="Numatytasispastraiposriftas"/>
    <w:uiPriority w:val="19"/>
    <w:qFormat/>
    <w:rsid w:val="00275C33"/>
    <w:rPr>
      <w:i/>
      <w:iCs/>
      <w:color w:val="7F7F7F" w:themeColor="text1" w:themeTint="80"/>
    </w:rPr>
  </w:style>
  <w:style w:type="table" w:styleId="viesusspalvinimas1parykinimas">
    <w:name w:val="Light Shading Accent 1"/>
    <w:basedOn w:val="prastojilentel"/>
    <w:uiPriority w:val="60"/>
    <w:rsid w:val="00275C33"/>
    <w:rPr>
      <w:rFonts w:asciiTheme="minorHAnsi" w:eastAsiaTheme="minorEastAsia" w:hAnsiTheme="minorHAnsi" w:cstheme="minorBidi"/>
      <w:color w:val="2E74B5" w:themeColor="accent1" w:themeShade="BF"/>
      <w:sz w:val="22"/>
      <w:szCs w:val="22"/>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Vietosrezervavimoenklotekstas">
    <w:name w:val="Placeholder Text"/>
    <w:basedOn w:val="Numatytasispastraiposriftas"/>
    <w:uiPriority w:val="99"/>
    <w:semiHidden/>
    <w:rsid w:val="00E5240F"/>
    <w:rPr>
      <w:color w:val="808080"/>
    </w:rPr>
  </w:style>
  <w:style w:type="table" w:styleId="Lentelstinklelis">
    <w:name w:val="Table Grid"/>
    <w:basedOn w:val="prastojilentel"/>
    <w:uiPriority w:val="59"/>
    <w:rsid w:val="008C21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ltipfb">
    <w:name w:val="taltipfb"/>
    <w:basedOn w:val="prastasis"/>
    <w:rsid w:val="001530C3"/>
    <w:pPr>
      <w:spacing w:before="100" w:beforeAutospacing="1" w:after="100" w:afterAutospacing="1"/>
    </w:pPr>
    <w:rPr>
      <w:lang w:eastAsia="lt-LT"/>
    </w:rPr>
  </w:style>
  <w:style w:type="paragraph" w:customStyle="1" w:styleId="tajtip">
    <w:name w:val="tajtip"/>
    <w:basedOn w:val="prastasis"/>
    <w:rsid w:val="001530C3"/>
    <w:pPr>
      <w:spacing w:before="100" w:beforeAutospacing="1" w:after="100" w:afterAutospacing="1"/>
    </w:pPr>
    <w:rPr>
      <w:lang w:eastAsia="lt-LT"/>
    </w:rPr>
  </w:style>
  <w:style w:type="character" w:styleId="Hipersaitas">
    <w:name w:val="Hyperlink"/>
    <w:basedOn w:val="Numatytasispastraiposriftas"/>
    <w:uiPriority w:val="99"/>
    <w:unhideWhenUsed/>
    <w:rsid w:val="001530C3"/>
    <w:rPr>
      <w:color w:val="0000FF"/>
      <w:u w:val="single"/>
    </w:rPr>
  </w:style>
  <w:style w:type="paragraph" w:styleId="prastasistinklapis">
    <w:name w:val="Normal (Web)"/>
    <w:basedOn w:val="prastasis"/>
    <w:uiPriority w:val="99"/>
    <w:unhideWhenUsed/>
    <w:rsid w:val="00D30CEA"/>
    <w:pPr>
      <w:spacing w:before="100" w:beforeAutospacing="1" w:after="100" w:afterAutospacing="1"/>
    </w:pPr>
    <w:rPr>
      <w:lang w:eastAsia="lt-LT"/>
    </w:rPr>
  </w:style>
  <w:style w:type="character" w:styleId="Grietas">
    <w:name w:val="Strong"/>
    <w:basedOn w:val="Numatytasispastraiposriftas"/>
    <w:uiPriority w:val="22"/>
    <w:qFormat/>
    <w:rsid w:val="00D30CEA"/>
    <w:rPr>
      <w:b/>
      <w:bCs/>
    </w:rPr>
  </w:style>
  <w:style w:type="character" w:styleId="Perirtashipersaitas">
    <w:name w:val="FollowedHyperlink"/>
    <w:basedOn w:val="Numatytasispastraiposriftas"/>
    <w:uiPriority w:val="99"/>
    <w:semiHidden/>
    <w:unhideWhenUsed/>
    <w:rsid w:val="003A2A35"/>
    <w:rPr>
      <w:color w:val="954F72" w:themeColor="followedHyperlink"/>
      <w:u w:val="single"/>
    </w:rPr>
  </w:style>
  <w:style w:type="paragraph" w:styleId="Pagrindinistekstas2">
    <w:name w:val="Body Text 2"/>
    <w:basedOn w:val="prastasis"/>
    <w:link w:val="Pagrindinistekstas2Diagrama"/>
    <w:rsid w:val="00C321C6"/>
    <w:pPr>
      <w:spacing w:line="360" w:lineRule="auto"/>
      <w:jc w:val="both"/>
    </w:pPr>
    <w:rPr>
      <w:szCs w:val="20"/>
    </w:rPr>
  </w:style>
  <w:style w:type="character" w:customStyle="1" w:styleId="Pagrindinistekstas2Diagrama">
    <w:name w:val="Pagrindinis tekstas 2 Diagrama"/>
    <w:basedOn w:val="Numatytasispastraiposriftas"/>
    <w:link w:val="Pagrindinistekstas2"/>
    <w:rsid w:val="00C321C6"/>
    <w:rPr>
      <w:sz w:val="24"/>
      <w:lang w:eastAsia="en-US"/>
    </w:rPr>
  </w:style>
  <w:style w:type="paragraph" w:styleId="Pagrindinistekstas">
    <w:name w:val="Body Text"/>
    <w:basedOn w:val="prastasis"/>
    <w:link w:val="PagrindinistekstasDiagrama"/>
    <w:uiPriority w:val="99"/>
    <w:unhideWhenUsed/>
    <w:rsid w:val="00B8084B"/>
    <w:pPr>
      <w:spacing w:after="120"/>
    </w:pPr>
  </w:style>
  <w:style w:type="character" w:customStyle="1" w:styleId="PagrindinistekstasDiagrama">
    <w:name w:val="Pagrindinis tekstas Diagrama"/>
    <w:basedOn w:val="Numatytasispastraiposriftas"/>
    <w:link w:val="Pagrindinistekstas"/>
    <w:uiPriority w:val="99"/>
    <w:rsid w:val="00B8084B"/>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0517F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517F2"/>
    <w:rPr>
      <w:rFonts w:ascii="Tahoma" w:hAnsi="Tahoma" w:cs="Tahoma"/>
      <w:sz w:val="16"/>
      <w:szCs w:val="16"/>
      <w:lang w:eastAsia="en-US"/>
    </w:rPr>
  </w:style>
  <w:style w:type="paragraph" w:styleId="Antrats">
    <w:name w:val="header"/>
    <w:basedOn w:val="prastasis"/>
    <w:link w:val="AntratsDiagrama"/>
    <w:uiPriority w:val="99"/>
    <w:unhideWhenUsed/>
    <w:rsid w:val="00E45927"/>
    <w:pPr>
      <w:tabs>
        <w:tab w:val="center" w:pos="4819"/>
        <w:tab w:val="right" w:pos="9638"/>
      </w:tabs>
    </w:pPr>
  </w:style>
  <w:style w:type="character" w:customStyle="1" w:styleId="AntratsDiagrama">
    <w:name w:val="Antraštės Diagrama"/>
    <w:basedOn w:val="Numatytasispastraiposriftas"/>
    <w:link w:val="Antrats"/>
    <w:uiPriority w:val="99"/>
    <w:rsid w:val="00E45927"/>
    <w:rPr>
      <w:sz w:val="24"/>
      <w:szCs w:val="24"/>
      <w:lang w:eastAsia="en-US"/>
    </w:rPr>
  </w:style>
  <w:style w:type="paragraph" w:styleId="Porat">
    <w:name w:val="footer"/>
    <w:basedOn w:val="prastasis"/>
    <w:link w:val="PoratDiagrama"/>
    <w:uiPriority w:val="99"/>
    <w:unhideWhenUsed/>
    <w:rsid w:val="00E45927"/>
    <w:pPr>
      <w:tabs>
        <w:tab w:val="center" w:pos="4819"/>
        <w:tab w:val="right" w:pos="9638"/>
      </w:tabs>
    </w:pPr>
  </w:style>
  <w:style w:type="character" w:customStyle="1" w:styleId="PoratDiagrama">
    <w:name w:val="Poraštė Diagrama"/>
    <w:basedOn w:val="Numatytasispastraiposriftas"/>
    <w:link w:val="Porat"/>
    <w:uiPriority w:val="99"/>
    <w:rsid w:val="00E45927"/>
    <w:rPr>
      <w:sz w:val="24"/>
      <w:szCs w:val="24"/>
      <w:lang w:eastAsia="en-US"/>
    </w:rPr>
  </w:style>
  <w:style w:type="paragraph" w:styleId="Sraopastraipa">
    <w:name w:val="List Paragraph"/>
    <w:basedOn w:val="prastasis"/>
    <w:uiPriority w:val="34"/>
    <w:qFormat/>
    <w:rsid w:val="00FE7FBF"/>
    <w:pPr>
      <w:ind w:left="720"/>
      <w:contextualSpacing/>
    </w:pPr>
  </w:style>
  <w:style w:type="paragraph" w:customStyle="1" w:styleId="DecimalAligned">
    <w:name w:val="Decimal Aligned"/>
    <w:basedOn w:val="prastasis"/>
    <w:uiPriority w:val="40"/>
    <w:qFormat/>
    <w:rsid w:val="00275C33"/>
    <w:pPr>
      <w:tabs>
        <w:tab w:val="decimal" w:pos="360"/>
      </w:tabs>
      <w:spacing w:after="200" w:line="276" w:lineRule="auto"/>
    </w:pPr>
    <w:rPr>
      <w:rFonts w:asciiTheme="minorHAnsi" w:eastAsiaTheme="minorHAnsi" w:hAnsiTheme="minorHAnsi" w:cstheme="minorBidi"/>
      <w:sz w:val="22"/>
      <w:szCs w:val="22"/>
      <w:lang w:eastAsia="lt-LT"/>
    </w:rPr>
  </w:style>
  <w:style w:type="paragraph" w:styleId="Puslapioinaostekstas">
    <w:name w:val="footnote text"/>
    <w:basedOn w:val="prastasis"/>
    <w:link w:val="PuslapioinaostekstasDiagrama"/>
    <w:uiPriority w:val="99"/>
    <w:unhideWhenUsed/>
    <w:rsid w:val="00275C33"/>
    <w:rPr>
      <w:rFonts w:asciiTheme="minorHAnsi" w:eastAsiaTheme="minorEastAsia" w:hAnsiTheme="minorHAnsi" w:cstheme="minorBidi"/>
      <w:sz w:val="20"/>
      <w:szCs w:val="20"/>
      <w:lang w:eastAsia="lt-LT"/>
    </w:rPr>
  </w:style>
  <w:style w:type="character" w:customStyle="1" w:styleId="PuslapioinaostekstasDiagrama">
    <w:name w:val="Puslapio išnašos tekstas Diagrama"/>
    <w:basedOn w:val="Numatytasispastraiposriftas"/>
    <w:link w:val="Puslapioinaostekstas"/>
    <w:uiPriority w:val="99"/>
    <w:rsid w:val="00275C33"/>
    <w:rPr>
      <w:rFonts w:asciiTheme="minorHAnsi" w:eastAsiaTheme="minorEastAsia" w:hAnsiTheme="minorHAnsi" w:cstheme="minorBidi"/>
    </w:rPr>
  </w:style>
  <w:style w:type="character" w:styleId="Nerykuspabraukimas">
    <w:name w:val="Subtle Emphasis"/>
    <w:basedOn w:val="Numatytasispastraiposriftas"/>
    <w:uiPriority w:val="19"/>
    <w:qFormat/>
    <w:rsid w:val="00275C33"/>
    <w:rPr>
      <w:i/>
      <w:iCs/>
      <w:color w:val="7F7F7F" w:themeColor="text1" w:themeTint="80"/>
    </w:rPr>
  </w:style>
  <w:style w:type="table" w:styleId="viesusspalvinimas1parykinimas">
    <w:name w:val="Light Shading Accent 1"/>
    <w:basedOn w:val="prastojilentel"/>
    <w:uiPriority w:val="60"/>
    <w:rsid w:val="00275C33"/>
    <w:rPr>
      <w:rFonts w:asciiTheme="minorHAnsi" w:eastAsiaTheme="minorEastAsia" w:hAnsiTheme="minorHAnsi" w:cstheme="minorBidi"/>
      <w:color w:val="2E74B5" w:themeColor="accent1" w:themeShade="BF"/>
      <w:sz w:val="22"/>
      <w:szCs w:val="22"/>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Vietosrezervavimoenklotekstas">
    <w:name w:val="Placeholder Text"/>
    <w:basedOn w:val="Numatytasispastraiposriftas"/>
    <w:uiPriority w:val="99"/>
    <w:semiHidden/>
    <w:rsid w:val="00E5240F"/>
    <w:rPr>
      <w:color w:val="808080"/>
    </w:rPr>
  </w:style>
  <w:style w:type="table" w:styleId="Lentelstinklelis">
    <w:name w:val="Table Grid"/>
    <w:basedOn w:val="prastojilentel"/>
    <w:uiPriority w:val="59"/>
    <w:rsid w:val="008C21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ltipfb">
    <w:name w:val="taltipfb"/>
    <w:basedOn w:val="prastasis"/>
    <w:rsid w:val="001530C3"/>
    <w:pPr>
      <w:spacing w:before="100" w:beforeAutospacing="1" w:after="100" w:afterAutospacing="1"/>
    </w:pPr>
    <w:rPr>
      <w:lang w:eastAsia="lt-LT"/>
    </w:rPr>
  </w:style>
  <w:style w:type="paragraph" w:customStyle="1" w:styleId="tajtip">
    <w:name w:val="tajtip"/>
    <w:basedOn w:val="prastasis"/>
    <w:rsid w:val="001530C3"/>
    <w:pPr>
      <w:spacing w:before="100" w:beforeAutospacing="1" w:after="100" w:afterAutospacing="1"/>
    </w:pPr>
    <w:rPr>
      <w:lang w:eastAsia="lt-LT"/>
    </w:rPr>
  </w:style>
  <w:style w:type="character" w:styleId="Hipersaitas">
    <w:name w:val="Hyperlink"/>
    <w:basedOn w:val="Numatytasispastraiposriftas"/>
    <w:uiPriority w:val="99"/>
    <w:unhideWhenUsed/>
    <w:rsid w:val="001530C3"/>
    <w:rPr>
      <w:color w:val="0000FF"/>
      <w:u w:val="single"/>
    </w:rPr>
  </w:style>
  <w:style w:type="paragraph" w:styleId="prastasistinklapis">
    <w:name w:val="Normal (Web)"/>
    <w:basedOn w:val="prastasis"/>
    <w:uiPriority w:val="99"/>
    <w:unhideWhenUsed/>
    <w:rsid w:val="00D30CEA"/>
    <w:pPr>
      <w:spacing w:before="100" w:beforeAutospacing="1" w:after="100" w:afterAutospacing="1"/>
    </w:pPr>
    <w:rPr>
      <w:lang w:eastAsia="lt-LT"/>
    </w:rPr>
  </w:style>
  <w:style w:type="character" w:styleId="Grietas">
    <w:name w:val="Strong"/>
    <w:basedOn w:val="Numatytasispastraiposriftas"/>
    <w:uiPriority w:val="22"/>
    <w:qFormat/>
    <w:rsid w:val="00D30CEA"/>
    <w:rPr>
      <w:b/>
      <w:bCs/>
    </w:rPr>
  </w:style>
  <w:style w:type="character" w:styleId="Perirtashipersaitas">
    <w:name w:val="FollowedHyperlink"/>
    <w:basedOn w:val="Numatytasispastraiposriftas"/>
    <w:uiPriority w:val="99"/>
    <w:semiHidden/>
    <w:unhideWhenUsed/>
    <w:rsid w:val="003A2A35"/>
    <w:rPr>
      <w:color w:val="954F72" w:themeColor="followedHyperlink"/>
      <w:u w:val="single"/>
    </w:rPr>
  </w:style>
  <w:style w:type="paragraph" w:styleId="Pagrindinistekstas2">
    <w:name w:val="Body Text 2"/>
    <w:basedOn w:val="prastasis"/>
    <w:link w:val="Pagrindinistekstas2Diagrama"/>
    <w:rsid w:val="00C321C6"/>
    <w:pPr>
      <w:spacing w:line="360" w:lineRule="auto"/>
      <w:jc w:val="both"/>
    </w:pPr>
    <w:rPr>
      <w:szCs w:val="20"/>
    </w:rPr>
  </w:style>
  <w:style w:type="character" w:customStyle="1" w:styleId="Pagrindinistekstas2Diagrama">
    <w:name w:val="Pagrindinis tekstas 2 Diagrama"/>
    <w:basedOn w:val="Numatytasispastraiposriftas"/>
    <w:link w:val="Pagrindinistekstas2"/>
    <w:rsid w:val="00C321C6"/>
    <w:rPr>
      <w:sz w:val="24"/>
      <w:lang w:eastAsia="en-US"/>
    </w:rPr>
  </w:style>
  <w:style w:type="paragraph" w:styleId="Pagrindinistekstas">
    <w:name w:val="Body Text"/>
    <w:basedOn w:val="prastasis"/>
    <w:link w:val="PagrindinistekstasDiagrama"/>
    <w:uiPriority w:val="99"/>
    <w:unhideWhenUsed/>
    <w:rsid w:val="00B8084B"/>
    <w:pPr>
      <w:spacing w:after="120"/>
    </w:pPr>
  </w:style>
  <w:style w:type="character" w:customStyle="1" w:styleId="PagrindinistekstasDiagrama">
    <w:name w:val="Pagrindinis tekstas Diagrama"/>
    <w:basedOn w:val="Numatytasispastraiposriftas"/>
    <w:link w:val="Pagrindinistekstas"/>
    <w:uiPriority w:val="99"/>
    <w:rsid w:val="00B8084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0076">
      <w:bodyDiv w:val="1"/>
      <w:marLeft w:val="0"/>
      <w:marRight w:val="0"/>
      <w:marTop w:val="0"/>
      <w:marBottom w:val="0"/>
      <w:divBdr>
        <w:top w:val="none" w:sz="0" w:space="0" w:color="auto"/>
        <w:left w:val="none" w:sz="0" w:space="0" w:color="auto"/>
        <w:bottom w:val="none" w:sz="0" w:space="0" w:color="auto"/>
        <w:right w:val="none" w:sz="0" w:space="0" w:color="auto"/>
      </w:divBdr>
      <w:divsChild>
        <w:div w:id="67845878">
          <w:marLeft w:val="0"/>
          <w:marRight w:val="0"/>
          <w:marTop w:val="0"/>
          <w:marBottom w:val="0"/>
          <w:divBdr>
            <w:top w:val="none" w:sz="0" w:space="0" w:color="auto"/>
            <w:left w:val="none" w:sz="0" w:space="0" w:color="auto"/>
            <w:bottom w:val="none" w:sz="0" w:space="0" w:color="auto"/>
            <w:right w:val="none" w:sz="0" w:space="0" w:color="auto"/>
          </w:divBdr>
          <w:divsChild>
            <w:div w:id="798762897">
              <w:marLeft w:val="0"/>
              <w:marRight w:val="0"/>
              <w:marTop w:val="0"/>
              <w:marBottom w:val="0"/>
              <w:divBdr>
                <w:top w:val="none" w:sz="0" w:space="0" w:color="auto"/>
                <w:left w:val="none" w:sz="0" w:space="0" w:color="auto"/>
                <w:bottom w:val="none" w:sz="0" w:space="0" w:color="auto"/>
                <w:right w:val="none" w:sz="0" w:space="0" w:color="auto"/>
              </w:divBdr>
              <w:divsChild>
                <w:div w:id="208268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36682">
      <w:bodyDiv w:val="1"/>
      <w:marLeft w:val="0"/>
      <w:marRight w:val="0"/>
      <w:marTop w:val="0"/>
      <w:marBottom w:val="0"/>
      <w:divBdr>
        <w:top w:val="none" w:sz="0" w:space="0" w:color="auto"/>
        <w:left w:val="none" w:sz="0" w:space="0" w:color="auto"/>
        <w:bottom w:val="none" w:sz="0" w:space="0" w:color="auto"/>
        <w:right w:val="none" w:sz="0" w:space="0" w:color="auto"/>
      </w:divBdr>
    </w:div>
    <w:div w:id="125705772">
      <w:bodyDiv w:val="1"/>
      <w:marLeft w:val="0"/>
      <w:marRight w:val="0"/>
      <w:marTop w:val="0"/>
      <w:marBottom w:val="0"/>
      <w:divBdr>
        <w:top w:val="none" w:sz="0" w:space="0" w:color="auto"/>
        <w:left w:val="none" w:sz="0" w:space="0" w:color="auto"/>
        <w:bottom w:val="none" w:sz="0" w:space="0" w:color="auto"/>
        <w:right w:val="none" w:sz="0" w:space="0" w:color="auto"/>
      </w:divBdr>
      <w:divsChild>
        <w:div w:id="1375154370">
          <w:marLeft w:val="0"/>
          <w:marRight w:val="0"/>
          <w:marTop w:val="0"/>
          <w:marBottom w:val="0"/>
          <w:divBdr>
            <w:top w:val="none" w:sz="0" w:space="0" w:color="auto"/>
            <w:left w:val="none" w:sz="0" w:space="0" w:color="auto"/>
            <w:bottom w:val="none" w:sz="0" w:space="0" w:color="auto"/>
            <w:right w:val="none" w:sz="0" w:space="0" w:color="auto"/>
          </w:divBdr>
          <w:divsChild>
            <w:div w:id="416635242">
              <w:marLeft w:val="0"/>
              <w:marRight w:val="0"/>
              <w:marTop w:val="0"/>
              <w:marBottom w:val="0"/>
              <w:divBdr>
                <w:top w:val="none" w:sz="0" w:space="0" w:color="auto"/>
                <w:left w:val="none" w:sz="0" w:space="0" w:color="auto"/>
                <w:bottom w:val="none" w:sz="0" w:space="0" w:color="auto"/>
                <w:right w:val="none" w:sz="0" w:space="0" w:color="auto"/>
              </w:divBdr>
              <w:divsChild>
                <w:div w:id="204921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2029">
      <w:bodyDiv w:val="1"/>
      <w:marLeft w:val="0"/>
      <w:marRight w:val="0"/>
      <w:marTop w:val="0"/>
      <w:marBottom w:val="0"/>
      <w:divBdr>
        <w:top w:val="none" w:sz="0" w:space="0" w:color="auto"/>
        <w:left w:val="none" w:sz="0" w:space="0" w:color="auto"/>
        <w:bottom w:val="none" w:sz="0" w:space="0" w:color="auto"/>
        <w:right w:val="none" w:sz="0" w:space="0" w:color="auto"/>
      </w:divBdr>
    </w:div>
    <w:div w:id="246040056">
      <w:bodyDiv w:val="1"/>
      <w:marLeft w:val="0"/>
      <w:marRight w:val="0"/>
      <w:marTop w:val="0"/>
      <w:marBottom w:val="0"/>
      <w:divBdr>
        <w:top w:val="none" w:sz="0" w:space="0" w:color="auto"/>
        <w:left w:val="none" w:sz="0" w:space="0" w:color="auto"/>
        <w:bottom w:val="none" w:sz="0" w:space="0" w:color="auto"/>
        <w:right w:val="none" w:sz="0" w:space="0" w:color="auto"/>
      </w:divBdr>
    </w:div>
    <w:div w:id="356658438">
      <w:bodyDiv w:val="1"/>
      <w:marLeft w:val="0"/>
      <w:marRight w:val="0"/>
      <w:marTop w:val="0"/>
      <w:marBottom w:val="0"/>
      <w:divBdr>
        <w:top w:val="none" w:sz="0" w:space="0" w:color="auto"/>
        <w:left w:val="none" w:sz="0" w:space="0" w:color="auto"/>
        <w:bottom w:val="none" w:sz="0" w:space="0" w:color="auto"/>
        <w:right w:val="none" w:sz="0" w:space="0" w:color="auto"/>
      </w:divBdr>
    </w:div>
    <w:div w:id="368847206">
      <w:bodyDiv w:val="1"/>
      <w:marLeft w:val="0"/>
      <w:marRight w:val="0"/>
      <w:marTop w:val="0"/>
      <w:marBottom w:val="0"/>
      <w:divBdr>
        <w:top w:val="none" w:sz="0" w:space="0" w:color="auto"/>
        <w:left w:val="none" w:sz="0" w:space="0" w:color="auto"/>
        <w:bottom w:val="none" w:sz="0" w:space="0" w:color="auto"/>
        <w:right w:val="none" w:sz="0" w:space="0" w:color="auto"/>
      </w:divBdr>
    </w:div>
    <w:div w:id="382798296">
      <w:bodyDiv w:val="1"/>
      <w:marLeft w:val="0"/>
      <w:marRight w:val="0"/>
      <w:marTop w:val="0"/>
      <w:marBottom w:val="0"/>
      <w:divBdr>
        <w:top w:val="none" w:sz="0" w:space="0" w:color="auto"/>
        <w:left w:val="none" w:sz="0" w:space="0" w:color="auto"/>
        <w:bottom w:val="none" w:sz="0" w:space="0" w:color="auto"/>
        <w:right w:val="none" w:sz="0" w:space="0" w:color="auto"/>
      </w:divBdr>
      <w:divsChild>
        <w:div w:id="673149747">
          <w:marLeft w:val="547"/>
          <w:marRight w:val="0"/>
          <w:marTop w:val="0"/>
          <w:marBottom w:val="0"/>
          <w:divBdr>
            <w:top w:val="none" w:sz="0" w:space="0" w:color="auto"/>
            <w:left w:val="none" w:sz="0" w:space="0" w:color="auto"/>
            <w:bottom w:val="none" w:sz="0" w:space="0" w:color="auto"/>
            <w:right w:val="none" w:sz="0" w:space="0" w:color="auto"/>
          </w:divBdr>
        </w:div>
      </w:divsChild>
    </w:div>
    <w:div w:id="433788069">
      <w:bodyDiv w:val="1"/>
      <w:marLeft w:val="0"/>
      <w:marRight w:val="0"/>
      <w:marTop w:val="0"/>
      <w:marBottom w:val="0"/>
      <w:divBdr>
        <w:top w:val="none" w:sz="0" w:space="0" w:color="auto"/>
        <w:left w:val="none" w:sz="0" w:space="0" w:color="auto"/>
        <w:bottom w:val="none" w:sz="0" w:space="0" w:color="auto"/>
        <w:right w:val="none" w:sz="0" w:space="0" w:color="auto"/>
      </w:divBdr>
    </w:div>
    <w:div w:id="615603169">
      <w:bodyDiv w:val="1"/>
      <w:marLeft w:val="0"/>
      <w:marRight w:val="0"/>
      <w:marTop w:val="0"/>
      <w:marBottom w:val="0"/>
      <w:divBdr>
        <w:top w:val="none" w:sz="0" w:space="0" w:color="auto"/>
        <w:left w:val="none" w:sz="0" w:space="0" w:color="auto"/>
        <w:bottom w:val="none" w:sz="0" w:space="0" w:color="auto"/>
        <w:right w:val="none" w:sz="0" w:space="0" w:color="auto"/>
      </w:divBdr>
    </w:div>
    <w:div w:id="817264295">
      <w:bodyDiv w:val="1"/>
      <w:marLeft w:val="0"/>
      <w:marRight w:val="0"/>
      <w:marTop w:val="0"/>
      <w:marBottom w:val="0"/>
      <w:divBdr>
        <w:top w:val="none" w:sz="0" w:space="0" w:color="auto"/>
        <w:left w:val="none" w:sz="0" w:space="0" w:color="auto"/>
        <w:bottom w:val="none" w:sz="0" w:space="0" w:color="auto"/>
        <w:right w:val="none" w:sz="0" w:space="0" w:color="auto"/>
      </w:divBdr>
    </w:div>
    <w:div w:id="834808091">
      <w:bodyDiv w:val="1"/>
      <w:marLeft w:val="0"/>
      <w:marRight w:val="0"/>
      <w:marTop w:val="0"/>
      <w:marBottom w:val="0"/>
      <w:divBdr>
        <w:top w:val="none" w:sz="0" w:space="0" w:color="auto"/>
        <w:left w:val="none" w:sz="0" w:space="0" w:color="auto"/>
        <w:bottom w:val="none" w:sz="0" w:space="0" w:color="auto"/>
        <w:right w:val="none" w:sz="0" w:space="0" w:color="auto"/>
      </w:divBdr>
      <w:divsChild>
        <w:div w:id="910622738">
          <w:marLeft w:val="0"/>
          <w:marRight w:val="0"/>
          <w:marTop w:val="0"/>
          <w:marBottom w:val="0"/>
          <w:divBdr>
            <w:top w:val="none" w:sz="0" w:space="0" w:color="auto"/>
            <w:left w:val="none" w:sz="0" w:space="0" w:color="auto"/>
            <w:bottom w:val="none" w:sz="0" w:space="0" w:color="auto"/>
            <w:right w:val="none" w:sz="0" w:space="0" w:color="auto"/>
          </w:divBdr>
          <w:divsChild>
            <w:div w:id="1141191218">
              <w:marLeft w:val="0"/>
              <w:marRight w:val="0"/>
              <w:marTop w:val="0"/>
              <w:marBottom w:val="0"/>
              <w:divBdr>
                <w:top w:val="none" w:sz="0" w:space="0" w:color="auto"/>
                <w:left w:val="none" w:sz="0" w:space="0" w:color="auto"/>
                <w:bottom w:val="none" w:sz="0" w:space="0" w:color="auto"/>
                <w:right w:val="none" w:sz="0" w:space="0" w:color="auto"/>
              </w:divBdr>
              <w:divsChild>
                <w:div w:id="7922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683138">
      <w:bodyDiv w:val="1"/>
      <w:marLeft w:val="0"/>
      <w:marRight w:val="0"/>
      <w:marTop w:val="0"/>
      <w:marBottom w:val="0"/>
      <w:divBdr>
        <w:top w:val="none" w:sz="0" w:space="0" w:color="auto"/>
        <w:left w:val="none" w:sz="0" w:space="0" w:color="auto"/>
        <w:bottom w:val="none" w:sz="0" w:space="0" w:color="auto"/>
        <w:right w:val="none" w:sz="0" w:space="0" w:color="auto"/>
      </w:divBdr>
    </w:div>
    <w:div w:id="1148935058">
      <w:bodyDiv w:val="1"/>
      <w:marLeft w:val="0"/>
      <w:marRight w:val="0"/>
      <w:marTop w:val="0"/>
      <w:marBottom w:val="0"/>
      <w:divBdr>
        <w:top w:val="none" w:sz="0" w:space="0" w:color="auto"/>
        <w:left w:val="none" w:sz="0" w:space="0" w:color="auto"/>
        <w:bottom w:val="none" w:sz="0" w:space="0" w:color="auto"/>
        <w:right w:val="none" w:sz="0" w:space="0" w:color="auto"/>
      </w:divBdr>
      <w:divsChild>
        <w:div w:id="367147234">
          <w:marLeft w:val="547"/>
          <w:marRight w:val="0"/>
          <w:marTop w:val="0"/>
          <w:marBottom w:val="0"/>
          <w:divBdr>
            <w:top w:val="none" w:sz="0" w:space="0" w:color="auto"/>
            <w:left w:val="none" w:sz="0" w:space="0" w:color="auto"/>
            <w:bottom w:val="none" w:sz="0" w:space="0" w:color="auto"/>
            <w:right w:val="none" w:sz="0" w:space="0" w:color="auto"/>
          </w:divBdr>
        </w:div>
      </w:divsChild>
    </w:div>
    <w:div w:id="1397321099">
      <w:bodyDiv w:val="1"/>
      <w:marLeft w:val="0"/>
      <w:marRight w:val="0"/>
      <w:marTop w:val="0"/>
      <w:marBottom w:val="0"/>
      <w:divBdr>
        <w:top w:val="none" w:sz="0" w:space="0" w:color="auto"/>
        <w:left w:val="none" w:sz="0" w:space="0" w:color="auto"/>
        <w:bottom w:val="none" w:sz="0" w:space="0" w:color="auto"/>
        <w:right w:val="none" w:sz="0" w:space="0" w:color="auto"/>
      </w:divBdr>
    </w:div>
    <w:div w:id="1427845339">
      <w:bodyDiv w:val="1"/>
      <w:marLeft w:val="0"/>
      <w:marRight w:val="0"/>
      <w:marTop w:val="0"/>
      <w:marBottom w:val="0"/>
      <w:divBdr>
        <w:top w:val="none" w:sz="0" w:space="0" w:color="auto"/>
        <w:left w:val="none" w:sz="0" w:space="0" w:color="auto"/>
        <w:bottom w:val="none" w:sz="0" w:space="0" w:color="auto"/>
        <w:right w:val="none" w:sz="0" w:space="0" w:color="auto"/>
      </w:divBdr>
    </w:div>
    <w:div w:id="1494955421">
      <w:bodyDiv w:val="1"/>
      <w:marLeft w:val="0"/>
      <w:marRight w:val="0"/>
      <w:marTop w:val="0"/>
      <w:marBottom w:val="0"/>
      <w:divBdr>
        <w:top w:val="none" w:sz="0" w:space="0" w:color="auto"/>
        <w:left w:val="none" w:sz="0" w:space="0" w:color="auto"/>
        <w:bottom w:val="none" w:sz="0" w:space="0" w:color="auto"/>
        <w:right w:val="none" w:sz="0" w:space="0" w:color="auto"/>
      </w:divBdr>
      <w:divsChild>
        <w:div w:id="427845441">
          <w:marLeft w:val="547"/>
          <w:marRight w:val="0"/>
          <w:marTop w:val="0"/>
          <w:marBottom w:val="0"/>
          <w:divBdr>
            <w:top w:val="none" w:sz="0" w:space="0" w:color="auto"/>
            <w:left w:val="none" w:sz="0" w:space="0" w:color="auto"/>
            <w:bottom w:val="none" w:sz="0" w:space="0" w:color="auto"/>
            <w:right w:val="none" w:sz="0" w:space="0" w:color="auto"/>
          </w:divBdr>
        </w:div>
      </w:divsChild>
    </w:div>
    <w:div w:id="1544371003">
      <w:bodyDiv w:val="1"/>
      <w:marLeft w:val="0"/>
      <w:marRight w:val="0"/>
      <w:marTop w:val="0"/>
      <w:marBottom w:val="0"/>
      <w:divBdr>
        <w:top w:val="none" w:sz="0" w:space="0" w:color="auto"/>
        <w:left w:val="none" w:sz="0" w:space="0" w:color="auto"/>
        <w:bottom w:val="none" w:sz="0" w:space="0" w:color="auto"/>
        <w:right w:val="none" w:sz="0" w:space="0" w:color="auto"/>
      </w:divBdr>
    </w:div>
    <w:div w:id="1601645551">
      <w:bodyDiv w:val="1"/>
      <w:marLeft w:val="0"/>
      <w:marRight w:val="0"/>
      <w:marTop w:val="0"/>
      <w:marBottom w:val="0"/>
      <w:divBdr>
        <w:top w:val="none" w:sz="0" w:space="0" w:color="auto"/>
        <w:left w:val="none" w:sz="0" w:space="0" w:color="auto"/>
        <w:bottom w:val="none" w:sz="0" w:space="0" w:color="auto"/>
        <w:right w:val="none" w:sz="0" w:space="0" w:color="auto"/>
      </w:divBdr>
    </w:div>
    <w:div w:id="2146074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hyperlink" Target="http://www.evarzytines.l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chart" Target="charts/chart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footer" Target="footer1.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chart" Target="charts/chart7.xml"/><Relationship Id="rId10" Type="http://schemas.openxmlformats.org/officeDocument/2006/relationships/image" Target="cid:888FF310-A4E2-4AB3-9B74-3E19CEEB2877" TargetMode="External"/><Relationship Id="rId19" Type="http://schemas.openxmlformats.org/officeDocument/2006/relationships/chart" Target="charts/chart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diagramColors" Target="diagrams/colors1.xml"/><Relationship Id="rId22"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BSERVERIS\bieliauskiene_z\ziviles\Turtas\Ra&#353;tin&#279;\Ataskaitos\Turto%20ataskaitos\2022\2022_05_09_Suvestin&#27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BSERVERIS\bieliauskiene_z\ziviles\Turtas\Ra&#353;tin&#279;\Ataskaitos\Turto%20ataskaitos\2022\2022_05_09_Suvestin&#279;.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BSERVERIS\bieliauskiene_z\ziviles\Turtas\Ra&#353;tin&#279;\Ataskaitos\2021\Skyriaus%20veiklos\2021_01_20_info%20apie%20parduota.xls" TargetMode="External"/><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oleObject" Target="file:///\\BSERVERIS\bieliauskiene_z\ziviles\Turtas\Ra&#353;tin&#279;\Ataskaitos\2021\Skyriaus%20veiklos\2021_01_20_info%20apie%20parduota.xls" TargetMode="External"/><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6.xml.rels><?xml version="1.0" encoding="UTF-8" standalone="yes"?>
<Relationships xmlns="http://schemas.openxmlformats.org/package/2006/relationships"><Relationship Id="rId1" Type="http://schemas.openxmlformats.org/officeDocument/2006/relationships/oleObject" Target="file:///\\BSERVERIS\bieliauskiene_z\ziviles\Turtas\Ra&#353;tin&#279;\Ataskaitos\2022\Skyriaus%20veiklos\2022_02_08_nuoma.xls" TargetMode="External"/></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b="1"/>
            </a:pPr>
            <a:r>
              <a:rPr lang="lt-LT" sz="1200" b="1"/>
              <a:t>PLUNGĖS RAJONO SAVIVALDYBĖS TURTO VALDYMAS, NAUDOJIMAS IR DISPONAVIMAS JUO</a:t>
            </a:r>
            <a:endParaRPr lang="en-US" sz="1200" b="1"/>
          </a:p>
          <a:p>
            <a:pPr>
              <a:defRPr sz="1200" b="1"/>
            </a:pPr>
            <a:r>
              <a:rPr lang="en-US" sz="1200" b="1"/>
              <a:t>I</a:t>
            </a:r>
            <a:r>
              <a:rPr lang="lt-LT" sz="1200" b="1"/>
              <a:t>Š VISO: </a:t>
            </a:r>
            <a:r>
              <a:rPr lang="en-US" sz="1200" b="1"/>
              <a:t>161 759 </a:t>
            </a:r>
            <a:r>
              <a:rPr lang="lt-LT" sz="1200" b="1"/>
              <a:t>KV. M</a:t>
            </a:r>
          </a:p>
          <a:p>
            <a:pPr>
              <a:defRPr sz="1200" b="1"/>
            </a:pPr>
            <a:endParaRPr lang="lt-LT" sz="1200" b="1"/>
          </a:p>
        </c:rich>
      </c:tx>
      <c:layout>
        <c:manualLayout>
          <c:xMode val="edge"/>
          <c:yMode val="edge"/>
          <c:x val="0.14316330100202793"/>
          <c:y val="0"/>
        </c:manualLayout>
      </c:layout>
      <c:overlay val="0"/>
      <c:spPr>
        <a:noFill/>
        <a:ln w="25400">
          <a:noFill/>
        </a:ln>
      </c:spPr>
    </c:title>
    <c:autoTitleDeleted val="0"/>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FD1C-4394-9CD2-0187F96DC600}"/>
              </c:ext>
            </c:extLst>
          </c:dPt>
          <c:dPt>
            <c:idx val="2"/>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FD1C-4394-9CD2-0187F96DC600}"/>
              </c:ext>
            </c:extLst>
          </c:dPt>
          <c:dPt>
            <c:idx val="3"/>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FD1C-4394-9CD2-0187F96DC600}"/>
              </c:ext>
            </c:extLst>
          </c:dPt>
          <c:dPt>
            <c:idx val="4"/>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FD1C-4394-9CD2-0187F96DC600}"/>
              </c:ext>
            </c:extLst>
          </c:dPt>
          <c:dLbls>
            <c:dLbl>
              <c:idx val="0"/>
              <c:layout>
                <c:manualLayout>
                  <c:x val="3.8118807709270369E-2"/>
                  <c:y val="-0.15217350462771101"/>
                </c:manualLayout>
              </c:layout>
              <c:tx>
                <c:rich>
                  <a:bodyPr/>
                  <a:lstStyle/>
                  <a:p>
                    <a:fld id="{125100A5-6265-4EF3-96D0-52B5E9B2BDE2}" type="CATEGORYNAME">
                      <a:rPr lang="lt-LT"/>
                      <a:pPr/>
                      <a:t>[KATEGORIJOS PAVADINIMAS]</a:t>
                    </a:fld>
                    <a:r>
                      <a:rPr lang="lt-LT" baseline="0"/>
                      <a:t> </a:t>
                    </a:r>
                    <a:fld id="{63FC9FD0-2908-4FCC-9C84-40D77E073C84}" type="VALUE">
                      <a:rPr lang="lt-LT" baseline="0"/>
                      <a:pPr/>
                      <a:t>[REIKŠMĖ]</a:t>
                    </a:fld>
                    <a:r>
                      <a:rPr lang="lt-LT" baseline="0"/>
                      <a:t> kv. m</a:t>
                    </a:r>
                  </a:p>
                  <a:p>
                    <a:fld id="{5D7EE8D8-22A1-4264-A413-974DE5B29E9B}" type="PERCENTAGE">
                      <a:rPr lang="lt-LT" baseline="0"/>
                      <a:pPr/>
                      <a:t>[PROCENTAI]</a:t>
                    </a:fld>
                    <a:endParaRPr lang="lt-LT"/>
                  </a:p>
                </c:rich>
              </c:tx>
              <c:showLegendKey val="0"/>
              <c:showVal val="1"/>
              <c:showCatName val="1"/>
              <c:showSerName val="0"/>
              <c:showPercent val="1"/>
              <c:showBubbleSize val="0"/>
              <c:separator> </c:separator>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1-FD1C-4394-9CD2-0187F96DC600}"/>
                </c:ext>
              </c:extLst>
            </c:dLbl>
            <c:dLbl>
              <c:idx val="1"/>
              <c:layout>
                <c:manualLayout>
                  <c:x val="-4.8285326496228824E-3"/>
                  <c:y val="0.22665705731689784"/>
                </c:manualLayout>
              </c:layout>
              <c:tx>
                <c:rich>
                  <a:bodyPr/>
                  <a:lstStyle/>
                  <a:p>
                    <a:fld id="{ED0294C5-F94E-4C98-B766-BBDB67181419}" type="CATEGORYNAME">
                      <a:rPr lang="lt-LT"/>
                      <a:pPr/>
                      <a:t>[KATEGORIJOS PAVADINIMAS]</a:t>
                    </a:fld>
                    <a:endParaRPr lang="lt-LT"/>
                  </a:p>
                  <a:p>
                    <a:r>
                      <a:rPr lang="lt-LT" baseline="0"/>
                      <a:t> </a:t>
                    </a:r>
                    <a:fld id="{CB5C1EDE-27E9-4181-9132-640CE1791B0D}" type="VALUE">
                      <a:rPr lang="lt-LT" baseline="0"/>
                      <a:pPr/>
                      <a:t>[REIKŠMĖ]</a:t>
                    </a:fld>
                    <a:r>
                      <a:rPr lang="lt-LT" baseline="0"/>
                      <a:t> kv. m </a:t>
                    </a:r>
                    <a:fld id="{C57525B6-C444-40F0-9224-51F7DCE47760}" type="PERCENTAGE">
                      <a:rPr lang="lt-LT" baseline="0"/>
                      <a:pPr/>
                      <a:t>[PROCENTAI]</a:t>
                    </a:fld>
                    <a:endParaRPr lang="lt-LT" baseline="0"/>
                  </a:p>
                </c:rich>
              </c:tx>
              <c:showLegendKey val="0"/>
              <c:showVal val="1"/>
              <c:showCatName val="1"/>
              <c:showSerName val="0"/>
              <c:showPercent val="1"/>
              <c:showBubbleSize val="0"/>
              <c:separator> </c:separator>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8-FD1C-4394-9CD2-0187F96DC600}"/>
                </c:ext>
              </c:extLst>
            </c:dLbl>
            <c:dLbl>
              <c:idx val="2"/>
              <c:layout>
                <c:manualLayout>
                  <c:x val="-8.832825731689202E-2"/>
                  <c:y val="0.1562805122247487"/>
                </c:manualLayout>
              </c:layout>
              <c:tx>
                <c:rich>
                  <a:bodyPr/>
                  <a:lstStyle/>
                  <a:p>
                    <a:fld id="{0584AC62-08A0-4ECF-8DAE-107FD41D2D63}" type="CATEGORYNAME">
                      <a:rPr lang="en-US"/>
                      <a:pPr/>
                      <a:t>[KATEGORIJOS PAVADINIMAS]</a:t>
                    </a:fld>
                    <a:endParaRPr lang="en-US"/>
                  </a:p>
                  <a:p>
                    <a:r>
                      <a:rPr lang="en-US" baseline="0"/>
                      <a:t> </a:t>
                    </a:r>
                    <a:fld id="{C0AD1935-9DA9-4FD2-99D4-F14FC7CFAA1C}" type="VALUE">
                      <a:rPr lang="en-US" baseline="0"/>
                      <a:pPr/>
                      <a:t>[REIKŠMĖ]</a:t>
                    </a:fld>
                    <a:r>
                      <a:rPr lang="en-US" baseline="0"/>
                      <a:t> kv. m</a:t>
                    </a:r>
                  </a:p>
                  <a:p>
                    <a:r>
                      <a:rPr lang="en-US" baseline="0"/>
                      <a:t> </a:t>
                    </a:r>
                    <a:fld id="{13A96A8A-A274-46A0-9436-5C1A28E9AC3B}" type="PERCENTAGE">
                      <a:rPr lang="en-US" baseline="0"/>
                      <a:pPr/>
                      <a:t>[PROCENTAI]</a:t>
                    </a:fld>
                    <a:endParaRPr lang="en-US" baseline="0"/>
                  </a:p>
                </c:rich>
              </c:tx>
              <c:dLblPos val="bestFit"/>
              <c:showLegendKey val="0"/>
              <c:showVal val="1"/>
              <c:showCatName val="1"/>
              <c:showSerName val="0"/>
              <c:showPercent val="1"/>
              <c:showBubbleSize val="0"/>
              <c:separator> </c:separator>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3-FD1C-4394-9CD2-0187F96DC600}"/>
                </c:ext>
              </c:extLst>
            </c:dLbl>
            <c:dLbl>
              <c:idx val="3"/>
              <c:layout>
                <c:manualLayout>
                  <c:x val="-3.9664941646445136E-2"/>
                  <c:y val="4.6120949616120108E-2"/>
                </c:manualLayout>
              </c:layout>
              <c:tx>
                <c:rich>
                  <a:bodyPr/>
                  <a:lstStyle/>
                  <a:p>
                    <a:fld id="{41CA1B14-C485-4C16-9A50-57B7CF36C7AE}" type="CATEGORYNAME">
                      <a:rPr lang="en-US" sz="1200"/>
                      <a:pPr/>
                      <a:t>[KATEGORIJOS PAVADINIMAS]</a:t>
                    </a:fld>
                    <a:endParaRPr lang="en-US" sz="1200"/>
                  </a:p>
                  <a:p>
                    <a:r>
                      <a:rPr lang="en-US" sz="1200"/>
                      <a:t> </a:t>
                    </a:r>
                    <a:fld id="{7034A14E-7844-43D1-BFC7-3E3ED5A89B8E}" type="VALUE">
                      <a:rPr lang="en-US" sz="1200"/>
                      <a:pPr/>
                      <a:t>[REIKŠMĖ]</a:t>
                    </a:fld>
                    <a:r>
                      <a:rPr lang="en-US" sz="1200"/>
                      <a:t> kv. m </a:t>
                    </a:r>
                    <a:fld id="{6C20B7FF-6667-42FF-92EC-1048B4BE71F9}" type="PERCENTAGE">
                      <a:rPr lang="en-US" sz="1200"/>
                      <a:pPr/>
                      <a:t>[PROCENTAI]</a:t>
                    </a:fld>
                    <a:endParaRPr lang="en-US" sz="1200"/>
                  </a:p>
                </c:rich>
              </c:tx>
              <c:dLblPos val="bestFit"/>
              <c:showLegendKey val="0"/>
              <c:showVal val="1"/>
              <c:showCatName val="1"/>
              <c:showSerName val="0"/>
              <c:showPercent val="1"/>
              <c:showBubbleSize val="0"/>
              <c:separator> </c:separator>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5-FD1C-4394-9CD2-0187F96DC600}"/>
                </c:ext>
              </c:extLst>
            </c:dLbl>
            <c:dLbl>
              <c:idx val="4"/>
              <c:layout>
                <c:manualLayout>
                  <c:x val="0.16372464353880933"/>
                  <c:y val="1.252185367342513E-3"/>
                </c:manualLayout>
              </c:layout>
              <c:tx>
                <c:rich>
                  <a:bodyPr/>
                  <a:lstStyle/>
                  <a:p>
                    <a:fld id="{D4040A6C-78DF-4F42-9090-C6680C40A2F8}" type="CATEGORYNAME">
                      <a:rPr lang="en-US" sz="1200"/>
                      <a:pPr/>
                      <a:t>[KATEGORIJOS PAVADINIMAS]</a:t>
                    </a:fld>
                    <a:endParaRPr lang="en-US" sz="1200"/>
                  </a:p>
                  <a:p>
                    <a:r>
                      <a:rPr lang="en-US" sz="1200"/>
                      <a:t> </a:t>
                    </a:r>
                    <a:fld id="{C441D9AB-EB07-4EAD-AD48-D926AB70B236}" type="VALUE">
                      <a:rPr lang="en-US" sz="1200"/>
                      <a:pPr/>
                      <a:t>[REIKŠMĖ]</a:t>
                    </a:fld>
                    <a:r>
                      <a:rPr lang="en-US" sz="1200"/>
                      <a:t> kv. m</a:t>
                    </a:r>
                  </a:p>
                  <a:p>
                    <a:r>
                      <a:rPr lang="en-US" sz="1200"/>
                      <a:t> </a:t>
                    </a:r>
                    <a:fld id="{F210B436-7959-4E41-80FC-6A55C51D6A52}" type="PERCENTAGE">
                      <a:rPr lang="en-US" sz="1200"/>
                      <a:pPr/>
                      <a:t>[PROCENTAI]</a:t>
                    </a:fld>
                    <a:endParaRPr lang="en-US" sz="1200"/>
                  </a:p>
                </c:rich>
              </c:tx>
              <c:dLblPos val="bestFit"/>
              <c:showLegendKey val="0"/>
              <c:showVal val="1"/>
              <c:showCatName val="1"/>
              <c:showSerName val="0"/>
              <c:showPercent val="1"/>
              <c:showBubbleSize val="0"/>
              <c:separator> </c:separator>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7-FD1C-4394-9CD2-0187F96DC600}"/>
                </c:ext>
              </c:extLst>
            </c:dLbl>
            <c:numFmt formatCode="0.0%" sourceLinked="0"/>
            <c:spPr>
              <a:noFill/>
              <a:ln w="25400">
                <a:noFill/>
              </a:ln>
            </c:spPr>
            <c:txPr>
              <a:bodyPr rot="0" vert="horz"/>
              <a:lstStyle/>
              <a:p>
                <a:pPr>
                  <a:defRPr sz="1200">
                    <a:latin typeface="Times New Roman" panose="02020603050405020304" pitchFamily="18" charset="0"/>
                    <a:cs typeface="Times New Roman" panose="02020603050405020304" pitchFamily="18" charset="0"/>
                  </a:defRPr>
                </a:pPr>
                <a:endParaRPr lang="lt-LT"/>
              </a:p>
            </c:txPr>
            <c:showLegendKey val="0"/>
            <c:showVal val="1"/>
            <c:showCatName val="1"/>
            <c:showSerName val="0"/>
            <c:showPercent val="1"/>
            <c:showBubbleSize val="0"/>
            <c:separator> </c:separator>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Ataskaita!$A$10:$A$14</c:f>
              <c:strCache>
                <c:ptCount val="5"/>
                <c:pt idx="0">
                  <c:v>Patikėjimo teise</c:v>
                </c:pt>
                <c:pt idx="1">
                  <c:v>Patikėjimo sutartimis</c:v>
                </c:pt>
                <c:pt idx="2">
                  <c:v>Panaudos pagrindais</c:v>
                </c:pt>
                <c:pt idx="3">
                  <c:v>Išnuomotas turtas</c:v>
                </c:pt>
                <c:pt idx="4">
                  <c:v>Nenaudojamas</c:v>
                </c:pt>
              </c:strCache>
            </c:strRef>
          </c:cat>
          <c:val>
            <c:numRef>
              <c:f>Ataskaita!$B$10:$B$14</c:f>
              <c:numCache>
                <c:formatCode>General</c:formatCode>
                <c:ptCount val="5"/>
                <c:pt idx="0" formatCode="0">
                  <c:v>113286</c:v>
                </c:pt>
                <c:pt idx="1">
                  <c:v>11847</c:v>
                </c:pt>
                <c:pt idx="2">
                  <c:v>8978</c:v>
                </c:pt>
                <c:pt idx="3" formatCode="0">
                  <c:v>16023</c:v>
                </c:pt>
                <c:pt idx="4">
                  <c:v>11625</c:v>
                </c:pt>
              </c:numCache>
            </c:numRef>
          </c:val>
          <c:extLst xmlns:c16r2="http://schemas.microsoft.com/office/drawing/2015/06/chart">
            <c:ext xmlns:c16="http://schemas.microsoft.com/office/drawing/2014/chart" uri="{C3380CC4-5D6E-409C-BE32-E72D297353CC}">
              <c16:uniqueId val="{00000009-FD1C-4394-9CD2-0187F96DC600}"/>
            </c:ext>
          </c:extLst>
        </c:ser>
        <c:dLbls>
          <c:showLegendKey val="0"/>
          <c:showVal val="0"/>
          <c:showCatName val="0"/>
          <c:showSerName val="0"/>
          <c:showPercent val="0"/>
          <c:showBubbleSize val="0"/>
          <c:showLeaderLines val="1"/>
        </c:dLbls>
        <c:firstSliceAng val="0"/>
      </c:pieChart>
      <c:spPr>
        <a:noFill/>
        <a:ln w="25400">
          <a:noFill/>
        </a:ln>
      </c:spPr>
    </c:plotArea>
    <c:plotVisOnly val="1"/>
    <c:dispBlanksAs val="gap"/>
    <c:showDLblsOverMax val="0"/>
  </c:chart>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9525" cap="flat" cmpd="sng" algn="ctr">
      <a:noFill/>
      <a:round/>
    </a:ln>
    <a:effectLst/>
  </c:spPr>
  <c:txPr>
    <a:bodyPr/>
    <a:lstStyle/>
    <a:p>
      <a:pPr>
        <a:defRPr b="0">
          <a:latin typeface="Times New Roman" panose="02020603050405020304" pitchFamily="18" charset="0"/>
          <a:cs typeface="Times New Roman" panose="02020603050405020304" pitchFamily="18" charset="0"/>
        </a:defRPr>
      </a:pPr>
      <a:endParaRPr lang="lt-L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en-US" sz="1200" b="1" i="0" baseline="0">
                <a:solidFill>
                  <a:schemeClr val="tx1"/>
                </a:solidFill>
                <a:effectLst/>
                <a:latin typeface="Times New Roman" panose="02020603050405020304" pitchFamily="18" charset="0"/>
                <a:cs typeface="Times New Roman" panose="02020603050405020304" pitchFamily="18" charset="0"/>
              </a:rPr>
              <a:t>SAVIVALDYBEI PRIKLAUSANČIO TURTO PASISKIRSTYMAS PAGAL NAUDOJIMO PASKIRTĮ, KV.</a:t>
            </a:r>
            <a:r>
              <a:rPr lang="lt-LT" sz="1200" b="1" i="0" baseline="0">
                <a:solidFill>
                  <a:schemeClr val="tx1"/>
                </a:solidFill>
                <a:effectLst/>
                <a:latin typeface="Times New Roman" panose="02020603050405020304" pitchFamily="18" charset="0"/>
                <a:cs typeface="Times New Roman" panose="02020603050405020304" pitchFamily="18" charset="0"/>
              </a:rPr>
              <a:t> </a:t>
            </a:r>
            <a:r>
              <a:rPr lang="en-US" sz="1200" b="1" i="0" baseline="0">
                <a:solidFill>
                  <a:schemeClr val="tx1"/>
                </a:solidFill>
                <a:effectLst/>
                <a:latin typeface="Times New Roman" panose="02020603050405020304" pitchFamily="18" charset="0"/>
                <a:cs typeface="Times New Roman" panose="02020603050405020304" pitchFamily="18" charset="0"/>
              </a:rPr>
              <a:t>M</a:t>
            </a:r>
            <a:endParaRPr lang="lt-LT" sz="1200" b="1" i="0" baseline="0">
              <a:solidFill>
                <a:schemeClr val="tx1"/>
              </a:solidFill>
              <a:effectLst/>
              <a:latin typeface="Times New Roman" panose="02020603050405020304" pitchFamily="18" charset="0"/>
              <a:cs typeface="Times New Roman" panose="02020603050405020304" pitchFamily="18" charset="0"/>
            </a:endParaRPr>
          </a:p>
          <a:p>
            <a:pPr>
              <a:defRPr sz="120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endParaRPr lang="en-US" sz="1200" b="1" i="0" baseline="0">
              <a:solidFill>
                <a:schemeClr val="tx1"/>
              </a:solidFill>
              <a:effectLst/>
              <a:latin typeface="Times New Roman" panose="02020603050405020304" pitchFamily="18" charset="0"/>
              <a:cs typeface="Times New Roman" panose="02020603050405020304" pitchFamily="18" charset="0"/>
            </a:endParaRPr>
          </a:p>
        </c:rich>
      </c:tx>
      <c:layout>
        <c:manualLayout>
          <c:xMode val="edge"/>
          <c:yMode val="edge"/>
          <c:x val="0.13119888110316485"/>
          <c:y val="0"/>
        </c:manualLayout>
      </c:layout>
      <c:overlay val="0"/>
      <c:spPr>
        <a:noFill/>
        <a:ln>
          <a:noFill/>
        </a:ln>
        <a:effectLst/>
      </c:spPr>
    </c:title>
    <c:autoTitleDeleted val="0"/>
    <c:plotArea>
      <c:layout>
        <c:manualLayout>
          <c:layoutTarget val="inner"/>
          <c:xMode val="edge"/>
          <c:yMode val="edge"/>
          <c:x val="0.1979479594190649"/>
          <c:y val="0.18404564886595126"/>
          <c:w val="0.6041040811618702"/>
          <c:h val="0.81595435113404879"/>
        </c:manualLayout>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B197-4A4F-A04A-A29A701370CC}"/>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B197-4A4F-A04A-A29A701370CC}"/>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B197-4A4F-A04A-A29A701370CC}"/>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B197-4A4F-A04A-A29A701370CC}"/>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B197-4A4F-A04A-A29A701370CC}"/>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B-B197-4A4F-A04A-A29A701370CC}"/>
              </c:ext>
            </c:extLst>
          </c:dPt>
          <c:dLbls>
            <c:dLbl>
              <c:idx val="0"/>
              <c:layout>
                <c:manualLayout>
                  <c:x val="0.15391654024898263"/>
                  <c:y val="0.20537419309072852"/>
                </c:manualLayout>
              </c:layout>
              <c:tx>
                <c:rich>
                  <a:bodyPr/>
                  <a:lstStyle/>
                  <a:p>
                    <a:fld id="{A1918D43-B56F-4415-8130-31FE8BA964FC}" type="CATEGORYNAME">
                      <a:rPr lang="en-US"/>
                      <a:pPr/>
                      <a:t>[KATEGORIJOS PAVADINIMAS]</a:t>
                    </a:fld>
                    <a:r>
                      <a:rPr lang="en-US" baseline="0"/>
                      <a:t> </a:t>
                    </a:r>
                    <a:fld id="{3F40D4B5-F5FC-4445-81F8-EAF018986625}" type="VALUE">
                      <a:rPr lang="en-US" baseline="0"/>
                      <a:pPr/>
                      <a:t>[REIKŠMĖ]</a:t>
                    </a:fld>
                    <a:r>
                      <a:rPr lang="en-US" baseline="0"/>
                      <a:t> kv. m</a:t>
                    </a:r>
                  </a:p>
                  <a:p>
                    <a:fld id="{EA145D34-35F7-4818-A06C-89A6E7B28A6B}" type="PERCENTAGE">
                      <a:rPr lang="en-US" baseline="0"/>
                      <a:pPr/>
                      <a:t>[PROCENTAI]</a:t>
                    </a:fld>
                    <a:endParaRPr lang="lt-LT"/>
                  </a:p>
                </c:rich>
              </c:tx>
              <c:dLblPos val="bestFit"/>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1-B197-4A4F-A04A-A29A701370CC}"/>
                </c:ext>
              </c:extLst>
            </c:dLbl>
            <c:dLbl>
              <c:idx val="1"/>
              <c:layout>
                <c:manualLayout>
                  <c:x val="8.9930731135672348E-2"/>
                  <c:y val="0.30792721855713984"/>
                </c:manualLayout>
              </c:layout>
              <c:tx>
                <c:rich>
                  <a:bodyPr/>
                  <a:lstStyle/>
                  <a:p>
                    <a:fld id="{255E3951-88A1-4D29-931C-8E762CD3D5CA}" type="CATEGORYNAME">
                      <a:rPr lang="en-US"/>
                      <a:pPr/>
                      <a:t>[KATEGORIJOS PAVADINIMAS]</a:t>
                    </a:fld>
                    <a:endParaRPr lang="en-US" baseline="0"/>
                  </a:p>
                  <a:p>
                    <a:r>
                      <a:rPr lang="en-US" baseline="0"/>
                      <a:t> </a:t>
                    </a:r>
                    <a:fld id="{36C49EB0-ED03-4832-A9E4-5BCE5A4DD1C7}" type="VALUE">
                      <a:rPr lang="en-US" baseline="0"/>
                      <a:pPr/>
                      <a:t>[REIKŠMĖ]</a:t>
                    </a:fld>
                    <a:r>
                      <a:rPr lang="en-US" baseline="0"/>
                      <a:t> kv. m</a:t>
                    </a:r>
                  </a:p>
                  <a:p>
                    <a:r>
                      <a:rPr lang="en-US" baseline="0"/>
                      <a:t> </a:t>
                    </a:r>
                    <a:fld id="{2C52A6C8-FF12-4E40-9F3F-2306216A27EE}" type="PERCENTAGE">
                      <a:rPr lang="en-US" baseline="0"/>
                      <a:pPr/>
                      <a:t>[PROCENTAI]</a:t>
                    </a:fld>
                    <a:endParaRPr lang="en-US" baseline="0"/>
                  </a:p>
                </c:rich>
              </c:tx>
              <c:dLblPos val="bestFit"/>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3-B197-4A4F-A04A-A29A701370CC}"/>
                </c:ext>
              </c:extLst>
            </c:dLbl>
            <c:dLbl>
              <c:idx val="2"/>
              <c:layout>
                <c:manualLayout>
                  <c:x val="0.12164937878478346"/>
                  <c:y val="-2.5875099443118537E-2"/>
                </c:manualLayout>
              </c:layout>
              <c:tx>
                <c:rich>
                  <a:bodyPr rot="0" spcFirstLastPara="1" vertOverflow="ellipsis" vert="horz" wrap="square" lIns="38100" tIns="19050" rIns="38100" bIns="19050" anchor="ctr" anchorCtr="1">
                    <a:noAutofit/>
                  </a:bodyPr>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99422275-E6AA-4B07-8CF5-18054496696D}" type="CATEGORYNAME">
                      <a:rPr lang="en-US"/>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t>[KATEGORIJOS PAVADINIMAS]</a:t>
                    </a:fld>
                    <a:r>
                      <a:rPr lang="en-US" baseline="0"/>
                      <a:t> </a:t>
                    </a:r>
                  </a:p>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433DB449-4361-4233-9874-D339CFB6138D}" type="VALUE">
                      <a:rPr lang="en-US" baseline="0"/>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t>[REIKŠMĖ]</a:t>
                    </a:fld>
                    <a:r>
                      <a:rPr lang="en-US" baseline="0"/>
                      <a:t> kv. m</a:t>
                    </a:r>
                  </a:p>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baseline="0"/>
                      <a:t> </a:t>
                    </a:r>
                    <a:fld id="{04BE5F6A-FE5F-40C2-AA1B-17A81D9A9D3E}" type="PERCENTAGE">
                      <a:rPr lang="en-US" baseline="0"/>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t>[PROCENTAI]</a:t>
                    </a:fld>
                    <a:endParaRPr lang="en-US" baseline="0"/>
                  </a:p>
                </c:rich>
              </c:tx>
              <c:spPr>
                <a:noFill/>
                <a:ln>
                  <a:noFill/>
                </a:ln>
                <a:effectLst/>
              </c:spPr>
              <c:dLblPos val="bestFit"/>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manualLayout>
                      <c:w val="0.26215355534686602"/>
                      <c:h val="0.23436936936936936"/>
                    </c:manualLayout>
                  </c15:layout>
                  <c15:dlblFieldTable/>
                  <c15:showDataLabelsRange val="0"/>
                </c:ext>
                <c:ext xmlns:c16="http://schemas.microsoft.com/office/drawing/2014/chart" uri="{C3380CC4-5D6E-409C-BE32-E72D297353CC}">
                  <c16:uniqueId val="{00000005-B197-4A4F-A04A-A29A701370CC}"/>
                </c:ext>
              </c:extLst>
            </c:dLbl>
            <c:dLbl>
              <c:idx val="3"/>
              <c:layout>
                <c:manualLayout>
                  <c:x val="-2.564071692873259E-3"/>
                  <c:y val="0.19066645385543024"/>
                </c:manualLayout>
              </c:layout>
              <c:tx>
                <c:rich>
                  <a:bodyPr/>
                  <a:lstStyle/>
                  <a:p>
                    <a:fld id="{82500FA7-FCBF-448F-B74A-666316DBAC82}" type="CATEGORYNAME">
                      <a:rPr lang="lt-LT"/>
                      <a:pPr/>
                      <a:t>[KATEGORIJOS PAVADINIMAS]</a:t>
                    </a:fld>
                    <a:endParaRPr lang="lt-LT" baseline="0"/>
                  </a:p>
                  <a:p>
                    <a:r>
                      <a:rPr lang="lt-LT" baseline="0"/>
                      <a:t> </a:t>
                    </a:r>
                    <a:fld id="{50299E25-4C3B-42AE-93B3-94E96056BD47}" type="VALUE">
                      <a:rPr lang="lt-LT" baseline="0"/>
                      <a:pPr/>
                      <a:t>[REIKŠMĖ]</a:t>
                    </a:fld>
                    <a:r>
                      <a:rPr lang="lt-LT" baseline="0"/>
                      <a:t> kv. m</a:t>
                    </a:r>
                  </a:p>
                  <a:p>
                    <a:r>
                      <a:rPr lang="lt-LT" baseline="0"/>
                      <a:t> </a:t>
                    </a:r>
                    <a:fld id="{E0502A7E-F6E2-4F72-BC99-DE3C15CF5842}" type="PERCENTAGE">
                      <a:rPr lang="lt-LT" baseline="0"/>
                      <a:pPr/>
                      <a:t>[PROCENTAI]</a:t>
                    </a:fld>
                    <a:endParaRPr lang="lt-LT" baseline="0"/>
                  </a:p>
                </c:rich>
              </c:tx>
              <c:dLblPos val="bestFit"/>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7-B197-4A4F-A04A-A29A701370CC}"/>
                </c:ext>
              </c:extLst>
            </c:dLbl>
            <c:dLbl>
              <c:idx val="4"/>
              <c:layout>
                <c:manualLayout>
                  <c:x val="-4.9660970036899552E-2"/>
                  <c:y val="0.28611531520143396"/>
                </c:manualLayout>
              </c:layout>
              <c:tx>
                <c:rich>
                  <a:bodyPr rot="0" spcFirstLastPara="1" vertOverflow="ellipsis" vert="horz" wrap="square" lIns="38100" tIns="19050" rIns="38100" bIns="19050" anchor="ctr" anchorCtr="1">
                    <a:noAutofit/>
                  </a:bodyPr>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5D00F3E9-8BBD-4E5E-BA45-4F0D7C30373C}" type="CATEGORYNAME">
                      <a:rPr lang="en-US" b="0"/>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t>[KATEGORIJOS PAVADINIMAS]</a:t>
                    </a:fld>
                    <a:endParaRPr lang="en-US" b="0" baseline="0"/>
                  </a:p>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619DE67F-AB83-4F04-9E26-0F8981221153}" type="VALUE">
                      <a:rPr lang="en-US" b="0" baseline="0"/>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t>[REIKŠMĖ]</a:t>
                    </a:fld>
                    <a:r>
                      <a:rPr lang="en-US" b="0" baseline="0"/>
                      <a:t> kv. m</a:t>
                    </a:r>
                  </a:p>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b="0" baseline="0"/>
                      <a:t> </a:t>
                    </a:r>
                    <a:fld id="{AD2431ED-38C0-47EC-B3AC-95EDBCB1EA68}" type="PERCENTAGE">
                      <a:rPr lang="en-US" b="0" baseline="0"/>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t>[PROCENTAI]</a:t>
                    </a:fld>
                    <a:endParaRPr lang="en-US" b="0" baseline="0"/>
                  </a:p>
                </c:rich>
              </c:tx>
              <c:spPr>
                <a:noFill/>
                <a:ln>
                  <a:noFill/>
                </a:ln>
                <a:effectLst/>
              </c:spPr>
              <c:dLblPos val="bestFit"/>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manualLayout>
                      <c:w val="0.23875404335925898"/>
                      <c:h val="0.31542030219195571"/>
                    </c:manualLayout>
                  </c15:layout>
                  <c15:dlblFieldTable/>
                  <c15:showDataLabelsRange val="0"/>
                </c:ext>
                <c:ext xmlns:c16="http://schemas.microsoft.com/office/drawing/2014/chart" uri="{C3380CC4-5D6E-409C-BE32-E72D297353CC}">
                  <c16:uniqueId val="{00000009-B197-4A4F-A04A-A29A701370CC}"/>
                </c:ext>
              </c:extLst>
            </c:dLbl>
            <c:dLbl>
              <c:idx val="5"/>
              <c:layout>
                <c:manualLayout>
                  <c:x val="-0.16507885851758788"/>
                  <c:y val="0.174100940246431"/>
                </c:manualLayout>
              </c:layout>
              <c:tx>
                <c:rich>
                  <a:bodyPr rot="0" spcFirstLastPara="1" vertOverflow="ellipsis" vert="horz" wrap="square" lIns="38100" tIns="19050" rIns="38100" bIns="19050" anchor="ctr" anchorCtr="1">
                    <a:noAutofit/>
                  </a:bodyPr>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D1F5A228-457A-4BB1-A7F2-FF785F236DA5}" type="CATEGORYNAME">
                      <a:rPr lang="en-US"/>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t>[KATEGORIJOS PAVADINIMAS]</a:t>
                    </a:fld>
                    <a:endParaRPr lang="en-US" baseline="0"/>
                  </a:p>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C53D9A5C-F241-4E6B-9BA3-1DB0D68417BB}" type="VALUE">
                      <a:rPr lang="en-US" baseline="0"/>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t>[REIKŠMĖ]</a:t>
                    </a:fld>
                    <a:r>
                      <a:rPr lang="en-US" baseline="0"/>
                      <a:t> kv. m </a:t>
                    </a:r>
                    <a:fld id="{02A338FB-DD2A-4482-A388-CF48ED15ADFA}" type="PERCENTAGE">
                      <a:rPr lang="en-US" baseline="0"/>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t>[PROCENTAI]</a:t>
                    </a:fld>
                    <a:endParaRPr lang="en-US" baseline="0"/>
                  </a:p>
                </c:rich>
              </c:tx>
              <c:spPr>
                <a:noFill/>
                <a:ln>
                  <a:noFill/>
                </a:ln>
                <a:effectLst/>
              </c:spPr>
              <c:dLblPos val="bestFit"/>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manualLayout>
                      <c:w val="0.18481402554038542"/>
                      <c:h val="0.20734234234234233"/>
                    </c:manualLayout>
                  </c15:layout>
                  <c15:dlblFieldTable/>
                  <c15:showDataLabelsRange val="0"/>
                </c:ext>
                <c:ext xmlns:c16="http://schemas.microsoft.com/office/drawing/2014/chart" uri="{C3380CC4-5D6E-409C-BE32-E72D297353CC}">
                  <c16:uniqueId val="{0000000B-B197-4A4F-A04A-A29A701370CC}"/>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dLblPos val="in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Ataskaita!$A$17:$A$22</c:f>
              <c:strCache>
                <c:ptCount val="6"/>
                <c:pt idx="0">
                  <c:v>Gyvenamoji</c:v>
                </c:pt>
                <c:pt idx="1">
                  <c:v>Gydymo</c:v>
                </c:pt>
                <c:pt idx="2">
                  <c:v>Švietimo ir sporto</c:v>
                </c:pt>
                <c:pt idx="3">
                  <c:v>Administracinė</c:v>
                </c:pt>
                <c:pt idx="4">
                  <c:v>Kultūros ir poilsio</c:v>
                </c:pt>
                <c:pt idx="5">
                  <c:v>Kita</c:v>
                </c:pt>
              </c:strCache>
            </c:strRef>
          </c:cat>
          <c:val>
            <c:numRef>
              <c:f>Ataskaita!$B$17:$B$22</c:f>
              <c:numCache>
                <c:formatCode>General</c:formatCode>
                <c:ptCount val="6"/>
                <c:pt idx="0">
                  <c:v>16087</c:v>
                </c:pt>
                <c:pt idx="1">
                  <c:v>10084</c:v>
                </c:pt>
                <c:pt idx="2">
                  <c:v>86889</c:v>
                </c:pt>
                <c:pt idx="3">
                  <c:v>12105</c:v>
                </c:pt>
                <c:pt idx="4">
                  <c:v>24324</c:v>
                </c:pt>
                <c:pt idx="5">
                  <c:v>12270</c:v>
                </c:pt>
              </c:numCache>
            </c:numRef>
          </c:val>
          <c:extLst xmlns:c16r2="http://schemas.microsoft.com/office/drawing/2015/06/chart">
            <c:ext xmlns:c16="http://schemas.microsoft.com/office/drawing/2014/chart" uri="{C3380CC4-5D6E-409C-BE32-E72D297353CC}">
              <c16:uniqueId val="{0000000C-B197-4A4F-A04A-A29A701370CC}"/>
            </c:ext>
          </c:extLst>
        </c:ser>
        <c:dLbls>
          <c:dLblPos val="inEnd"/>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9525" cap="flat" cmpd="sng" algn="ctr">
      <a:noFill/>
      <a:round/>
    </a:ln>
    <a:effectLst/>
  </c:spPr>
  <c:txPr>
    <a:bodyPr/>
    <a:lstStyle/>
    <a:p>
      <a:pPr>
        <a:defRPr/>
      </a:pPr>
      <a:endParaRPr lang="lt-LT"/>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200" b="1">
                <a:effectLst/>
                <a:latin typeface="Times New Roman" panose="02020603050405020304" pitchFamily="18" charset="0"/>
                <a:cs typeface="Times New Roman" panose="02020603050405020304" pitchFamily="18" charset="0"/>
              </a:rPr>
              <a:t>PARDUOTO SAVIVALDYBĖS NT P</a:t>
            </a:r>
            <a:r>
              <a:rPr lang="en-US" sz="1200" b="1">
                <a:effectLst/>
                <a:latin typeface="Times New Roman" panose="02020603050405020304" pitchFamily="18" charset="0"/>
                <a:cs typeface="Times New Roman" panose="02020603050405020304" pitchFamily="18" charset="0"/>
              </a:rPr>
              <a:t>LOTAS</a:t>
            </a:r>
            <a:r>
              <a:rPr lang="lt-LT" sz="1200" b="1">
                <a:effectLst/>
                <a:latin typeface="Times New Roman" panose="02020603050405020304" pitchFamily="18" charset="0"/>
                <a:cs typeface="Times New Roman" panose="02020603050405020304" pitchFamily="18" charset="0"/>
              </a:rPr>
              <a:t> 2018-2022 METAIS</a:t>
            </a:r>
            <a:r>
              <a:rPr lang="en-US" sz="1200" b="1">
                <a:effectLst/>
                <a:latin typeface="Times New Roman" panose="02020603050405020304" pitchFamily="18" charset="0"/>
                <a:cs typeface="Times New Roman" panose="02020603050405020304" pitchFamily="18" charset="0"/>
              </a:rPr>
              <a:t>, KV. M</a:t>
            </a:r>
            <a:endParaRPr lang="lt-LT" sz="1200">
              <a:effectLst/>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barChart>
        <c:barDir val="col"/>
        <c:grouping val="clustered"/>
        <c:varyColors val="0"/>
        <c:ser>
          <c:idx val="0"/>
          <c:order val="0"/>
          <c:tx>
            <c:strRef>
              <c:f>' Suvestinė apie parduotą turtą'!$A$2</c:f>
              <c:strCache>
                <c:ptCount val="1"/>
                <c:pt idx="0">
                  <c:v>Plotas, kv.m;</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 Suvestinė apie parduotą turtą'!$B$1:$G$1</c:f>
              <c:strCache>
                <c:ptCount val="6"/>
                <c:pt idx="0">
                  <c:v>2018 M.</c:v>
                </c:pt>
                <c:pt idx="1">
                  <c:v>2019 M.</c:v>
                </c:pt>
                <c:pt idx="2">
                  <c:v>2020 M.</c:v>
                </c:pt>
                <c:pt idx="3">
                  <c:v>2021 M.</c:v>
                </c:pt>
                <c:pt idx="4">
                  <c:v>2022 M.</c:v>
                </c:pt>
                <c:pt idx="5">
                  <c:v>Iš viso</c:v>
                </c:pt>
              </c:strCache>
            </c:strRef>
          </c:cat>
          <c:val>
            <c:numRef>
              <c:f>' Suvestinė apie parduotą turtą'!$B$2:$G$2</c:f>
              <c:numCache>
                <c:formatCode>0</c:formatCode>
                <c:ptCount val="6"/>
                <c:pt idx="0">
                  <c:v>2121</c:v>
                </c:pt>
                <c:pt idx="1">
                  <c:v>2183.08</c:v>
                </c:pt>
                <c:pt idx="2">
                  <c:v>2817.9600000000005</c:v>
                </c:pt>
                <c:pt idx="3">
                  <c:v>3717.9</c:v>
                </c:pt>
                <c:pt idx="4">
                  <c:v>577</c:v>
                </c:pt>
                <c:pt idx="5">
                  <c:v>11416.94</c:v>
                </c:pt>
              </c:numCache>
            </c:numRef>
          </c:val>
          <c:extLst xmlns:c16r2="http://schemas.microsoft.com/office/drawing/2015/06/chart">
            <c:ext xmlns:c16="http://schemas.microsoft.com/office/drawing/2014/chart" uri="{C3380CC4-5D6E-409C-BE32-E72D297353CC}">
              <c16:uniqueId val="{00000000-FBDD-49E1-9F84-2843350541A4}"/>
            </c:ext>
          </c:extLst>
        </c:ser>
        <c:dLbls>
          <c:showLegendKey val="0"/>
          <c:showVal val="0"/>
          <c:showCatName val="0"/>
          <c:showSerName val="0"/>
          <c:showPercent val="0"/>
          <c:showBubbleSize val="0"/>
        </c:dLbls>
        <c:gapWidth val="219"/>
        <c:overlap val="-27"/>
        <c:axId val="112161792"/>
        <c:axId val="200121088"/>
      </c:barChart>
      <c:catAx>
        <c:axId val="112161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200121088"/>
        <c:crosses val="autoZero"/>
        <c:auto val="1"/>
        <c:lblAlgn val="ctr"/>
        <c:lblOffset val="100"/>
        <c:noMultiLvlLbl val="0"/>
      </c:catAx>
      <c:valAx>
        <c:axId val="200121088"/>
        <c:scaling>
          <c:orientation val="minMax"/>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112161792"/>
        <c:crosses val="autoZero"/>
        <c:crossBetween val="between"/>
      </c:valAx>
      <c:spPr>
        <a:pattFill prst="pct5">
          <a:fgClr>
            <a:schemeClr val="accent1"/>
          </a:fgClr>
          <a:bgClr>
            <a:schemeClr val="bg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gradFill>
      <a:gsLst>
        <a:gs pos="0">
          <a:schemeClr val="bg2"/>
        </a:gs>
        <a:gs pos="100000">
          <a:schemeClr val="accent5">
            <a:lumMod val="20000"/>
            <a:lumOff val="80000"/>
          </a:schemeClr>
        </a:gs>
        <a:gs pos="83000">
          <a:schemeClr val="accent1">
            <a:lumMod val="45000"/>
            <a:lumOff val="55000"/>
          </a:schemeClr>
        </a:gs>
        <a:gs pos="100000">
          <a:schemeClr val="accent1">
            <a:lumMod val="30000"/>
            <a:lumOff val="70000"/>
          </a:schemeClr>
        </a:gs>
      </a:gsLst>
      <a:lin ang="5400000" scaled="1"/>
    </a:gradFill>
    <a:ln w="9525" cap="flat" cmpd="sng" algn="ctr">
      <a:solidFill>
        <a:schemeClr val="tx1">
          <a:lumMod val="15000"/>
          <a:lumOff val="85000"/>
        </a:schemeClr>
      </a:solidFill>
      <a:round/>
    </a:ln>
    <a:effectLst/>
  </c:spPr>
  <c:txPr>
    <a:bodyPr/>
    <a:lstStyle/>
    <a:p>
      <a:pPr>
        <a:defRPr/>
      </a:pPr>
      <a:endParaRPr lang="lt-LT"/>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200" b="1">
                <a:effectLst/>
                <a:latin typeface="Times New Roman" panose="02020603050405020304" pitchFamily="18" charset="0"/>
                <a:cs typeface="Times New Roman" panose="02020603050405020304" pitchFamily="18" charset="0"/>
              </a:rPr>
              <a:t>2018-2022 METAIS PARDUOTO SAVIVALDYBĖS NT VERTĖ, EUR  </a:t>
            </a:r>
            <a:endParaRPr lang="lt-LT" sz="1200">
              <a:effectLst/>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barChart>
        <c:barDir val="col"/>
        <c:grouping val="clustered"/>
        <c:varyColors val="0"/>
        <c:ser>
          <c:idx val="0"/>
          <c:order val="0"/>
          <c:tx>
            <c:strRef>
              <c:f>' Suvestinė apie parduotą turtą'!$A$3</c:f>
              <c:strCache>
                <c:ptCount val="1"/>
                <c:pt idx="0">
                  <c:v>Vertė, Eur;</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 Suvestinė apie parduotą turtą'!$B$1:$G$1</c:f>
              <c:strCache>
                <c:ptCount val="6"/>
                <c:pt idx="0">
                  <c:v>2018 M.</c:v>
                </c:pt>
                <c:pt idx="1">
                  <c:v>2019 M.</c:v>
                </c:pt>
                <c:pt idx="2">
                  <c:v>2020 M.</c:v>
                </c:pt>
                <c:pt idx="3">
                  <c:v>2021 M.</c:v>
                </c:pt>
                <c:pt idx="4">
                  <c:v>2022 M.</c:v>
                </c:pt>
                <c:pt idx="5">
                  <c:v>Iš viso</c:v>
                </c:pt>
              </c:strCache>
            </c:strRef>
          </c:cat>
          <c:val>
            <c:numRef>
              <c:f>' Suvestinė apie parduotą turtą'!$B$3:$G$3</c:f>
              <c:numCache>
                <c:formatCode>0</c:formatCode>
                <c:ptCount val="6"/>
                <c:pt idx="0">
                  <c:v>63985.4</c:v>
                </c:pt>
                <c:pt idx="1">
                  <c:v>125261.11</c:v>
                </c:pt>
                <c:pt idx="2">
                  <c:v>223794.2</c:v>
                </c:pt>
                <c:pt idx="3">
                  <c:v>260884.41999999998</c:v>
                </c:pt>
                <c:pt idx="4">
                  <c:v>35974</c:v>
                </c:pt>
                <c:pt idx="5">
                  <c:v>709899.13</c:v>
                </c:pt>
              </c:numCache>
            </c:numRef>
          </c:val>
          <c:extLst xmlns:c16r2="http://schemas.microsoft.com/office/drawing/2015/06/chart">
            <c:ext xmlns:c16="http://schemas.microsoft.com/office/drawing/2014/chart" uri="{C3380CC4-5D6E-409C-BE32-E72D297353CC}">
              <c16:uniqueId val="{00000000-FBDD-49E1-9F84-2843350541A4}"/>
            </c:ext>
          </c:extLst>
        </c:ser>
        <c:dLbls>
          <c:showLegendKey val="0"/>
          <c:showVal val="0"/>
          <c:showCatName val="0"/>
          <c:showSerName val="0"/>
          <c:showPercent val="0"/>
          <c:showBubbleSize val="0"/>
        </c:dLbls>
        <c:gapWidth val="219"/>
        <c:overlap val="-27"/>
        <c:axId val="112163328"/>
        <c:axId val="200121664"/>
      </c:barChart>
      <c:catAx>
        <c:axId val="112163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200121664"/>
        <c:crosses val="autoZero"/>
        <c:auto val="1"/>
        <c:lblAlgn val="ctr"/>
        <c:lblOffset val="100"/>
        <c:noMultiLvlLbl val="0"/>
      </c:catAx>
      <c:valAx>
        <c:axId val="200121664"/>
        <c:scaling>
          <c:orientation val="minMax"/>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112163328"/>
        <c:crosses val="autoZero"/>
        <c:crossBetween val="between"/>
      </c:valAx>
      <c:spPr>
        <a:pattFill prst="pct5">
          <a:fgClr>
            <a:schemeClr val="accent1"/>
          </a:fgClr>
          <a:bgClr>
            <a:schemeClr val="bg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gradFill>
      <a:gsLst>
        <a:gs pos="0">
          <a:schemeClr val="bg2"/>
        </a:gs>
        <a:gs pos="100000">
          <a:schemeClr val="accent5">
            <a:lumMod val="20000"/>
            <a:lumOff val="80000"/>
          </a:schemeClr>
        </a:gs>
        <a:gs pos="83000">
          <a:schemeClr val="accent1">
            <a:lumMod val="45000"/>
            <a:lumOff val="55000"/>
          </a:schemeClr>
        </a:gs>
        <a:gs pos="100000">
          <a:schemeClr val="accent1">
            <a:lumMod val="30000"/>
            <a:lumOff val="70000"/>
          </a:schemeClr>
        </a:gs>
      </a:gsLst>
      <a:lin ang="5400000" scaled="1"/>
    </a:gradFill>
    <a:ln w="9525" cap="flat" cmpd="sng" algn="ctr">
      <a:solidFill>
        <a:schemeClr val="tx1">
          <a:lumMod val="15000"/>
          <a:lumOff val="85000"/>
        </a:schemeClr>
      </a:solidFill>
      <a:round/>
    </a:ln>
    <a:effectLst/>
  </c:spPr>
  <c:txPr>
    <a:bodyPr/>
    <a:lstStyle/>
    <a:p>
      <a:pPr>
        <a:defRPr/>
      </a:pPr>
      <a:endParaRPr lang="lt-LT"/>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400" b="1" i="0" u="none" strike="noStrike" baseline="0">
                <a:effectLst/>
                <a:latin typeface="Times New Roman" panose="02020603050405020304" pitchFamily="18" charset="0"/>
                <a:cs typeface="Times New Roman" panose="02020603050405020304" pitchFamily="18" charset="0"/>
              </a:rPr>
              <a:t>IŠNUOMOTAS SAVIVALDYBĖS NEKILNOJAMAS TURTAS PAGAL PASKIRTIS</a:t>
            </a:r>
            <a:br>
              <a:rPr lang="lt-LT" sz="1400" b="1" i="0" u="none" strike="noStrike" baseline="0">
                <a:effectLst/>
                <a:latin typeface="Times New Roman" panose="02020603050405020304" pitchFamily="18" charset="0"/>
                <a:cs typeface="Times New Roman" panose="02020603050405020304" pitchFamily="18" charset="0"/>
              </a:rPr>
            </a:br>
            <a:r>
              <a:rPr lang="lt-LT" sz="1400" b="1" i="0" u="none" strike="noStrike" baseline="0">
                <a:effectLst/>
                <a:latin typeface="Times New Roman" panose="02020603050405020304" pitchFamily="18" charset="0"/>
                <a:cs typeface="Times New Roman" panose="02020603050405020304" pitchFamily="18" charset="0"/>
              </a:rPr>
              <a:t>IŠ VISO: 16 023 KV. M </a:t>
            </a:r>
            <a:endParaRPr lang="en-US">
              <a:latin typeface="Times New Roman" panose="02020603050405020304" pitchFamily="18" charset="0"/>
              <a:cs typeface="Times New Roman" panose="02020603050405020304" pitchFamily="18" charset="0"/>
            </a:endParaRPr>
          </a:p>
        </c:rich>
      </c:tx>
      <c:layout>
        <c:manualLayout>
          <c:xMode val="edge"/>
          <c:yMode val="edge"/>
          <c:x val="0.13741889034703994"/>
          <c:y val="0"/>
        </c:manualLayout>
      </c:layout>
      <c:overlay val="0"/>
      <c:spPr>
        <a:noFill/>
        <a:ln>
          <a:noFill/>
        </a:ln>
        <a:effectLst/>
      </c:spPr>
    </c:title>
    <c:autoTitleDeleted val="0"/>
    <c:plotArea>
      <c:layout/>
      <c:pieChart>
        <c:varyColors val="1"/>
        <c:ser>
          <c:idx val="0"/>
          <c:order val="0"/>
          <c:tx>
            <c:strRef>
              <c:f>Lapas1!$B$1</c:f>
              <c:strCache>
                <c:ptCount val="1"/>
                <c:pt idx="0">
                  <c:v>Pardavimas</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5-A8EB-4B4A-BD29-F9246E576F83}"/>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2-A8EB-4B4A-BD29-F9246E576F83}"/>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3-A8EB-4B4A-BD29-F9246E576F83}"/>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1-A8EB-4B4A-BD29-F9246E576F83}"/>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4-A8EB-4B4A-BD29-F9246E576F83}"/>
              </c:ext>
            </c:extLst>
          </c:dPt>
          <c:dLbls>
            <c:dLbl>
              <c:idx val="0"/>
              <c:layout>
                <c:manualLayout>
                  <c:x val="0.17616688538932634"/>
                  <c:y val="2.1114860642419696E-2"/>
                </c:manualLayout>
              </c:layout>
              <c:tx>
                <c:rich>
                  <a:bodyPr/>
                  <a:lstStyle/>
                  <a:p>
                    <a:fld id="{D5C43034-9FCC-47F3-A43C-68A90185E683}" type="CATEGORYNAME">
                      <a:rPr lang="lt-LT"/>
                      <a:pPr/>
                      <a:t>[KATEGORIJOS PAVADINIMAS]</a:t>
                    </a:fld>
                    <a:r>
                      <a:rPr lang="lt-LT" baseline="0"/>
                      <a:t>; </a:t>
                    </a:r>
                    <a:fld id="{0A01F2D3-0914-49BA-8803-45FA1EA43582}" type="VALUE">
                      <a:rPr lang="lt-LT" baseline="0"/>
                      <a:pPr/>
                      <a:t>[REIKŠMĖ]</a:t>
                    </a:fld>
                    <a:r>
                      <a:rPr lang="lt-LT" baseline="0"/>
                      <a:t> kv. m; </a:t>
                    </a:r>
                  </a:p>
                  <a:p>
                    <a:fld id="{F4AD2691-C0A0-4880-AF7B-4900752D5CF4}" type="PERCENTAGE">
                      <a:rPr lang="lt-LT" baseline="0"/>
                      <a:pPr/>
                      <a:t>[PROCENTAI]</a:t>
                    </a:fld>
                    <a:endParaRPr lang="lt-LT"/>
                  </a:p>
                </c:rich>
              </c:tx>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5-A8EB-4B4A-BD29-F9246E576F83}"/>
                </c:ext>
              </c:extLst>
            </c:dLbl>
            <c:dLbl>
              <c:idx val="1"/>
              <c:layout>
                <c:manualLayout>
                  <c:x val="0.11050798337707778"/>
                  <c:y val="0.10545119360079987"/>
                </c:manualLayout>
              </c:layout>
              <c:tx>
                <c:rich>
                  <a:bodyPr/>
                  <a:lstStyle/>
                  <a:p>
                    <a:fld id="{A03385C5-329F-4406-B9CC-FD0F32F043B9}" type="CATEGORYNAME">
                      <a:rPr lang="en-US"/>
                      <a:pPr/>
                      <a:t>[KATEGORIJOS PAVADINIMAS]</a:t>
                    </a:fld>
                    <a:r>
                      <a:rPr lang="en-US" baseline="0"/>
                      <a:t>; </a:t>
                    </a:r>
                    <a:fld id="{A6F08B80-FD82-493E-8694-89BE75479A50}" type="VALUE">
                      <a:rPr lang="en-US" baseline="0"/>
                      <a:pPr/>
                      <a:t>[REIKŠMĖ]</a:t>
                    </a:fld>
                    <a:r>
                      <a:rPr lang="en-US" baseline="0"/>
                      <a:t> kv. m; </a:t>
                    </a:r>
                    <a:fld id="{8D9C928B-2BFF-4C75-B569-36D6D388F9FF}" type="PERCENTAGE">
                      <a:rPr lang="en-US" baseline="0"/>
                      <a:pPr/>
                      <a:t>[PROCENTAI]</a:t>
                    </a:fld>
                    <a:endParaRPr lang="en-US" baseline="0"/>
                  </a:p>
                </c:rich>
              </c:tx>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2-A8EB-4B4A-BD29-F9246E576F83}"/>
                </c:ext>
              </c:extLst>
            </c:dLbl>
            <c:dLbl>
              <c:idx val="2"/>
              <c:layout>
                <c:manualLayout>
                  <c:x val="6.5821850393700782E-2"/>
                  <c:y val="0.20652262217222847"/>
                </c:manualLayout>
              </c:layout>
              <c:tx>
                <c:rich>
                  <a:bodyPr/>
                  <a:lstStyle/>
                  <a:p>
                    <a:fld id="{FF91A2D7-6315-450D-A3AE-3E4DD619BA12}" type="CATEGORYNAME">
                      <a:rPr lang="en-US"/>
                      <a:pPr/>
                      <a:t>[KATEGORIJOS PAVADINIMAS]</a:t>
                    </a:fld>
                    <a:r>
                      <a:rPr lang="en-US" baseline="0"/>
                      <a:t>;</a:t>
                    </a:r>
                  </a:p>
                  <a:p>
                    <a:r>
                      <a:rPr lang="en-US" baseline="0"/>
                      <a:t> </a:t>
                    </a:r>
                    <a:fld id="{B5DAE8DC-4E5A-4E1C-90BA-A4BAE587F5FE}" type="VALUE">
                      <a:rPr lang="en-US" baseline="0"/>
                      <a:pPr/>
                      <a:t>[REIKŠMĖ]</a:t>
                    </a:fld>
                    <a:r>
                      <a:rPr lang="en-US" baseline="0"/>
                      <a:t> kv. m; </a:t>
                    </a:r>
                    <a:fld id="{041B042C-CF92-47F7-87A3-3B5A81AF8CD7}" type="PERCENTAGE">
                      <a:rPr lang="en-US" baseline="0"/>
                      <a:pPr/>
                      <a:t>[PROCENTAI]</a:t>
                    </a:fld>
                    <a:endParaRPr lang="en-US" baseline="0"/>
                  </a:p>
                </c:rich>
              </c:tx>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3-A8EB-4B4A-BD29-F9246E576F83}"/>
                </c:ext>
              </c:extLst>
            </c:dLbl>
            <c:dLbl>
              <c:idx val="3"/>
              <c:layout>
                <c:manualLayout>
                  <c:x val="-0.25748632983377079"/>
                  <c:y val="-0.2387954630671166"/>
                </c:manualLayout>
              </c:layout>
              <c:tx>
                <c:rich>
                  <a:bodyPr/>
                  <a:lstStyle/>
                  <a:p>
                    <a:fld id="{72A6A01F-163A-46F9-83C7-5C8E569DC462}" type="CATEGORYNAME">
                      <a:rPr lang="en-US"/>
                      <a:pPr/>
                      <a:t>[KATEGORIJOS PAVADINIMAS]</a:t>
                    </a:fld>
                    <a:r>
                      <a:rPr lang="en-US" baseline="0"/>
                      <a:t>;</a:t>
                    </a:r>
                  </a:p>
                  <a:p>
                    <a:r>
                      <a:rPr lang="en-US" baseline="0"/>
                      <a:t> </a:t>
                    </a:r>
                    <a:fld id="{E199E15C-75C5-40F5-9511-C5B03C8F59CF}" type="VALUE">
                      <a:rPr lang="en-US" baseline="0"/>
                      <a:pPr/>
                      <a:t>[REIKŠMĖ]</a:t>
                    </a:fld>
                    <a:r>
                      <a:rPr lang="en-US" baseline="0"/>
                      <a:t> kv. m; </a:t>
                    </a:r>
                    <a:fld id="{5FA130D6-560A-4775-BE89-46F25AB99DD6}" type="PERCENTAGE">
                      <a:rPr lang="en-US" baseline="0"/>
                      <a:pPr/>
                      <a:t>[PROCENTAI]</a:t>
                    </a:fld>
                    <a:endParaRPr lang="en-US" baseline="0"/>
                  </a:p>
                </c:rich>
              </c:tx>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1-A8EB-4B4A-BD29-F9246E576F83}"/>
                </c:ext>
              </c:extLst>
            </c:dLbl>
            <c:dLbl>
              <c:idx val="4"/>
              <c:layout>
                <c:manualLayout>
                  <c:x val="-0.13608012540099154"/>
                  <c:y val="4.5393075865516809E-2"/>
                </c:manualLayout>
              </c:layout>
              <c:tx>
                <c:rich>
                  <a:bodyPr/>
                  <a:lstStyle/>
                  <a:p>
                    <a:fld id="{D7B9FC59-4101-415D-BB7C-AF410388C65F}" type="CATEGORYNAME">
                      <a:rPr lang="en-US"/>
                      <a:pPr/>
                      <a:t>[KATEGORIJOS PAVADINIMAS]</a:t>
                    </a:fld>
                    <a:r>
                      <a:rPr lang="en-US" baseline="0"/>
                      <a:t>; </a:t>
                    </a:r>
                  </a:p>
                  <a:p>
                    <a:fld id="{A4AAF563-2AC6-4BF5-9F1F-32EAC9C63074}" type="VALUE">
                      <a:rPr lang="en-US" baseline="0"/>
                      <a:pPr/>
                      <a:t>[REIKŠMĖ]</a:t>
                    </a:fld>
                    <a:r>
                      <a:rPr lang="en-US" baseline="0"/>
                      <a:t> kv. m;</a:t>
                    </a:r>
                  </a:p>
                  <a:p>
                    <a:r>
                      <a:rPr lang="en-US" baseline="0"/>
                      <a:t> </a:t>
                    </a:r>
                    <a:fld id="{D2EA597C-FE23-4D9B-ADA2-7F053B64CBD0}" type="PERCENTAGE">
                      <a:rPr lang="en-US" baseline="0"/>
                      <a:pPr/>
                      <a:t>[PROCENTAI]</a:t>
                    </a:fld>
                    <a:endParaRPr lang="en-US" baseline="0"/>
                  </a:p>
                </c:rich>
              </c:tx>
              <c:showLegendKey val="0"/>
              <c:showVal val="1"/>
              <c:showCatName val="1"/>
              <c:showSerName val="0"/>
              <c:showPercent val="1"/>
              <c:showBubbleSize val="0"/>
              <c:extLst xmlns:c16r2="http://schemas.microsoft.com/office/drawing/2015/06/chart">
                <c:ext xmlns:c15="http://schemas.microsoft.com/office/drawing/2012/chart" uri="{CE6537A1-D6FC-4f65-9D91-7224C49458BB}">
                  <c15:layout/>
                  <c15:dlblFieldTable/>
                  <c15:showDataLabelsRange val="0"/>
                </c:ext>
                <c:ext xmlns:c16="http://schemas.microsoft.com/office/drawing/2014/chart" uri="{C3380CC4-5D6E-409C-BE32-E72D297353CC}">
                  <c16:uniqueId val="{00000004-A8EB-4B4A-BD29-F9246E576F83}"/>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Lapas1!$A$2:$A$6</c:f>
              <c:strCache>
                <c:ptCount val="5"/>
                <c:pt idx="0">
                  <c:v>Administracinė</c:v>
                </c:pt>
                <c:pt idx="1">
                  <c:v>Kita</c:v>
                </c:pt>
                <c:pt idx="2">
                  <c:v>Kultūros</c:v>
                </c:pt>
                <c:pt idx="3">
                  <c:v>Švietimo</c:v>
                </c:pt>
                <c:pt idx="4">
                  <c:v>Gydymo</c:v>
                </c:pt>
              </c:strCache>
            </c:strRef>
          </c:cat>
          <c:val>
            <c:numRef>
              <c:f>Lapas1!$B$2:$B$6</c:f>
              <c:numCache>
                <c:formatCode>General</c:formatCode>
                <c:ptCount val="5"/>
                <c:pt idx="0">
                  <c:v>685</c:v>
                </c:pt>
                <c:pt idx="1">
                  <c:v>429</c:v>
                </c:pt>
                <c:pt idx="2">
                  <c:v>429</c:v>
                </c:pt>
                <c:pt idx="3" formatCode="0">
                  <c:v>13429.74</c:v>
                </c:pt>
                <c:pt idx="4">
                  <c:v>1050</c:v>
                </c:pt>
              </c:numCache>
            </c:numRef>
          </c:val>
          <c:extLst xmlns:c16r2="http://schemas.microsoft.com/office/drawing/2015/06/chart">
            <c:ext xmlns:c16="http://schemas.microsoft.com/office/drawing/2014/chart" uri="{C3380CC4-5D6E-409C-BE32-E72D297353CC}">
              <c16:uniqueId val="{00000000-A8EB-4B4A-BD29-F9246E576F83}"/>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9525" cap="flat" cmpd="sng" algn="ctr">
      <a:solidFill>
        <a:schemeClr val="tx1">
          <a:lumMod val="15000"/>
          <a:lumOff val="85000"/>
        </a:schemeClr>
      </a:solidFill>
      <a:round/>
    </a:ln>
    <a:effectLst/>
  </c:spPr>
  <c:txPr>
    <a:bodyPr/>
    <a:lstStyle/>
    <a:p>
      <a:pPr>
        <a:defRPr/>
      </a:pPr>
      <a:endParaRPr lang="lt-LT"/>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lt-LT" sz="1200" b="1" i="0" baseline="0">
                <a:effectLst/>
                <a:latin typeface="Times New Roman" panose="02020603050405020304" pitchFamily="18" charset="0"/>
                <a:cs typeface="Times New Roman" panose="02020603050405020304" pitchFamily="18" charset="0"/>
              </a:rPr>
              <a:t>PAJAMOS UŽ SAVIVALDYBĖS ILGALAIKIO IR TRUMPALAIKIO TURTO NUOMĄ 2018-2022 METAIS,  TŪKST. EUR</a:t>
            </a:r>
            <a:endParaRPr lang="lt-LT" sz="1200">
              <a:effectLst/>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barChart>
        <c:barDir val="col"/>
        <c:grouping val="clustered"/>
        <c:varyColors val="0"/>
        <c:ser>
          <c:idx val="0"/>
          <c:order val="0"/>
          <c:tx>
            <c:strRef>
              <c:f>' Nuoma 5m'!$A$2</c:f>
              <c:strCache>
                <c:ptCount val="1"/>
                <c:pt idx="0">
                  <c:v>Pajamos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 Nuoma 5m'!$B$1:$F$1</c:f>
              <c:strCache>
                <c:ptCount val="5"/>
                <c:pt idx="0">
                  <c:v>2018M</c:v>
                </c:pt>
                <c:pt idx="1">
                  <c:v>2019M</c:v>
                </c:pt>
                <c:pt idx="2">
                  <c:v>2020M</c:v>
                </c:pt>
                <c:pt idx="3">
                  <c:v>2021M</c:v>
                </c:pt>
                <c:pt idx="4">
                  <c:v>2022M</c:v>
                </c:pt>
              </c:strCache>
            </c:strRef>
          </c:cat>
          <c:val>
            <c:numRef>
              <c:f>' Nuoma 5m'!$B$2:$F$2</c:f>
              <c:numCache>
                <c:formatCode>0.0</c:formatCode>
                <c:ptCount val="5"/>
                <c:pt idx="0" formatCode="General">
                  <c:v>176.6</c:v>
                </c:pt>
                <c:pt idx="1">
                  <c:v>200</c:v>
                </c:pt>
                <c:pt idx="2" formatCode="General">
                  <c:v>218.6</c:v>
                </c:pt>
                <c:pt idx="3" formatCode="General">
                  <c:v>231.3</c:v>
                </c:pt>
                <c:pt idx="4" formatCode="General">
                  <c:v>275.2</c:v>
                </c:pt>
              </c:numCache>
            </c:numRef>
          </c:val>
          <c:extLst xmlns:c16r2="http://schemas.microsoft.com/office/drawing/2015/06/chart">
            <c:ext xmlns:c16="http://schemas.microsoft.com/office/drawing/2014/chart" uri="{C3380CC4-5D6E-409C-BE32-E72D297353CC}">
              <c16:uniqueId val="{00000000-E565-4EF1-BB4C-55C1C220858C}"/>
            </c:ext>
          </c:extLst>
        </c:ser>
        <c:dLbls>
          <c:showLegendKey val="0"/>
          <c:showVal val="0"/>
          <c:showCatName val="0"/>
          <c:showSerName val="0"/>
          <c:showPercent val="0"/>
          <c:showBubbleSize val="0"/>
        </c:dLbls>
        <c:gapWidth val="219"/>
        <c:overlap val="-27"/>
        <c:axId val="112160768"/>
        <c:axId val="200138752"/>
      </c:barChart>
      <c:catAx>
        <c:axId val="112160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200138752"/>
        <c:crosses val="autoZero"/>
        <c:auto val="1"/>
        <c:lblAlgn val="ctr"/>
        <c:lblOffset val="100"/>
        <c:noMultiLvlLbl val="0"/>
      </c:catAx>
      <c:valAx>
        <c:axId val="200138752"/>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12160768"/>
        <c:crosses val="autoZero"/>
        <c:crossBetween val="between"/>
      </c:valAx>
      <c:spPr>
        <a:pattFill prst="pct5">
          <a:fgClr>
            <a:schemeClr val="accent1"/>
          </a:fgClr>
          <a:bgClr>
            <a:schemeClr val="bg1"/>
          </a:bgClr>
        </a:pattFill>
        <a:ln>
          <a:noFill/>
        </a:ln>
        <a:effectLst/>
      </c:spPr>
    </c:plotArea>
    <c:plotVisOnly val="1"/>
    <c:dispBlanksAs val="gap"/>
    <c:showDLblsOverMax val="0"/>
  </c:chart>
  <c:spPr>
    <a:gradFill>
      <a:gsLst>
        <a:gs pos="0">
          <a:schemeClr val="bg2"/>
        </a:gs>
        <a:gs pos="100000">
          <a:schemeClr val="accent5">
            <a:lumMod val="20000"/>
            <a:lumOff val="80000"/>
          </a:schemeClr>
        </a:gs>
        <a:gs pos="83000">
          <a:schemeClr val="accent1">
            <a:lumMod val="45000"/>
            <a:lumOff val="55000"/>
          </a:schemeClr>
        </a:gs>
        <a:gs pos="100000">
          <a:schemeClr val="accent1">
            <a:lumMod val="30000"/>
            <a:lumOff val="70000"/>
          </a:schemeClr>
        </a:gs>
      </a:gsLst>
      <a:lin ang="5400000" scaled="1"/>
    </a:gradFill>
    <a:ln w="9525" cap="flat" cmpd="sng" algn="ctr">
      <a:solidFill>
        <a:schemeClr val="tx1">
          <a:lumMod val="15000"/>
          <a:lumOff val="85000"/>
        </a:schemeClr>
      </a:solidFill>
      <a:round/>
    </a:ln>
    <a:effectLst/>
  </c:spPr>
  <c:txPr>
    <a:bodyPr/>
    <a:lstStyle/>
    <a:p>
      <a:pPr>
        <a:defRPr/>
      </a:pPr>
      <a:endParaRPr lang="lt-LT"/>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lt-LT" sz="1200" b="1">
                <a:solidFill>
                  <a:sysClr val="windowText" lastClr="000000"/>
                </a:solidFill>
                <a:latin typeface="Times New Roman" panose="02020603050405020304" pitchFamily="18" charset="0"/>
                <a:cs typeface="Times New Roman" panose="02020603050405020304" pitchFamily="18" charset="0"/>
              </a:rPr>
              <a:t>SAVIVALDYBĖS</a:t>
            </a:r>
            <a:r>
              <a:rPr lang="lt-LT" sz="1200" b="1" baseline="0">
                <a:solidFill>
                  <a:sysClr val="windowText" lastClr="000000"/>
                </a:solidFill>
                <a:latin typeface="Times New Roman" panose="02020603050405020304" pitchFamily="18" charset="0"/>
                <a:cs typeface="Times New Roman" panose="02020603050405020304" pitchFamily="18" charset="0"/>
              </a:rPr>
              <a:t> NT KOMUNALINĖS IR REMONTO IŠLAIDOS 2018-2022 M.</a:t>
            </a:r>
            <a:endParaRPr lang="lt-LT"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barChart>
        <c:barDir val="col"/>
        <c:grouping val="clustered"/>
        <c:varyColors val="0"/>
        <c:ser>
          <c:idx val="0"/>
          <c:order val="0"/>
          <c:tx>
            <c:strRef>
              <c:f>Lapas1!$B$1</c:f>
              <c:strCache>
                <c:ptCount val="1"/>
                <c:pt idx="0">
                  <c:v>Komunalinės išlaidos, Eur</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Lapas1!$A$2:$A$6</c:f>
              <c:numCache>
                <c:formatCode>General</c:formatCode>
                <c:ptCount val="5"/>
                <c:pt idx="0">
                  <c:v>2018</c:v>
                </c:pt>
                <c:pt idx="1">
                  <c:v>2019</c:v>
                </c:pt>
                <c:pt idx="2">
                  <c:v>2020</c:v>
                </c:pt>
                <c:pt idx="3">
                  <c:v>2021</c:v>
                </c:pt>
                <c:pt idx="4">
                  <c:v>2022</c:v>
                </c:pt>
              </c:numCache>
            </c:numRef>
          </c:cat>
          <c:val>
            <c:numRef>
              <c:f>Lapas1!$B$2:$B$6</c:f>
              <c:numCache>
                <c:formatCode>General</c:formatCode>
                <c:ptCount val="5"/>
                <c:pt idx="0">
                  <c:v>608520</c:v>
                </c:pt>
                <c:pt idx="1">
                  <c:v>906275</c:v>
                </c:pt>
                <c:pt idx="2">
                  <c:v>701942</c:v>
                </c:pt>
                <c:pt idx="3">
                  <c:v>1138933</c:v>
                </c:pt>
                <c:pt idx="4">
                  <c:v>1273642</c:v>
                </c:pt>
              </c:numCache>
            </c:numRef>
          </c:val>
          <c:extLst xmlns:c16r2="http://schemas.microsoft.com/office/drawing/2015/06/chart">
            <c:ext xmlns:c16="http://schemas.microsoft.com/office/drawing/2014/chart" uri="{C3380CC4-5D6E-409C-BE32-E72D297353CC}">
              <c16:uniqueId val="{00000000-FBDD-49E1-9F84-2843350541A4}"/>
            </c:ext>
          </c:extLst>
        </c:ser>
        <c:ser>
          <c:idx val="1"/>
          <c:order val="1"/>
          <c:tx>
            <c:strRef>
              <c:f>Lapas1!$C$1</c:f>
              <c:strCache>
                <c:ptCount val="1"/>
                <c:pt idx="0">
                  <c:v>Remonto išlaidos, Eur</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Lapas1!$A$2:$A$6</c:f>
              <c:numCache>
                <c:formatCode>General</c:formatCode>
                <c:ptCount val="5"/>
                <c:pt idx="0">
                  <c:v>2018</c:v>
                </c:pt>
                <c:pt idx="1">
                  <c:v>2019</c:v>
                </c:pt>
                <c:pt idx="2">
                  <c:v>2020</c:v>
                </c:pt>
                <c:pt idx="3">
                  <c:v>2021</c:v>
                </c:pt>
                <c:pt idx="4">
                  <c:v>2022</c:v>
                </c:pt>
              </c:numCache>
            </c:numRef>
          </c:cat>
          <c:val>
            <c:numRef>
              <c:f>Lapas1!$C$2:$C$6</c:f>
              <c:numCache>
                <c:formatCode>General</c:formatCode>
                <c:ptCount val="5"/>
                <c:pt idx="0">
                  <c:v>70291</c:v>
                </c:pt>
                <c:pt idx="1">
                  <c:v>71367</c:v>
                </c:pt>
                <c:pt idx="2">
                  <c:v>175384</c:v>
                </c:pt>
                <c:pt idx="3">
                  <c:v>197559</c:v>
                </c:pt>
                <c:pt idx="4">
                  <c:v>181274</c:v>
                </c:pt>
              </c:numCache>
            </c:numRef>
          </c:val>
          <c:extLst xmlns:c16r2="http://schemas.microsoft.com/office/drawing/2015/06/chart">
            <c:ext xmlns:c16="http://schemas.microsoft.com/office/drawing/2014/chart" uri="{C3380CC4-5D6E-409C-BE32-E72D297353CC}">
              <c16:uniqueId val="{00000001-FBDD-49E1-9F84-2843350541A4}"/>
            </c:ext>
          </c:extLst>
        </c:ser>
        <c:dLbls>
          <c:showLegendKey val="0"/>
          <c:showVal val="0"/>
          <c:showCatName val="0"/>
          <c:showSerName val="0"/>
          <c:showPercent val="0"/>
          <c:showBubbleSize val="0"/>
        </c:dLbls>
        <c:gapWidth val="219"/>
        <c:overlap val="-27"/>
        <c:axId val="112162304"/>
        <c:axId val="200142784"/>
      </c:barChart>
      <c:catAx>
        <c:axId val="112162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200142784"/>
        <c:crosses val="autoZero"/>
        <c:auto val="1"/>
        <c:lblAlgn val="ctr"/>
        <c:lblOffset val="100"/>
        <c:noMultiLvlLbl val="0"/>
      </c:catAx>
      <c:valAx>
        <c:axId val="200142784"/>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12162304"/>
        <c:crosses val="autoZero"/>
        <c:crossBetween val="between"/>
      </c:valAx>
      <c:spPr>
        <a:pattFill prst="pct5">
          <a:fgClr>
            <a:schemeClr val="accent1"/>
          </a:fgClr>
          <a:bgClr>
            <a:schemeClr val="bg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gradFill>
      <a:gsLst>
        <a:gs pos="0">
          <a:schemeClr val="bg2"/>
        </a:gs>
        <a:gs pos="100000">
          <a:schemeClr val="accent5">
            <a:lumMod val="20000"/>
            <a:lumOff val="80000"/>
          </a:schemeClr>
        </a:gs>
        <a:gs pos="83000">
          <a:schemeClr val="accent1">
            <a:lumMod val="45000"/>
            <a:lumOff val="55000"/>
          </a:schemeClr>
        </a:gs>
        <a:gs pos="100000">
          <a:schemeClr val="accent1">
            <a:lumMod val="30000"/>
            <a:lumOff val="70000"/>
          </a:schemeClr>
        </a:gs>
      </a:gsLst>
      <a:lin ang="5400000" scaled="1"/>
    </a:gradFill>
    <a:ln w="9525" cap="flat" cmpd="sng" algn="ctr">
      <a:solidFill>
        <a:schemeClr val="tx1">
          <a:lumMod val="15000"/>
          <a:lumOff val="85000"/>
        </a:schemeClr>
      </a:solidFill>
      <a:round/>
    </a:ln>
    <a:effectLst/>
  </c:spPr>
  <c:txPr>
    <a:bodyPr/>
    <a:lstStyle/>
    <a:p>
      <a:pPr>
        <a:defRPr/>
      </a:pPr>
      <a:endParaRPr lang="lt-LT"/>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78733CE-7C23-4437-9E18-D7237538EF1A}" type="doc">
      <dgm:prSet loTypeId="urn:microsoft.com/office/officeart/2005/8/layout/lProcess2" loCatId="list" qsTypeId="urn:microsoft.com/office/officeart/2005/8/quickstyle/simple1" qsCatId="simple" csTypeId="urn:microsoft.com/office/officeart/2005/8/colors/accent1_1" csCatId="accent1" phldr="1"/>
      <dgm:spPr/>
      <dgm:t>
        <a:bodyPr/>
        <a:lstStyle/>
        <a:p>
          <a:endParaRPr lang="lt-LT"/>
        </a:p>
      </dgm:t>
    </dgm:pt>
    <dgm:pt modelId="{99438611-5C47-4381-89B8-BDDB4C2EA93B}">
      <dgm:prSet phldrT="[Tekstas]" custT="1"/>
      <dgm:spPr/>
      <dgm:t>
        <a:bodyPr/>
        <a:lstStyle/>
        <a:p>
          <a:r>
            <a:rPr lang="lt-LT" sz="1200" b="0">
              <a:latin typeface="Times New Roman" pitchFamily="18" charset="0"/>
              <a:cs typeface="Times New Roman" pitchFamily="18" charset="0"/>
            </a:rPr>
            <a:t>Biudžetinių įstaigų skaičius</a:t>
          </a:r>
        </a:p>
      </dgm:t>
    </dgm:pt>
    <dgm:pt modelId="{12072862-D76C-4DDE-B1CC-B4C90C2AE281}" type="parTrans" cxnId="{12995DB8-6219-4D3C-B91D-B8F6DEF3E1F0}">
      <dgm:prSet/>
      <dgm:spPr/>
      <dgm:t>
        <a:bodyPr/>
        <a:lstStyle/>
        <a:p>
          <a:endParaRPr lang="lt-LT"/>
        </a:p>
      </dgm:t>
    </dgm:pt>
    <dgm:pt modelId="{B6168A9B-BEE9-403A-8886-7953DEB29788}" type="sibTrans" cxnId="{12995DB8-6219-4D3C-B91D-B8F6DEF3E1F0}">
      <dgm:prSet/>
      <dgm:spPr/>
      <dgm:t>
        <a:bodyPr/>
        <a:lstStyle/>
        <a:p>
          <a:endParaRPr lang="lt-LT"/>
        </a:p>
      </dgm:t>
    </dgm:pt>
    <dgm:pt modelId="{72755034-DF8D-4380-85FA-2C589D54778C}">
      <dgm:prSet phldrT="[Tekstas]" custT="1"/>
      <dgm:spPr/>
      <dgm:t>
        <a:bodyPr/>
        <a:lstStyle/>
        <a:p>
          <a:r>
            <a:rPr lang="lt-LT" sz="1200" b="0">
              <a:latin typeface="Times New Roman" pitchFamily="18" charset="0"/>
              <a:cs typeface="Times New Roman" pitchFamily="18" charset="0"/>
            </a:rPr>
            <a:t>33 vnt.</a:t>
          </a:r>
        </a:p>
        <a:p>
          <a:r>
            <a:rPr lang="lt-LT" sz="1200" b="0">
              <a:latin typeface="Times New Roman" pitchFamily="18" charset="0"/>
              <a:cs typeface="Times New Roman" pitchFamily="18" charset="0"/>
            </a:rPr>
            <a:t>(2021 m. - 34 vnt.)  </a:t>
          </a:r>
        </a:p>
      </dgm:t>
    </dgm:pt>
    <dgm:pt modelId="{BEB85CAE-F7CD-4E19-B60F-FC4244103DC1}" type="parTrans" cxnId="{61252C61-5604-4C94-8385-D569609D39B7}">
      <dgm:prSet/>
      <dgm:spPr/>
      <dgm:t>
        <a:bodyPr/>
        <a:lstStyle/>
        <a:p>
          <a:endParaRPr lang="lt-LT"/>
        </a:p>
      </dgm:t>
    </dgm:pt>
    <dgm:pt modelId="{90E46E78-8AF6-43E0-911F-8388B389C4D2}" type="sibTrans" cxnId="{61252C61-5604-4C94-8385-D569609D39B7}">
      <dgm:prSet/>
      <dgm:spPr/>
      <dgm:t>
        <a:bodyPr/>
        <a:lstStyle/>
        <a:p>
          <a:endParaRPr lang="lt-LT"/>
        </a:p>
      </dgm:t>
    </dgm:pt>
    <dgm:pt modelId="{DFFDF3E7-6E52-4817-A170-91F6FB7C5140}">
      <dgm:prSet phldrT="[Tekstas]" custT="1"/>
      <dgm:spPr/>
      <dgm:t>
        <a:bodyPr/>
        <a:lstStyle/>
        <a:p>
          <a:r>
            <a:rPr lang="lt-LT" sz="1200" b="0">
              <a:latin typeface="Times New Roman" pitchFamily="18" charset="0"/>
              <a:cs typeface="Times New Roman" pitchFamily="18" charset="0"/>
            </a:rPr>
            <a:t>Objektų skaičius</a:t>
          </a:r>
        </a:p>
      </dgm:t>
    </dgm:pt>
    <dgm:pt modelId="{370F12AB-60F7-4CF6-93F4-FC6A7890E645}" type="parTrans" cxnId="{56AE892C-C333-437D-B7A8-CAE39AE4FBCC}">
      <dgm:prSet/>
      <dgm:spPr/>
      <dgm:t>
        <a:bodyPr/>
        <a:lstStyle/>
        <a:p>
          <a:endParaRPr lang="lt-LT"/>
        </a:p>
      </dgm:t>
    </dgm:pt>
    <dgm:pt modelId="{5F12EFE8-7C04-4DC0-B1FE-D705BF5BC5C5}" type="sibTrans" cxnId="{56AE892C-C333-437D-B7A8-CAE39AE4FBCC}">
      <dgm:prSet/>
      <dgm:spPr/>
      <dgm:t>
        <a:bodyPr/>
        <a:lstStyle/>
        <a:p>
          <a:endParaRPr lang="lt-LT"/>
        </a:p>
      </dgm:t>
    </dgm:pt>
    <dgm:pt modelId="{CA4812B7-3F66-44CB-8FE8-778B842CB9ED}">
      <dgm:prSet phldrT="[Tekstas]" custT="1"/>
      <dgm:spPr/>
      <dgm:t>
        <a:bodyPr/>
        <a:lstStyle/>
        <a:p>
          <a:r>
            <a:rPr lang="lt-LT" sz="1200" b="0">
              <a:latin typeface="Times New Roman" pitchFamily="18" charset="0"/>
              <a:cs typeface="Times New Roman" pitchFamily="18" charset="0"/>
            </a:rPr>
            <a:t>535 vnt.</a:t>
          </a:r>
        </a:p>
        <a:p>
          <a:r>
            <a:rPr lang="lt-LT" sz="1200" b="0">
              <a:latin typeface="Times New Roman" pitchFamily="18" charset="0"/>
              <a:cs typeface="Times New Roman" pitchFamily="18" charset="0"/>
            </a:rPr>
            <a:t>(2021 m. 535 vnt.)</a:t>
          </a:r>
        </a:p>
      </dgm:t>
    </dgm:pt>
    <dgm:pt modelId="{02C724DC-C4C0-4CAA-9C3D-58706E84DEC7}" type="parTrans" cxnId="{6BDCEF2F-6BEE-4B52-9603-01AE5BA85FD0}">
      <dgm:prSet/>
      <dgm:spPr/>
      <dgm:t>
        <a:bodyPr/>
        <a:lstStyle/>
        <a:p>
          <a:endParaRPr lang="lt-LT"/>
        </a:p>
      </dgm:t>
    </dgm:pt>
    <dgm:pt modelId="{A5FCD7E7-C3F7-4541-92E1-E447D0E21193}" type="sibTrans" cxnId="{6BDCEF2F-6BEE-4B52-9603-01AE5BA85FD0}">
      <dgm:prSet/>
      <dgm:spPr/>
      <dgm:t>
        <a:bodyPr/>
        <a:lstStyle/>
        <a:p>
          <a:endParaRPr lang="lt-LT"/>
        </a:p>
      </dgm:t>
    </dgm:pt>
    <dgm:pt modelId="{2A115F28-B98B-400C-AD77-02DCB7081EDE}">
      <dgm:prSet phldrT="[Tekstas]" custT="1"/>
      <dgm:spPr/>
      <dgm:t>
        <a:bodyPr/>
        <a:lstStyle/>
        <a:p>
          <a:r>
            <a:rPr lang="lt-LT" sz="1200" b="0">
              <a:latin typeface="Times New Roman" pitchFamily="18" charset="0"/>
              <a:cs typeface="Times New Roman" pitchFamily="18" charset="0"/>
            </a:rPr>
            <a:t>Valdomas plotas</a:t>
          </a:r>
        </a:p>
      </dgm:t>
    </dgm:pt>
    <dgm:pt modelId="{67E99EFF-CFEB-46A8-B774-E2880CB6F461}" type="parTrans" cxnId="{26D33118-7371-4696-8FC2-D8D0A0C0FE7C}">
      <dgm:prSet/>
      <dgm:spPr/>
      <dgm:t>
        <a:bodyPr/>
        <a:lstStyle/>
        <a:p>
          <a:endParaRPr lang="lt-LT"/>
        </a:p>
      </dgm:t>
    </dgm:pt>
    <dgm:pt modelId="{D7D3FC70-C3A2-4176-A07A-424EED7ABC81}" type="sibTrans" cxnId="{26D33118-7371-4696-8FC2-D8D0A0C0FE7C}">
      <dgm:prSet/>
      <dgm:spPr/>
      <dgm:t>
        <a:bodyPr/>
        <a:lstStyle/>
        <a:p>
          <a:endParaRPr lang="lt-LT"/>
        </a:p>
      </dgm:t>
    </dgm:pt>
    <dgm:pt modelId="{D13C58AA-6FBC-4C43-AAE6-86BEA5A22BDE}">
      <dgm:prSet phldrT="[Tekstas]" custT="1"/>
      <dgm:spPr/>
      <dgm:t>
        <a:bodyPr/>
        <a:lstStyle/>
        <a:p>
          <a:endParaRPr lang="lt-LT" sz="1200" b="0">
            <a:latin typeface="Times New Roman" pitchFamily="18" charset="0"/>
            <a:cs typeface="Times New Roman" pitchFamily="18" charset="0"/>
          </a:endParaRPr>
        </a:p>
        <a:p>
          <a:r>
            <a:rPr lang="lt-LT" sz="1200" b="0">
              <a:latin typeface="Times New Roman" pitchFamily="18" charset="0"/>
              <a:cs typeface="Times New Roman" pitchFamily="18" charset="0"/>
            </a:rPr>
            <a:t>181 274 Eur/metus</a:t>
          </a:r>
        </a:p>
        <a:p>
          <a:r>
            <a:rPr lang="lt-LT" sz="1200" b="0">
              <a:latin typeface="Times New Roman" pitchFamily="18" charset="0"/>
              <a:cs typeface="Times New Roman" pitchFamily="18" charset="0"/>
            </a:rPr>
            <a:t>(2021 m. -</a:t>
          </a:r>
          <a:r>
            <a:rPr lang="en-US" sz="1200" b="0">
              <a:latin typeface="Times New Roman" pitchFamily="18" charset="0"/>
              <a:cs typeface="Times New Roman" pitchFamily="18" charset="0"/>
            </a:rPr>
            <a:t>197 559</a:t>
          </a:r>
          <a:r>
            <a:rPr lang="lt-LT" sz="1200" b="0">
              <a:latin typeface="Times New Roman" pitchFamily="18" charset="0"/>
              <a:cs typeface="Times New Roman" pitchFamily="18" charset="0"/>
            </a:rPr>
            <a:t> Eur)</a:t>
          </a:r>
        </a:p>
      </dgm:t>
    </dgm:pt>
    <dgm:pt modelId="{A3ED9178-F94D-4B2E-A979-FDE20B97B32F}" type="parTrans" cxnId="{B9A91EAB-C2A0-456C-8915-7B6ADA5FA369}">
      <dgm:prSet/>
      <dgm:spPr/>
      <dgm:t>
        <a:bodyPr/>
        <a:lstStyle/>
        <a:p>
          <a:endParaRPr lang="lt-LT"/>
        </a:p>
      </dgm:t>
    </dgm:pt>
    <dgm:pt modelId="{1BEAD80F-860C-407E-9C38-C34486F9F3F7}" type="sibTrans" cxnId="{B9A91EAB-C2A0-456C-8915-7B6ADA5FA369}">
      <dgm:prSet/>
      <dgm:spPr/>
      <dgm:t>
        <a:bodyPr/>
        <a:lstStyle/>
        <a:p>
          <a:endParaRPr lang="lt-LT"/>
        </a:p>
      </dgm:t>
    </dgm:pt>
    <dgm:pt modelId="{086ECF69-31AC-4490-9910-D30721361F5C}">
      <dgm:prSet phldrT="[Tekstas]" custT="1"/>
      <dgm:spPr/>
      <dgm:t>
        <a:bodyPr/>
        <a:lstStyle/>
        <a:p>
          <a:r>
            <a:rPr lang="lt-LT" sz="1200" b="0">
              <a:latin typeface="Times New Roman" pitchFamily="18" charset="0"/>
              <a:cs typeface="Times New Roman" pitchFamily="18" charset="0"/>
            </a:rPr>
            <a:t>Likutinė vertė</a:t>
          </a:r>
        </a:p>
      </dgm:t>
    </dgm:pt>
    <dgm:pt modelId="{9036A585-D066-4B35-83BD-8DCF74A2ADAB}" type="parTrans" cxnId="{3B70702F-3D2A-4040-8031-63E7E1338715}">
      <dgm:prSet/>
      <dgm:spPr/>
      <dgm:t>
        <a:bodyPr/>
        <a:lstStyle/>
        <a:p>
          <a:endParaRPr lang="lt-LT"/>
        </a:p>
      </dgm:t>
    </dgm:pt>
    <dgm:pt modelId="{231028D3-9F39-40AB-A6AE-1013EC2533A7}" type="sibTrans" cxnId="{3B70702F-3D2A-4040-8031-63E7E1338715}">
      <dgm:prSet/>
      <dgm:spPr/>
      <dgm:t>
        <a:bodyPr/>
        <a:lstStyle/>
        <a:p>
          <a:endParaRPr lang="lt-LT"/>
        </a:p>
      </dgm:t>
    </dgm:pt>
    <dgm:pt modelId="{34020955-FB71-4E5B-8C39-A46A6C706181}">
      <dgm:prSet phldrT="[Tekstas]" custT="1"/>
      <dgm:spPr/>
      <dgm:t>
        <a:bodyPr/>
        <a:lstStyle/>
        <a:p>
          <a:r>
            <a:rPr lang="lt-LT" sz="1200" b="0">
              <a:latin typeface="Times New Roman" pitchFamily="18" charset="0"/>
              <a:cs typeface="Times New Roman" pitchFamily="18" charset="0"/>
            </a:rPr>
            <a:t>Remonto sąnaudos</a:t>
          </a:r>
        </a:p>
      </dgm:t>
    </dgm:pt>
    <dgm:pt modelId="{824FDE37-EE79-43B7-A9FB-C1466202E1F2}" type="parTrans" cxnId="{CB7FA38D-098E-4FF6-A564-1E326B823A03}">
      <dgm:prSet/>
      <dgm:spPr/>
      <dgm:t>
        <a:bodyPr/>
        <a:lstStyle/>
        <a:p>
          <a:endParaRPr lang="lt-LT"/>
        </a:p>
      </dgm:t>
    </dgm:pt>
    <dgm:pt modelId="{6DCD5059-0DF9-4B81-94B7-635C2392B07F}" type="sibTrans" cxnId="{CB7FA38D-098E-4FF6-A564-1E326B823A03}">
      <dgm:prSet/>
      <dgm:spPr/>
      <dgm:t>
        <a:bodyPr/>
        <a:lstStyle/>
        <a:p>
          <a:endParaRPr lang="lt-LT"/>
        </a:p>
      </dgm:t>
    </dgm:pt>
    <dgm:pt modelId="{322FCD38-5685-4360-8F20-60DAE11B5786}">
      <dgm:prSet phldrT="[Tekstas]" custT="1"/>
      <dgm:spPr/>
      <dgm:t>
        <a:bodyPr/>
        <a:lstStyle/>
        <a:p>
          <a:endParaRPr lang="lt-LT" sz="1200" b="0">
            <a:latin typeface="Times New Roman" pitchFamily="18" charset="0"/>
            <a:cs typeface="Times New Roman" pitchFamily="18" charset="0"/>
          </a:endParaRPr>
        </a:p>
        <a:p>
          <a:endParaRPr lang="lt-LT" sz="1200" b="0">
            <a:latin typeface="Times New Roman" pitchFamily="18" charset="0"/>
            <a:cs typeface="Times New Roman" pitchFamily="18" charset="0"/>
          </a:endParaRPr>
        </a:p>
        <a:p>
          <a:r>
            <a:rPr lang="en-US" sz="1200" b="0">
              <a:latin typeface="Times New Roman" pitchFamily="18" charset="0"/>
              <a:cs typeface="Times New Roman" pitchFamily="18" charset="0"/>
            </a:rPr>
            <a:t>38 </a:t>
          </a:r>
          <a:r>
            <a:rPr lang="lt-LT" sz="1200" b="0">
              <a:latin typeface="Times New Roman" pitchFamily="18" charset="0"/>
              <a:cs typeface="Times New Roman" pitchFamily="18" charset="0"/>
            </a:rPr>
            <a:t>527</a:t>
          </a:r>
          <a:r>
            <a:rPr lang="en-US" sz="1200" b="0">
              <a:latin typeface="Times New Roman" pitchFamily="18" charset="0"/>
              <a:cs typeface="Times New Roman" pitchFamily="18" charset="0"/>
            </a:rPr>
            <a:t> </a:t>
          </a:r>
          <a:r>
            <a:rPr lang="lt-LT" sz="1200" b="0">
              <a:latin typeface="Times New Roman" pitchFamily="18" charset="0"/>
              <a:cs typeface="Times New Roman" pitchFamily="18" charset="0"/>
            </a:rPr>
            <a:t>589 Eur </a:t>
          </a:r>
        </a:p>
        <a:p>
          <a:r>
            <a:rPr lang="lt-LT" sz="1200" b="0">
              <a:latin typeface="Times New Roman" pitchFamily="18" charset="0"/>
              <a:cs typeface="Times New Roman" pitchFamily="18" charset="0"/>
            </a:rPr>
            <a:t>(2021 m. -   </a:t>
          </a:r>
          <a:r>
            <a:rPr lang="en-US" sz="1200" b="0">
              <a:latin typeface="Times New Roman" pitchFamily="18" charset="0"/>
              <a:cs typeface="Times New Roman" pitchFamily="18" charset="0"/>
            </a:rPr>
            <a:t>38 165 646</a:t>
          </a:r>
          <a:r>
            <a:rPr lang="lt-LT" sz="1200" b="0">
              <a:latin typeface="Times New Roman" pitchFamily="18" charset="0"/>
              <a:cs typeface="Times New Roman" pitchFamily="18" charset="0"/>
            </a:rPr>
            <a:t> Eur) </a:t>
          </a:r>
        </a:p>
      </dgm:t>
    </dgm:pt>
    <dgm:pt modelId="{79D6485B-47CF-4E75-BA99-FBF02249F396}" type="parTrans" cxnId="{943A826E-350D-4BA7-92B1-65C0E6667160}">
      <dgm:prSet/>
      <dgm:spPr/>
      <dgm:t>
        <a:bodyPr/>
        <a:lstStyle/>
        <a:p>
          <a:endParaRPr lang="lt-LT"/>
        </a:p>
      </dgm:t>
    </dgm:pt>
    <dgm:pt modelId="{EEED75E5-CA31-44FD-9115-228602580FA7}" type="sibTrans" cxnId="{943A826E-350D-4BA7-92B1-65C0E6667160}">
      <dgm:prSet/>
      <dgm:spPr/>
      <dgm:t>
        <a:bodyPr/>
        <a:lstStyle/>
        <a:p>
          <a:endParaRPr lang="lt-LT"/>
        </a:p>
      </dgm:t>
    </dgm:pt>
    <dgm:pt modelId="{D0BF1BC1-2BA5-4C80-9079-51044B9FD1F0}">
      <dgm:prSet phldrT="[Tekstas]" custT="1"/>
      <dgm:spPr/>
      <dgm:t>
        <a:bodyPr/>
        <a:lstStyle/>
        <a:p>
          <a:endParaRPr lang="lt-LT" sz="1200" b="0">
            <a:latin typeface="Times New Roman" pitchFamily="18" charset="0"/>
            <a:cs typeface="Times New Roman" pitchFamily="18" charset="0"/>
          </a:endParaRPr>
        </a:p>
        <a:p>
          <a:r>
            <a:rPr lang="en-US" sz="1200" b="0">
              <a:latin typeface="Times New Roman" pitchFamily="18" charset="0"/>
              <a:cs typeface="Times New Roman" pitchFamily="18" charset="0"/>
            </a:rPr>
            <a:t>16</a:t>
          </a:r>
          <a:r>
            <a:rPr lang="lt-LT" sz="1200" b="0">
              <a:latin typeface="Times New Roman" pitchFamily="18" charset="0"/>
              <a:cs typeface="Times New Roman" pitchFamily="18" charset="0"/>
            </a:rPr>
            <a:t>1</a:t>
          </a:r>
          <a:r>
            <a:rPr lang="en-US" sz="1200" b="0">
              <a:latin typeface="Times New Roman" pitchFamily="18" charset="0"/>
              <a:cs typeface="Times New Roman" pitchFamily="18" charset="0"/>
            </a:rPr>
            <a:t> </a:t>
          </a:r>
          <a:r>
            <a:rPr lang="lt-LT" sz="1200" b="0">
              <a:latin typeface="Times New Roman" pitchFamily="18" charset="0"/>
              <a:cs typeface="Times New Roman" pitchFamily="18" charset="0"/>
            </a:rPr>
            <a:t>759</a:t>
          </a:r>
          <a:r>
            <a:rPr lang="en-US" sz="1200" b="0">
              <a:latin typeface="Times New Roman" pitchFamily="18" charset="0"/>
              <a:cs typeface="Times New Roman" pitchFamily="18" charset="0"/>
            </a:rPr>
            <a:t> </a:t>
          </a:r>
          <a:r>
            <a:rPr lang="lt-LT" sz="1200" b="0">
              <a:latin typeface="Times New Roman" pitchFamily="18" charset="0"/>
              <a:cs typeface="Times New Roman" pitchFamily="18" charset="0"/>
            </a:rPr>
            <a:t>m</a:t>
          </a:r>
          <a:r>
            <a:rPr lang="lt-LT" sz="1200" b="0">
              <a:latin typeface="Times New Roman"/>
              <a:cs typeface="Times New Roman"/>
            </a:rPr>
            <a:t>²</a:t>
          </a:r>
        </a:p>
        <a:p>
          <a:r>
            <a:rPr lang="lt-LT" sz="1200" b="0">
              <a:latin typeface="Times New Roman" pitchFamily="18" charset="0"/>
              <a:cs typeface="Times New Roman" pitchFamily="18" charset="0"/>
            </a:rPr>
            <a:t>(2021 m. -  </a:t>
          </a:r>
          <a:r>
            <a:rPr lang="en-US" sz="1200" b="0">
              <a:latin typeface="Times New Roman" pitchFamily="18" charset="0"/>
              <a:cs typeface="Times New Roman" pitchFamily="18" charset="0"/>
            </a:rPr>
            <a:t>163 317 </a:t>
          </a:r>
          <a:r>
            <a:rPr lang="lt-LT" sz="1200" b="0">
              <a:latin typeface="Times New Roman" pitchFamily="18" charset="0"/>
              <a:cs typeface="Times New Roman" pitchFamily="18" charset="0"/>
            </a:rPr>
            <a:t>m</a:t>
          </a:r>
          <a:r>
            <a:rPr lang="lt-LT" sz="1200" b="0">
              <a:latin typeface="Times New Roman"/>
              <a:cs typeface="Times New Roman"/>
            </a:rPr>
            <a:t>²)</a:t>
          </a:r>
          <a:endParaRPr lang="en-US" sz="1200" b="0">
            <a:latin typeface="Times New Roman" pitchFamily="18" charset="0"/>
            <a:cs typeface="Times New Roman" pitchFamily="18" charset="0"/>
          </a:endParaRPr>
        </a:p>
      </dgm:t>
    </dgm:pt>
    <dgm:pt modelId="{6B46000B-5B8F-4421-AB0C-ADA4953894F2}" type="parTrans" cxnId="{F4E8D229-0C90-4064-AA0D-D76F7657B2CD}">
      <dgm:prSet/>
      <dgm:spPr/>
      <dgm:t>
        <a:bodyPr/>
        <a:lstStyle/>
        <a:p>
          <a:endParaRPr lang="lt-LT"/>
        </a:p>
      </dgm:t>
    </dgm:pt>
    <dgm:pt modelId="{B8367A66-E688-4E2B-ABBD-11F7D470187A}" type="sibTrans" cxnId="{F4E8D229-0C90-4064-AA0D-D76F7657B2CD}">
      <dgm:prSet/>
      <dgm:spPr/>
      <dgm:t>
        <a:bodyPr/>
        <a:lstStyle/>
        <a:p>
          <a:endParaRPr lang="lt-LT"/>
        </a:p>
      </dgm:t>
    </dgm:pt>
    <dgm:pt modelId="{423F7200-DC76-4A33-9091-6FFEF38ACDA3}">
      <dgm:prSet phldrT="[Tekstas]" custT="1"/>
      <dgm:spPr/>
      <dgm:t>
        <a:bodyPr/>
        <a:lstStyle/>
        <a:p>
          <a:r>
            <a:rPr lang="lt-LT" sz="1200" b="0">
              <a:latin typeface="Times New Roman" pitchFamily="18" charset="0"/>
              <a:cs typeface="Times New Roman" pitchFamily="18" charset="0"/>
            </a:rPr>
            <a:t>Komunalinės sąnaudos</a:t>
          </a:r>
        </a:p>
      </dgm:t>
    </dgm:pt>
    <dgm:pt modelId="{EDC5D314-E1CB-4936-AC32-30D818D6C413}" type="parTrans" cxnId="{BA552DE6-A931-4CE9-BDF7-DEFB4E44CF33}">
      <dgm:prSet/>
      <dgm:spPr/>
      <dgm:t>
        <a:bodyPr/>
        <a:lstStyle/>
        <a:p>
          <a:endParaRPr lang="lt-LT"/>
        </a:p>
      </dgm:t>
    </dgm:pt>
    <dgm:pt modelId="{C46B7466-85F4-4F9A-817B-CAD79AD5791E}" type="sibTrans" cxnId="{BA552DE6-A931-4CE9-BDF7-DEFB4E44CF33}">
      <dgm:prSet/>
      <dgm:spPr/>
      <dgm:t>
        <a:bodyPr/>
        <a:lstStyle/>
        <a:p>
          <a:endParaRPr lang="lt-LT"/>
        </a:p>
      </dgm:t>
    </dgm:pt>
    <dgm:pt modelId="{CEC4E632-D539-41AA-80ED-8914D701503B}">
      <dgm:prSet phldrT="[Tekstas]" custT="1"/>
      <dgm:spPr/>
      <dgm:t>
        <a:bodyPr/>
        <a:lstStyle/>
        <a:p>
          <a:endParaRPr lang="lt-LT" sz="1200" b="0">
            <a:latin typeface="Times New Roman" pitchFamily="18" charset="0"/>
            <a:cs typeface="Times New Roman" pitchFamily="18" charset="0"/>
          </a:endParaRPr>
        </a:p>
        <a:p>
          <a:endParaRPr lang="lt-LT" sz="1200" b="0">
            <a:latin typeface="Times New Roman" pitchFamily="18" charset="0"/>
            <a:cs typeface="Times New Roman" pitchFamily="18" charset="0"/>
          </a:endParaRPr>
        </a:p>
        <a:p>
          <a:r>
            <a:rPr lang="en-US" sz="1200" b="0">
              <a:latin typeface="Times New Roman" pitchFamily="18" charset="0"/>
              <a:cs typeface="Times New Roman" pitchFamily="18" charset="0"/>
            </a:rPr>
            <a:t>1 </a:t>
          </a:r>
          <a:r>
            <a:rPr lang="lt-LT" sz="1200" b="0">
              <a:latin typeface="Times New Roman" pitchFamily="18" charset="0"/>
              <a:cs typeface="Times New Roman" pitchFamily="18" charset="0"/>
            </a:rPr>
            <a:t>273 642        Eur/metus</a:t>
          </a:r>
        </a:p>
        <a:p>
          <a:r>
            <a:rPr lang="lt-LT" sz="1200" b="0">
              <a:latin typeface="Times New Roman" pitchFamily="18" charset="0"/>
              <a:cs typeface="Times New Roman" pitchFamily="18" charset="0"/>
            </a:rPr>
            <a:t>(2021 m.  - </a:t>
          </a:r>
          <a:r>
            <a:rPr lang="en-US" sz="1200" b="0">
              <a:latin typeface="Times New Roman" pitchFamily="18" charset="0"/>
              <a:cs typeface="Times New Roman" pitchFamily="18" charset="0"/>
            </a:rPr>
            <a:t>1 138 933</a:t>
          </a:r>
          <a:r>
            <a:rPr lang="lt-LT" sz="1200" b="0">
              <a:latin typeface="Times New Roman" pitchFamily="18" charset="0"/>
              <a:cs typeface="Times New Roman" pitchFamily="18" charset="0"/>
            </a:rPr>
            <a:t> Eur)</a:t>
          </a:r>
        </a:p>
      </dgm:t>
    </dgm:pt>
    <dgm:pt modelId="{EB9B9F1D-8B3E-493A-9234-4278EF401677}" type="parTrans" cxnId="{7C615075-65EE-4712-BDE5-954C92EC0A6F}">
      <dgm:prSet/>
      <dgm:spPr/>
      <dgm:t>
        <a:bodyPr/>
        <a:lstStyle/>
        <a:p>
          <a:endParaRPr lang="lt-LT"/>
        </a:p>
      </dgm:t>
    </dgm:pt>
    <dgm:pt modelId="{90B69869-36E9-4301-9DEF-BF42408F1A12}" type="sibTrans" cxnId="{7C615075-65EE-4712-BDE5-954C92EC0A6F}">
      <dgm:prSet/>
      <dgm:spPr/>
      <dgm:t>
        <a:bodyPr/>
        <a:lstStyle/>
        <a:p>
          <a:endParaRPr lang="lt-LT"/>
        </a:p>
      </dgm:t>
    </dgm:pt>
    <dgm:pt modelId="{BE9BE919-09D3-48F3-B3C1-1A9597911A57}" type="pres">
      <dgm:prSet presAssocID="{E78733CE-7C23-4437-9E18-D7237538EF1A}" presName="theList" presStyleCnt="0">
        <dgm:presLayoutVars>
          <dgm:dir/>
          <dgm:animLvl val="lvl"/>
          <dgm:resizeHandles val="exact"/>
        </dgm:presLayoutVars>
      </dgm:prSet>
      <dgm:spPr/>
      <dgm:t>
        <a:bodyPr/>
        <a:lstStyle/>
        <a:p>
          <a:endParaRPr lang="lt-LT"/>
        </a:p>
      </dgm:t>
    </dgm:pt>
    <dgm:pt modelId="{035975C7-082B-4B6C-9681-725AA3BD0B4E}" type="pres">
      <dgm:prSet presAssocID="{99438611-5C47-4381-89B8-BDDB4C2EA93B}" presName="compNode" presStyleCnt="0"/>
      <dgm:spPr/>
    </dgm:pt>
    <dgm:pt modelId="{1100B08C-B606-4FD6-A072-FA7EB1EDCE10}" type="pres">
      <dgm:prSet presAssocID="{99438611-5C47-4381-89B8-BDDB4C2EA93B}" presName="aNode" presStyleLbl="bgShp" presStyleIdx="0" presStyleCnt="6" custScaleX="38713" custLinFactNeighborX="-2867" custLinFactNeighborY="13259"/>
      <dgm:spPr/>
      <dgm:t>
        <a:bodyPr/>
        <a:lstStyle/>
        <a:p>
          <a:endParaRPr lang="lt-LT"/>
        </a:p>
      </dgm:t>
    </dgm:pt>
    <dgm:pt modelId="{4FC3CE0C-77F3-4FDC-B65B-3AFE0E7669B3}" type="pres">
      <dgm:prSet presAssocID="{99438611-5C47-4381-89B8-BDDB4C2EA93B}" presName="textNode" presStyleLbl="bgShp" presStyleIdx="0" presStyleCnt="6"/>
      <dgm:spPr/>
      <dgm:t>
        <a:bodyPr/>
        <a:lstStyle/>
        <a:p>
          <a:endParaRPr lang="lt-LT"/>
        </a:p>
      </dgm:t>
    </dgm:pt>
    <dgm:pt modelId="{24109A0F-98EF-4F2B-A7D9-374006AFF728}" type="pres">
      <dgm:prSet presAssocID="{99438611-5C47-4381-89B8-BDDB4C2EA93B}" presName="compChildNode" presStyleCnt="0"/>
      <dgm:spPr/>
    </dgm:pt>
    <dgm:pt modelId="{B1CA17D3-2816-47AB-BAA0-47EEC17208A1}" type="pres">
      <dgm:prSet presAssocID="{99438611-5C47-4381-89B8-BDDB4C2EA93B}" presName="theInnerList" presStyleCnt="0"/>
      <dgm:spPr/>
    </dgm:pt>
    <dgm:pt modelId="{17817D3E-4DAA-4F15-A1E9-630B85928051}" type="pres">
      <dgm:prSet presAssocID="{72755034-DF8D-4380-85FA-2C589D54778C}" presName="childNode" presStyleLbl="node1" presStyleIdx="0" presStyleCnt="6" custScaleX="37660">
        <dgm:presLayoutVars>
          <dgm:bulletEnabled val="1"/>
        </dgm:presLayoutVars>
      </dgm:prSet>
      <dgm:spPr/>
      <dgm:t>
        <a:bodyPr/>
        <a:lstStyle/>
        <a:p>
          <a:endParaRPr lang="lt-LT"/>
        </a:p>
      </dgm:t>
    </dgm:pt>
    <dgm:pt modelId="{E53E85C9-BECD-4A78-BC6F-0F3367C370EA}" type="pres">
      <dgm:prSet presAssocID="{99438611-5C47-4381-89B8-BDDB4C2EA93B}" presName="aSpace" presStyleCnt="0"/>
      <dgm:spPr/>
    </dgm:pt>
    <dgm:pt modelId="{4951F88C-F5A0-4BB6-AAC6-F521A6ECC879}" type="pres">
      <dgm:prSet presAssocID="{DFFDF3E7-6E52-4817-A170-91F6FB7C5140}" presName="compNode" presStyleCnt="0"/>
      <dgm:spPr/>
    </dgm:pt>
    <dgm:pt modelId="{CA20D797-1BC0-476A-870A-D31121EE145B}" type="pres">
      <dgm:prSet presAssocID="{DFFDF3E7-6E52-4817-A170-91F6FB7C5140}" presName="aNode" presStyleLbl="bgShp" presStyleIdx="1" presStyleCnt="6" custScaleX="43079" custLinFactNeighborX="-3453"/>
      <dgm:spPr/>
      <dgm:t>
        <a:bodyPr/>
        <a:lstStyle/>
        <a:p>
          <a:endParaRPr lang="lt-LT"/>
        </a:p>
      </dgm:t>
    </dgm:pt>
    <dgm:pt modelId="{4D155105-3933-47EB-A06E-57C4D59FAA8C}" type="pres">
      <dgm:prSet presAssocID="{DFFDF3E7-6E52-4817-A170-91F6FB7C5140}" presName="textNode" presStyleLbl="bgShp" presStyleIdx="1" presStyleCnt="6"/>
      <dgm:spPr/>
      <dgm:t>
        <a:bodyPr/>
        <a:lstStyle/>
        <a:p>
          <a:endParaRPr lang="lt-LT"/>
        </a:p>
      </dgm:t>
    </dgm:pt>
    <dgm:pt modelId="{AC3B3502-4FB7-4565-8F32-064C0F08959C}" type="pres">
      <dgm:prSet presAssocID="{DFFDF3E7-6E52-4817-A170-91F6FB7C5140}" presName="compChildNode" presStyleCnt="0"/>
      <dgm:spPr/>
    </dgm:pt>
    <dgm:pt modelId="{867BBEF7-534E-4E02-9E3F-DF8538B59402}" type="pres">
      <dgm:prSet presAssocID="{DFFDF3E7-6E52-4817-A170-91F6FB7C5140}" presName="theInnerList" presStyleCnt="0"/>
      <dgm:spPr/>
    </dgm:pt>
    <dgm:pt modelId="{0E7FEB7A-9877-492E-81B7-7D57ED50E974}" type="pres">
      <dgm:prSet presAssocID="{CA4812B7-3F66-44CB-8FE8-778B842CB9ED}" presName="childNode" presStyleLbl="node1" presStyleIdx="1" presStyleCnt="6" custScaleX="45766" custLinFactNeighborX="-6044" custLinFactNeighborY="-444">
        <dgm:presLayoutVars>
          <dgm:bulletEnabled val="1"/>
        </dgm:presLayoutVars>
      </dgm:prSet>
      <dgm:spPr/>
      <dgm:t>
        <a:bodyPr/>
        <a:lstStyle/>
        <a:p>
          <a:endParaRPr lang="lt-LT"/>
        </a:p>
      </dgm:t>
    </dgm:pt>
    <dgm:pt modelId="{B07AD63D-704A-4AF1-9B44-20DD2FDCCA9E}" type="pres">
      <dgm:prSet presAssocID="{DFFDF3E7-6E52-4817-A170-91F6FB7C5140}" presName="aSpace" presStyleCnt="0"/>
      <dgm:spPr/>
    </dgm:pt>
    <dgm:pt modelId="{3B8ECF9C-B87C-4652-A2F7-C3DB722C4584}" type="pres">
      <dgm:prSet presAssocID="{2A115F28-B98B-400C-AD77-02DCB7081EDE}" presName="compNode" presStyleCnt="0"/>
      <dgm:spPr/>
    </dgm:pt>
    <dgm:pt modelId="{694C9C80-8473-446F-92D8-B0A790C3B7AF}" type="pres">
      <dgm:prSet presAssocID="{2A115F28-B98B-400C-AD77-02DCB7081EDE}" presName="aNode" presStyleLbl="bgShp" presStyleIdx="2" presStyleCnt="6" custScaleX="45780" custLinFactNeighborX="-7848"/>
      <dgm:spPr/>
      <dgm:t>
        <a:bodyPr/>
        <a:lstStyle/>
        <a:p>
          <a:endParaRPr lang="lt-LT"/>
        </a:p>
      </dgm:t>
    </dgm:pt>
    <dgm:pt modelId="{36C16577-3988-4D6D-A32C-A948F8DF4247}" type="pres">
      <dgm:prSet presAssocID="{2A115F28-B98B-400C-AD77-02DCB7081EDE}" presName="textNode" presStyleLbl="bgShp" presStyleIdx="2" presStyleCnt="6"/>
      <dgm:spPr/>
      <dgm:t>
        <a:bodyPr/>
        <a:lstStyle/>
        <a:p>
          <a:endParaRPr lang="lt-LT"/>
        </a:p>
      </dgm:t>
    </dgm:pt>
    <dgm:pt modelId="{07DC3B7A-5B0D-45D1-8BE7-1FF032847987}" type="pres">
      <dgm:prSet presAssocID="{2A115F28-B98B-400C-AD77-02DCB7081EDE}" presName="compChildNode" presStyleCnt="0"/>
      <dgm:spPr/>
    </dgm:pt>
    <dgm:pt modelId="{FA5CE256-3352-446B-B25F-E46A19FCC0FF}" type="pres">
      <dgm:prSet presAssocID="{2A115F28-B98B-400C-AD77-02DCB7081EDE}" presName="theInnerList" presStyleCnt="0"/>
      <dgm:spPr/>
    </dgm:pt>
    <dgm:pt modelId="{3A1CF310-CE55-4143-8934-481B450B3EEA}" type="pres">
      <dgm:prSet presAssocID="{D0BF1BC1-2BA5-4C80-9079-51044B9FD1F0}" presName="childNode" presStyleLbl="node1" presStyleIdx="2" presStyleCnt="6" custScaleX="46337" custLinFactNeighborX="-9419" custLinFactNeighborY="-687">
        <dgm:presLayoutVars>
          <dgm:bulletEnabled val="1"/>
        </dgm:presLayoutVars>
      </dgm:prSet>
      <dgm:spPr/>
      <dgm:t>
        <a:bodyPr/>
        <a:lstStyle/>
        <a:p>
          <a:endParaRPr lang="lt-LT"/>
        </a:p>
      </dgm:t>
    </dgm:pt>
    <dgm:pt modelId="{6EEB2525-207A-4849-863E-68946D5F96B4}" type="pres">
      <dgm:prSet presAssocID="{2A115F28-B98B-400C-AD77-02DCB7081EDE}" presName="aSpace" presStyleCnt="0"/>
      <dgm:spPr/>
    </dgm:pt>
    <dgm:pt modelId="{8AB88FD7-E41D-48AF-969D-C712E3D0F0A5}" type="pres">
      <dgm:prSet presAssocID="{086ECF69-31AC-4490-9910-D30721361F5C}" presName="compNode" presStyleCnt="0"/>
      <dgm:spPr/>
    </dgm:pt>
    <dgm:pt modelId="{C5CB8F1D-8E7E-466E-982E-223116A0DF82}" type="pres">
      <dgm:prSet presAssocID="{086ECF69-31AC-4490-9910-D30721361F5C}" presName="aNode" presStyleLbl="bgShp" presStyleIdx="3" presStyleCnt="6" custScaleX="42387" custLinFactNeighborX="-12871"/>
      <dgm:spPr/>
      <dgm:t>
        <a:bodyPr/>
        <a:lstStyle/>
        <a:p>
          <a:endParaRPr lang="lt-LT"/>
        </a:p>
      </dgm:t>
    </dgm:pt>
    <dgm:pt modelId="{E306D990-CDEB-4296-9FE6-077619713DD8}" type="pres">
      <dgm:prSet presAssocID="{086ECF69-31AC-4490-9910-D30721361F5C}" presName="textNode" presStyleLbl="bgShp" presStyleIdx="3" presStyleCnt="6"/>
      <dgm:spPr/>
      <dgm:t>
        <a:bodyPr/>
        <a:lstStyle/>
        <a:p>
          <a:endParaRPr lang="lt-LT"/>
        </a:p>
      </dgm:t>
    </dgm:pt>
    <dgm:pt modelId="{14B1BF06-A0AD-486B-9262-6270CEDEDF6E}" type="pres">
      <dgm:prSet presAssocID="{086ECF69-31AC-4490-9910-D30721361F5C}" presName="compChildNode" presStyleCnt="0"/>
      <dgm:spPr/>
    </dgm:pt>
    <dgm:pt modelId="{87F1D0D6-1CD1-4BA6-9824-182444298491}" type="pres">
      <dgm:prSet presAssocID="{086ECF69-31AC-4490-9910-D30721361F5C}" presName="theInnerList" presStyleCnt="0"/>
      <dgm:spPr/>
    </dgm:pt>
    <dgm:pt modelId="{6D4167CC-13FE-4DBF-B91E-7BFAED7D63E5}" type="pres">
      <dgm:prSet presAssocID="{322FCD38-5685-4360-8F20-60DAE11B5786}" presName="childNode" presStyleLbl="node1" presStyleIdx="3" presStyleCnt="6" custScaleX="43844" custLinFactNeighborX="-16483" custLinFactNeighborY="-1374">
        <dgm:presLayoutVars>
          <dgm:bulletEnabled val="1"/>
        </dgm:presLayoutVars>
      </dgm:prSet>
      <dgm:spPr/>
      <dgm:t>
        <a:bodyPr/>
        <a:lstStyle/>
        <a:p>
          <a:endParaRPr lang="lt-LT"/>
        </a:p>
      </dgm:t>
    </dgm:pt>
    <dgm:pt modelId="{D942D95D-D3DE-4632-A784-95FFD51FBF28}" type="pres">
      <dgm:prSet presAssocID="{086ECF69-31AC-4490-9910-D30721361F5C}" presName="aSpace" presStyleCnt="0"/>
      <dgm:spPr/>
    </dgm:pt>
    <dgm:pt modelId="{A002E314-8D5B-4330-B242-FD73BBDD6AB8}" type="pres">
      <dgm:prSet presAssocID="{34020955-FB71-4E5B-8C39-A46A6C706181}" presName="compNode" presStyleCnt="0"/>
      <dgm:spPr/>
    </dgm:pt>
    <dgm:pt modelId="{135F9E1C-782B-4C78-BDB7-6AF4D8349D59}" type="pres">
      <dgm:prSet presAssocID="{34020955-FB71-4E5B-8C39-A46A6C706181}" presName="aNode" presStyleLbl="bgShp" presStyleIdx="4" presStyleCnt="6" custScaleX="41635" custLinFactNeighborX="-17267"/>
      <dgm:spPr/>
      <dgm:t>
        <a:bodyPr/>
        <a:lstStyle/>
        <a:p>
          <a:endParaRPr lang="lt-LT"/>
        </a:p>
      </dgm:t>
    </dgm:pt>
    <dgm:pt modelId="{222086D5-A0CF-4212-BB70-7D65DE73E258}" type="pres">
      <dgm:prSet presAssocID="{34020955-FB71-4E5B-8C39-A46A6C706181}" presName="textNode" presStyleLbl="bgShp" presStyleIdx="4" presStyleCnt="6"/>
      <dgm:spPr/>
      <dgm:t>
        <a:bodyPr/>
        <a:lstStyle/>
        <a:p>
          <a:endParaRPr lang="lt-LT"/>
        </a:p>
      </dgm:t>
    </dgm:pt>
    <dgm:pt modelId="{C30F58DF-C04E-44D1-A343-72B25C01FAF2}" type="pres">
      <dgm:prSet presAssocID="{34020955-FB71-4E5B-8C39-A46A6C706181}" presName="compChildNode" presStyleCnt="0"/>
      <dgm:spPr/>
    </dgm:pt>
    <dgm:pt modelId="{38CA3C4A-B36D-4BF2-ABFC-31BB687D3540}" type="pres">
      <dgm:prSet presAssocID="{34020955-FB71-4E5B-8C39-A46A6C706181}" presName="theInnerList" presStyleCnt="0"/>
      <dgm:spPr/>
    </dgm:pt>
    <dgm:pt modelId="{742E021A-E4FF-444D-8F84-3C9C79FB80DB}" type="pres">
      <dgm:prSet presAssocID="{D13C58AA-6FBC-4C43-AAE6-86BEA5A22BDE}" presName="childNode" presStyleLbl="node1" presStyleIdx="4" presStyleCnt="6" custScaleX="44065" custLinFactNeighborX="-21977">
        <dgm:presLayoutVars>
          <dgm:bulletEnabled val="1"/>
        </dgm:presLayoutVars>
      </dgm:prSet>
      <dgm:spPr/>
      <dgm:t>
        <a:bodyPr/>
        <a:lstStyle/>
        <a:p>
          <a:endParaRPr lang="lt-LT"/>
        </a:p>
      </dgm:t>
    </dgm:pt>
    <dgm:pt modelId="{8B4C06F8-37A9-4882-B291-89F99E0F6ACC}" type="pres">
      <dgm:prSet presAssocID="{34020955-FB71-4E5B-8C39-A46A6C706181}" presName="aSpace" presStyleCnt="0"/>
      <dgm:spPr/>
    </dgm:pt>
    <dgm:pt modelId="{74BF615E-C6B1-4448-A60C-EB3425B40B48}" type="pres">
      <dgm:prSet presAssocID="{423F7200-DC76-4A33-9091-6FFEF38ACDA3}" presName="compNode" presStyleCnt="0"/>
      <dgm:spPr/>
    </dgm:pt>
    <dgm:pt modelId="{3A925484-8E3D-4781-8B6F-2B8047084039}" type="pres">
      <dgm:prSet presAssocID="{423F7200-DC76-4A33-9091-6FFEF38ACDA3}" presName="aNode" presStyleLbl="bgShp" presStyleIdx="5" presStyleCnt="6" custScaleX="42803" custLinFactNeighborX="-20894"/>
      <dgm:spPr/>
      <dgm:t>
        <a:bodyPr/>
        <a:lstStyle/>
        <a:p>
          <a:endParaRPr lang="lt-LT"/>
        </a:p>
      </dgm:t>
    </dgm:pt>
    <dgm:pt modelId="{4C18B554-3B2C-49E1-ABCD-DC0E8C988FDC}" type="pres">
      <dgm:prSet presAssocID="{423F7200-DC76-4A33-9091-6FFEF38ACDA3}" presName="textNode" presStyleLbl="bgShp" presStyleIdx="5" presStyleCnt="6"/>
      <dgm:spPr/>
      <dgm:t>
        <a:bodyPr/>
        <a:lstStyle/>
        <a:p>
          <a:endParaRPr lang="lt-LT"/>
        </a:p>
      </dgm:t>
    </dgm:pt>
    <dgm:pt modelId="{6F02891A-B2CD-43FD-A2DB-D15B85786568}" type="pres">
      <dgm:prSet presAssocID="{423F7200-DC76-4A33-9091-6FFEF38ACDA3}" presName="compChildNode" presStyleCnt="0"/>
      <dgm:spPr/>
    </dgm:pt>
    <dgm:pt modelId="{8578C6FE-386C-4C6F-88FC-076973DC2C21}" type="pres">
      <dgm:prSet presAssocID="{423F7200-DC76-4A33-9091-6FFEF38ACDA3}" presName="theInnerList" presStyleCnt="0"/>
      <dgm:spPr/>
    </dgm:pt>
    <dgm:pt modelId="{AEE72D88-9402-423E-9527-60338CBE86FB}" type="pres">
      <dgm:prSet presAssocID="{CEC4E632-D539-41AA-80ED-8914D701503B}" presName="childNode" presStyleLbl="node1" presStyleIdx="5" presStyleCnt="6" custScaleX="45139" custScaleY="104497" custLinFactNeighborX="-27868" custLinFactNeighborY="-1373">
        <dgm:presLayoutVars>
          <dgm:bulletEnabled val="1"/>
        </dgm:presLayoutVars>
      </dgm:prSet>
      <dgm:spPr/>
      <dgm:t>
        <a:bodyPr/>
        <a:lstStyle/>
        <a:p>
          <a:endParaRPr lang="lt-LT"/>
        </a:p>
      </dgm:t>
    </dgm:pt>
  </dgm:ptLst>
  <dgm:cxnLst>
    <dgm:cxn modelId="{5B0713B8-773E-43B6-875B-18BEC02DE86D}" type="presOf" srcId="{99438611-5C47-4381-89B8-BDDB4C2EA93B}" destId="{4FC3CE0C-77F3-4FDC-B65B-3AFE0E7669B3}" srcOrd="1" destOrd="0" presId="urn:microsoft.com/office/officeart/2005/8/layout/lProcess2"/>
    <dgm:cxn modelId="{5F9A0A7D-3C39-43D3-B2DF-006D10B0FE62}" type="presOf" srcId="{2A115F28-B98B-400C-AD77-02DCB7081EDE}" destId="{36C16577-3988-4D6D-A32C-A948F8DF4247}" srcOrd="1" destOrd="0" presId="urn:microsoft.com/office/officeart/2005/8/layout/lProcess2"/>
    <dgm:cxn modelId="{61252C61-5604-4C94-8385-D569609D39B7}" srcId="{99438611-5C47-4381-89B8-BDDB4C2EA93B}" destId="{72755034-DF8D-4380-85FA-2C589D54778C}" srcOrd="0" destOrd="0" parTransId="{BEB85CAE-F7CD-4E19-B60F-FC4244103DC1}" sibTransId="{90E46E78-8AF6-43E0-911F-8388B389C4D2}"/>
    <dgm:cxn modelId="{71F94C51-0A8B-44FD-BED5-8AEB6CD41BD0}" type="presOf" srcId="{DFFDF3E7-6E52-4817-A170-91F6FB7C5140}" destId="{4D155105-3933-47EB-A06E-57C4D59FAA8C}" srcOrd="1" destOrd="0" presId="urn:microsoft.com/office/officeart/2005/8/layout/lProcess2"/>
    <dgm:cxn modelId="{3B70702F-3D2A-4040-8031-63E7E1338715}" srcId="{E78733CE-7C23-4437-9E18-D7237538EF1A}" destId="{086ECF69-31AC-4490-9910-D30721361F5C}" srcOrd="3" destOrd="0" parTransId="{9036A585-D066-4B35-83BD-8DCF74A2ADAB}" sibTransId="{231028D3-9F39-40AB-A6AE-1013EC2533A7}"/>
    <dgm:cxn modelId="{943A826E-350D-4BA7-92B1-65C0E6667160}" srcId="{086ECF69-31AC-4490-9910-D30721361F5C}" destId="{322FCD38-5685-4360-8F20-60DAE11B5786}" srcOrd="0" destOrd="0" parTransId="{79D6485B-47CF-4E75-BA99-FBF02249F396}" sibTransId="{EEED75E5-CA31-44FD-9115-228602580FA7}"/>
    <dgm:cxn modelId="{56AE892C-C333-437D-B7A8-CAE39AE4FBCC}" srcId="{E78733CE-7C23-4437-9E18-D7237538EF1A}" destId="{DFFDF3E7-6E52-4817-A170-91F6FB7C5140}" srcOrd="1" destOrd="0" parTransId="{370F12AB-60F7-4CF6-93F4-FC6A7890E645}" sibTransId="{5F12EFE8-7C04-4DC0-B1FE-D705BF5BC5C5}"/>
    <dgm:cxn modelId="{68A38D54-4EFB-4DEC-B835-43754A60A308}" type="presOf" srcId="{E78733CE-7C23-4437-9E18-D7237538EF1A}" destId="{BE9BE919-09D3-48F3-B3C1-1A9597911A57}" srcOrd="0" destOrd="0" presId="urn:microsoft.com/office/officeart/2005/8/layout/lProcess2"/>
    <dgm:cxn modelId="{E93D38B8-F170-43F0-B1D9-EF22DB8EB0B6}" type="presOf" srcId="{086ECF69-31AC-4490-9910-D30721361F5C}" destId="{C5CB8F1D-8E7E-466E-982E-223116A0DF82}" srcOrd="0" destOrd="0" presId="urn:microsoft.com/office/officeart/2005/8/layout/lProcess2"/>
    <dgm:cxn modelId="{6BDCEF2F-6BEE-4B52-9603-01AE5BA85FD0}" srcId="{DFFDF3E7-6E52-4817-A170-91F6FB7C5140}" destId="{CA4812B7-3F66-44CB-8FE8-778B842CB9ED}" srcOrd="0" destOrd="0" parTransId="{02C724DC-C4C0-4CAA-9C3D-58706E84DEC7}" sibTransId="{A5FCD7E7-C3F7-4541-92E1-E447D0E21193}"/>
    <dgm:cxn modelId="{E789BF4B-83F3-44AA-8505-C20A048CA929}" type="presOf" srcId="{D13C58AA-6FBC-4C43-AAE6-86BEA5A22BDE}" destId="{742E021A-E4FF-444D-8F84-3C9C79FB80DB}" srcOrd="0" destOrd="0" presId="urn:microsoft.com/office/officeart/2005/8/layout/lProcess2"/>
    <dgm:cxn modelId="{CEE77958-4F7E-4779-8B87-1A2C6CE11EC2}" type="presOf" srcId="{D0BF1BC1-2BA5-4C80-9079-51044B9FD1F0}" destId="{3A1CF310-CE55-4143-8934-481B450B3EEA}" srcOrd="0" destOrd="0" presId="urn:microsoft.com/office/officeart/2005/8/layout/lProcess2"/>
    <dgm:cxn modelId="{96F0A7A5-A3E7-471A-9B63-405121B9B485}" type="presOf" srcId="{423F7200-DC76-4A33-9091-6FFEF38ACDA3}" destId="{4C18B554-3B2C-49E1-ABCD-DC0E8C988FDC}" srcOrd="1" destOrd="0" presId="urn:microsoft.com/office/officeart/2005/8/layout/lProcess2"/>
    <dgm:cxn modelId="{EA38AC32-204D-4918-BF3C-FB335E2A3395}" type="presOf" srcId="{34020955-FB71-4E5B-8C39-A46A6C706181}" destId="{135F9E1C-782B-4C78-BDB7-6AF4D8349D59}" srcOrd="0" destOrd="0" presId="urn:microsoft.com/office/officeart/2005/8/layout/lProcess2"/>
    <dgm:cxn modelId="{0812BA2D-56F9-4CDF-B99A-7F5B691E6446}" type="presOf" srcId="{423F7200-DC76-4A33-9091-6FFEF38ACDA3}" destId="{3A925484-8E3D-4781-8B6F-2B8047084039}" srcOrd="0" destOrd="0" presId="urn:microsoft.com/office/officeart/2005/8/layout/lProcess2"/>
    <dgm:cxn modelId="{245B91A6-DEF8-43D0-BD38-3B6AC911BB23}" type="presOf" srcId="{322FCD38-5685-4360-8F20-60DAE11B5786}" destId="{6D4167CC-13FE-4DBF-B91E-7BFAED7D63E5}" srcOrd="0" destOrd="0" presId="urn:microsoft.com/office/officeart/2005/8/layout/lProcess2"/>
    <dgm:cxn modelId="{CB7FA38D-098E-4FF6-A564-1E326B823A03}" srcId="{E78733CE-7C23-4437-9E18-D7237538EF1A}" destId="{34020955-FB71-4E5B-8C39-A46A6C706181}" srcOrd="4" destOrd="0" parTransId="{824FDE37-EE79-43B7-A9FB-C1466202E1F2}" sibTransId="{6DCD5059-0DF9-4B81-94B7-635C2392B07F}"/>
    <dgm:cxn modelId="{B9A91EAB-C2A0-456C-8915-7B6ADA5FA369}" srcId="{34020955-FB71-4E5B-8C39-A46A6C706181}" destId="{D13C58AA-6FBC-4C43-AAE6-86BEA5A22BDE}" srcOrd="0" destOrd="0" parTransId="{A3ED9178-F94D-4B2E-A979-FDE20B97B32F}" sibTransId="{1BEAD80F-860C-407E-9C38-C34486F9F3F7}"/>
    <dgm:cxn modelId="{068E9B1E-DC1B-46CA-8F1C-5AFA57936E6B}" type="presOf" srcId="{34020955-FB71-4E5B-8C39-A46A6C706181}" destId="{222086D5-A0CF-4212-BB70-7D65DE73E258}" srcOrd="1" destOrd="0" presId="urn:microsoft.com/office/officeart/2005/8/layout/lProcess2"/>
    <dgm:cxn modelId="{BA552DE6-A931-4CE9-BDF7-DEFB4E44CF33}" srcId="{E78733CE-7C23-4437-9E18-D7237538EF1A}" destId="{423F7200-DC76-4A33-9091-6FFEF38ACDA3}" srcOrd="5" destOrd="0" parTransId="{EDC5D314-E1CB-4936-AC32-30D818D6C413}" sibTransId="{C46B7466-85F4-4F9A-817B-CAD79AD5791E}"/>
    <dgm:cxn modelId="{7C615075-65EE-4712-BDE5-954C92EC0A6F}" srcId="{423F7200-DC76-4A33-9091-6FFEF38ACDA3}" destId="{CEC4E632-D539-41AA-80ED-8914D701503B}" srcOrd="0" destOrd="0" parTransId="{EB9B9F1D-8B3E-493A-9234-4278EF401677}" sibTransId="{90B69869-36E9-4301-9DEF-BF42408F1A12}"/>
    <dgm:cxn modelId="{26D33118-7371-4696-8FC2-D8D0A0C0FE7C}" srcId="{E78733CE-7C23-4437-9E18-D7237538EF1A}" destId="{2A115F28-B98B-400C-AD77-02DCB7081EDE}" srcOrd="2" destOrd="0" parTransId="{67E99EFF-CFEB-46A8-B774-E2880CB6F461}" sibTransId="{D7D3FC70-C3A2-4176-A07A-424EED7ABC81}"/>
    <dgm:cxn modelId="{1E34B2EE-8F22-4355-9CC1-18E1B745170B}" type="presOf" srcId="{99438611-5C47-4381-89B8-BDDB4C2EA93B}" destId="{1100B08C-B606-4FD6-A072-FA7EB1EDCE10}" srcOrd="0" destOrd="0" presId="urn:microsoft.com/office/officeart/2005/8/layout/lProcess2"/>
    <dgm:cxn modelId="{6CF27411-8C94-450A-8A17-24EA4CE4EE13}" type="presOf" srcId="{DFFDF3E7-6E52-4817-A170-91F6FB7C5140}" destId="{CA20D797-1BC0-476A-870A-D31121EE145B}" srcOrd="0" destOrd="0" presId="urn:microsoft.com/office/officeart/2005/8/layout/lProcess2"/>
    <dgm:cxn modelId="{5217F258-39AB-4018-94B4-E89225ED3834}" type="presOf" srcId="{72755034-DF8D-4380-85FA-2C589D54778C}" destId="{17817D3E-4DAA-4F15-A1E9-630B85928051}" srcOrd="0" destOrd="0" presId="urn:microsoft.com/office/officeart/2005/8/layout/lProcess2"/>
    <dgm:cxn modelId="{B781B846-E750-4C52-851B-1958545FA989}" type="presOf" srcId="{2A115F28-B98B-400C-AD77-02DCB7081EDE}" destId="{694C9C80-8473-446F-92D8-B0A790C3B7AF}" srcOrd="0" destOrd="0" presId="urn:microsoft.com/office/officeart/2005/8/layout/lProcess2"/>
    <dgm:cxn modelId="{8FB11980-1B31-4328-8ABF-E90DB541DD0D}" type="presOf" srcId="{CA4812B7-3F66-44CB-8FE8-778B842CB9ED}" destId="{0E7FEB7A-9877-492E-81B7-7D57ED50E974}" srcOrd="0" destOrd="0" presId="urn:microsoft.com/office/officeart/2005/8/layout/lProcess2"/>
    <dgm:cxn modelId="{294EC843-4426-44F7-9FBC-1173CA8F3B66}" type="presOf" srcId="{086ECF69-31AC-4490-9910-D30721361F5C}" destId="{E306D990-CDEB-4296-9FE6-077619713DD8}" srcOrd="1" destOrd="0" presId="urn:microsoft.com/office/officeart/2005/8/layout/lProcess2"/>
    <dgm:cxn modelId="{F4E8D229-0C90-4064-AA0D-D76F7657B2CD}" srcId="{2A115F28-B98B-400C-AD77-02DCB7081EDE}" destId="{D0BF1BC1-2BA5-4C80-9079-51044B9FD1F0}" srcOrd="0" destOrd="0" parTransId="{6B46000B-5B8F-4421-AB0C-ADA4953894F2}" sibTransId="{B8367A66-E688-4E2B-ABBD-11F7D470187A}"/>
    <dgm:cxn modelId="{970E4FD8-2FCA-41E6-B532-66CEEA8FD178}" type="presOf" srcId="{CEC4E632-D539-41AA-80ED-8914D701503B}" destId="{AEE72D88-9402-423E-9527-60338CBE86FB}" srcOrd="0" destOrd="0" presId="urn:microsoft.com/office/officeart/2005/8/layout/lProcess2"/>
    <dgm:cxn modelId="{12995DB8-6219-4D3C-B91D-B8F6DEF3E1F0}" srcId="{E78733CE-7C23-4437-9E18-D7237538EF1A}" destId="{99438611-5C47-4381-89B8-BDDB4C2EA93B}" srcOrd="0" destOrd="0" parTransId="{12072862-D76C-4DDE-B1CC-B4C90C2AE281}" sibTransId="{B6168A9B-BEE9-403A-8886-7953DEB29788}"/>
    <dgm:cxn modelId="{0B04F4C7-D3D5-4934-8EB2-E48F0C467360}" type="presParOf" srcId="{BE9BE919-09D3-48F3-B3C1-1A9597911A57}" destId="{035975C7-082B-4B6C-9681-725AA3BD0B4E}" srcOrd="0" destOrd="0" presId="urn:microsoft.com/office/officeart/2005/8/layout/lProcess2"/>
    <dgm:cxn modelId="{2EDEA8FC-B5C7-44AC-B1CF-EC95B84EA597}" type="presParOf" srcId="{035975C7-082B-4B6C-9681-725AA3BD0B4E}" destId="{1100B08C-B606-4FD6-A072-FA7EB1EDCE10}" srcOrd="0" destOrd="0" presId="urn:microsoft.com/office/officeart/2005/8/layout/lProcess2"/>
    <dgm:cxn modelId="{C0A80DC0-A9A6-4169-B732-4CBE763FA2A3}" type="presParOf" srcId="{035975C7-082B-4B6C-9681-725AA3BD0B4E}" destId="{4FC3CE0C-77F3-4FDC-B65B-3AFE0E7669B3}" srcOrd="1" destOrd="0" presId="urn:microsoft.com/office/officeart/2005/8/layout/lProcess2"/>
    <dgm:cxn modelId="{78DF75EF-A634-4BEC-9BD4-42E11C139B8C}" type="presParOf" srcId="{035975C7-082B-4B6C-9681-725AA3BD0B4E}" destId="{24109A0F-98EF-4F2B-A7D9-374006AFF728}" srcOrd="2" destOrd="0" presId="urn:microsoft.com/office/officeart/2005/8/layout/lProcess2"/>
    <dgm:cxn modelId="{869AB2FD-AC08-4BB1-80CA-CDDFC50048F0}" type="presParOf" srcId="{24109A0F-98EF-4F2B-A7D9-374006AFF728}" destId="{B1CA17D3-2816-47AB-BAA0-47EEC17208A1}" srcOrd="0" destOrd="0" presId="urn:microsoft.com/office/officeart/2005/8/layout/lProcess2"/>
    <dgm:cxn modelId="{E9276552-7CB2-4332-877D-13CF2C812CA5}" type="presParOf" srcId="{B1CA17D3-2816-47AB-BAA0-47EEC17208A1}" destId="{17817D3E-4DAA-4F15-A1E9-630B85928051}" srcOrd="0" destOrd="0" presId="urn:microsoft.com/office/officeart/2005/8/layout/lProcess2"/>
    <dgm:cxn modelId="{E10123CE-EDE2-4F73-9329-47C96E1164E2}" type="presParOf" srcId="{BE9BE919-09D3-48F3-B3C1-1A9597911A57}" destId="{E53E85C9-BECD-4A78-BC6F-0F3367C370EA}" srcOrd="1" destOrd="0" presId="urn:microsoft.com/office/officeart/2005/8/layout/lProcess2"/>
    <dgm:cxn modelId="{151A7FCC-8944-4DD9-85E1-1EBFCABA29C8}" type="presParOf" srcId="{BE9BE919-09D3-48F3-B3C1-1A9597911A57}" destId="{4951F88C-F5A0-4BB6-AAC6-F521A6ECC879}" srcOrd="2" destOrd="0" presId="urn:microsoft.com/office/officeart/2005/8/layout/lProcess2"/>
    <dgm:cxn modelId="{D3AD3DB6-41A1-4BDD-9F31-CC145311D253}" type="presParOf" srcId="{4951F88C-F5A0-4BB6-AAC6-F521A6ECC879}" destId="{CA20D797-1BC0-476A-870A-D31121EE145B}" srcOrd="0" destOrd="0" presId="urn:microsoft.com/office/officeart/2005/8/layout/lProcess2"/>
    <dgm:cxn modelId="{39E06D87-775E-4D0B-A3CE-7B33062F5D25}" type="presParOf" srcId="{4951F88C-F5A0-4BB6-AAC6-F521A6ECC879}" destId="{4D155105-3933-47EB-A06E-57C4D59FAA8C}" srcOrd="1" destOrd="0" presId="urn:microsoft.com/office/officeart/2005/8/layout/lProcess2"/>
    <dgm:cxn modelId="{8B827A9E-34A3-4811-A1DA-477050DED226}" type="presParOf" srcId="{4951F88C-F5A0-4BB6-AAC6-F521A6ECC879}" destId="{AC3B3502-4FB7-4565-8F32-064C0F08959C}" srcOrd="2" destOrd="0" presId="urn:microsoft.com/office/officeart/2005/8/layout/lProcess2"/>
    <dgm:cxn modelId="{C2C255F3-9647-47C6-8F5A-6033E97EA02A}" type="presParOf" srcId="{AC3B3502-4FB7-4565-8F32-064C0F08959C}" destId="{867BBEF7-534E-4E02-9E3F-DF8538B59402}" srcOrd="0" destOrd="0" presId="urn:microsoft.com/office/officeart/2005/8/layout/lProcess2"/>
    <dgm:cxn modelId="{441D24EF-508F-46BA-8E1F-D7047DEFF664}" type="presParOf" srcId="{867BBEF7-534E-4E02-9E3F-DF8538B59402}" destId="{0E7FEB7A-9877-492E-81B7-7D57ED50E974}" srcOrd="0" destOrd="0" presId="urn:microsoft.com/office/officeart/2005/8/layout/lProcess2"/>
    <dgm:cxn modelId="{BC62FF9C-837E-42C9-9FB0-3CA018431FEA}" type="presParOf" srcId="{BE9BE919-09D3-48F3-B3C1-1A9597911A57}" destId="{B07AD63D-704A-4AF1-9B44-20DD2FDCCA9E}" srcOrd="3" destOrd="0" presId="urn:microsoft.com/office/officeart/2005/8/layout/lProcess2"/>
    <dgm:cxn modelId="{FBFC379A-FC5B-4182-9D01-40F662E71D86}" type="presParOf" srcId="{BE9BE919-09D3-48F3-B3C1-1A9597911A57}" destId="{3B8ECF9C-B87C-4652-A2F7-C3DB722C4584}" srcOrd="4" destOrd="0" presId="urn:microsoft.com/office/officeart/2005/8/layout/lProcess2"/>
    <dgm:cxn modelId="{3D05E917-A811-42B3-BA52-E5F18EF33419}" type="presParOf" srcId="{3B8ECF9C-B87C-4652-A2F7-C3DB722C4584}" destId="{694C9C80-8473-446F-92D8-B0A790C3B7AF}" srcOrd="0" destOrd="0" presId="urn:microsoft.com/office/officeart/2005/8/layout/lProcess2"/>
    <dgm:cxn modelId="{5A1FAE70-22A3-4476-89E7-1B33070758E8}" type="presParOf" srcId="{3B8ECF9C-B87C-4652-A2F7-C3DB722C4584}" destId="{36C16577-3988-4D6D-A32C-A948F8DF4247}" srcOrd="1" destOrd="0" presId="urn:microsoft.com/office/officeart/2005/8/layout/lProcess2"/>
    <dgm:cxn modelId="{B8728AE2-9FEE-46D0-BA29-AE1111E1626F}" type="presParOf" srcId="{3B8ECF9C-B87C-4652-A2F7-C3DB722C4584}" destId="{07DC3B7A-5B0D-45D1-8BE7-1FF032847987}" srcOrd="2" destOrd="0" presId="urn:microsoft.com/office/officeart/2005/8/layout/lProcess2"/>
    <dgm:cxn modelId="{AD6DF555-1EB1-4C61-B6B3-CB8C6502E859}" type="presParOf" srcId="{07DC3B7A-5B0D-45D1-8BE7-1FF032847987}" destId="{FA5CE256-3352-446B-B25F-E46A19FCC0FF}" srcOrd="0" destOrd="0" presId="urn:microsoft.com/office/officeart/2005/8/layout/lProcess2"/>
    <dgm:cxn modelId="{45ED424A-A154-41FE-BD7D-A4BA3A4A9D07}" type="presParOf" srcId="{FA5CE256-3352-446B-B25F-E46A19FCC0FF}" destId="{3A1CF310-CE55-4143-8934-481B450B3EEA}" srcOrd="0" destOrd="0" presId="urn:microsoft.com/office/officeart/2005/8/layout/lProcess2"/>
    <dgm:cxn modelId="{D18E63E4-DAC5-4803-8398-77E6055A7473}" type="presParOf" srcId="{BE9BE919-09D3-48F3-B3C1-1A9597911A57}" destId="{6EEB2525-207A-4849-863E-68946D5F96B4}" srcOrd="5" destOrd="0" presId="urn:microsoft.com/office/officeart/2005/8/layout/lProcess2"/>
    <dgm:cxn modelId="{D377B400-F0F7-4AB1-B9F7-6B1FEAAC5C69}" type="presParOf" srcId="{BE9BE919-09D3-48F3-B3C1-1A9597911A57}" destId="{8AB88FD7-E41D-48AF-969D-C712E3D0F0A5}" srcOrd="6" destOrd="0" presId="urn:microsoft.com/office/officeart/2005/8/layout/lProcess2"/>
    <dgm:cxn modelId="{8023740C-EAEC-4D08-B80D-8CA40C1798A2}" type="presParOf" srcId="{8AB88FD7-E41D-48AF-969D-C712E3D0F0A5}" destId="{C5CB8F1D-8E7E-466E-982E-223116A0DF82}" srcOrd="0" destOrd="0" presId="urn:microsoft.com/office/officeart/2005/8/layout/lProcess2"/>
    <dgm:cxn modelId="{55C5C2CD-78AB-4C29-A9D4-F1EE2C58E873}" type="presParOf" srcId="{8AB88FD7-E41D-48AF-969D-C712E3D0F0A5}" destId="{E306D990-CDEB-4296-9FE6-077619713DD8}" srcOrd="1" destOrd="0" presId="urn:microsoft.com/office/officeart/2005/8/layout/lProcess2"/>
    <dgm:cxn modelId="{F78B41F0-C0CC-445B-8309-480C5CF20F83}" type="presParOf" srcId="{8AB88FD7-E41D-48AF-969D-C712E3D0F0A5}" destId="{14B1BF06-A0AD-486B-9262-6270CEDEDF6E}" srcOrd="2" destOrd="0" presId="urn:microsoft.com/office/officeart/2005/8/layout/lProcess2"/>
    <dgm:cxn modelId="{30A94E67-6921-41F6-A56D-D1DCEEF00FCE}" type="presParOf" srcId="{14B1BF06-A0AD-486B-9262-6270CEDEDF6E}" destId="{87F1D0D6-1CD1-4BA6-9824-182444298491}" srcOrd="0" destOrd="0" presId="urn:microsoft.com/office/officeart/2005/8/layout/lProcess2"/>
    <dgm:cxn modelId="{42705336-263A-41B7-BDF5-CE8F9D813986}" type="presParOf" srcId="{87F1D0D6-1CD1-4BA6-9824-182444298491}" destId="{6D4167CC-13FE-4DBF-B91E-7BFAED7D63E5}" srcOrd="0" destOrd="0" presId="urn:microsoft.com/office/officeart/2005/8/layout/lProcess2"/>
    <dgm:cxn modelId="{C54ACC16-64DE-43F8-AB85-78661EA31221}" type="presParOf" srcId="{BE9BE919-09D3-48F3-B3C1-1A9597911A57}" destId="{D942D95D-D3DE-4632-A784-95FFD51FBF28}" srcOrd="7" destOrd="0" presId="urn:microsoft.com/office/officeart/2005/8/layout/lProcess2"/>
    <dgm:cxn modelId="{0732F5DA-BDC7-441B-8B51-7021352986B7}" type="presParOf" srcId="{BE9BE919-09D3-48F3-B3C1-1A9597911A57}" destId="{A002E314-8D5B-4330-B242-FD73BBDD6AB8}" srcOrd="8" destOrd="0" presId="urn:microsoft.com/office/officeart/2005/8/layout/lProcess2"/>
    <dgm:cxn modelId="{083E9A7D-B743-4CD7-9A80-AD8006D04421}" type="presParOf" srcId="{A002E314-8D5B-4330-B242-FD73BBDD6AB8}" destId="{135F9E1C-782B-4C78-BDB7-6AF4D8349D59}" srcOrd="0" destOrd="0" presId="urn:microsoft.com/office/officeart/2005/8/layout/lProcess2"/>
    <dgm:cxn modelId="{C957B1DE-1CFE-4026-B150-570300E92790}" type="presParOf" srcId="{A002E314-8D5B-4330-B242-FD73BBDD6AB8}" destId="{222086D5-A0CF-4212-BB70-7D65DE73E258}" srcOrd="1" destOrd="0" presId="urn:microsoft.com/office/officeart/2005/8/layout/lProcess2"/>
    <dgm:cxn modelId="{88664730-64AB-4B2D-859C-28131A5E4FA5}" type="presParOf" srcId="{A002E314-8D5B-4330-B242-FD73BBDD6AB8}" destId="{C30F58DF-C04E-44D1-A343-72B25C01FAF2}" srcOrd="2" destOrd="0" presId="urn:microsoft.com/office/officeart/2005/8/layout/lProcess2"/>
    <dgm:cxn modelId="{939D4033-0A17-4A7F-8373-BA9D4FF9FEFD}" type="presParOf" srcId="{C30F58DF-C04E-44D1-A343-72B25C01FAF2}" destId="{38CA3C4A-B36D-4BF2-ABFC-31BB687D3540}" srcOrd="0" destOrd="0" presId="urn:microsoft.com/office/officeart/2005/8/layout/lProcess2"/>
    <dgm:cxn modelId="{B7B0960C-2DA0-47F8-8D0B-3C7074E14B7F}" type="presParOf" srcId="{38CA3C4A-B36D-4BF2-ABFC-31BB687D3540}" destId="{742E021A-E4FF-444D-8F84-3C9C79FB80DB}" srcOrd="0" destOrd="0" presId="urn:microsoft.com/office/officeart/2005/8/layout/lProcess2"/>
    <dgm:cxn modelId="{56A2800B-9169-4B41-A26E-E7D386F538EB}" type="presParOf" srcId="{BE9BE919-09D3-48F3-B3C1-1A9597911A57}" destId="{8B4C06F8-37A9-4882-B291-89F99E0F6ACC}" srcOrd="9" destOrd="0" presId="urn:microsoft.com/office/officeart/2005/8/layout/lProcess2"/>
    <dgm:cxn modelId="{269AE9A9-185D-4421-85EA-CD20A8B55096}" type="presParOf" srcId="{BE9BE919-09D3-48F3-B3C1-1A9597911A57}" destId="{74BF615E-C6B1-4448-A60C-EB3425B40B48}" srcOrd="10" destOrd="0" presId="urn:microsoft.com/office/officeart/2005/8/layout/lProcess2"/>
    <dgm:cxn modelId="{A3AE270D-D0DA-432B-8AAD-75F99D0982C8}" type="presParOf" srcId="{74BF615E-C6B1-4448-A60C-EB3425B40B48}" destId="{3A925484-8E3D-4781-8B6F-2B8047084039}" srcOrd="0" destOrd="0" presId="urn:microsoft.com/office/officeart/2005/8/layout/lProcess2"/>
    <dgm:cxn modelId="{E742F74E-1212-4193-ADE3-343EB723581C}" type="presParOf" srcId="{74BF615E-C6B1-4448-A60C-EB3425B40B48}" destId="{4C18B554-3B2C-49E1-ABCD-DC0E8C988FDC}" srcOrd="1" destOrd="0" presId="urn:microsoft.com/office/officeart/2005/8/layout/lProcess2"/>
    <dgm:cxn modelId="{745DC8DA-5000-4203-8B0D-1907DE530386}" type="presParOf" srcId="{74BF615E-C6B1-4448-A60C-EB3425B40B48}" destId="{6F02891A-B2CD-43FD-A2DB-D15B85786568}" srcOrd="2" destOrd="0" presId="urn:microsoft.com/office/officeart/2005/8/layout/lProcess2"/>
    <dgm:cxn modelId="{02DE65CE-6F70-4C0D-90C5-2BE713603F52}" type="presParOf" srcId="{6F02891A-B2CD-43FD-A2DB-D15B85786568}" destId="{8578C6FE-386C-4C6F-88FC-076973DC2C21}" srcOrd="0" destOrd="0" presId="urn:microsoft.com/office/officeart/2005/8/layout/lProcess2"/>
    <dgm:cxn modelId="{304D4BB7-7347-4FA4-8C0B-233E312B94B6}" type="presParOf" srcId="{8578C6FE-386C-4C6F-88FC-076973DC2C21}" destId="{AEE72D88-9402-423E-9527-60338CBE86FB}" srcOrd="0" destOrd="0" presId="urn:microsoft.com/office/officeart/2005/8/layout/lProcess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00B08C-B606-4FD6-A072-FA7EB1EDCE10}">
      <dsp:nvSpPr>
        <dsp:cNvPr id="0" name=""/>
        <dsp:cNvSpPr/>
      </dsp:nvSpPr>
      <dsp:spPr>
        <a:xfrm>
          <a:off x="0" y="0"/>
          <a:ext cx="897722" cy="2642771"/>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Biudžetinių įstaigų skaičius</a:t>
          </a:r>
        </a:p>
      </dsp:txBody>
      <dsp:txXfrm>
        <a:off x="0" y="0"/>
        <a:ext cx="897722" cy="792831"/>
      </dsp:txXfrm>
    </dsp:sp>
    <dsp:sp modelId="{17817D3E-4DAA-4F15-A1E9-630B85928051}">
      <dsp:nvSpPr>
        <dsp:cNvPr id="0" name=""/>
        <dsp:cNvSpPr/>
      </dsp:nvSpPr>
      <dsp:spPr>
        <a:xfrm>
          <a:off x="102520" y="792831"/>
          <a:ext cx="698643" cy="1717801"/>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2860" rIns="30480" bIns="22860" numCol="1" spcCol="1270" anchor="ctr" anchorCtr="0">
          <a:noAutofit/>
        </a:bodyPr>
        <a:lstStyle/>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33 vnt.</a:t>
          </a:r>
        </a:p>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(2021 m. - 34 vnt.)  </a:t>
          </a:r>
        </a:p>
      </dsp:txBody>
      <dsp:txXfrm>
        <a:off x="122983" y="813294"/>
        <a:ext cx="657717" cy="1676875"/>
      </dsp:txXfrm>
    </dsp:sp>
    <dsp:sp modelId="{CA20D797-1BC0-476A-870A-D31121EE145B}">
      <dsp:nvSpPr>
        <dsp:cNvPr id="0" name=""/>
        <dsp:cNvSpPr/>
      </dsp:nvSpPr>
      <dsp:spPr>
        <a:xfrm>
          <a:off x="994550" y="0"/>
          <a:ext cx="998966" cy="2642771"/>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Objektų skaičius</a:t>
          </a:r>
        </a:p>
      </dsp:txBody>
      <dsp:txXfrm>
        <a:off x="994550" y="0"/>
        <a:ext cx="998966" cy="792831"/>
      </dsp:txXfrm>
    </dsp:sp>
    <dsp:sp modelId="{0E7FEB7A-9877-492E-81B7-7D57ED50E974}">
      <dsp:nvSpPr>
        <dsp:cNvPr id="0" name=""/>
        <dsp:cNvSpPr/>
      </dsp:nvSpPr>
      <dsp:spPr>
        <a:xfrm>
          <a:off x="1037471" y="785204"/>
          <a:ext cx="849021" cy="1717801"/>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2860" rIns="30480" bIns="22860" numCol="1" spcCol="1270" anchor="ctr" anchorCtr="0">
          <a:noAutofit/>
        </a:bodyPr>
        <a:lstStyle/>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535 vnt.</a:t>
          </a:r>
        </a:p>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(2021 m. 535 vnt.)</a:t>
          </a:r>
        </a:p>
      </dsp:txBody>
      <dsp:txXfrm>
        <a:off x="1062338" y="810071"/>
        <a:ext cx="799287" cy="1668067"/>
      </dsp:txXfrm>
    </dsp:sp>
    <dsp:sp modelId="{694C9C80-8473-446F-92D8-B0A790C3B7AF}">
      <dsp:nvSpPr>
        <dsp:cNvPr id="0" name=""/>
        <dsp:cNvSpPr/>
      </dsp:nvSpPr>
      <dsp:spPr>
        <a:xfrm>
          <a:off x="2065519" y="0"/>
          <a:ext cx="1061600" cy="2642771"/>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Valdomas plotas</a:t>
          </a:r>
        </a:p>
      </dsp:txBody>
      <dsp:txXfrm>
        <a:off x="2065519" y="0"/>
        <a:ext cx="1061600" cy="792831"/>
      </dsp:txXfrm>
    </dsp:sp>
    <dsp:sp modelId="{3A1CF310-CE55-4143-8934-481B450B3EEA}">
      <dsp:nvSpPr>
        <dsp:cNvPr id="0" name=""/>
        <dsp:cNvSpPr/>
      </dsp:nvSpPr>
      <dsp:spPr>
        <a:xfrm>
          <a:off x="2173766" y="781030"/>
          <a:ext cx="859613" cy="1717801"/>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2860" rIns="30480" bIns="22860" numCol="1" spcCol="1270" anchor="ctr" anchorCtr="0">
          <a:noAutofit/>
        </a:bodyPr>
        <a:lstStyle/>
        <a:p>
          <a:pPr lvl="0" algn="ctr" defTabSz="533400">
            <a:lnSpc>
              <a:spcPct val="90000"/>
            </a:lnSpc>
            <a:spcBef>
              <a:spcPct val="0"/>
            </a:spcBef>
            <a:spcAft>
              <a:spcPct val="35000"/>
            </a:spcAft>
          </a:pPr>
          <a:endParaRPr lang="lt-LT" sz="1200" b="0" kern="1200">
            <a:latin typeface="Times New Roman" pitchFamily="18" charset="0"/>
            <a:cs typeface="Times New Roman" pitchFamily="18" charset="0"/>
          </a:endParaRPr>
        </a:p>
        <a:p>
          <a:pPr lvl="0" algn="ctr" defTabSz="533400">
            <a:lnSpc>
              <a:spcPct val="90000"/>
            </a:lnSpc>
            <a:spcBef>
              <a:spcPct val="0"/>
            </a:spcBef>
            <a:spcAft>
              <a:spcPct val="35000"/>
            </a:spcAft>
          </a:pPr>
          <a:r>
            <a:rPr lang="en-US" sz="1200" b="0" kern="1200">
              <a:latin typeface="Times New Roman" pitchFamily="18" charset="0"/>
              <a:cs typeface="Times New Roman" pitchFamily="18" charset="0"/>
            </a:rPr>
            <a:t>16</a:t>
          </a:r>
          <a:r>
            <a:rPr lang="lt-LT" sz="1200" b="0" kern="1200">
              <a:latin typeface="Times New Roman" pitchFamily="18" charset="0"/>
              <a:cs typeface="Times New Roman" pitchFamily="18" charset="0"/>
            </a:rPr>
            <a:t>1</a:t>
          </a:r>
          <a:r>
            <a:rPr lang="en-US" sz="1200" b="0" kern="1200">
              <a:latin typeface="Times New Roman" pitchFamily="18" charset="0"/>
              <a:cs typeface="Times New Roman" pitchFamily="18" charset="0"/>
            </a:rPr>
            <a:t> </a:t>
          </a:r>
          <a:r>
            <a:rPr lang="lt-LT" sz="1200" b="0" kern="1200">
              <a:latin typeface="Times New Roman" pitchFamily="18" charset="0"/>
              <a:cs typeface="Times New Roman" pitchFamily="18" charset="0"/>
            </a:rPr>
            <a:t>759</a:t>
          </a:r>
          <a:r>
            <a:rPr lang="en-US" sz="1200" b="0" kern="1200">
              <a:latin typeface="Times New Roman" pitchFamily="18" charset="0"/>
              <a:cs typeface="Times New Roman" pitchFamily="18" charset="0"/>
            </a:rPr>
            <a:t> </a:t>
          </a:r>
          <a:r>
            <a:rPr lang="lt-LT" sz="1200" b="0" kern="1200">
              <a:latin typeface="Times New Roman" pitchFamily="18" charset="0"/>
              <a:cs typeface="Times New Roman" pitchFamily="18" charset="0"/>
            </a:rPr>
            <a:t>m</a:t>
          </a:r>
          <a:r>
            <a:rPr lang="lt-LT" sz="1200" b="0" kern="1200">
              <a:latin typeface="Times New Roman"/>
              <a:cs typeface="Times New Roman"/>
            </a:rPr>
            <a:t>²</a:t>
          </a:r>
        </a:p>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(2021 m. -  </a:t>
          </a:r>
          <a:r>
            <a:rPr lang="en-US" sz="1200" b="0" kern="1200">
              <a:latin typeface="Times New Roman" pitchFamily="18" charset="0"/>
              <a:cs typeface="Times New Roman" pitchFamily="18" charset="0"/>
            </a:rPr>
            <a:t>163 317 </a:t>
          </a:r>
          <a:r>
            <a:rPr lang="lt-LT" sz="1200" b="0" kern="1200">
              <a:latin typeface="Times New Roman" pitchFamily="18" charset="0"/>
              <a:cs typeface="Times New Roman" pitchFamily="18" charset="0"/>
            </a:rPr>
            <a:t>m</a:t>
          </a:r>
          <a:r>
            <a:rPr lang="lt-LT" sz="1200" b="0" kern="1200">
              <a:latin typeface="Times New Roman"/>
              <a:cs typeface="Times New Roman"/>
            </a:rPr>
            <a:t>²)</a:t>
          </a:r>
          <a:endParaRPr lang="en-US" sz="1200" b="0" kern="1200">
            <a:latin typeface="Times New Roman" pitchFamily="18" charset="0"/>
            <a:cs typeface="Times New Roman" pitchFamily="18" charset="0"/>
          </a:endParaRPr>
        </a:p>
      </dsp:txBody>
      <dsp:txXfrm>
        <a:off x="2198943" y="806207"/>
        <a:ext cx="809259" cy="1667447"/>
      </dsp:txXfrm>
    </dsp:sp>
    <dsp:sp modelId="{C5CB8F1D-8E7E-466E-982E-223116A0DF82}">
      <dsp:nvSpPr>
        <dsp:cNvPr id="0" name=""/>
        <dsp:cNvSpPr/>
      </dsp:nvSpPr>
      <dsp:spPr>
        <a:xfrm>
          <a:off x="3184560" y="0"/>
          <a:ext cx="982920" cy="2642771"/>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Likutinė vertė</a:t>
          </a:r>
        </a:p>
      </dsp:txBody>
      <dsp:txXfrm>
        <a:off x="3184560" y="0"/>
        <a:ext cx="982920" cy="792831"/>
      </dsp:txXfrm>
    </dsp:sp>
    <dsp:sp modelId="{6D4167CC-13FE-4DBF-B91E-7BFAED7D63E5}">
      <dsp:nvSpPr>
        <dsp:cNvPr id="0" name=""/>
        <dsp:cNvSpPr/>
      </dsp:nvSpPr>
      <dsp:spPr>
        <a:xfrm>
          <a:off x="3262023" y="769229"/>
          <a:ext cx="813365" cy="1717801"/>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2860" rIns="30480" bIns="22860" numCol="1" spcCol="1270" anchor="ctr" anchorCtr="0">
          <a:noAutofit/>
        </a:bodyPr>
        <a:lstStyle/>
        <a:p>
          <a:pPr lvl="0" algn="ctr" defTabSz="533400">
            <a:lnSpc>
              <a:spcPct val="90000"/>
            </a:lnSpc>
            <a:spcBef>
              <a:spcPct val="0"/>
            </a:spcBef>
            <a:spcAft>
              <a:spcPct val="35000"/>
            </a:spcAft>
          </a:pPr>
          <a:endParaRPr lang="lt-LT" sz="1200" b="0" kern="1200">
            <a:latin typeface="Times New Roman" pitchFamily="18" charset="0"/>
            <a:cs typeface="Times New Roman" pitchFamily="18" charset="0"/>
          </a:endParaRPr>
        </a:p>
        <a:p>
          <a:pPr lvl="0" algn="ctr" defTabSz="533400">
            <a:lnSpc>
              <a:spcPct val="90000"/>
            </a:lnSpc>
            <a:spcBef>
              <a:spcPct val="0"/>
            </a:spcBef>
            <a:spcAft>
              <a:spcPct val="35000"/>
            </a:spcAft>
          </a:pPr>
          <a:endParaRPr lang="lt-LT" sz="1200" b="0" kern="1200">
            <a:latin typeface="Times New Roman" pitchFamily="18" charset="0"/>
            <a:cs typeface="Times New Roman" pitchFamily="18" charset="0"/>
          </a:endParaRPr>
        </a:p>
        <a:p>
          <a:pPr lvl="0" algn="ctr" defTabSz="533400">
            <a:lnSpc>
              <a:spcPct val="90000"/>
            </a:lnSpc>
            <a:spcBef>
              <a:spcPct val="0"/>
            </a:spcBef>
            <a:spcAft>
              <a:spcPct val="35000"/>
            </a:spcAft>
          </a:pPr>
          <a:r>
            <a:rPr lang="en-US" sz="1200" b="0" kern="1200">
              <a:latin typeface="Times New Roman" pitchFamily="18" charset="0"/>
              <a:cs typeface="Times New Roman" pitchFamily="18" charset="0"/>
            </a:rPr>
            <a:t>38 </a:t>
          </a:r>
          <a:r>
            <a:rPr lang="lt-LT" sz="1200" b="0" kern="1200">
              <a:latin typeface="Times New Roman" pitchFamily="18" charset="0"/>
              <a:cs typeface="Times New Roman" pitchFamily="18" charset="0"/>
            </a:rPr>
            <a:t>527</a:t>
          </a:r>
          <a:r>
            <a:rPr lang="en-US" sz="1200" b="0" kern="1200">
              <a:latin typeface="Times New Roman" pitchFamily="18" charset="0"/>
              <a:cs typeface="Times New Roman" pitchFamily="18" charset="0"/>
            </a:rPr>
            <a:t> </a:t>
          </a:r>
          <a:r>
            <a:rPr lang="lt-LT" sz="1200" b="0" kern="1200">
              <a:latin typeface="Times New Roman" pitchFamily="18" charset="0"/>
              <a:cs typeface="Times New Roman" pitchFamily="18" charset="0"/>
            </a:rPr>
            <a:t>589 Eur </a:t>
          </a:r>
        </a:p>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(2021 m. -   </a:t>
          </a:r>
          <a:r>
            <a:rPr lang="en-US" sz="1200" b="0" kern="1200">
              <a:latin typeface="Times New Roman" pitchFamily="18" charset="0"/>
              <a:cs typeface="Times New Roman" pitchFamily="18" charset="0"/>
            </a:rPr>
            <a:t>38 165 646</a:t>
          </a:r>
          <a:r>
            <a:rPr lang="lt-LT" sz="1200" b="0" kern="1200">
              <a:latin typeface="Times New Roman" pitchFamily="18" charset="0"/>
              <a:cs typeface="Times New Roman" pitchFamily="18" charset="0"/>
            </a:rPr>
            <a:t> Eur) </a:t>
          </a:r>
        </a:p>
      </dsp:txBody>
      <dsp:txXfrm>
        <a:off x="3285846" y="793052"/>
        <a:ext cx="765719" cy="1670155"/>
      </dsp:txXfrm>
    </dsp:sp>
    <dsp:sp modelId="{135F9E1C-782B-4C78-BDB7-6AF4D8349D59}">
      <dsp:nvSpPr>
        <dsp:cNvPr id="0" name=""/>
        <dsp:cNvSpPr/>
      </dsp:nvSpPr>
      <dsp:spPr>
        <a:xfrm>
          <a:off x="4239459" y="0"/>
          <a:ext cx="965481" cy="2642771"/>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Remonto sąnaudos</a:t>
          </a:r>
        </a:p>
      </dsp:txBody>
      <dsp:txXfrm>
        <a:off x="4239459" y="0"/>
        <a:ext cx="965481" cy="792831"/>
      </dsp:txXfrm>
    </dsp:sp>
    <dsp:sp modelId="{742E021A-E4FF-444D-8F84-3C9C79FB80DB}">
      <dsp:nvSpPr>
        <dsp:cNvPr id="0" name=""/>
        <dsp:cNvSpPr/>
      </dsp:nvSpPr>
      <dsp:spPr>
        <a:xfrm>
          <a:off x="4306172" y="792831"/>
          <a:ext cx="817465" cy="1717801"/>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2860" rIns="30480" bIns="22860" numCol="1" spcCol="1270" anchor="ctr" anchorCtr="0">
          <a:noAutofit/>
        </a:bodyPr>
        <a:lstStyle/>
        <a:p>
          <a:pPr lvl="0" algn="ctr" defTabSz="533400">
            <a:lnSpc>
              <a:spcPct val="90000"/>
            </a:lnSpc>
            <a:spcBef>
              <a:spcPct val="0"/>
            </a:spcBef>
            <a:spcAft>
              <a:spcPct val="35000"/>
            </a:spcAft>
          </a:pPr>
          <a:endParaRPr lang="lt-LT" sz="1200" b="0" kern="1200">
            <a:latin typeface="Times New Roman" pitchFamily="18" charset="0"/>
            <a:cs typeface="Times New Roman" pitchFamily="18" charset="0"/>
          </a:endParaRPr>
        </a:p>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181 274 Eur/metus</a:t>
          </a:r>
        </a:p>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(2021 m. -</a:t>
          </a:r>
          <a:r>
            <a:rPr lang="en-US" sz="1200" b="0" kern="1200">
              <a:latin typeface="Times New Roman" pitchFamily="18" charset="0"/>
              <a:cs typeface="Times New Roman" pitchFamily="18" charset="0"/>
            </a:rPr>
            <a:t>197 559</a:t>
          </a:r>
          <a:r>
            <a:rPr lang="lt-LT" sz="1200" b="0" kern="1200">
              <a:latin typeface="Times New Roman" pitchFamily="18" charset="0"/>
              <a:cs typeface="Times New Roman" pitchFamily="18" charset="0"/>
            </a:rPr>
            <a:t> Eur)</a:t>
          </a:r>
        </a:p>
      </dsp:txBody>
      <dsp:txXfrm>
        <a:off x="4330115" y="816774"/>
        <a:ext cx="769579" cy="1669915"/>
      </dsp:txXfrm>
    </dsp:sp>
    <dsp:sp modelId="{3A925484-8E3D-4781-8B6F-2B8047084039}">
      <dsp:nvSpPr>
        <dsp:cNvPr id="0" name=""/>
        <dsp:cNvSpPr/>
      </dsp:nvSpPr>
      <dsp:spPr>
        <a:xfrm>
          <a:off x="5294752" y="0"/>
          <a:ext cx="992566" cy="2642771"/>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Komunalinės sąnaudos</a:t>
          </a:r>
        </a:p>
      </dsp:txBody>
      <dsp:txXfrm>
        <a:off x="5294752" y="0"/>
        <a:ext cx="992566" cy="792831"/>
      </dsp:txXfrm>
    </dsp:sp>
    <dsp:sp modelId="{AEE72D88-9402-423E-9527-60338CBE86FB}">
      <dsp:nvSpPr>
        <dsp:cNvPr id="0" name=""/>
        <dsp:cNvSpPr/>
      </dsp:nvSpPr>
      <dsp:spPr>
        <a:xfrm>
          <a:off x="5339867" y="771099"/>
          <a:ext cx="837389" cy="1716167"/>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2860" rIns="30480" bIns="22860" numCol="1" spcCol="1270" anchor="ctr" anchorCtr="0">
          <a:noAutofit/>
        </a:bodyPr>
        <a:lstStyle/>
        <a:p>
          <a:pPr lvl="0" algn="ctr" defTabSz="533400">
            <a:lnSpc>
              <a:spcPct val="90000"/>
            </a:lnSpc>
            <a:spcBef>
              <a:spcPct val="0"/>
            </a:spcBef>
            <a:spcAft>
              <a:spcPct val="35000"/>
            </a:spcAft>
          </a:pPr>
          <a:endParaRPr lang="lt-LT" sz="1200" b="0" kern="1200">
            <a:latin typeface="Times New Roman" pitchFamily="18" charset="0"/>
            <a:cs typeface="Times New Roman" pitchFamily="18" charset="0"/>
          </a:endParaRPr>
        </a:p>
        <a:p>
          <a:pPr lvl="0" algn="ctr" defTabSz="533400">
            <a:lnSpc>
              <a:spcPct val="90000"/>
            </a:lnSpc>
            <a:spcBef>
              <a:spcPct val="0"/>
            </a:spcBef>
            <a:spcAft>
              <a:spcPct val="35000"/>
            </a:spcAft>
          </a:pPr>
          <a:endParaRPr lang="lt-LT" sz="1200" b="0" kern="1200">
            <a:latin typeface="Times New Roman" pitchFamily="18" charset="0"/>
            <a:cs typeface="Times New Roman" pitchFamily="18" charset="0"/>
          </a:endParaRPr>
        </a:p>
        <a:p>
          <a:pPr lvl="0" algn="ctr" defTabSz="533400">
            <a:lnSpc>
              <a:spcPct val="90000"/>
            </a:lnSpc>
            <a:spcBef>
              <a:spcPct val="0"/>
            </a:spcBef>
            <a:spcAft>
              <a:spcPct val="35000"/>
            </a:spcAft>
          </a:pPr>
          <a:r>
            <a:rPr lang="en-US" sz="1200" b="0" kern="1200">
              <a:latin typeface="Times New Roman" pitchFamily="18" charset="0"/>
              <a:cs typeface="Times New Roman" pitchFamily="18" charset="0"/>
            </a:rPr>
            <a:t>1 </a:t>
          </a:r>
          <a:r>
            <a:rPr lang="lt-LT" sz="1200" b="0" kern="1200">
              <a:latin typeface="Times New Roman" pitchFamily="18" charset="0"/>
              <a:cs typeface="Times New Roman" pitchFamily="18" charset="0"/>
            </a:rPr>
            <a:t>273 642        Eur/metus</a:t>
          </a:r>
        </a:p>
        <a:p>
          <a:pPr lvl="0" algn="ctr" defTabSz="533400">
            <a:lnSpc>
              <a:spcPct val="90000"/>
            </a:lnSpc>
            <a:spcBef>
              <a:spcPct val="0"/>
            </a:spcBef>
            <a:spcAft>
              <a:spcPct val="35000"/>
            </a:spcAft>
          </a:pPr>
          <a:r>
            <a:rPr lang="lt-LT" sz="1200" b="0" kern="1200">
              <a:latin typeface="Times New Roman" pitchFamily="18" charset="0"/>
              <a:cs typeface="Times New Roman" pitchFamily="18" charset="0"/>
            </a:rPr>
            <a:t>(2021 m.  - </a:t>
          </a:r>
          <a:r>
            <a:rPr lang="en-US" sz="1200" b="0" kern="1200">
              <a:latin typeface="Times New Roman" pitchFamily="18" charset="0"/>
              <a:cs typeface="Times New Roman" pitchFamily="18" charset="0"/>
            </a:rPr>
            <a:t>1 138 933</a:t>
          </a:r>
          <a:r>
            <a:rPr lang="lt-LT" sz="1200" b="0" kern="1200">
              <a:latin typeface="Times New Roman" pitchFamily="18" charset="0"/>
              <a:cs typeface="Times New Roman" pitchFamily="18" charset="0"/>
            </a:rPr>
            <a:t> Eur)</a:t>
          </a:r>
        </a:p>
      </dsp:txBody>
      <dsp:txXfrm>
        <a:off x="5364393" y="795625"/>
        <a:ext cx="788337" cy="166711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1F577-6402-4018-BCF7-58462F0B1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19133</Words>
  <Characters>10906</Characters>
  <Application>Microsoft Office Word</Application>
  <DocSecurity>0</DocSecurity>
  <Lines>90</Lines>
  <Paragraphs>59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Irma Kvizikevičienė</cp:lastModifiedBy>
  <cp:revision>2</cp:revision>
  <cp:lastPrinted>2023-05-10T06:10:00Z</cp:lastPrinted>
  <dcterms:created xsi:type="dcterms:W3CDTF">2023-05-16T10:56:00Z</dcterms:created>
  <dcterms:modified xsi:type="dcterms:W3CDTF">2023-05-16T10:56:00Z</dcterms:modified>
</cp:coreProperties>
</file>