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2023-04-13 SPRENDIMO PROJEKTO NR. SPR-105 </w:t>
      </w:r>
    </w:p>
    <w:p w:rsidR="00C47F15" w:rsidRPr="00C47F15" w:rsidRDefault="00C47F15" w:rsidP="00C47F15">
      <w:pPr>
        <w:jc w:val="center"/>
        <w:rPr>
          <w:b/>
          <w:caps/>
          <w:sz w:val="28"/>
          <w:szCs w:val="28"/>
        </w:rPr>
      </w:pPr>
      <w:r w:rsidRPr="00C47F15">
        <w:rPr>
          <w:b/>
          <w:caps/>
          <w:sz w:val="28"/>
          <w:szCs w:val="28"/>
        </w:rPr>
        <w:t>DĖL 2023–2024 MOKSLO METŲ MoKINIŲ SKAIČIAUS KIEKVIENOS KLASĖS SRAUTE IR KLASIŲ SKAIČIAUS KIEKVIENAME SRAUTE PLUNGĖS RAJONO SAVIVALDYBĖS BENDROJO UGDYMO MOKYKLOSE PATVIRTINIMO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  <w:bookmarkStart w:id="0" w:name="_GoBack"/>
      <w:bookmarkEnd w:id="0"/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r w:rsidR="00BD2DB6">
        <w:t xml:space="preserve">ir </w:t>
      </w:r>
      <w:r w:rsidR="001A68C6">
        <w:t xml:space="preserve">susipažinus su sprendimo projektu bei pateikta </w:t>
      </w:r>
      <w:r w:rsidR="004D439A">
        <w:t>papildoma informacija</w:t>
      </w:r>
      <w:r w:rsidR="001A68C6">
        <w:t xml:space="preserve"> </w:t>
      </w:r>
      <w:r w:rsidR="007E6AF7">
        <w:rPr>
          <w:szCs w:val="24"/>
        </w:rPr>
        <w:t>„D</w:t>
      </w:r>
      <w:r w:rsidR="001A68C6" w:rsidRPr="00F87B55">
        <w:rPr>
          <w:szCs w:val="24"/>
        </w:rPr>
        <w:t>ėl</w:t>
      </w:r>
      <w:r w:rsidR="001A68C6" w:rsidRPr="00C47F15">
        <w:rPr>
          <w:b/>
          <w:sz w:val="28"/>
          <w:szCs w:val="28"/>
        </w:rPr>
        <w:t xml:space="preserve"> </w:t>
      </w:r>
      <w:r w:rsidR="001A68C6" w:rsidRPr="00F87B55">
        <w:rPr>
          <w:szCs w:val="24"/>
        </w:rPr>
        <w:t xml:space="preserve">2023–2024 mokslo metų mokinių skaičiaus kiekvienos klasės sraute ir klasių skaičiaus kiekviename sraute </w:t>
      </w:r>
      <w:r w:rsidR="001A68C6">
        <w:rPr>
          <w:szCs w:val="24"/>
        </w:rPr>
        <w:t>P</w:t>
      </w:r>
      <w:r w:rsidR="001A68C6" w:rsidRPr="00F87B55">
        <w:rPr>
          <w:szCs w:val="24"/>
        </w:rPr>
        <w:t>lungės rajono savivaldybės bendrojo ugdymo mokyklose 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CBE" w:rsidRDefault="00FD2CBE">
      <w:r>
        <w:separator/>
      </w:r>
    </w:p>
  </w:endnote>
  <w:endnote w:type="continuationSeparator" w:id="0">
    <w:p w:rsidR="00FD2CBE" w:rsidRDefault="00FD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CBE" w:rsidRDefault="00FD2CBE">
      <w:r>
        <w:separator/>
      </w:r>
    </w:p>
  </w:footnote>
  <w:footnote w:type="continuationSeparator" w:id="0">
    <w:p w:rsidR="00FD2CBE" w:rsidRDefault="00FD2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F641C"/>
    <w:rsid w:val="00180043"/>
    <w:rsid w:val="00197079"/>
    <w:rsid w:val="001A68C6"/>
    <w:rsid w:val="001E133C"/>
    <w:rsid w:val="001E4CC2"/>
    <w:rsid w:val="00267E11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D439A"/>
    <w:rsid w:val="00510638"/>
    <w:rsid w:val="00514FA4"/>
    <w:rsid w:val="00556D8A"/>
    <w:rsid w:val="005A3136"/>
    <w:rsid w:val="00662E4C"/>
    <w:rsid w:val="006A6FD4"/>
    <w:rsid w:val="006C0096"/>
    <w:rsid w:val="007A06E5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F7CE5-5C80-406B-BC4B-27EC396E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1080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14</cp:revision>
  <cp:lastPrinted>2023-04-14T04:34:00Z</cp:lastPrinted>
  <dcterms:created xsi:type="dcterms:W3CDTF">2023-04-14T10:37:00Z</dcterms:created>
  <dcterms:modified xsi:type="dcterms:W3CDTF">2023-04-17T05:46:00Z</dcterms:modified>
</cp:coreProperties>
</file>