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A5016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</w:t>
      </w:r>
      <w:r w:rsidR="0002608A">
        <w:rPr>
          <w:rStyle w:val="Komentaronuoroda"/>
          <w:b/>
          <w:sz w:val="28"/>
        </w:rPr>
        <w:t>13</w:t>
      </w:r>
    </w:p>
    <w:p w:rsidR="009B11E8" w:rsidRDefault="0002608A" w:rsidP="00A5016C">
      <w:pPr>
        <w:ind w:firstLine="0"/>
        <w:jc w:val="center"/>
      </w:pPr>
      <w:r w:rsidRPr="0002608A">
        <w:rPr>
          <w:b/>
          <w:sz w:val="28"/>
          <w:szCs w:val="28"/>
        </w:rPr>
        <w:t>DĖL UŽDARŲJŲ AKCINIŲ BENDROVIŲ 2022 METŲ METINIŲ PRANEŠIMŲ PATVIRTINIMO IR UŽDAROSIOS AKCINĖS BENDROVĖS „TELŠIŲ REGIONINIO ATLIEKŲ TVARKYMO CENTRAS“ 2022 METŲ METINIO PRANEŠIMO PRITARIMUI</w:t>
      </w:r>
    </w:p>
    <w:p w:rsidR="0002608A" w:rsidRDefault="0002608A" w:rsidP="00F033A3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7E1AE7">
        <w:t>o 33 straipsnio 2 dalimi</w:t>
      </w:r>
      <w:r w:rsidR="00E3637C">
        <w:t xml:space="preserve"> </w:t>
      </w:r>
      <w:r w:rsidR="00BD2DB6">
        <w:t xml:space="preserve">ir </w:t>
      </w:r>
      <w:r w:rsidR="001A68C6">
        <w:t xml:space="preserve">susipažinus su sprendimo projektu </w:t>
      </w:r>
      <w:r w:rsidR="007E6AF7">
        <w:rPr>
          <w:szCs w:val="24"/>
        </w:rPr>
        <w:t>„</w:t>
      </w:r>
      <w:r w:rsidR="0002608A">
        <w:rPr>
          <w:szCs w:val="24"/>
        </w:rPr>
        <w:t>D</w:t>
      </w:r>
      <w:r w:rsidR="0002608A" w:rsidRPr="0002608A">
        <w:rPr>
          <w:szCs w:val="24"/>
        </w:rPr>
        <w:t>ėl uždarųjų akcinių bendrovių 2022 metų metinių pranešimų patvirtinimo ir uždarosios akcinės bendrovės „</w:t>
      </w:r>
      <w:r w:rsidR="0002608A">
        <w:rPr>
          <w:szCs w:val="24"/>
        </w:rPr>
        <w:t>T</w:t>
      </w:r>
      <w:r w:rsidR="0002608A" w:rsidRPr="0002608A">
        <w:rPr>
          <w:szCs w:val="24"/>
        </w:rPr>
        <w:t>elšių regioninio atliekų tvarkymo centras“ 2022 metų metinio pranešimo pritarimui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K</w:t>
      </w:r>
      <w:r w:rsidR="00C47F15">
        <w:t>urmienė</w:t>
      </w:r>
      <w:r w:rsidR="00556D8A">
        <w:t xml:space="preserve">, el. p. </w:t>
      </w:r>
      <w:hyperlink r:id="rId9" w:history="1">
        <w:r w:rsidR="004C608E" w:rsidRPr="00514712">
          <w:rPr>
            <w:rStyle w:val="Hipersaitas"/>
          </w:rPr>
          <w:t>irmante.kurmiene@plunge.lt</w:t>
        </w:r>
      </w:hyperlink>
      <w:r w:rsidR="004C608E">
        <w:t xml:space="preserve"> </w:t>
      </w:r>
      <w:bookmarkStart w:id="0" w:name="_GoBack"/>
      <w:bookmarkEnd w:id="0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0D" w:rsidRDefault="00FC360D">
      <w:r>
        <w:separator/>
      </w:r>
    </w:p>
  </w:endnote>
  <w:endnote w:type="continuationSeparator" w:id="0">
    <w:p w:rsidR="00FC360D" w:rsidRDefault="00FC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0D" w:rsidRDefault="00FC360D">
      <w:r>
        <w:separator/>
      </w:r>
    </w:p>
  </w:footnote>
  <w:footnote w:type="continuationSeparator" w:id="0">
    <w:p w:rsidR="00FC360D" w:rsidRDefault="00FC3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2608A"/>
    <w:rsid w:val="00061437"/>
    <w:rsid w:val="000F641C"/>
    <w:rsid w:val="00180043"/>
    <w:rsid w:val="00197079"/>
    <w:rsid w:val="001A68C6"/>
    <w:rsid w:val="001E133C"/>
    <w:rsid w:val="001E4CC2"/>
    <w:rsid w:val="00267E11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C608E"/>
    <w:rsid w:val="004D439A"/>
    <w:rsid w:val="00510638"/>
    <w:rsid w:val="00514FA4"/>
    <w:rsid w:val="00556D8A"/>
    <w:rsid w:val="005A3136"/>
    <w:rsid w:val="00662E4C"/>
    <w:rsid w:val="006A6FD4"/>
    <w:rsid w:val="006C0096"/>
    <w:rsid w:val="007A06E5"/>
    <w:rsid w:val="007E1AE7"/>
    <w:rsid w:val="007E6AF7"/>
    <w:rsid w:val="00830C05"/>
    <w:rsid w:val="0083557C"/>
    <w:rsid w:val="0085798F"/>
    <w:rsid w:val="009210C8"/>
    <w:rsid w:val="009279F9"/>
    <w:rsid w:val="00975023"/>
    <w:rsid w:val="009B11E8"/>
    <w:rsid w:val="00A01FA2"/>
    <w:rsid w:val="00A45514"/>
    <w:rsid w:val="00A5016C"/>
    <w:rsid w:val="00A85DEB"/>
    <w:rsid w:val="00AA4B8D"/>
    <w:rsid w:val="00B40CA7"/>
    <w:rsid w:val="00B52D0D"/>
    <w:rsid w:val="00B67E87"/>
    <w:rsid w:val="00B8058C"/>
    <w:rsid w:val="00BA4ED7"/>
    <w:rsid w:val="00BD2DB6"/>
    <w:rsid w:val="00BF144B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C360D"/>
    <w:rsid w:val="00FC4149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nte.kurm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937AF-0C17-4458-A9EE-AB74CAAF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D8DA7991</Template>
  <TotalTime>27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1144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18</cp:revision>
  <cp:lastPrinted>2023-04-14T04:34:00Z</cp:lastPrinted>
  <dcterms:created xsi:type="dcterms:W3CDTF">2023-04-14T10:37:00Z</dcterms:created>
  <dcterms:modified xsi:type="dcterms:W3CDTF">2023-04-25T11:15:00Z</dcterms:modified>
</cp:coreProperties>
</file>