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284"/>
        <w:gridCol w:w="1784"/>
        <w:gridCol w:w="384"/>
        <w:gridCol w:w="1832"/>
        <w:gridCol w:w="854"/>
        <w:gridCol w:w="32"/>
      </w:tblGrid>
      <w:tr w:rsidR="003764E7">
        <w:trPr>
          <w:trHeight w:val="872"/>
        </w:trPr>
        <w:tc>
          <w:tcPr>
            <w:tcW w:w="9814" w:type="dxa"/>
            <w:gridSpan w:val="7"/>
            <w:tcBorders>
              <w:top w:val="nil"/>
              <w:left w:val="nil"/>
              <w:bottom w:val="nil"/>
              <w:right w:val="nil"/>
            </w:tcBorders>
          </w:tcPr>
          <w:p w:rsidR="003764E7" w:rsidRDefault="005E04A1">
            <w:pPr>
              <w:ind w:firstLine="0"/>
              <w:jc w:val="center"/>
              <w:rPr>
                <w:rStyle w:val="Komentaronuoroda"/>
                <w:b/>
                <w:vanish/>
                <w:sz w:val="28"/>
              </w:rPr>
            </w:pPr>
            <w:r>
              <w:rPr>
                <w:noProof/>
                <w:sz w:val="20"/>
                <w:lang w:eastAsia="lt-LT"/>
              </w:rPr>
              <w:drawing>
                <wp:anchor distT="0" distB="180340" distL="114300" distR="114300" simplePos="0" relativeHeight="251657728" behindDoc="1" locked="0" layoutInCell="0" allowOverlap="1" wp14:anchorId="4D8AE426">
                  <wp:simplePos x="0" y="0"/>
                  <wp:positionH relativeFrom="column">
                    <wp:posOffset>2628900</wp:posOffset>
                  </wp:positionH>
                  <wp:positionV relativeFrom="paragraph">
                    <wp:posOffset>0</wp:posOffset>
                  </wp:positionV>
                  <wp:extent cx="552450" cy="676275"/>
                  <wp:effectExtent l="0" t="0" r="0" b="0"/>
                  <wp:wrapTopAndBottom/>
                  <wp:docPr id="5" name="Paveikslėlis 5"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3764E7">
              <w:rPr>
                <w:rStyle w:val="Komentaronuoroda"/>
                <w:b/>
                <w:sz w:val="28"/>
              </w:rPr>
              <w:t>PLUNGĖS RAJONO SAVIVALDYBĖS ADMINISTRACIJA</w:t>
            </w:r>
          </w:p>
        </w:tc>
      </w:tr>
      <w:tr w:rsidR="003764E7">
        <w:trPr>
          <w:gridAfter w:val="1"/>
          <w:wAfter w:w="32" w:type="dxa"/>
          <w:cantSplit/>
          <w:trHeight w:val="361"/>
        </w:trPr>
        <w:tc>
          <w:tcPr>
            <w:tcW w:w="4644" w:type="dxa"/>
            <w:vMerge w:val="restart"/>
            <w:tcBorders>
              <w:top w:val="nil"/>
              <w:left w:val="nil"/>
              <w:bottom w:val="nil"/>
              <w:right w:val="nil"/>
            </w:tcBorders>
          </w:tcPr>
          <w:p w:rsidR="003764E7" w:rsidRDefault="003764E7">
            <w:pPr>
              <w:ind w:firstLine="0"/>
              <w:jc w:val="left"/>
            </w:pPr>
          </w:p>
        </w:tc>
        <w:tc>
          <w:tcPr>
            <w:tcW w:w="284" w:type="dxa"/>
            <w:vMerge w:val="restart"/>
            <w:tcBorders>
              <w:top w:val="nil"/>
              <w:left w:val="nil"/>
              <w:bottom w:val="nil"/>
              <w:right w:val="nil"/>
            </w:tcBorders>
          </w:tcPr>
          <w:p w:rsidR="003764E7" w:rsidRDefault="003764E7">
            <w:pPr>
              <w:ind w:firstLine="0"/>
              <w:rPr>
                <w:b/>
              </w:rPr>
            </w:pPr>
          </w:p>
        </w:tc>
        <w:tc>
          <w:tcPr>
            <w:tcW w:w="1784" w:type="dxa"/>
            <w:tcBorders>
              <w:top w:val="nil"/>
              <w:left w:val="nil"/>
              <w:bottom w:val="nil"/>
              <w:right w:val="nil"/>
            </w:tcBorders>
            <w:vAlign w:val="bottom"/>
          </w:tcPr>
          <w:p w:rsidR="003764E7" w:rsidRDefault="005E04A1">
            <w:pPr>
              <w:shd w:val="solid" w:color="FFFFFF" w:fill="FFFFFF"/>
              <w:ind w:firstLine="0"/>
              <w:jc w:val="left"/>
            </w:pPr>
            <w:r>
              <w:t>2023-04-17</w:t>
            </w:r>
          </w:p>
        </w:tc>
        <w:tc>
          <w:tcPr>
            <w:tcW w:w="384" w:type="dxa"/>
            <w:tcBorders>
              <w:top w:val="nil"/>
              <w:left w:val="nil"/>
              <w:bottom w:val="nil"/>
              <w:right w:val="nil"/>
            </w:tcBorders>
            <w:vAlign w:val="bottom"/>
          </w:tcPr>
          <w:p w:rsidR="003764E7" w:rsidRDefault="003764E7">
            <w:pPr>
              <w:ind w:left="-113" w:right="-113" w:firstLine="0"/>
              <w:rPr>
                <w:b/>
              </w:rPr>
            </w:pPr>
            <w:proofErr w:type="spellStart"/>
            <w:r>
              <w:t>Nr</w:t>
            </w:r>
            <w:proofErr w:type="spellEnd"/>
            <w:r>
              <w:t>.</w:t>
            </w:r>
          </w:p>
        </w:tc>
        <w:tc>
          <w:tcPr>
            <w:tcW w:w="1832" w:type="dxa"/>
            <w:tcBorders>
              <w:top w:val="nil"/>
              <w:left w:val="nil"/>
              <w:bottom w:val="nil"/>
              <w:right w:val="nil"/>
            </w:tcBorders>
            <w:vAlign w:val="bottom"/>
          </w:tcPr>
          <w:p w:rsidR="003764E7" w:rsidRDefault="005E04A1">
            <w:pPr>
              <w:ind w:left="-57" w:firstLine="0"/>
              <w:jc w:val="left"/>
            </w:pPr>
            <w:r>
              <w:t>A-20</w:t>
            </w:r>
          </w:p>
        </w:tc>
        <w:tc>
          <w:tcPr>
            <w:tcW w:w="854" w:type="dxa"/>
            <w:tcBorders>
              <w:top w:val="nil"/>
              <w:left w:val="nil"/>
              <w:bottom w:val="nil"/>
              <w:right w:val="nil"/>
            </w:tcBorders>
          </w:tcPr>
          <w:p w:rsidR="003764E7" w:rsidRDefault="003764E7">
            <w:pPr>
              <w:ind w:left="-57" w:firstLine="0"/>
            </w:pPr>
          </w:p>
        </w:tc>
      </w:tr>
      <w:tr w:rsidR="003764E7">
        <w:trPr>
          <w:gridAfter w:val="1"/>
          <w:wAfter w:w="32" w:type="dxa"/>
          <w:cantSplit/>
          <w:trHeight w:val="360"/>
        </w:trPr>
        <w:tc>
          <w:tcPr>
            <w:tcW w:w="4644" w:type="dxa"/>
            <w:vMerge/>
            <w:tcBorders>
              <w:top w:val="nil"/>
              <w:left w:val="nil"/>
              <w:bottom w:val="nil"/>
              <w:right w:val="nil"/>
            </w:tcBorders>
          </w:tcPr>
          <w:p w:rsidR="003764E7" w:rsidRDefault="003764E7">
            <w:pPr>
              <w:ind w:firstLine="0"/>
              <w:rPr>
                <w:b/>
              </w:rPr>
            </w:pPr>
          </w:p>
        </w:tc>
        <w:tc>
          <w:tcPr>
            <w:tcW w:w="284" w:type="dxa"/>
            <w:vMerge/>
            <w:tcBorders>
              <w:top w:val="nil"/>
              <w:left w:val="nil"/>
              <w:bottom w:val="nil"/>
              <w:right w:val="nil"/>
            </w:tcBorders>
          </w:tcPr>
          <w:p w:rsidR="003764E7" w:rsidRDefault="003764E7">
            <w:pPr>
              <w:ind w:firstLine="0"/>
              <w:rPr>
                <w:b/>
              </w:rPr>
            </w:pPr>
          </w:p>
        </w:tc>
        <w:tc>
          <w:tcPr>
            <w:tcW w:w="1784" w:type="dxa"/>
            <w:tcBorders>
              <w:top w:val="single" w:sz="4" w:space="0" w:color="auto"/>
              <w:left w:val="nil"/>
              <w:bottom w:val="single" w:sz="4" w:space="0" w:color="auto"/>
              <w:right w:val="nil"/>
            </w:tcBorders>
            <w:vAlign w:val="bottom"/>
          </w:tcPr>
          <w:p w:rsidR="003764E7" w:rsidRDefault="003764E7">
            <w:pPr>
              <w:ind w:firstLine="0"/>
              <w:jc w:val="left"/>
            </w:pPr>
            <w:r>
              <w:t>Į</w:t>
            </w:r>
          </w:p>
        </w:tc>
        <w:tc>
          <w:tcPr>
            <w:tcW w:w="384" w:type="dxa"/>
            <w:tcBorders>
              <w:top w:val="nil"/>
              <w:left w:val="nil"/>
              <w:bottom w:val="nil"/>
              <w:right w:val="nil"/>
            </w:tcBorders>
            <w:vAlign w:val="bottom"/>
          </w:tcPr>
          <w:p w:rsidR="003764E7" w:rsidRDefault="003764E7">
            <w:pPr>
              <w:ind w:left="-113" w:right="-113" w:firstLine="0"/>
              <w:rPr>
                <w:b/>
              </w:rPr>
            </w:pPr>
            <w:proofErr w:type="spellStart"/>
            <w:r>
              <w:t>Nr</w:t>
            </w:r>
            <w:proofErr w:type="spellEnd"/>
            <w:r>
              <w:t>.</w:t>
            </w:r>
          </w:p>
        </w:tc>
        <w:tc>
          <w:tcPr>
            <w:tcW w:w="1832" w:type="dxa"/>
            <w:tcBorders>
              <w:top w:val="single" w:sz="4" w:space="0" w:color="auto"/>
              <w:left w:val="nil"/>
              <w:bottom w:val="single" w:sz="4" w:space="0" w:color="auto"/>
              <w:right w:val="nil"/>
            </w:tcBorders>
            <w:vAlign w:val="bottom"/>
          </w:tcPr>
          <w:p w:rsidR="003764E7" w:rsidRDefault="003764E7">
            <w:pPr>
              <w:ind w:left="-57" w:firstLine="0"/>
              <w:jc w:val="left"/>
            </w:pPr>
          </w:p>
        </w:tc>
        <w:tc>
          <w:tcPr>
            <w:tcW w:w="854" w:type="dxa"/>
            <w:vMerge w:val="restart"/>
            <w:tcBorders>
              <w:top w:val="nil"/>
              <w:left w:val="nil"/>
              <w:bottom w:val="nil"/>
              <w:right w:val="nil"/>
            </w:tcBorders>
          </w:tcPr>
          <w:p w:rsidR="003764E7" w:rsidRDefault="003764E7">
            <w:pPr>
              <w:ind w:left="-57" w:firstLine="0"/>
            </w:pPr>
          </w:p>
        </w:tc>
      </w:tr>
      <w:tr w:rsidR="003764E7">
        <w:trPr>
          <w:gridAfter w:val="1"/>
          <w:wAfter w:w="32" w:type="dxa"/>
          <w:cantSplit/>
          <w:trHeight w:val="195"/>
        </w:trPr>
        <w:tc>
          <w:tcPr>
            <w:tcW w:w="4644" w:type="dxa"/>
            <w:vMerge/>
            <w:tcBorders>
              <w:top w:val="nil"/>
              <w:left w:val="nil"/>
              <w:bottom w:val="nil"/>
              <w:right w:val="nil"/>
            </w:tcBorders>
          </w:tcPr>
          <w:p w:rsidR="003764E7" w:rsidRDefault="003764E7">
            <w:pPr>
              <w:ind w:firstLine="0"/>
              <w:rPr>
                <w:b/>
              </w:rPr>
            </w:pPr>
          </w:p>
        </w:tc>
        <w:tc>
          <w:tcPr>
            <w:tcW w:w="284" w:type="dxa"/>
            <w:vMerge/>
            <w:tcBorders>
              <w:top w:val="nil"/>
              <w:left w:val="nil"/>
              <w:bottom w:val="nil"/>
              <w:right w:val="nil"/>
            </w:tcBorders>
          </w:tcPr>
          <w:p w:rsidR="003764E7" w:rsidRDefault="003764E7">
            <w:pPr>
              <w:ind w:firstLine="0"/>
              <w:rPr>
                <w:b/>
              </w:rPr>
            </w:pPr>
          </w:p>
        </w:tc>
        <w:tc>
          <w:tcPr>
            <w:tcW w:w="1784" w:type="dxa"/>
            <w:tcBorders>
              <w:top w:val="nil"/>
              <w:left w:val="nil"/>
              <w:bottom w:val="nil"/>
              <w:right w:val="nil"/>
            </w:tcBorders>
            <w:vAlign w:val="bottom"/>
          </w:tcPr>
          <w:p w:rsidR="003764E7" w:rsidRDefault="003764E7">
            <w:pPr>
              <w:ind w:firstLine="0"/>
            </w:pPr>
          </w:p>
        </w:tc>
        <w:tc>
          <w:tcPr>
            <w:tcW w:w="384" w:type="dxa"/>
            <w:tcBorders>
              <w:top w:val="nil"/>
              <w:left w:val="nil"/>
              <w:bottom w:val="nil"/>
              <w:right w:val="nil"/>
            </w:tcBorders>
          </w:tcPr>
          <w:p w:rsidR="003764E7" w:rsidRDefault="003764E7">
            <w:pPr>
              <w:ind w:firstLine="0"/>
              <w:rPr>
                <w:b/>
              </w:rPr>
            </w:pPr>
          </w:p>
        </w:tc>
        <w:tc>
          <w:tcPr>
            <w:tcW w:w="1832" w:type="dxa"/>
            <w:tcBorders>
              <w:top w:val="nil"/>
              <w:left w:val="nil"/>
              <w:bottom w:val="nil"/>
              <w:right w:val="nil"/>
            </w:tcBorders>
            <w:vAlign w:val="bottom"/>
          </w:tcPr>
          <w:p w:rsidR="003764E7" w:rsidRDefault="003764E7">
            <w:pPr>
              <w:ind w:left="-57" w:firstLine="0"/>
              <w:jc w:val="left"/>
            </w:pPr>
          </w:p>
        </w:tc>
        <w:tc>
          <w:tcPr>
            <w:tcW w:w="854" w:type="dxa"/>
            <w:vMerge/>
            <w:tcBorders>
              <w:top w:val="nil"/>
              <w:left w:val="nil"/>
              <w:bottom w:val="nil"/>
              <w:right w:val="nil"/>
            </w:tcBorders>
          </w:tcPr>
          <w:p w:rsidR="003764E7" w:rsidRDefault="003764E7">
            <w:pPr>
              <w:ind w:left="-57" w:firstLine="0"/>
            </w:pPr>
          </w:p>
        </w:tc>
      </w:tr>
      <w:tr w:rsidR="003764E7" w:rsidRPr="00506A3A">
        <w:trPr>
          <w:trHeight w:val="540"/>
        </w:trPr>
        <w:tc>
          <w:tcPr>
            <w:tcW w:w="9814" w:type="dxa"/>
            <w:gridSpan w:val="7"/>
            <w:tcBorders>
              <w:top w:val="nil"/>
              <w:left w:val="nil"/>
              <w:bottom w:val="nil"/>
              <w:right w:val="nil"/>
            </w:tcBorders>
          </w:tcPr>
          <w:p w:rsidR="005E04A1" w:rsidRPr="005E04A1" w:rsidRDefault="005E04A1" w:rsidP="005E04A1">
            <w:pPr>
              <w:ind w:firstLine="0"/>
              <w:jc w:val="left"/>
              <w:rPr>
                <w:b/>
                <w:color w:val="000000"/>
                <w:sz w:val="28"/>
              </w:rPr>
            </w:pPr>
            <w:r w:rsidRPr="005E04A1">
              <w:rPr>
                <w:b/>
                <w:color w:val="000000"/>
                <w:sz w:val="28"/>
              </w:rPr>
              <w:t>IŠVADA</w:t>
            </w:r>
            <w:r>
              <w:rPr>
                <w:b/>
                <w:color w:val="000000"/>
                <w:sz w:val="28"/>
              </w:rPr>
              <w:t xml:space="preserve"> </w:t>
            </w:r>
            <w:r w:rsidRPr="005E04A1">
              <w:rPr>
                <w:b/>
                <w:color w:val="000000"/>
                <w:sz w:val="28"/>
              </w:rPr>
              <w:t>DĖL SPRENDIMO PROJEKTO NR. SPR-129</w:t>
            </w:r>
            <w:r>
              <w:rPr>
                <w:b/>
                <w:color w:val="000000"/>
                <w:sz w:val="28"/>
              </w:rPr>
              <w:t xml:space="preserve"> </w:t>
            </w:r>
            <w:r w:rsidRPr="005E04A1">
              <w:rPr>
                <w:b/>
                <w:color w:val="000000"/>
                <w:sz w:val="28"/>
                <w:szCs w:val="28"/>
                <w:shd w:val="clear" w:color="auto" w:fill="FFFFFF"/>
              </w:rPr>
              <w:t>DĖL PLUNGĖS RAJONO SAVIVALDYB</w:t>
            </w:r>
            <w:r>
              <w:rPr>
                <w:b/>
                <w:color w:val="000000"/>
                <w:sz w:val="28"/>
                <w:szCs w:val="28"/>
                <w:shd w:val="clear" w:color="auto" w:fill="FFFFFF"/>
              </w:rPr>
              <w:t xml:space="preserve">ĖS KONTROLĖS IR AUDITO TARNYBOS  </w:t>
            </w:r>
            <w:r w:rsidRPr="005E04A1">
              <w:rPr>
                <w:b/>
                <w:color w:val="000000"/>
                <w:sz w:val="28"/>
                <w:szCs w:val="28"/>
                <w:shd w:val="clear" w:color="auto" w:fill="FFFFFF"/>
              </w:rPr>
              <w:t>NUOSTATŲ PATVIRTINIMO</w:t>
            </w:r>
          </w:p>
          <w:p w:rsidR="003764E7" w:rsidRPr="00897236" w:rsidRDefault="003764E7">
            <w:pPr>
              <w:spacing w:before="240"/>
              <w:ind w:firstLine="0"/>
              <w:jc w:val="left"/>
              <w:rPr>
                <w:rStyle w:val="Komentaronuoroda"/>
                <w:b/>
                <w:spacing w:val="-5"/>
                <w:sz w:val="24"/>
                <w:szCs w:val="24"/>
              </w:rPr>
            </w:pPr>
          </w:p>
        </w:tc>
      </w:tr>
    </w:tbl>
    <w:p w:rsidR="005E04A1" w:rsidRPr="005E04A1" w:rsidRDefault="005E04A1" w:rsidP="005E04A1">
      <w:pPr>
        <w:rPr>
          <w:color w:val="000000"/>
        </w:rPr>
      </w:pPr>
      <w:r w:rsidRPr="005E04A1">
        <w:rPr>
          <w:color w:val="000000"/>
        </w:rPr>
        <w:t xml:space="preserve">Susipažinus su sprendimo projektu bei pateikta papildoma informacija „Dėl Plungės rajono savivaldybės kontrolės ir audito tarnybos nuostatų patvirtinimo“, teikiama išvada, kad aukščiau nurodytas sprendimo projektas atitinka Plungės rajono savivaldybės tarybos veiklos reglamento 89 - 92 punktuose nurodytus reikalavimus. </w:t>
      </w:r>
    </w:p>
    <w:p w:rsidR="005E04A1" w:rsidRPr="005E04A1" w:rsidRDefault="005E04A1" w:rsidP="005E04A1">
      <w:pPr>
        <w:rPr>
          <w:color w:val="000000"/>
        </w:rPr>
      </w:pPr>
      <w:r w:rsidRPr="005E04A1">
        <w:rPr>
          <w:color w:val="000000"/>
        </w:rPr>
        <w:t>Pateiktam nagrinėti projekto sprendimui  pastabų ar pasiūlymų nėra.</w:t>
      </w:r>
    </w:p>
    <w:p w:rsidR="005E04A1" w:rsidRPr="005E04A1" w:rsidRDefault="005E04A1" w:rsidP="005E04A1">
      <w:pPr>
        <w:rPr>
          <w:color w:val="000000"/>
        </w:rPr>
      </w:pPr>
    </w:p>
    <w:p w:rsidR="005E04A1" w:rsidRPr="005E04A1" w:rsidRDefault="005E04A1" w:rsidP="005E04A1">
      <w:pPr>
        <w:rPr>
          <w:color w:val="000000"/>
        </w:rPr>
      </w:pPr>
    </w:p>
    <w:p w:rsidR="005E04A1" w:rsidRPr="005E04A1" w:rsidRDefault="005E04A1" w:rsidP="005E04A1">
      <w:pPr>
        <w:ind w:firstLine="0"/>
        <w:rPr>
          <w:color w:val="000000"/>
        </w:rPr>
      </w:pPr>
      <w:r w:rsidRPr="005E04A1">
        <w:rPr>
          <w:color w:val="000000"/>
        </w:rPr>
        <w:t>Laikinai einantis administracijos direktoriaus pareigas                                           Dalius Pečiulis</w:t>
      </w:r>
    </w:p>
    <w:p w:rsidR="005E04A1" w:rsidRPr="005E04A1" w:rsidRDefault="005E04A1" w:rsidP="005E04A1">
      <w:pPr>
        <w:ind w:firstLine="0"/>
        <w:rPr>
          <w:color w:val="000000"/>
        </w:rPr>
      </w:pPr>
    </w:p>
    <w:p w:rsidR="005E04A1" w:rsidRPr="005E04A1" w:rsidRDefault="005E04A1" w:rsidP="005E04A1">
      <w:pPr>
        <w:ind w:firstLine="0"/>
        <w:rPr>
          <w:color w:val="000000"/>
        </w:rPr>
      </w:pPr>
    </w:p>
    <w:p w:rsidR="005E04A1" w:rsidRPr="005E04A1" w:rsidRDefault="005E04A1" w:rsidP="005E04A1">
      <w:pPr>
        <w:ind w:firstLine="0"/>
        <w:rPr>
          <w:color w:val="000000"/>
        </w:rPr>
      </w:pPr>
    </w:p>
    <w:p w:rsidR="005E04A1" w:rsidRPr="005E04A1" w:rsidRDefault="005E04A1" w:rsidP="005E04A1">
      <w:pPr>
        <w:ind w:firstLine="0"/>
        <w:rPr>
          <w:color w:val="000000"/>
        </w:rPr>
      </w:pPr>
    </w:p>
    <w:p w:rsidR="005E04A1" w:rsidRPr="005E04A1" w:rsidRDefault="005E04A1" w:rsidP="005E04A1">
      <w:pPr>
        <w:ind w:firstLine="0"/>
        <w:rPr>
          <w:color w:val="000000"/>
        </w:rPr>
      </w:pPr>
    </w:p>
    <w:p w:rsidR="005E04A1" w:rsidRPr="005E04A1" w:rsidRDefault="005E04A1" w:rsidP="005E04A1">
      <w:pPr>
        <w:ind w:firstLine="0"/>
        <w:rPr>
          <w:color w:val="000000"/>
        </w:rPr>
      </w:pPr>
    </w:p>
    <w:p w:rsidR="005E04A1" w:rsidRPr="005E04A1" w:rsidRDefault="005E04A1" w:rsidP="005E04A1">
      <w:pPr>
        <w:ind w:firstLine="0"/>
        <w:rPr>
          <w:color w:val="000000"/>
        </w:rPr>
      </w:pPr>
    </w:p>
    <w:p w:rsidR="005E04A1" w:rsidRPr="005E04A1" w:rsidRDefault="005E04A1" w:rsidP="005E04A1">
      <w:pPr>
        <w:ind w:firstLine="0"/>
        <w:rPr>
          <w:color w:val="000000"/>
        </w:rPr>
      </w:pPr>
    </w:p>
    <w:p w:rsidR="005E04A1" w:rsidRPr="005E04A1" w:rsidRDefault="005E04A1" w:rsidP="005E04A1">
      <w:pPr>
        <w:ind w:firstLine="0"/>
        <w:rPr>
          <w:color w:val="000000"/>
        </w:rPr>
      </w:pPr>
    </w:p>
    <w:p w:rsidR="005E04A1" w:rsidRDefault="005E04A1"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Default="008B5F10" w:rsidP="005E04A1">
      <w:pPr>
        <w:ind w:firstLine="0"/>
        <w:rPr>
          <w:color w:val="000000"/>
        </w:rPr>
      </w:pPr>
    </w:p>
    <w:p w:rsidR="008B5F10" w:rsidRPr="005E04A1" w:rsidRDefault="008B5F10" w:rsidP="005E04A1">
      <w:pPr>
        <w:ind w:firstLine="0"/>
        <w:rPr>
          <w:color w:val="000000"/>
        </w:rPr>
      </w:pPr>
      <w:bookmarkStart w:id="0" w:name="_GoBack"/>
      <w:bookmarkEnd w:id="0"/>
    </w:p>
    <w:p w:rsidR="005E04A1" w:rsidRPr="005E04A1" w:rsidRDefault="005E04A1" w:rsidP="005E04A1">
      <w:pPr>
        <w:ind w:firstLine="0"/>
        <w:rPr>
          <w:color w:val="000000"/>
        </w:rPr>
      </w:pPr>
    </w:p>
    <w:p w:rsidR="005E04A1" w:rsidRPr="005E04A1" w:rsidRDefault="005E04A1" w:rsidP="005E04A1">
      <w:pPr>
        <w:ind w:firstLine="0"/>
        <w:rPr>
          <w:color w:val="000000"/>
        </w:rPr>
      </w:pPr>
      <w:r w:rsidRPr="005E04A1">
        <w:rPr>
          <w:color w:val="000000"/>
        </w:rPr>
        <w:t>Rengė Juridinio ir personalo administravimo skyriaus vedėjas V. Tumas</w:t>
      </w:r>
    </w:p>
    <w:p w:rsidR="005E04A1" w:rsidRPr="005E04A1" w:rsidRDefault="005E04A1" w:rsidP="005E04A1">
      <w:pPr>
        <w:rPr>
          <w:color w:val="000000"/>
        </w:rPr>
      </w:pPr>
    </w:p>
    <w:p w:rsidR="003764E7" w:rsidRDefault="003764E7">
      <w:pPr>
        <w:pStyle w:val="Komentarotekstas"/>
        <w:rPr>
          <w:rFonts w:ascii="Times New Roman" w:hAnsi="Times New Roman"/>
          <w:spacing w:val="0"/>
        </w:rPr>
      </w:pPr>
    </w:p>
    <w:sectPr w:rsidR="003764E7">
      <w:footerReference w:type="default" r:id="rId8"/>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D23" w:rsidRDefault="00BC7D23">
      <w:r>
        <w:separator/>
      </w:r>
    </w:p>
  </w:endnote>
  <w:endnote w:type="continuationSeparator" w:id="0">
    <w:p w:rsidR="00BC7D23" w:rsidRDefault="00BC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C90" w:rsidRPr="008D56EA" w:rsidRDefault="005E04A1">
    <w:pPr>
      <w:pStyle w:val="Porat"/>
      <w:tabs>
        <w:tab w:val="clear" w:pos="4819"/>
        <w:tab w:val="clear" w:pos="9638"/>
      </w:tabs>
      <w:spacing w:line="360" w:lineRule="auto"/>
      <w:ind w:firstLine="0"/>
      <w:rPr>
        <w:sz w:val="16"/>
      </w:rPr>
    </w:pPr>
    <w:r>
      <w:rPr>
        <w:noProof/>
        <w:sz w:val="16"/>
        <w:lang w:eastAsia="lt-LT"/>
      </w:rPr>
      <mc:AlternateContent>
        <mc:Choice Requires="wps">
          <w:drawing>
            <wp:anchor distT="0" distB="0" distL="114300" distR="114300" simplePos="0" relativeHeight="251657728" behindDoc="0" locked="0" layoutInCell="0" allowOverlap="1" wp14:anchorId="4776C1C5">
              <wp:simplePos x="0" y="0"/>
              <wp:positionH relativeFrom="column">
                <wp:posOffset>0</wp:posOffset>
              </wp:positionH>
              <wp:positionV relativeFrom="paragraph">
                <wp:posOffset>123825</wp:posOffset>
              </wp:positionV>
              <wp:extent cx="617220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CAF6CE6"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48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lqAEAIAACgEAAAOAAAAZHJzL2Uyb0RvYy54bWysU8GO2yAQvVfqPyDuie2s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" o:allowincell="f" strokeweight=".25pt"/>
          </w:pict>
        </mc:Fallback>
      </mc:AlternateContent>
    </w:r>
  </w:p>
  <w:tbl>
    <w:tblPr>
      <w:tblW w:w="9828" w:type="dxa"/>
      <w:tblLayout w:type="fixed"/>
      <w:tblLook w:val="01E0" w:firstRow="1" w:lastRow="1" w:firstColumn="1" w:lastColumn="1" w:noHBand="0" w:noVBand="0"/>
    </w:tblPr>
    <w:tblGrid>
      <w:gridCol w:w="9828"/>
    </w:tblGrid>
    <w:tr w:rsidR="00A21C90" w:rsidRPr="00462A67">
      <w:tc>
        <w:tcPr>
          <w:tcW w:w="9828" w:type="dxa"/>
        </w:tcPr>
        <w:p w:rsidR="00A21C90" w:rsidRPr="00462A67" w:rsidRDefault="00A21C90" w:rsidP="00344A59">
          <w:pPr>
            <w:pStyle w:val="Porat"/>
            <w:tabs>
              <w:tab w:val="clear" w:pos="4819"/>
              <w:tab w:val="clear" w:pos="9638"/>
              <w:tab w:val="left" w:pos="3420"/>
            </w:tabs>
            <w:ind w:firstLine="0"/>
            <w:jc w:val="center"/>
            <w:rPr>
              <w:sz w:val="16"/>
              <w:lang w:val="de-DE"/>
            </w:rPr>
          </w:pPr>
          <w:proofErr w:type="spellStart"/>
          <w:r>
            <w:rPr>
              <w:sz w:val="16"/>
              <w:lang w:val="de-DE"/>
            </w:rPr>
            <w:t>Savivaldybės</w:t>
          </w:r>
          <w:proofErr w:type="spellEnd"/>
          <w:r>
            <w:rPr>
              <w:sz w:val="16"/>
              <w:lang w:val="de-DE"/>
            </w:rPr>
            <w:t xml:space="preserve"> </w:t>
          </w:r>
          <w:proofErr w:type="spellStart"/>
          <w:r>
            <w:rPr>
              <w:sz w:val="16"/>
              <w:lang w:val="de-DE"/>
            </w:rPr>
            <w:t>biudžetinė</w:t>
          </w:r>
          <w:proofErr w:type="spellEnd"/>
          <w:r>
            <w:rPr>
              <w:sz w:val="16"/>
              <w:lang w:val="de-DE"/>
            </w:rPr>
            <w:t xml:space="preserve"> </w:t>
          </w:r>
          <w:proofErr w:type="spellStart"/>
          <w:r>
            <w:rPr>
              <w:sz w:val="16"/>
              <w:lang w:val="de-DE"/>
            </w:rPr>
            <w:t>įstaiga</w:t>
          </w:r>
          <w:proofErr w:type="spellEnd"/>
          <w:r>
            <w:rPr>
              <w:sz w:val="16"/>
              <w:lang w:val="de-DE"/>
            </w:rPr>
            <w:t xml:space="preserve">, </w:t>
          </w:r>
          <w:proofErr w:type="spellStart"/>
          <w:r>
            <w:rPr>
              <w:sz w:val="16"/>
              <w:lang w:val="de-DE"/>
            </w:rPr>
            <w:t>Vytauto</w:t>
          </w:r>
          <w:proofErr w:type="spellEnd"/>
          <w:r>
            <w:rPr>
              <w:sz w:val="16"/>
              <w:lang w:val="de-DE"/>
            </w:rPr>
            <w:t xml:space="preserve"> g. 12, LT-90123 </w:t>
          </w:r>
          <w:proofErr w:type="spellStart"/>
          <w:r>
            <w:rPr>
              <w:sz w:val="16"/>
              <w:lang w:val="de-DE"/>
            </w:rPr>
            <w:t>Plungė</w:t>
          </w:r>
          <w:proofErr w:type="spellEnd"/>
          <w:r>
            <w:rPr>
              <w:sz w:val="16"/>
              <w:lang w:val="de-DE"/>
            </w:rPr>
            <w:t xml:space="preserve">, tel. (8 448)  73 133 / 73 166, </w:t>
          </w:r>
          <w:proofErr w:type="spellStart"/>
          <w:r>
            <w:rPr>
              <w:sz w:val="16"/>
              <w:lang w:val="de-DE"/>
            </w:rPr>
            <w:t>el</w:t>
          </w:r>
          <w:proofErr w:type="spellEnd"/>
          <w:r>
            <w:rPr>
              <w:sz w:val="16"/>
              <w:lang w:val="de-DE"/>
            </w:rPr>
            <w:t xml:space="preserve">. p. </w:t>
          </w:r>
          <w:hyperlink r:id="rId1" w:history="1">
            <w:r w:rsidRPr="00C8396D">
              <w:rPr>
                <w:rStyle w:val="Hipersaitas"/>
                <w:sz w:val="16"/>
                <w:lang w:val="de-DE"/>
              </w:rPr>
              <w:t>savivaldybe@plunge.lt</w:t>
            </w:r>
          </w:hyperlink>
          <w:r>
            <w:rPr>
              <w:sz w:val="16"/>
              <w:lang w:val="de-DE"/>
            </w:rPr>
            <w:t>.</w:t>
          </w:r>
        </w:p>
      </w:tc>
    </w:tr>
    <w:tr w:rsidR="00A21C90" w:rsidRPr="00462A67">
      <w:tc>
        <w:tcPr>
          <w:tcW w:w="9828" w:type="dxa"/>
        </w:tcPr>
        <w:p w:rsidR="00A21C90" w:rsidRDefault="00A21C90" w:rsidP="00344A59">
          <w:pPr>
            <w:pStyle w:val="Porat"/>
            <w:tabs>
              <w:tab w:val="clear" w:pos="4819"/>
              <w:tab w:val="clear" w:pos="9638"/>
              <w:tab w:val="left" w:pos="3420"/>
            </w:tabs>
            <w:ind w:firstLine="0"/>
            <w:jc w:val="center"/>
            <w:rPr>
              <w:sz w:val="16"/>
              <w:lang w:val="de-DE"/>
            </w:rPr>
          </w:pPr>
          <w:proofErr w:type="spellStart"/>
          <w:r>
            <w:rPr>
              <w:sz w:val="16"/>
              <w:lang w:val="de-DE"/>
            </w:rPr>
            <w:t>Duomenys</w:t>
          </w:r>
          <w:proofErr w:type="spellEnd"/>
          <w:r>
            <w:rPr>
              <w:sz w:val="16"/>
              <w:lang w:val="de-DE"/>
            </w:rPr>
            <w:t xml:space="preserve"> </w:t>
          </w:r>
          <w:proofErr w:type="spellStart"/>
          <w:r>
            <w:rPr>
              <w:sz w:val="16"/>
              <w:lang w:val="de-DE"/>
            </w:rPr>
            <w:t>kaupiami</w:t>
          </w:r>
          <w:proofErr w:type="spellEnd"/>
          <w:r>
            <w:rPr>
              <w:sz w:val="16"/>
              <w:lang w:val="de-DE"/>
            </w:rPr>
            <w:t xml:space="preserve"> </w:t>
          </w:r>
          <w:proofErr w:type="spellStart"/>
          <w:r>
            <w:rPr>
              <w:sz w:val="16"/>
              <w:lang w:val="de-DE"/>
            </w:rPr>
            <w:t>ir</w:t>
          </w:r>
          <w:proofErr w:type="spellEnd"/>
          <w:r>
            <w:rPr>
              <w:sz w:val="16"/>
              <w:lang w:val="de-DE"/>
            </w:rPr>
            <w:t xml:space="preserve"> </w:t>
          </w:r>
          <w:proofErr w:type="spellStart"/>
          <w:r>
            <w:rPr>
              <w:sz w:val="16"/>
              <w:lang w:val="de-DE"/>
            </w:rPr>
            <w:t>saugomi</w:t>
          </w:r>
          <w:proofErr w:type="spellEnd"/>
          <w:r>
            <w:rPr>
              <w:sz w:val="16"/>
              <w:lang w:val="de-DE"/>
            </w:rPr>
            <w:t xml:space="preserve"> </w:t>
          </w:r>
          <w:proofErr w:type="spellStart"/>
          <w:r>
            <w:rPr>
              <w:sz w:val="16"/>
              <w:lang w:val="de-DE"/>
            </w:rPr>
            <w:t>Juridinių</w:t>
          </w:r>
          <w:proofErr w:type="spellEnd"/>
          <w:r>
            <w:rPr>
              <w:sz w:val="16"/>
              <w:lang w:val="de-DE"/>
            </w:rPr>
            <w:t xml:space="preserve"> </w:t>
          </w:r>
          <w:proofErr w:type="spellStart"/>
          <w:r>
            <w:rPr>
              <w:sz w:val="16"/>
              <w:lang w:val="de-DE"/>
            </w:rPr>
            <w:t>asmenų</w:t>
          </w:r>
          <w:proofErr w:type="spellEnd"/>
          <w:r>
            <w:rPr>
              <w:sz w:val="16"/>
              <w:lang w:val="de-DE"/>
            </w:rPr>
            <w:t xml:space="preserve"> </w:t>
          </w:r>
          <w:proofErr w:type="spellStart"/>
          <w:r>
            <w:rPr>
              <w:sz w:val="16"/>
              <w:lang w:val="de-DE"/>
            </w:rPr>
            <w:t>registe</w:t>
          </w:r>
          <w:proofErr w:type="spellEnd"/>
          <w:r>
            <w:rPr>
              <w:sz w:val="16"/>
              <w:lang w:val="de-DE"/>
            </w:rPr>
            <w:t xml:space="preserve">, </w:t>
          </w:r>
          <w:proofErr w:type="spellStart"/>
          <w:r>
            <w:rPr>
              <w:sz w:val="16"/>
              <w:lang w:val="de-DE"/>
            </w:rPr>
            <w:t>kodas</w:t>
          </w:r>
          <w:proofErr w:type="spellEnd"/>
          <w:r>
            <w:rPr>
              <w:sz w:val="16"/>
              <w:lang w:val="de-DE"/>
            </w:rPr>
            <w:t xml:space="preserve"> 188714469</w:t>
          </w:r>
        </w:p>
      </w:tc>
    </w:tr>
    <w:tr w:rsidR="00A21C90" w:rsidRPr="00462A67">
      <w:tc>
        <w:tcPr>
          <w:tcW w:w="9828" w:type="dxa"/>
        </w:tcPr>
        <w:p w:rsidR="00A21C90" w:rsidRDefault="00A21C90" w:rsidP="00344A59">
          <w:pPr>
            <w:pStyle w:val="Porat"/>
            <w:tabs>
              <w:tab w:val="clear" w:pos="4819"/>
              <w:tab w:val="clear" w:pos="9638"/>
              <w:tab w:val="left" w:pos="3420"/>
            </w:tabs>
            <w:ind w:firstLine="0"/>
            <w:jc w:val="center"/>
            <w:rPr>
              <w:sz w:val="16"/>
              <w:lang w:val="de-DE"/>
            </w:rPr>
          </w:pPr>
        </w:p>
      </w:tc>
    </w:tr>
    <w:tr w:rsidR="00A21C90" w:rsidRPr="00462A67">
      <w:tc>
        <w:tcPr>
          <w:tcW w:w="9828" w:type="dxa"/>
        </w:tcPr>
        <w:p w:rsidR="00A21C90" w:rsidRDefault="00A21C90" w:rsidP="00344A59">
          <w:pPr>
            <w:pStyle w:val="Porat"/>
            <w:tabs>
              <w:tab w:val="clear" w:pos="4819"/>
              <w:tab w:val="clear" w:pos="9638"/>
              <w:tab w:val="left" w:pos="3420"/>
            </w:tabs>
            <w:ind w:firstLine="0"/>
            <w:jc w:val="center"/>
            <w:rPr>
              <w:sz w:val="16"/>
              <w:lang w:val="de-DE"/>
            </w:rPr>
          </w:pPr>
        </w:p>
      </w:tc>
    </w:tr>
  </w:tbl>
  <w:p w:rsidR="00A21C90" w:rsidRPr="008D56EA" w:rsidRDefault="00A21C90">
    <w:pPr>
      <w:pStyle w:val="Porat"/>
      <w:tabs>
        <w:tab w:val="clear" w:pos="4819"/>
        <w:tab w:val="clear" w:pos="9638"/>
      </w:tabs>
      <w:ind w:firstLine="0"/>
      <w:jc w:val="right"/>
      <w:rPr>
        <w:sz w:val="12"/>
      </w:rPr>
    </w:pPr>
    <w:r w:rsidRPr="008D56EA">
      <w:rPr>
        <w:sz w:val="16"/>
      </w:rPr>
      <w:t xml:space="preserve"> </w:t>
    </w:r>
    <w:r w:rsidRPr="008D56EA">
      <w:rPr>
        <w:sz w:val="12"/>
      </w:rPr>
      <w:fldChar w:fldCharType="begin"/>
    </w:r>
    <w:r w:rsidRPr="008D56EA">
      <w:rPr>
        <w:sz w:val="12"/>
      </w:rPr>
      <w:instrText xml:space="preserve"> FILENAME   \* MERGEFORMAT </w:instrText>
    </w:r>
    <w:r w:rsidRPr="008D56EA">
      <w:rPr>
        <w:sz w:val="12"/>
      </w:rPr>
      <w:fldChar w:fldCharType="separate"/>
    </w:r>
    <w:r w:rsidR="008B5F10">
      <w:rPr>
        <w:noProof/>
        <w:sz w:val="12"/>
      </w:rPr>
      <w:t>23 ŠKS k. Išvada dėl spr. projekto SKAT nuostatų patvirtinimo</w:t>
    </w:r>
    <w:r w:rsidRPr="008D56EA">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D23" w:rsidRDefault="00BC7D23">
      <w:r>
        <w:separator/>
      </w:r>
    </w:p>
  </w:footnote>
  <w:footnote w:type="continuationSeparator" w:id="0">
    <w:p w:rsidR="00BC7D23" w:rsidRDefault="00BC7D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A1"/>
    <w:rsid w:val="000B5A14"/>
    <w:rsid w:val="00137188"/>
    <w:rsid w:val="00142D1A"/>
    <w:rsid w:val="001643F9"/>
    <w:rsid w:val="001865FC"/>
    <w:rsid w:val="001C6E77"/>
    <w:rsid w:val="0028368B"/>
    <w:rsid w:val="002C2999"/>
    <w:rsid w:val="00335863"/>
    <w:rsid w:val="00341A94"/>
    <w:rsid w:val="00344A59"/>
    <w:rsid w:val="00362651"/>
    <w:rsid w:val="003764E7"/>
    <w:rsid w:val="003C270C"/>
    <w:rsid w:val="004C48C4"/>
    <w:rsid w:val="004E01BF"/>
    <w:rsid w:val="004F3FDD"/>
    <w:rsid w:val="004F6A1E"/>
    <w:rsid w:val="00506A3A"/>
    <w:rsid w:val="00506CED"/>
    <w:rsid w:val="0052007E"/>
    <w:rsid w:val="005619A4"/>
    <w:rsid w:val="005A00C9"/>
    <w:rsid w:val="005E04A1"/>
    <w:rsid w:val="006C08B7"/>
    <w:rsid w:val="00795BC5"/>
    <w:rsid w:val="007F7059"/>
    <w:rsid w:val="00814CEE"/>
    <w:rsid w:val="00897236"/>
    <w:rsid w:val="008B5F10"/>
    <w:rsid w:val="008D0392"/>
    <w:rsid w:val="008D56EA"/>
    <w:rsid w:val="00A21C90"/>
    <w:rsid w:val="00A25BC0"/>
    <w:rsid w:val="00BC7D23"/>
    <w:rsid w:val="00BD433D"/>
    <w:rsid w:val="00C1398A"/>
    <w:rsid w:val="00D52230"/>
    <w:rsid w:val="00E0465A"/>
    <w:rsid w:val="00E65B97"/>
    <w:rsid w:val="00EB699D"/>
    <w:rsid w:val="00F954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avivaldybe@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Administracijos%20rast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Administracijos rastas</Template>
  <TotalTime>1</TotalTime>
  <Pages>1</Pages>
  <Words>519</Words>
  <Characters>297</Characters>
  <Application>Microsoft Office Word</Application>
  <DocSecurity>0</DocSecurity>
  <Lines>2</Lines>
  <Paragraphs>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815</CharactersWithSpaces>
  <SharedDoc>false</SharedDoc>
  <HLinks>
    <vt:vector size="6" baseType="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Vytautas Tumas</dc:creator>
  <cp:lastModifiedBy>Judita Kaveckienė</cp:lastModifiedBy>
  <cp:revision>3</cp:revision>
  <cp:lastPrinted>2023-04-26T12:50:00Z</cp:lastPrinted>
  <dcterms:created xsi:type="dcterms:W3CDTF">2023-04-17T06:44:00Z</dcterms:created>
  <dcterms:modified xsi:type="dcterms:W3CDTF">2023-04-26T12:50:00Z</dcterms:modified>
</cp:coreProperties>
</file>