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070095" w:rsidP="00E9739B">
      <w:pPr>
        <w:ind w:firstLine="0"/>
        <w:jc w:val="center"/>
        <w:rPr>
          <w:b/>
          <w:sz w:val="28"/>
          <w:szCs w:val="28"/>
        </w:rPr>
      </w:pPr>
      <w:r w:rsidRPr="00070095">
        <w:rPr>
          <w:b/>
          <w:sz w:val="28"/>
          <w:szCs w:val="28"/>
        </w:rPr>
        <w:t>DĖL PLUNGĖS RAJONO SAVIVALDYBĖS TARYBOS 202</w:t>
      </w:r>
      <w:r>
        <w:rPr>
          <w:b/>
          <w:sz w:val="28"/>
          <w:szCs w:val="28"/>
        </w:rPr>
        <w:t xml:space="preserve">3 </w:t>
      </w:r>
      <w:r w:rsidRPr="00070095">
        <w:rPr>
          <w:b/>
          <w:sz w:val="28"/>
          <w:szCs w:val="28"/>
        </w:rPr>
        <w:t>M. S</w:t>
      </w:r>
      <w:r>
        <w:rPr>
          <w:b/>
          <w:sz w:val="28"/>
          <w:szCs w:val="28"/>
        </w:rPr>
        <w:t>AUSIO 26 D. SPRENDIMO NR. T1-2</w:t>
      </w:r>
      <w:r w:rsidR="00105E61">
        <w:rPr>
          <w:b/>
          <w:sz w:val="28"/>
          <w:szCs w:val="28"/>
        </w:rPr>
        <w:t>3</w:t>
      </w:r>
      <w:r>
        <w:rPr>
          <w:b/>
          <w:sz w:val="28"/>
          <w:szCs w:val="28"/>
        </w:rPr>
        <w:t xml:space="preserve"> „</w:t>
      </w:r>
      <w:r w:rsidR="00105E61" w:rsidRPr="00105E61">
        <w:rPr>
          <w:b/>
          <w:sz w:val="28"/>
          <w:szCs w:val="28"/>
        </w:rPr>
        <w:t>DĖL VALSTYBĖS NEKILNOJAMOJO TURTO (HIDROTECHNINIŲ STATINIŲ) PERĖMIMO PLUNGĖS RAJONO SAVIVALDYBĖS NUOSAVYBĖN IR ŠIO TURTO PERDAVIMO PLUNGĖS RAJONO SAVIVALDYBĖS ADMINISTRACIJAI VALDYTI, NAUDOTI IR DISPONUOTI PATIKĖJIMO TEISE</w:t>
      </w:r>
      <w:r>
        <w:rPr>
          <w:b/>
          <w:sz w:val="28"/>
          <w:szCs w:val="28"/>
        </w:rPr>
        <w:t>“ P</w:t>
      </w:r>
      <w:r w:rsidR="00D14DDD">
        <w:rPr>
          <w:b/>
          <w:sz w:val="28"/>
          <w:szCs w:val="28"/>
        </w:rPr>
        <w:t>AKEITIMO</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070095">
        <w:rPr>
          <w:szCs w:val="24"/>
        </w:rPr>
        <w:t>3</w:t>
      </w:r>
      <w:r w:rsidRPr="003E5139">
        <w:rPr>
          <w:szCs w:val="24"/>
        </w:rPr>
        <w:t xml:space="preserve"> </w:t>
      </w:r>
      <w:proofErr w:type="spellStart"/>
      <w:r w:rsidRPr="003E5139">
        <w:rPr>
          <w:szCs w:val="24"/>
        </w:rPr>
        <w:t>m</w:t>
      </w:r>
      <w:proofErr w:type="spellEnd"/>
      <w:r w:rsidRPr="003E5139">
        <w:rPr>
          <w:szCs w:val="24"/>
        </w:rPr>
        <w:t>.</w:t>
      </w:r>
      <w:r w:rsidR="00FC1D56">
        <w:rPr>
          <w:szCs w:val="24"/>
        </w:rPr>
        <w:t xml:space="preserve"> </w:t>
      </w:r>
      <w:r w:rsidR="00EF1865">
        <w:rPr>
          <w:szCs w:val="24"/>
        </w:rPr>
        <w:t>kovo</w:t>
      </w:r>
      <w:r w:rsidR="009D0FC6">
        <w:rPr>
          <w:szCs w:val="24"/>
        </w:rPr>
        <w:t xml:space="preserve"> </w:t>
      </w:r>
      <w:r w:rsidR="00EF1865">
        <w:rPr>
          <w:szCs w:val="24"/>
        </w:rPr>
        <w:t xml:space="preserve">30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bookmarkStart w:id="1" w:name="_GoBack"/>
      <w:bookmarkEnd w:id="1"/>
    </w:p>
    <w:p w:rsidR="00070095" w:rsidRPr="00EF1865" w:rsidRDefault="00070095" w:rsidP="00F9382F">
      <w:pPr>
        <w:pStyle w:val="Komentarotekstas"/>
        <w:rPr>
          <w:rFonts w:ascii="Times New Roman" w:hAnsi="Times New Roman"/>
          <w:spacing w:val="0"/>
          <w:szCs w:val="24"/>
        </w:rPr>
      </w:pPr>
      <w:r w:rsidRPr="00EF1865">
        <w:rPr>
          <w:rFonts w:ascii="Times New Roman" w:hAnsi="Times New Roman"/>
          <w:spacing w:val="0"/>
          <w:szCs w:val="24"/>
        </w:rPr>
        <w:t>Plungės rajono savivaldybės taryba n u s p r e n d ž i a:</w:t>
      </w:r>
    </w:p>
    <w:p w:rsidR="00070095" w:rsidRPr="00EF1865" w:rsidRDefault="008D214F" w:rsidP="00F9382F">
      <w:pPr>
        <w:pStyle w:val="Komentarotekstas"/>
        <w:rPr>
          <w:rFonts w:ascii="Times New Roman" w:hAnsi="Times New Roman"/>
          <w:spacing w:val="0"/>
          <w:szCs w:val="24"/>
        </w:rPr>
      </w:pPr>
      <w:r w:rsidRPr="00EF1865">
        <w:rPr>
          <w:rFonts w:ascii="Times New Roman" w:hAnsi="Times New Roman"/>
          <w:spacing w:val="0"/>
          <w:szCs w:val="24"/>
        </w:rPr>
        <w:t xml:space="preserve">Papildyti Plungės rajono savivaldybės tarybos 2023 </w:t>
      </w:r>
      <w:proofErr w:type="spellStart"/>
      <w:r w:rsidRPr="00EF1865">
        <w:rPr>
          <w:rFonts w:ascii="Times New Roman" w:hAnsi="Times New Roman"/>
          <w:spacing w:val="0"/>
          <w:szCs w:val="24"/>
        </w:rPr>
        <w:t>m</w:t>
      </w:r>
      <w:proofErr w:type="spellEnd"/>
      <w:r w:rsidRPr="00EF1865">
        <w:rPr>
          <w:rFonts w:ascii="Times New Roman" w:hAnsi="Times New Roman"/>
          <w:spacing w:val="0"/>
          <w:szCs w:val="24"/>
        </w:rPr>
        <w:t xml:space="preserve">. sausio 26 </w:t>
      </w:r>
      <w:proofErr w:type="spellStart"/>
      <w:r w:rsidRPr="00EF1865">
        <w:rPr>
          <w:rFonts w:ascii="Times New Roman" w:hAnsi="Times New Roman"/>
          <w:spacing w:val="0"/>
          <w:szCs w:val="24"/>
        </w:rPr>
        <w:t>d</w:t>
      </w:r>
      <w:proofErr w:type="spellEnd"/>
      <w:r w:rsidRPr="00EF1865">
        <w:rPr>
          <w:rFonts w:ascii="Times New Roman" w:hAnsi="Times New Roman"/>
          <w:spacing w:val="0"/>
          <w:szCs w:val="24"/>
        </w:rPr>
        <w:t xml:space="preserve">. sprendimą </w:t>
      </w:r>
      <w:proofErr w:type="spellStart"/>
      <w:r w:rsidRPr="00EF1865">
        <w:rPr>
          <w:rFonts w:ascii="Times New Roman" w:hAnsi="Times New Roman"/>
          <w:spacing w:val="0"/>
          <w:szCs w:val="24"/>
        </w:rPr>
        <w:t>Nr</w:t>
      </w:r>
      <w:proofErr w:type="spellEnd"/>
      <w:r w:rsidRPr="00EF1865">
        <w:rPr>
          <w:rFonts w:ascii="Times New Roman" w:hAnsi="Times New Roman"/>
          <w:spacing w:val="0"/>
          <w:szCs w:val="24"/>
        </w:rPr>
        <w:t>. T1-2</w:t>
      </w:r>
      <w:r w:rsidR="00105E61" w:rsidRPr="00EF1865">
        <w:rPr>
          <w:rFonts w:ascii="Times New Roman" w:hAnsi="Times New Roman"/>
          <w:spacing w:val="0"/>
          <w:szCs w:val="24"/>
        </w:rPr>
        <w:t>3</w:t>
      </w:r>
      <w:r w:rsidRPr="00EF1865">
        <w:rPr>
          <w:rFonts w:ascii="Times New Roman" w:hAnsi="Times New Roman"/>
          <w:spacing w:val="0"/>
          <w:szCs w:val="24"/>
        </w:rPr>
        <w:t xml:space="preserve"> „</w:t>
      </w:r>
      <w:r w:rsidR="00105E61" w:rsidRPr="00EF1865">
        <w:rPr>
          <w:rFonts w:ascii="Times New Roman" w:hAnsi="Times New Roman"/>
          <w:spacing w:val="0"/>
          <w:szCs w:val="24"/>
        </w:rPr>
        <w:t xml:space="preserve">Dėl valstybės nekilnojamojo turto (hidrotechninių statinių) perėmimo </w:t>
      </w:r>
      <w:r w:rsidR="00257856" w:rsidRPr="00EF1865">
        <w:rPr>
          <w:rFonts w:ascii="Times New Roman" w:hAnsi="Times New Roman"/>
          <w:spacing w:val="0"/>
          <w:szCs w:val="24"/>
        </w:rPr>
        <w:t>P</w:t>
      </w:r>
      <w:r w:rsidR="00105E61" w:rsidRPr="00EF1865">
        <w:rPr>
          <w:rFonts w:ascii="Times New Roman" w:hAnsi="Times New Roman"/>
          <w:spacing w:val="0"/>
          <w:szCs w:val="24"/>
        </w:rPr>
        <w:t>lungės rajono savivaldybės nuosavybėn ir šio turto perdavimo Plungės rajono savivaldybės administracijai valdyti, naudoti ir disponuoti patikėjimo teise</w:t>
      </w:r>
      <w:r w:rsidRPr="00EF1865">
        <w:rPr>
          <w:rFonts w:ascii="Times New Roman" w:hAnsi="Times New Roman"/>
          <w:spacing w:val="0"/>
          <w:szCs w:val="24"/>
        </w:rPr>
        <w:t>“</w:t>
      </w:r>
      <w:r w:rsidRPr="00EF1865">
        <w:rPr>
          <w:szCs w:val="24"/>
        </w:rPr>
        <w:t xml:space="preserve"> </w:t>
      </w:r>
      <w:r w:rsidRPr="00EF1865">
        <w:rPr>
          <w:rFonts w:ascii="Times New Roman" w:hAnsi="Times New Roman"/>
          <w:spacing w:val="0"/>
          <w:szCs w:val="24"/>
        </w:rPr>
        <w:t>3 punktu, jį išdėstant taip:</w:t>
      </w:r>
    </w:p>
    <w:p w:rsidR="00B71B43" w:rsidRPr="00EF1865" w:rsidRDefault="001C5109" w:rsidP="001C5109">
      <w:pPr>
        <w:pStyle w:val="Komentarotekstas"/>
        <w:rPr>
          <w:rFonts w:ascii="Times New Roman" w:hAnsi="Times New Roman"/>
          <w:spacing w:val="0"/>
          <w:szCs w:val="24"/>
        </w:rPr>
      </w:pPr>
      <w:r w:rsidRPr="00EF1865">
        <w:rPr>
          <w:rFonts w:ascii="Times New Roman" w:hAnsi="Times New Roman"/>
          <w:spacing w:val="0"/>
          <w:szCs w:val="24"/>
        </w:rPr>
        <w:t>„</w:t>
      </w:r>
      <w:r w:rsidR="008D214F" w:rsidRPr="00EF1865">
        <w:rPr>
          <w:rFonts w:ascii="Times New Roman" w:hAnsi="Times New Roman"/>
          <w:spacing w:val="0"/>
          <w:szCs w:val="24"/>
        </w:rPr>
        <w:t>3</w:t>
      </w:r>
      <w:r w:rsidR="00126962" w:rsidRPr="00EF1865">
        <w:rPr>
          <w:rFonts w:ascii="Times New Roman" w:hAnsi="Times New Roman"/>
          <w:spacing w:val="0"/>
          <w:szCs w:val="24"/>
        </w:rPr>
        <w:t xml:space="preserve">. </w:t>
      </w:r>
      <w:r w:rsidR="008D214F" w:rsidRPr="00EF1865">
        <w:rPr>
          <w:rFonts w:ascii="Times New Roman" w:hAnsi="Times New Roman"/>
          <w:spacing w:val="0"/>
          <w:szCs w:val="24"/>
        </w:rPr>
        <w:t xml:space="preserve">Įgalioti Plungės rajono savivaldybės merą, o jo nesant </w:t>
      </w:r>
      <w:r w:rsidR="003E73D3" w:rsidRPr="00EF1865">
        <w:rPr>
          <w:rFonts w:ascii="Times New Roman" w:hAnsi="Times New Roman"/>
          <w:spacing w:val="0"/>
          <w:szCs w:val="24"/>
        </w:rPr>
        <w:t>S</w:t>
      </w:r>
      <w:r w:rsidR="008D214F" w:rsidRPr="00EF1865">
        <w:rPr>
          <w:rFonts w:ascii="Times New Roman" w:hAnsi="Times New Roman"/>
          <w:spacing w:val="0"/>
          <w:szCs w:val="24"/>
        </w:rPr>
        <w:t>avivaldybės mero pavaduotoją</w:t>
      </w:r>
      <w:r w:rsidR="003E73D3" w:rsidRPr="00EF1865">
        <w:rPr>
          <w:rFonts w:ascii="Times New Roman" w:hAnsi="Times New Roman"/>
          <w:spacing w:val="0"/>
          <w:szCs w:val="24"/>
        </w:rPr>
        <w:t>,</w:t>
      </w:r>
      <w:r w:rsidR="00630C9A" w:rsidRPr="00EF1865">
        <w:rPr>
          <w:rFonts w:ascii="Times New Roman" w:hAnsi="Times New Roman"/>
          <w:spacing w:val="0"/>
          <w:szCs w:val="24"/>
        </w:rPr>
        <w:t xml:space="preserve"> </w:t>
      </w:r>
      <w:r w:rsidR="008D214F" w:rsidRPr="00EF1865">
        <w:rPr>
          <w:rFonts w:ascii="Times New Roman" w:hAnsi="Times New Roman"/>
          <w:szCs w:val="24"/>
        </w:rPr>
        <w:t>pasirašyti sprendimo priede nurodyto turto perdavimo ir priėmimo aktus.</w:t>
      </w:r>
      <w:r w:rsidRPr="00EF1865">
        <w:rPr>
          <w:rFonts w:ascii="Times New Roman" w:hAnsi="Times New Roman"/>
          <w:szCs w:val="24"/>
        </w:rPr>
        <w:t>“</w:t>
      </w:r>
    </w:p>
    <w:p w:rsidR="008D214F" w:rsidRPr="001C5109" w:rsidRDefault="008D214F" w:rsidP="00BE40B8">
      <w:pPr>
        <w:pStyle w:val="Komentarotekstas"/>
        <w:ind w:firstLine="0"/>
        <w:rPr>
          <w:rFonts w:ascii="Times New Roman" w:hAnsi="Times New Roman"/>
          <w:szCs w:val="24"/>
        </w:rPr>
      </w:pPr>
    </w:p>
    <w:p w:rsidR="003E73D3" w:rsidRDefault="003E73D3"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3E73D3" w:rsidRDefault="003E73D3" w:rsidP="00CD4B5B">
      <w:pPr>
        <w:ind w:firstLine="0"/>
      </w:pPr>
    </w:p>
    <w:p w:rsidR="003E73D3" w:rsidRDefault="003E73D3" w:rsidP="00CD4B5B">
      <w:pPr>
        <w:ind w:firstLine="0"/>
      </w:pPr>
    </w:p>
    <w:p w:rsidR="003E73D3" w:rsidRDefault="003E73D3" w:rsidP="00CD4B5B">
      <w:pPr>
        <w:ind w:firstLine="0"/>
      </w:pPr>
    </w:p>
    <w:p w:rsidR="003E73D3" w:rsidRDefault="003E73D3" w:rsidP="00CD4B5B">
      <w:pPr>
        <w:ind w:firstLine="0"/>
      </w:pPr>
    </w:p>
    <w:p w:rsidR="00CD4B5B" w:rsidRDefault="00CD4B5B" w:rsidP="00CD4B5B">
      <w:pPr>
        <w:ind w:firstLine="0"/>
      </w:pPr>
      <w:r>
        <w:t>SUDERINTA:</w:t>
      </w:r>
    </w:p>
    <w:p w:rsidR="00CD4B5B" w:rsidRDefault="00CD4B5B" w:rsidP="00CD4B5B">
      <w:pPr>
        <w:ind w:firstLine="0"/>
      </w:pPr>
      <w:r>
        <w:t xml:space="preserve">Administracijos direktorius Mindaugas Kaunas </w:t>
      </w:r>
    </w:p>
    <w:p w:rsidR="00CD4B5B" w:rsidRDefault="00CD4B5B" w:rsidP="00CD4B5B">
      <w:pPr>
        <w:ind w:firstLine="0"/>
      </w:pPr>
      <w:r>
        <w:t>Turto skyriaus vedėja Živilė Bieliauskienė</w:t>
      </w:r>
    </w:p>
    <w:p w:rsidR="00CD4B5B" w:rsidRDefault="00CD4B5B" w:rsidP="00CD4B5B">
      <w:pPr>
        <w:ind w:firstLine="0"/>
      </w:pPr>
      <w:r>
        <w:t xml:space="preserve">Protokolo skyriaus kalbos tvarkytoja Simona </w:t>
      </w:r>
      <w:proofErr w:type="spellStart"/>
      <w:r>
        <w:t>Grigalauskaitė</w:t>
      </w:r>
      <w:proofErr w:type="spellEnd"/>
    </w:p>
    <w:p w:rsidR="00CD4B5B" w:rsidRDefault="00CD4B5B" w:rsidP="00CD4B5B">
      <w:pPr>
        <w:ind w:firstLine="0"/>
      </w:pPr>
      <w:r>
        <w:t>Juridinio ir personalo administravimo vedėjas Vytautas Tumas</w:t>
      </w:r>
    </w:p>
    <w:p w:rsidR="00CD4B5B" w:rsidRDefault="00CD4B5B" w:rsidP="00CD4B5B">
      <w:pPr>
        <w:ind w:firstLine="0"/>
      </w:pPr>
    </w:p>
    <w:p w:rsidR="004F71D3" w:rsidRDefault="00CD4B5B" w:rsidP="00717517">
      <w:pPr>
        <w:ind w:firstLine="0"/>
      </w:pPr>
      <w:r>
        <w:t>Sprendimą rengė Turto skyriau</w:t>
      </w:r>
      <w:r w:rsidR="00717517">
        <w:t xml:space="preserve">s </w:t>
      </w:r>
      <w:proofErr w:type="spellStart"/>
      <w:r w:rsidR="00717517">
        <w:t>vyr</w:t>
      </w:r>
      <w:proofErr w:type="spellEnd"/>
      <w:r w:rsidR="00717517">
        <w:t>. specialistė Lina Miknienė</w:t>
      </w: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3E73D3" w:rsidRDefault="003E5139" w:rsidP="001C510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PROJEKTO</w:t>
      </w:r>
    </w:p>
    <w:p w:rsidR="00D53877" w:rsidRPr="003A1E0A" w:rsidRDefault="001C5109" w:rsidP="001C5109">
      <w:pPr>
        <w:widowControl w:val="0"/>
        <w:ind w:firstLine="0"/>
        <w:jc w:val="center"/>
        <w:rPr>
          <w:b/>
          <w:szCs w:val="24"/>
        </w:rPr>
      </w:pPr>
      <w:r>
        <w:rPr>
          <w:rFonts w:eastAsia="Lucida Sans Unicode" w:cs="Tahoma"/>
          <w:b/>
          <w:kern w:val="1"/>
          <w:szCs w:val="24"/>
        </w:rPr>
        <w:t>„</w:t>
      </w:r>
      <w:r w:rsidRPr="001C5109">
        <w:rPr>
          <w:rFonts w:eastAsia="Lucida Sans Unicode" w:cs="Tahoma"/>
          <w:b/>
          <w:kern w:val="1"/>
          <w:szCs w:val="24"/>
        </w:rPr>
        <w:t xml:space="preserve">DĖL PLUNGĖS RAJONO SAVIVALDYBĖS TARYBOS 2023 M. </w:t>
      </w:r>
      <w:r w:rsidR="00105E61">
        <w:rPr>
          <w:rFonts w:eastAsia="Lucida Sans Unicode" w:cs="Tahoma"/>
          <w:b/>
          <w:kern w:val="1"/>
          <w:szCs w:val="24"/>
        </w:rPr>
        <w:t>SAUSIO 26 D. SPRENDIMO NR. T1-23</w:t>
      </w:r>
      <w:r w:rsidRPr="001C5109">
        <w:rPr>
          <w:rFonts w:eastAsia="Lucida Sans Unicode" w:cs="Tahoma"/>
          <w:b/>
          <w:kern w:val="1"/>
          <w:szCs w:val="24"/>
        </w:rPr>
        <w:t xml:space="preserve"> „</w:t>
      </w:r>
      <w:r w:rsidR="00105E61" w:rsidRPr="00105E61">
        <w:rPr>
          <w:rFonts w:eastAsia="Lucida Sans Unicode" w:cs="Tahoma"/>
          <w:b/>
          <w:kern w:val="1"/>
          <w:szCs w:val="24"/>
        </w:rPr>
        <w:t xml:space="preserve">DĖL VALSTYBĖS NEKILNOJAMOJO TURTO (HIDROTECHNINIŲ STATINIŲ) PERĖMIMO PLUNGĖS RAJONO SAVIVALDYBĖS NUOSAVYBĖN IR ŠIO TURTO PERDAVIMO PLUNGĖS RAJONO SAVIVALDYBĖS ADMINISTRACIJAI VALDYTI, NAUDOTI IR DISPONUOTI PATIKĖJIMO TEISE“ </w:t>
      </w:r>
      <w:r w:rsidRPr="001C5109">
        <w:rPr>
          <w:rFonts w:eastAsia="Lucida Sans Unicode" w:cs="Tahoma"/>
          <w:b/>
          <w:kern w:val="1"/>
          <w:szCs w:val="24"/>
        </w:rPr>
        <w:t>PA</w:t>
      </w:r>
      <w:r w:rsidR="00D14DDD">
        <w:rPr>
          <w:rFonts w:eastAsia="Lucida Sans Unicode" w:cs="Tahoma"/>
          <w:b/>
          <w:kern w:val="1"/>
          <w:szCs w:val="24"/>
        </w:rPr>
        <w:t>KEITIMO</w:t>
      </w:r>
      <w:r>
        <w:rPr>
          <w:rFonts w:eastAsia="Lucida Sans Unicode" w:cs="Tahoma"/>
          <w:b/>
          <w:kern w:val="1"/>
          <w:szCs w:val="24"/>
        </w:rPr>
        <w:t>“</w:t>
      </w:r>
    </w:p>
    <w:p w:rsidR="006747F4" w:rsidRDefault="006747F4" w:rsidP="003E5139">
      <w:pPr>
        <w:ind w:firstLine="0"/>
        <w:jc w:val="center"/>
      </w:pPr>
    </w:p>
    <w:p w:rsidR="00D53877" w:rsidRPr="00D1296F" w:rsidRDefault="00D53877" w:rsidP="003E5139">
      <w:pPr>
        <w:ind w:firstLine="0"/>
        <w:jc w:val="center"/>
      </w:pPr>
      <w:r w:rsidRPr="00D1296F">
        <w:t>20</w:t>
      </w:r>
      <w:r w:rsidR="0069318C">
        <w:t>2</w:t>
      </w:r>
      <w:r w:rsidR="001C5109">
        <w:t>3</w:t>
      </w:r>
      <w:r w:rsidRPr="00D1296F">
        <w:t xml:space="preserve"> </w:t>
      </w:r>
      <w:proofErr w:type="spellStart"/>
      <w:r w:rsidRPr="00D1296F">
        <w:t>m</w:t>
      </w:r>
      <w:proofErr w:type="spellEnd"/>
      <w:r w:rsidRPr="00D1296F">
        <w:t>.</w:t>
      </w:r>
      <w:r>
        <w:t xml:space="preserve"> </w:t>
      </w:r>
      <w:r w:rsidR="00105E61">
        <w:t>kovo 1</w:t>
      </w:r>
      <w:r>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EF6CB0" w:rsidRDefault="00827073" w:rsidP="00033AA1">
      <w:pPr>
        <w:rPr>
          <w:rFonts w:eastAsia="Calibri"/>
          <w:szCs w:val="24"/>
        </w:rPr>
      </w:pPr>
      <w:r w:rsidRPr="00827073">
        <w:rPr>
          <w:rFonts w:eastAsia="Calibri"/>
          <w:b/>
        </w:rPr>
        <w:t xml:space="preserve">1. Parengto teisės akto projekto tikslai, uždaviniai, problemos esmė. </w:t>
      </w:r>
      <w:r w:rsidRPr="00827073">
        <w:rPr>
          <w:rFonts w:eastAsia="Calibri"/>
          <w:szCs w:val="24"/>
        </w:rPr>
        <w:t xml:space="preserve">Šis Plungės rajono savivaldybės tarybos sprendimo projektas teikiamas </w:t>
      </w:r>
      <w:r w:rsidR="00402591">
        <w:rPr>
          <w:rFonts w:eastAsia="Calibri"/>
          <w:szCs w:val="24"/>
        </w:rPr>
        <w:t>siekiant</w:t>
      </w:r>
      <w:r w:rsidR="00AA1E30">
        <w:rPr>
          <w:rFonts w:eastAsia="Calibri"/>
          <w:szCs w:val="24"/>
        </w:rPr>
        <w:t xml:space="preserve"> suteikti įgaliojimą Savivaldybės merui, </w:t>
      </w:r>
      <w:r w:rsidR="00AA1E30" w:rsidRPr="003E73D3">
        <w:rPr>
          <w:rFonts w:eastAsia="Calibri"/>
          <w:szCs w:val="24"/>
        </w:rPr>
        <w:t>kad būtų galima</w:t>
      </w:r>
      <w:r w:rsidR="00402591" w:rsidRPr="003E73D3">
        <w:rPr>
          <w:rFonts w:eastAsia="Calibri"/>
          <w:szCs w:val="24"/>
        </w:rPr>
        <w:t xml:space="preserve"> priregistruoti</w:t>
      </w:r>
      <w:r w:rsidR="00402591">
        <w:rPr>
          <w:rFonts w:eastAsia="Calibri"/>
          <w:szCs w:val="24"/>
        </w:rPr>
        <w:t xml:space="preserve"> </w:t>
      </w:r>
      <w:r w:rsidR="001C5109">
        <w:rPr>
          <w:rFonts w:eastAsia="Calibri"/>
          <w:szCs w:val="24"/>
        </w:rPr>
        <w:t>patikėjimo teisę</w:t>
      </w:r>
      <w:r w:rsidR="00EF6CB0" w:rsidRPr="00EF6CB0">
        <w:rPr>
          <w:rFonts w:eastAsia="Calibri"/>
          <w:szCs w:val="24"/>
        </w:rPr>
        <w:t xml:space="preserve"> </w:t>
      </w:r>
      <w:r w:rsidR="003E73D3">
        <w:rPr>
          <w:rFonts w:eastAsia="Calibri"/>
          <w:szCs w:val="24"/>
        </w:rPr>
        <w:t>S</w:t>
      </w:r>
      <w:r w:rsidR="00AA1E30">
        <w:rPr>
          <w:rFonts w:eastAsia="Calibri"/>
          <w:szCs w:val="24"/>
        </w:rPr>
        <w:t xml:space="preserve">avivaldybės administracijai, </w:t>
      </w:r>
      <w:r w:rsidR="00EF6CB0" w:rsidRPr="00EF6CB0">
        <w:rPr>
          <w:rFonts w:eastAsia="Calibri"/>
          <w:szCs w:val="24"/>
        </w:rPr>
        <w:t>Savivaldybei nuosavybės t</w:t>
      </w:r>
      <w:r w:rsidR="006747F4">
        <w:rPr>
          <w:rFonts w:eastAsia="Calibri"/>
          <w:szCs w:val="24"/>
        </w:rPr>
        <w:t>eise priklausančiam nekilnojamam</w:t>
      </w:r>
      <w:r w:rsidR="00EF6CB0" w:rsidRPr="00EF6CB0">
        <w:rPr>
          <w:rFonts w:eastAsia="Calibri"/>
          <w:szCs w:val="24"/>
        </w:rPr>
        <w:t xml:space="preserve"> turt</w:t>
      </w:r>
      <w:r w:rsidR="006747F4">
        <w:rPr>
          <w:rFonts w:eastAsia="Calibri"/>
          <w:szCs w:val="24"/>
        </w:rPr>
        <w:t>ui</w:t>
      </w:r>
      <w:r w:rsidR="00EF6CB0" w:rsidRPr="00EF6CB0">
        <w:rPr>
          <w:rFonts w:eastAsia="Calibri"/>
          <w:szCs w:val="24"/>
        </w:rPr>
        <w:t xml:space="preserve"> </w:t>
      </w:r>
      <w:r w:rsidR="00402591">
        <w:rPr>
          <w:rFonts w:eastAsia="Calibri"/>
          <w:szCs w:val="24"/>
        </w:rPr>
        <w:t>(</w:t>
      </w:r>
      <w:r w:rsidR="00105E61" w:rsidRPr="00105E61">
        <w:rPr>
          <w:rFonts w:eastAsia="Calibri"/>
          <w:szCs w:val="24"/>
        </w:rPr>
        <w:t>hidrotechnini</w:t>
      </w:r>
      <w:r w:rsidR="00105E61">
        <w:rPr>
          <w:rFonts w:eastAsia="Calibri"/>
          <w:szCs w:val="24"/>
        </w:rPr>
        <w:t>ams</w:t>
      </w:r>
      <w:r w:rsidR="00105E61" w:rsidRPr="00105E61">
        <w:rPr>
          <w:rFonts w:eastAsia="Calibri"/>
          <w:szCs w:val="24"/>
        </w:rPr>
        <w:t xml:space="preserve"> statini</w:t>
      </w:r>
      <w:r w:rsidR="00105E61">
        <w:rPr>
          <w:rFonts w:eastAsia="Calibri"/>
          <w:szCs w:val="24"/>
        </w:rPr>
        <w:t>ams</w:t>
      </w:r>
      <w:r w:rsidR="00402591">
        <w:rPr>
          <w:rFonts w:eastAsia="Calibri"/>
          <w:szCs w:val="24"/>
        </w:rPr>
        <w:t xml:space="preserve">) </w:t>
      </w:r>
      <w:r w:rsidR="00EF6CB0" w:rsidRPr="00EF6CB0">
        <w:rPr>
          <w:rFonts w:eastAsia="Calibri"/>
          <w:szCs w:val="24"/>
        </w:rPr>
        <w:t>Nekilnojamojo turto registre.</w:t>
      </w:r>
    </w:p>
    <w:p w:rsidR="00827073" w:rsidRPr="00827073" w:rsidRDefault="00827073" w:rsidP="00033AA1">
      <w:pPr>
        <w:rPr>
          <w:rFonts w:eastAsia="Calibri"/>
          <w:b/>
        </w:rPr>
      </w:pPr>
      <w:r w:rsidRPr="00827073">
        <w:rPr>
          <w:rFonts w:eastAsia="Calibri"/>
          <w:b/>
        </w:rPr>
        <w:t xml:space="preserve">2. Kaip šiuo metu yra sprendžiami projekte aptarti klausimai. </w:t>
      </w:r>
      <w:r w:rsidR="003E73D3">
        <w:rPr>
          <w:rFonts w:eastAsia="Calibri"/>
          <w:szCs w:val="24"/>
        </w:rPr>
        <w:t>S</w:t>
      </w:r>
      <w:r w:rsidRPr="00827073">
        <w:rPr>
          <w:rFonts w:eastAsia="Calibri"/>
          <w:szCs w:val="24"/>
        </w:rPr>
        <w:t>avivaldyb</w:t>
      </w:r>
      <w:r>
        <w:rPr>
          <w:rFonts w:eastAsia="Calibri"/>
          <w:szCs w:val="24"/>
        </w:rPr>
        <w:t>ė</w:t>
      </w:r>
      <w:r w:rsidR="00A33437">
        <w:rPr>
          <w:rFonts w:eastAsia="Calibri"/>
          <w:szCs w:val="24"/>
        </w:rPr>
        <w:t>s</w:t>
      </w:r>
      <w:r>
        <w:rPr>
          <w:rFonts w:eastAsia="Calibri"/>
          <w:szCs w:val="24"/>
        </w:rPr>
        <w:t xml:space="preserve"> administracija </w:t>
      </w:r>
      <w:r w:rsidR="00630C9A">
        <w:rPr>
          <w:rFonts w:eastAsia="Calibri"/>
          <w:szCs w:val="24"/>
        </w:rPr>
        <w:t xml:space="preserve">atliko </w:t>
      </w:r>
      <w:r w:rsidR="00105E61" w:rsidRPr="00105E61">
        <w:rPr>
          <w:rFonts w:eastAsia="Calibri"/>
          <w:szCs w:val="24"/>
        </w:rPr>
        <w:t xml:space="preserve">hidrotechninių statinių </w:t>
      </w:r>
      <w:r w:rsidR="00630C9A">
        <w:rPr>
          <w:rFonts w:eastAsia="Calibri"/>
          <w:szCs w:val="24"/>
        </w:rPr>
        <w:t xml:space="preserve">kadastrinius matavimus ir priregistravo nuosavybę </w:t>
      </w:r>
      <w:r w:rsidR="003E73D3">
        <w:rPr>
          <w:rFonts w:eastAsia="Calibri"/>
          <w:szCs w:val="24"/>
        </w:rPr>
        <w:t>S</w:t>
      </w:r>
      <w:r w:rsidR="00630C9A">
        <w:rPr>
          <w:rFonts w:eastAsia="Calibri"/>
          <w:szCs w:val="24"/>
        </w:rPr>
        <w:t xml:space="preserve">avivaldybei, bet norint įregistruoti </w:t>
      </w:r>
      <w:r w:rsidR="00C14336" w:rsidRPr="003E73D3">
        <w:rPr>
          <w:rFonts w:eastAsia="Calibri"/>
          <w:szCs w:val="24"/>
        </w:rPr>
        <w:t>patikėjimo teis</w:t>
      </w:r>
      <w:r w:rsidR="003E73D3" w:rsidRPr="00A8625A">
        <w:rPr>
          <w:rFonts w:eastAsia="Calibri"/>
          <w:szCs w:val="24"/>
        </w:rPr>
        <w:t>ę</w:t>
      </w:r>
      <w:r w:rsidR="00C14336" w:rsidRPr="003E73D3">
        <w:rPr>
          <w:rFonts w:eastAsia="Calibri"/>
          <w:szCs w:val="24"/>
        </w:rPr>
        <w:t xml:space="preserve"> </w:t>
      </w:r>
      <w:r w:rsidR="003E73D3" w:rsidRPr="003E73D3">
        <w:rPr>
          <w:rFonts w:eastAsia="Calibri"/>
          <w:szCs w:val="24"/>
        </w:rPr>
        <w:t>S</w:t>
      </w:r>
      <w:r w:rsidR="00C14336" w:rsidRPr="003E73D3">
        <w:rPr>
          <w:rFonts w:eastAsia="Calibri"/>
          <w:szCs w:val="24"/>
        </w:rPr>
        <w:t>avivaldybės</w:t>
      </w:r>
      <w:r w:rsidR="00C14336">
        <w:rPr>
          <w:rFonts w:eastAsia="Calibri"/>
          <w:szCs w:val="24"/>
        </w:rPr>
        <w:t xml:space="preserve"> </w:t>
      </w:r>
      <w:r w:rsidR="00143B27">
        <w:rPr>
          <w:rFonts w:eastAsia="Calibri"/>
          <w:szCs w:val="24"/>
        </w:rPr>
        <w:t>administracijai</w:t>
      </w:r>
      <w:r w:rsidR="00630C9A">
        <w:rPr>
          <w:rFonts w:eastAsia="Calibri"/>
          <w:szCs w:val="24"/>
        </w:rPr>
        <w:t>, pagal</w:t>
      </w:r>
      <w:r w:rsidR="0021359A">
        <w:rPr>
          <w:rFonts w:eastAsia="Calibri"/>
          <w:szCs w:val="24"/>
        </w:rPr>
        <w:t xml:space="preserve"> LR </w:t>
      </w:r>
      <w:r w:rsidR="00630C9A">
        <w:t>V</w:t>
      </w:r>
      <w:r w:rsidR="00630C9A" w:rsidRPr="00630C9A">
        <w:t>alstybės ir savivaldybių turto valdymo, naudojimo ir disponavimo juo įstatymo 12 straipsnio 4 dalim</w:t>
      </w:r>
      <w:r w:rsidR="00630C9A">
        <w:t>i</w:t>
      </w:r>
      <w:r w:rsidR="00630C9A" w:rsidRPr="00630C9A">
        <w:t>, kuri</w:t>
      </w:r>
      <w:r w:rsidR="00630C9A">
        <w:t>s</w:t>
      </w:r>
      <w:r w:rsidR="00630C9A" w:rsidRPr="00630C9A">
        <w:t xml:space="preserve"> </w:t>
      </w:r>
      <w:r w:rsidR="00630C9A">
        <w:t>teigia</w:t>
      </w:r>
      <w:r w:rsidR="00630C9A" w:rsidRPr="00630C9A">
        <w:t>, jog „Patikėjimo teisė į perduodamą savivaldybės turtą atsiranda nuo turto perdavimo patikėjimo teisės subjektui (patikėtiniui) ir turto perdavimo–priėmimo akto pasirašymo“</w:t>
      </w:r>
      <w:r w:rsidR="00630C9A">
        <w:t>, reikalinga</w:t>
      </w:r>
      <w:r w:rsidR="003E73D3">
        <w:t xml:space="preserve"> Savivaldybės</w:t>
      </w:r>
      <w:r w:rsidR="00630C9A">
        <w:t xml:space="preserve"> tarybai suteikti </w:t>
      </w:r>
      <w:r w:rsidR="003E73D3">
        <w:t>Savivaldybės m</w:t>
      </w:r>
      <w:r w:rsidR="00630C9A" w:rsidRPr="003E73D3">
        <w:t>erui</w:t>
      </w:r>
      <w:r w:rsidR="003E73D3">
        <w:t xml:space="preserve">, o jam nesant jo pavaduotojui, </w:t>
      </w:r>
      <w:r w:rsidR="00630C9A">
        <w:t xml:space="preserve">įgaliojimą pasirašyti </w:t>
      </w:r>
      <w:r w:rsidR="00630C9A" w:rsidRPr="00630C9A">
        <w:t>perdavimo ir priėmimo aktus</w:t>
      </w:r>
      <w:r w:rsidR="00630C9A">
        <w:t>.</w:t>
      </w:r>
    </w:p>
    <w:p w:rsidR="0007734F" w:rsidRDefault="00827073" w:rsidP="00033AA1">
      <w:pPr>
        <w:rPr>
          <w:rFonts w:eastAsia="Calibri"/>
          <w:b/>
        </w:rPr>
      </w:pPr>
      <w:r w:rsidRPr="00827073">
        <w:rPr>
          <w:rFonts w:eastAsia="Calibri"/>
          <w:b/>
        </w:rPr>
        <w:t xml:space="preserve">3. Kodėl būtina priimti sprendimą, kokių pozityvių rezultatų laukiama. </w:t>
      </w:r>
    </w:p>
    <w:p w:rsidR="00501C69" w:rsidRDefault="00501C69" w:rsidP="00033AA1">
      <w:pPr>
        <w:rPr>
          <w:rFonts w:eastAsia="Calibri"/>
        </w:rPr>
      </w:pPr>
      <w:r>
        <w:rPr>
          <w:rFonts w:eastAsia="Calibri"/>
        </w:rPr>
        <w:t>Priėmus šį sprendimą</w:t>
      </w:r>
      <w:r w:rsidR="00EF1865">
        <w:rPr>
          <w:rFonts w:eastAsia="Calibri"/>
        </w:rPr>
        <w:t>,</w:t>
      </w:r>
      <w:r>
        <w:rPr>
          <w:rFonts w:eastAsia="Calibri"/>
        </w:rPr>
        <w:t xml:space="preserve"> bus galim</w:t>
      </w:r>
      <w:r w:rsidR="00A33437">
        <w:rPr>
          <w:rFonts w:eastAsia="Calibri"/>
        </w:rPr>
        <w:t>a</w:t>
      </w:r>
      <w:r>
        <w:rPr>
          <w:rFonts w:eastAsia="Calibri"/>
        </w:rPr>
        <w:t xml:space="preserve"> įregistruoti </w:t>
      </w:r>
      <w:r w:rsidR="006747F4">
        <w:rPr>
          <w:rFonts w:eastAsia="Calibri"/>
        </w:rPr>
        <w:t>patikėjimo</w:t>
      </w:r>
      <w:r>
        <w:rPr>
          <w:rFonts w:eastAsia="Calibri"/>
        </w:rPr>
        <w:t xml:space="preserve"> </w:t>
      </w:r>
      <w:r w:rsidR="006747F4">
        <w:rPr>
          <w:rFonts w:eastAsia="Calibri"/>
        </w:rPr>
        <w:t xml:space="preserve">teisę </w:t>
      </w:r>
      <w:r w:rsidR="003E73D3">
        <w:rPr>
          <w:rFonts w:eastAsia="Calibri"/>
        </w:rPr>
        <w:t>S</w:t>
      </w:r>
      <w:r w:rsidR="006747F4">
        <w:rPr>
          <w:rFonts w:eastAsia="Calibri"/>
        </w:rPr>
        <w:t>avivaldybės administracijai</w:t>
      </w:r>
      <w:r>
        <w:rPr>
          <w:rFonts w:eastAsia="Calibri"/>
        </w:rPr>
        <w:t>, nes dabar</w:t>
      </w:r>
      <w:r w:rsidR="000C2860">
        <w:rPr>
          <w:rFonts w:eastAsia="Calibri"/>
        </w:rPr>
        <w:t>,</w:t>
      </w:r>
      <w:r>
        <w:rPr>
          <w:rFonts w:eastAsia="Calibri"/>
        </w:rPr>
        <w:t xml:space="preserve"> pateikus </w:t>
      </w:r>
      <w:r w:rsidRPr="003E73D3">
        <w:rPr>
          <w:rFonts w:eastAsia="Calibri"/>
        </w:rPr>
        <w:t>prašymą VĮ Registrų cent</w:t>
      </w:r>
      <w:r w:rsidR="003E73D3" w:rsidRPr="00A8625A">
        <w:rPr>
          <w:rFonts w:eastAsia="Calibri"/>
        </w:rPr>
        <w:t>rui</w:t>
      </w:r>
      <w:r w:rsidR="00A33437" w:rsidRPr="003E73D3">
        <w:rPr>
          <w:rFonts w:eastAsia="Calibri"/>
        </w:rPr>
        <w:t>,</w:t>
      </w:r>
      <w:r w:rsidRPr="003E73D3">
        <w:rPr>
          <w:rFonts w:eastAsia="Calibri"/>
        </w:rPr>
        <w:t xml:space="preserve"> </w:t>
      </w:r>
      <w:r w:rsidR="009F76F1" w:rsidRPr="003E73D3">
        <w:rPr>
          <w:rFonts w:eastAsia="Calibri"/>
        </w:rPr>
        <w:t>ga</w:t>
      </w:r>
      <w:r w:rsidR="003E73D3" w:rsidRPr="003E73D3">
        <w:rPr>
          <w:rFonts w:eastAsia="Calibri"/>
        </w:rPr>
        <w:t>utas</w:t>
      </w:r>
      <w:r w:rsidR="009F76F1">
        <w:rPr>
          <w:rFonts w:eastAsia="Calibri"/>
        </w:rPr>
        <w:t xml:space="preserve"> atsakym</w:t>
      </w:r>
      <w:r w:rsidR="003E73D3">
        <w:rPr>
          <w:rFonts w:eastAsia="Calibri"/>
        </w:rPr>
        <w:t>as</w:t>
      </w:r>
      <w:r w:rsidR="009F76F1">
        <w:rPr>
          <w:rFonts w:eastAsia="Calibri"/>
        </w:rPr>
        <w:t>, kad nėra teisinio pagrindo registruoti</w:t>
      </w:r>
      <w:r w:rsidR="006747F4">
        <w:rPr>
          <w:rFonts w:eastAsia="Calibri"/>
        </w:rPr>
        <w:t xml:space="preserve"> patikėjimo teisę.</w:t>
      </w:r>
      <w:r w:rsidR="009F76F1">
        <w:rPr>
          <w:rFonts w:eastAsia="Calibri"/>
        </w:rPr>
        <w:t xml:space="preserve"> </w:t>
      </w:r>
    </w:p>
    <w:p w:rsidR="00827073" w:rsidRDefault="00827073" w:rsidP="00033AA1">
      <w:pPr>
        <w:rPr>
          <w:rFonts w:eastAsia="Calibri"/>
          <w:bCs/>
        </w:rPr>
      </w:pPr>
      <w:r w:rsidRPr="00827073">
        <w:rPr>
          <w:rFonts w:eastAsia="Calibri"/>
          <w:b/>
        </w:rPr>
        <w:t xml:space="preserve">Siūlomos teisinio reguliavimo nuostatos. </w:t>
      </w:r>
      <w:r w:rsidRPr="00827073">
        <w:rPr>
          <w:rFonts w:eastAsia="Calibri"/>
          <w:bCs/>
        </w:rPr>
        <w:t>Siūloma</w:t>
      </w:r>
      <w:r w:rsidR="00C14336">
        <w:rPr>
          <w:rFonts w:eastAsia="Calibri"/>
          <w:bCs/>
        </w:rPr>
        <w:t>:</w:t>
      </w:r>
    </w:p>
    <w:p w:rsidR="00C14336" w:rsidRPr="00827073" w:rsidRDefault="006747F4" w:rsidP="00033AA1">
      <w:pPr>
        <w:rPr>
          <w:rFonts w:eastAsia="Calibri"/>
          <w:bCs/>
        </w:rPr>
      </w:pPr>
      <w:r w:rsidRPr="006747F4">
        <w:rPr>
          <w:rFonts w:eastAsia="Calibri"/>
          <w:bCs/>
        </w:rPr>
        <w:t>3. Įgalioti Plungės rajono savivaldybės merą, o jo nesant Plungės rajono savivaldybės mero pavaduotoją</w:t>
      </w:r>
      <w:r w:rsidR="003E73D3">
        <w:rPr>
          <w:rFonts w:eastAsia="Calibri"/>
          <w:bCs/>
        </w:rPr>
        <w:t>,</w:t>
      </w:r>
      <w:r w:rsidRPr="006747F4">
        <w:rPr>
          <w:rFonts w:eastAsia="Calibri"/>
          <w:bCs/>
        </w:rPr>
        <w:t xml:space="preserve"> pasirašyti sprendimo priede nurodyto turt</w:t>
      </w:r>
      <w:r>
        <w:rPr>
          <w:rFonts w:eastAsia="Calibri"/>
          <w:bCs/>
        </w:rPr>
        <w:t>o perdavimo ir priėmimo aktus</w:t>
      </w:r>
      <w:r w:rsidR="00C14336">
        <w:rPr>
          <w:rFonts w:eastAsia="Calibri"/>
          <w:bCs/>
        </w:rPr>
        <w:t>.</w:t>
      </w:r>
    </w:p>
    <w:p w:rsidR="0007734F" w:rsidRDefault="00827073" w:rsidP="00033AA1">
      <w:pPr>
        <w:widowControl w:val="0"/>
        <w:rPr>
          <w:rFonts w:eastAsia="Lucida Sans Unicode"/>
          <w:kern w:val="1"/>
        </w:rPr>
      </w:pPr>
      <w:r w:rsidRPr="00827073">
        <w:rPr>
          <w:rFonts w:eastAsia="Calibri"/>
          <w:b/>
        </w:rPr>
        <w:t>5. Pateikti skaičiavimus, iš</w:t>
      </w:r>
      <w:r w:rsidR="00081ABB">
        <w:rPr>
          <w:rFonts w:eastAsia="Calibri"/>
          <w:b/>
        </w:rPr>
        <w:t>laidų sąmatas,</w:t>
      </w:r>
      <w:r w:rsidRPr="00827073">
        <w:rPr>
          <w:rFonts w:eastAsia="Calibri"/>
          <w:b/>
        </w:rPr>
        <w:t xml:space="preserve"> nurodyti finansavimo šaltinius. </w:t>
      </w:r>
      <w:r w:rsidR="0007734F" w:rsidRPr="0007734F">
        <w:rPr>
          <w:rFonts w:eastAsia="Lucida Sans Unicode"/>
          <w:kern w:val="1"/>
        </w:rPr>
        <w:t>VĮ Registrų centras registravimą Nekilnojamojo turto registre</w:t>
      </w:r>
      <w:r w:rsidR="003E73D3">
        <w:rPr>
          <w:rFonts w:eastAsia="Lucida Sans Unicode"/>
          <w:kern w:val="1"/>
        </w:rPr>
        <w:t xml:space="preserve"> </w:t>
      </w:r>
      <w:r w:rsidR="0007734F" w:rsidRPr="0007734F">
        <w:rPr>
          <w:rFonts w:eastAsia="Lucida Sans Unicode"/>
          <w:kern w:val="1"/>
        </w:rPr>
        <w:t>atlieka neatlygintinai.</w:t>
      </w:r>
    </w:p>
    <w:p w:rsidR="00827073" w:rsidRPr="00827073" w:rsidRDefault="00827073" w:rsidP="00033AA1">
      <w:pPr>
        <w:widowControl w:val="0"/>
        <w:rPr>
          <w:rFonts w:eastAsia="Calibri"/>
          <w:bCs/>
        </w:rPr>
      </w:pPr>
      <w:r w:rsidRPr="00827073">
        <w:rPr>
          <w:rFonts w:eastAsia="Calibri"/>
          <w:b/>
        </w:rPr>
        <w:t xml:space="preserve">6. Nurodyti, kokius galiojančius aktus reikėtų pakeisti ar pripažinti netekusiais galios, priėmus sprendimą pagal teikiamą projektą. </w:t>
      </w:r>
      <w:r w:rsidR="0007734F">
        <w:rPr>
          <w:rFonts w:eastAsia="Calibri"/>
        </w:rPr>
        <w:t>Nėra.</w:t>
      </w:r>
    </w:p>
    <w:p w:rsidR="00827073" w:rsidRPr="00827073" w:rsidRDefault="00827073" w:rsidP="00033AA1">
      <w:pPr>
        <w:tabs>
          <w:tab w:val="left" w:pos="720"/>
        </w:tabs>
        <w:rPr>
          <w:rFonts w:eastAsia="Calibri"/>
          <w:bCs/>
        </w:rPr>
      </w:pPr>
      <w:r w:rsidRPr="00827073">
        <w:rPr>
          <w:rFonts w:eastAsia="Calibri"/>
          <w:b/>
        </w:rPr>
        <w:t xml:space="preserve">7. Kokios korupcijos pasireiškimo tikimybės, priėmus šį sprendimą, korupcijos vertinimas. </w:t>
      </w:r>
      <w:r w:rsidRPr="00827073">
        <w:rPr>
          <w:rFonts w:eastAsia="Calibri"/>
          <w:bCs/>
        </w:rPr>
        <w:t>Korupcijos pasireiškimo tikimyb</w:t>
      </w:r>
      <w:r w:rsidR="00A33437">
        <w:rPr>
          <w:rFonts w:eastAsia="Calibri"/>
          <w:bCs/>
        </w:rPr>
        <w:t>ės</w:t>
      </w:r>
      <w:r w:rsidRPr="00827073">
        <w:rPr>
          <w:rFonts w:eastAsia="Calibri"/>
          <w:bCs/>
        </w:rPr>
        <w:t xml:space="preserve"> nėra, korupcijos vertinimas neatliekamas</w:t>
      </w:r>
      <w:r w:rsidRPr="00827073">
        <w:rPr>
          <w:rFonts w:eastAsia="Calibri"/>
          <w:b/>
        </w:rPr>
        <w:t>.</w:t>
      </w:r>
    </w:p>
    <w:p w:rsidR="00827073" w:rsidRPr="00827073" w:rsidRDefault="00827073" w:rsidP="00033AA1">
      <w:pPr>
        <w:tabs>
          <w:tab w:val="left" w:pos="720"/>
        </w:tabs>
        <w:rPr>
          <w:rFonts w:eastAsia="Calibri"/>
        </w:rPr>
      </w:pPr>
      <w:r w:rsidRPr="00827073">
        <w:rPr>
          <w:rFonts w:eastAsia="Calibri"/>
          <w:b/>
        </w:rPr>
        <w:t>8. Nurodyti, kieno iniciatyva spr</w:t>
      </w:r>
      <w:r w:rsidR="00081ABB">
        <w:rPr>
          <w:rFonts w:eastAsia="Calibri"/>
          <w:b/>
        </w:rPr>
        <w:t>endimo projektas yra parengtas.</w:t>
      </w:r>
      <w:r w:rsidR="00D15FEB">
        <w:rPr>
          <w:rFonts w:eastAsia="Calibri"/>
          <w:b/>
        </w:rPr>
        <w:t xml:space="preserve"> </w:t>
      </w:r>
      <w:r w:rsidR="000C2860" w:rsidRPr="00033AA1">
        <w:rPr>
          <w:rFonts w:eastAsia="Calibri"/>
        </w:rPr>
        <w:t>Turto skyriaus iniciatyva,</w:t>
      </w:r>
      <w:r w:rsidR="000C2860">
        <w:rPr>
          <w:rFonts w:eastAsia="Calibri"/>
          <w:b/>
        </w:rPr>
        <w:t xml:space="preserve"> </w:t>
      </w:r>
      <w:r w:rsidR="000C2860">
        <w:rPr>
          <w:rFonts w:eastAsia="Calibri"/>
        </w:rPr>
        <w:t>s</w:t>
      </w:r>
      <w:r w:rsidR="00D15FEB">
        <w:rPr>
          <w:rFonts w:eastAsia="Calibri"/>
        </w:rPr>
        <w:t xml:space="preserve">iekiant </w:t>
      </w:r>
      <w:r w:rsidR="0007734F">
        <w:rPr>
          <w:rFonts w:eastAsia="Calibri"/>
        </w:rPr>
        <w:t xml:space="preserve">priregistruoti </w:t>
      </w:r>
      <w:r w:rsidR="006747F4">
        <w:rPr>
          <w:rFonts w:eastAsia="Calibri"/>
        </w:rPr>
        <w:t>patikėjimo teisę.</w:t>
      </w:r>
    </w:p>
    <w:p w:rsidR="00827073" w:rsidRPr="00827073" w:rsidRDefault="00081ABB" w:rsidP="00033AA1">
      <w:pPr>
        <w:tabs>
          <w:tab w:val="left" w:pos="720"/>
        </w:tabs>
        <w:rPr>
          <w:rFonts w:eastAsia="Calibri"/>
          <w:b/>
        </w:rPr>
      </w:pPr>
      <w:r>
        <w:rPr>
          <w:rFonts w:eastAsia="Calibri"/>
          <w:b/>
        </w:rPr>
        <w:t>9. Nurodyti, kuri sprendimo</w:t>
      </w:r>
      <w:r w:rsidR="00827073" w:rsidRPr="00827073">
        <w:rPr>
          <w:rFonts w:eastAsia="Calibri"/>
          <w:b/>
        </w:rPr>
        <w:t xml:space="preserve"> projekto ar pridedamos medžiagos dalis (remiantis teisės aktais) yra neskelbtina. </w:t>
      </w:r>
      <w:r w:rsidR="00827073" w:rsidRPr="00827073">
        <w:rPr>
          <w:rFonts w:eastAsia="Calibri"/>
          <w:bCs/>
        </w:rPr>
        <w:t>Nėra.</w:t>
      </w:r>
    </w:p>
    <w:p w:rsidR="00827073" w:rsidRPr="00827073" w:rsidRDefault="00827073" w:rsidP="00033AA1">
      <w:pPr>
        <w:tabs>
          <w:tab w:val="left" w:pos="720"/>
        </w:tabs>
        <w:rPr>
          <w:rFonts w:eastAsia="Calibri"/>
          <w:b/>
        </w:rPr>
      </w:pPr>
      <w:r w:rsidRPr="00827073">
        <w:rPr>
          <w:rFonts w:eastAsia="Calibri"/>
          <w:b/>
        </w:rPr>
        <w:t xml:space="preserve">10. Kam (institucijoms, skyriams, organizacijoms ir t. t.) patvirtintas sprendimas turi būti išsiųstas. </w:t>
      </w:r>
      <w:r w:rsidR="00D15FEB">
        <w:rPr>
          <w:rFonts w:eastAsia="Calibri"/>
          <w:bCs/>
        </w:rPr>
        <w:t>Supažindi</w:t>
      </w:r>
      <w:r w:rsidR="00081ABB">
        <w:rPr>
          <w:rFonts w:eastAsia="Calibri"/>
          <w:bCs/>
        </w:rPr>
        <w:t xml:space="preserve">nti </w:t>
      </w:r>
      <w:r w:rsidR="00D15FEB">
        <w:rPr>
          <w:rFonts w:eastAsia="Calibri"/>
          <w:bCs/>
        </w:rPr>
        <w:t>vis</w:t>
      </w:r>
      <w:r w:rsidR="000C2860">
        <w:rPr>
          <w:rFonts w:eastAsia="Calibri"/>
          <w:bCs/>
        </w:rPr>
        <w:t>a</w:t>
      </w:r>
      <w:r w:rsidR="00D15FEB">
        <w:rPr>
          <w:rFonts w:eastAsia="Calibri"/>
          <w:bCs/>
        </w:rPr>
        <w:t>s Plungės r.</w:t>
      </w:r>
      <w:r w:rsidR="00333844">
        <w:rPr>
          <w:rFonts w:eastAsia="Calibri"/>
          <w:bCs/>
        </w:rPr>
        <w:t xml:space="preserve"> </w:t>
      </w:r>
      <w:proofErr w:type="spellStart"/>
      <w:r w:rsidR="00333844">
        <w:rPr>
          <w:rFonts w:eastAsia="Calibri"/>
          <w:bCs/>
        </w:rPr>
        <w:t>sav</w:t>
      </w:r>
      <w:proofErr w:type="spellEnd"/>
      <w:r w:rsidR="00081ABB">
        <w:rPr>
          <w:rFonts w:eastAsia="Calibri"/>
          <w:bCs/>
        </w:rPr>
        <w:t>.</w:t>
      </w:r>
      <w:r w:rsidR="00D15FEB">
        <w:rPr>
          <w:rFonts w:eastAsia="Calibri"/>
          <w:bCs/>
        </w:rPr>
        <w:t xml:space="preserve"> </w:t>
      </w:r>
      <w:r w:rsidRPr="00827073">
        <w:rPr>
          <w:rFonts w:eastAsia="Calibri"/>
          <w:bCs/>
        </w:rPr>
        <w:t>seniūnij</w:t>
      </w:r>
      <w:r w:rsidR="00081ABB">
        <w:rPr>
          <w:rFonts w:eastAsia="Calibri"/>
          <w:bCs/>
        </w:rPr>
        <w:t>a</w:t>
      </w:r>
      <w:r w:rsidR="00D15FEB">
        <w:rPr>
          <w:rFonts w:eastAsia="Calibri"/>
          <w:bCs/>
        </w:rPr>
        <w:t>s</w:t>
      </w:r>
      <w:r w:rsidRPr="00827073">
        <w:rPr>
          <w:rFonts w:eastAsia="Calibri"/>
          <w:bCs/>
        </w:rPr>
        <w:t>.</w:t>
      </w:r>
    </w:p>
    <w:p w:rsidR="00827073" w:rsidRPr="00827073" w:rsidRDefault="00827073" w:rsidP="00033AA1">
      <w:pPr>
        <w:rPr>
          <w:rFonts w:eastAsia="Calibri"/>
        </w:rPr>
      </w:pPr>
      <w:r w:rsidRPr="00827073">
        <w:rPr>
          <w:rFonts w:eastAsia="Calibri"/>
          <w:b/>
        </w:rPr>
        <w:t>11. Kita svarbi informacija</w:t>
      </w:r>
      <w:r w:rsidRPr="00827073">
        <w:rPr>
          <w:rFonts w:eastAsia="Calibri"/>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827073">
        <w:rPr>
          <w:rFonts w:eastAsia="Calibri"/>
        </w:rPr>
        <w:lastRenderedPageBreak/>
        <w:t xml:space="preserve">konsultavimosi rezultatai (nurodoma, su kokiomis suinteresuotomis grupėmis buvo konsultuotasi, ar atsižvelgta į suinteresuotų grupių pateiktus siūlymus, kiek į juos atsižvelgta) ir kita.). </w:t>
      </w:r>
    </w:p>
    <w:p w:rsidR="00827073" w:rsidRPr="00827073" w:rsidRDefault="00827073" w:rsidP="00033AA1">
      <w:pPr>
        <w:rPr>
          <w:rFonts w:eastAsia="Calibri"/>
          <w:b/>
        </w:rPr>
      </w:pPr>
      <w:r w:rsidRPr="00827073">
        <w:rPr>
          <w:rFonts w:eastAsia="Calibri"/>
          <w:b/>
        </w:rPr>
        <w:t>12.</w:t>
      </w:r>
      <w:r w:rsidRPr="00827073">
        <w:rPr>
          <w:rFonts w:eastAsia="Calibri"/>
        </w:rPr>
        <w:t xml:space="preserve"> </w:t>
      </w:r>
      <w:r w:rsidRPr="00827073">
        <w:rPr>
          <w:rFonts w:eastAsia="Calibri"/>
          <w:b/>
        </w:rPr>
        <w:t xml:space="preserve">Numatomo teisinio reguliavimo poveikio vertinimas </w:t>
      </w:r>
      <w:r w:rsidRPr="00827073">
        <w:rPr>
          <w:rFonts w:eastAsia="Calibri"/>
        </w:rPr>
        <w:t>(pagrįsti, kokios galimos teigiamos, neigiamos pasekmės, priėmus projektą, kokių priemonių reikėtų imtis, kad neigiamų pasekmių būtų išvengta).</w:t>
      </w:r>
      <w:r w:rsidRPr="00827073">
        <w:rPr>
          <w:rFonts w:eastAsia="Calibri"/>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7073" w:rsidRPr="00827073" w:rsidTr="005B3E0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7073" w:rsidRPr="00827073" w:rsidRDefault="00827073" w:rsidP="00827073">
            <w:pPr>
              <w:widowControl w:val="0"/>
              <w:jc w:val="center"/>
              <w:rPr>
                <w:rFonts w:eastAsia="Lucida Sans Unicode"/>
                <w:b/>
                <w:bCs/>
                <w:kern w:val="1"/>
              </w:rPr>
            </w:pPr>
            <w:r w:rsidRPr="00827073">
              <w:rPr>
                <w:rFonts w:eastAsia="Lucida Sans Unicode"/>
                <w:b/>
                <w:bCs/>
                <w:kern w:val="1"/>
              </w:rPr>
              <w:t>Numatomo teisinio reguliavimo poveikio vertinimo rezultatai</w:t>
            </w:r>
          </w:p>
        </w:tc>
      </w:tr>
      <w:tr w:rsidR="00827073" w:rsidRPr="00827073" w:rsidTr="005B3E0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rPr>
            </w:pPr>
            <w:r w:rsidRPr="00827073">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Neigiamas poveikis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15FEB">
            <w:pPr>
              <w:widowControl w:val="0"/>
              <w:jc w:val="left"/>
              <w:rPr>
                <w:rFonts w:eastAsia="Lucida Sans Unicode"/>
                <w:i/>
                <w:kern w:val="1"/>
                <w:lang w:bidi="lo-LA"/>
              </w:rPr>
            </w:pPr>
            <w:r w:rsidRPr="00D15FEB">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827073">
            <w:pPr>
              <w:widowControl w:val="0"/>
              <w:rPr>
                <w:rFonts w:eastAsia="Lucida Sans Unicode"/>
                <w:i/>
                <w:kern w:val="1"/>
                <w:lang w:bidi="lo-LA"/>
              </w:rPr>
            </w:pPr>
            <w:r w:rsidRPr="00D15FEB">
              <w:rPr>
                <w:rFonts w:eastAsia="Lucida Sans Unicode"/>
                <w:i/>
                <w:kern w:val="1"/>
                <w:lang w:bidi="lo-LA"/>
              </w:rPr>
              <w:t>Duomenų tikslumas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E3CE7">
            <w:pPr>
              <w:widowControl w:val="0"/>
              <w:jc w:val="left"/>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bl>
    <w:p w:rsidR="00827073" w:rsidRPr="00827073" w:rsidRDefault="00827073" w:rsidP="00827073">
      <w:pPr>
        <w:widowControl w:val="0"/>
        <w:rPr>
          <w:rFonts w:eastAsia="Lucida Sans Unicode"/>
          <w:kern w:val="1"/>
          <w:lang w:bidi="lo-LA"/>
        </w:rPr>
      </w:pPr>
    </w:p>
    <w:p w:rsidR="00827073" w:rsidRPr="00827073" w:rsidRDefault="00827073" w:rsidP="00827073">
      <w:pPr>
        <w:rPr>
          <w:rFonts w:eastAsia="Calibri"/>
        </w:rPr>
      </w:pPr>
      <w:r w:rsidRPr="00827073">
        <w:rPr>
          <w:rFonts w:eastAsia="Calibri"/>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7073" w:rsidRDefault="00827073" w:rsidP="00827073">
      <w:pPr>
        <w:widowControl w:val="0"/>
        <w:rPr>
          <w:rFonts w:eastAsia="Lucida Sans Unicode"/>
          <w:kern w:val="2"/>
        </w:rPr>
      </w:pPr>
    </w:p>
    <w:p w:rsidR="00B71B43" w:rsidRPr="00827073" w:rsidRDefault="00B71B43" w:rsidP="00827073">
      <w:pPr>
        <w:widowControl w:val="0"/>
        <w:rPr>
          <w:rFonts w:eastAsia="Lucida Sans Unicode"/>
          <w:kern w:val="2"/>
        </w:rPr>
      </w:pPr>
    </w:p>
    <w:p w:rsidR="00827073" w:rsidRPr="00827073" w:rsidRDefault="00827073" w:rsidP="00033AA1">
      <w:pPr>
        <w:widowControl w:val="0"/>
        <w:ind w:firstLine="0"/>
        <w:rPr>
          <w:rFonts w:eastAsia="Calibri"/>
          <w:kern w:val="1"/>
        </w:rPr>
      </w:pPr>
      <w:r w:rsidRPr="00827073">
        <w:rPr>
          <w:rFonts w:eastAsia="Lucida Sans Unicode"/>
          <w:kern w:val="2"/>
        </w:rPr>
        <w:t>Rengėja</w:t>
      </w:r>
      <w:r w:rsidRPr="00827073">
        <w:rPr>
          <w:rFonts w:eastAsia="Lucida Sans Unicode"/>
          <w:kern w:val="2"/>
        </w:rPr>
        <w:tab/>
      </w:r>
      <w:r w:rsidRPr="00827073">
        <w:rPr>
          <w:rFonts w:eastAsia="Lucida Sans Unicode"/>
          <w:kern w:val="2"/>
        </w:rPr>
        <w:tab/>
        <w:t xml:space="preserve">                                 </w:t>
      </w:r>
    </w:p>
    <w:p w:rsidR="00D53877" w:rsidRPr="007327C9" w:rsidRDefault="00827073" w:rsidP="00033AA1">
      <w:pPr>
        <w:ind w:firstLine="0"/>
        <w:rPr>
          <w:b/>
        </w:rPr>
      </w:pPr>
      <w:r w:rsidRPr="00827073">
        <w:rPr>
          <w:rFonts w:eastAsia="Calibri"/>
          <w:kern w:val="1"/>
        </w:rPr>
        <w:t xml:space="preserve">Turto skyriaus </w:t>
      </w:r>
      <w:proofErr w:type="spellStart"/>
      <w:r w:rsidRPr="00827073">
        <w:rPr>
          <w:rFonts w:eastAsia="Arial Unicode MS" w:cs="Tahoma"/>
          <w:kern w:val="1"/>
          <w:lang w:eastAsia="hi-IN" w:bidi="hi-IN"/>
        </w:rPr>
        <w:t>vyr</w:t>
      </w:r>
      <w:proofErr w:type="spellEnd"/>
      <w:r w:rsidRPr="00827073">
        <w:rPr>
          <w:rFonts w:eastAsia="Arial Unicode MS" w:cs="Tahoma"/>
          <w:kern w:val="1"/>
          <w:lang w:eastAsia="hi-IN" w:bidi="hi-IN"/>
        </w:rPr>
        <w:t>. specialistė</w:t>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EF1865">
        <w:rPr>
          <w:rFonts w:eastAsia="Arial Unicode MS" w:cs="Tahoma"/>
          <w:kern w:val="1"/>
          <w:lang w:eastAsia="hi-IN" w:bidi="hi-IN"/>
        </w:rPr>
        <w:t xml:space="preserve">          </w:t>
      </w:r>
      <w:r w:rsidR="00D15FEB">
        <w:rPr>
          <w:rFonts w:eastAsia="Arial Unicode MS" w:cs="Tahoma"/>
          <w:kern w:val="1"/>
          <w:lang w:eastAsia="hi-IN" w:bidi="hi-IN"/>
        </w:rPr>
        <w:t xml:space="preserve">Lina </w:t>
      </w:r>
      <w:proofErr w:type="spellStart"/>
      <w:r w:rsidR="00D15FEB">
        <w:rPr>
          <w:rFonts w:eastAsia="Arial Unicode MS" w:cs="Tahoma"/>
          <w:kern w:val="1"/>
          <w:lang w:eastAsia="hi-IN" w:bidi="hi-IN"/>
        </w:rPr>
        <w:t>Miknienė</w:t>
      </w:r>
      <w:proofErr w:type="spellEnd"/>
    </w:p>
    <w:sectPr w:rsidR="00D53877" w:rsidRPr="007327C9"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ECC" w:rsidRDefault="00A85ECC" w:rsidP="00C21289">
      <w:r>
        <w:separator/>
      </w:r>
    </w:p>
  </w:endnote>
  <w:endnote w:type="continuationSeparator" w:id="0">
    <w:p w:rsidR="00A85ECC" w:rsidRDefault="00A85ECC"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ECC" w:rsidRDefault="00A85ECC" w:rsidP="00C21289">
      <w:r>
        <w:separator/>
      </w:r>
    </w:p>
  </w:footnote>
  <w:footnote w:type="continuationSeparator" w:id="0">
    <w:p w:rsidR="00A85ECC" w:rsidRDefault="00A85ECC"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2735C"/>
    <w:rsid w:val="00030D7D"/>
    <w:rsid w:val="0003252A"/>
    <w:rsid w:val="00033AA1"/>
    <w:rsid w:val="00034546"/>
    <w:rsid w:val="000461B1"/>
    <w:rsid w:val="00051156"/>
    <w:rsid w:val="00064AFC"/>
    <w:rsid w:val="000660AB"/>
    <w:rsid w:val="00070095"/>
    <w:rsid w:val="0007436A"/>
    <w:rsid w:val="0007734F"/>
    <w:rsid w:val="00081ABB"/>
    <w:rsid w:val="000A0FE0"/>
    <w:rsid w:val="000A192C"/>
    <w:rsid w:val="000B713D"/>
    <w:rsid w:val="000C2860"/>
    <w:rsid w:val="000C3C5B"/>
    <w:rsid w:val="000E038C"/>
    <w:rsid w:val="000E0CBF"/>
    <w:rsid w:val="00103288"/>
    <w:rsid w:val="00105E61"/>
    <w:rsid w:val="00113E12"/>
    <w:rsid w:val="00114FAD"/>
    <w:rsid w:val="00126962"/>
    <w:rsid w:val="0012795A"/>
    <w:rsid w:val="001331DE"/>
    <w:rsid w:val="00143B27"/>
    <w:rsid w:val="00144CD1"/>
    <w:rsid w:val="001464E7"/>
    <w:rsid w:val="00147CE1"/>
    <w:rsid w:val="001508C4"/>
    <w:rsid w:val="001606C9"/>
    <w:rsid w:val="001870B3"/>
    <w:rsid w:val="00197C5B"/>
    <w:rsid w:val="001B5023"/>
    <w:rsid w:val="001C5109"/>
    <w:rsid w:val="001D233C"/>
    <w:rsid w:val="001E2D6B"/>
    <w:rsid w:val="002011BA"/>
    <w:rsid w:val="002029B1"/>
    <w:rsid w:val="002059C6"/>
    <w:rsid w:val="002064DC"/>
    <w:rsid w:val="0021359A"/>
    <w:rsid w:val="00220F76"/>
    <w:rsid w:val="00221DF0"/>
    <w:rsid w:val="00227F8B"/>
    <w:rsid w:val="00243C4B"/>
    <w:rsid w:val="002470C1"/>
    <w:rsid w:val="00257856"/>
    <w:rsid w:val="00275C7A"/>
    <w:rsid w:val="00275F14"/>
    <w:rsid w:val="00280BBC"/>
    <w:rsid w:val="00294E7B"/>
    <w:rsid w:val="002A67BF"/>
    <w:rsid w:val="002B0462"/>
    <w:rsid w:val="002B39C1"/>
    <w:rsid w:val="002C1646"/>
    <w:rsid w:val="002D4D0D"/>
    <w:rsid w:val="002F0A7C"/>
    <w:rsid w:val="00301E48"/>
    <w:rsid w:val="00311166"/>
    <w:rsid w:val="003138DF"/>
    <w:rsid w:val="00314432"/>
    <w:rsid w:val="003261EC"/>
    <w:rsid w:val="00333844"/>
    <w:rsid w:val="00352437"/>
    <w:rsid w:val="00353230"/>
    <w:rsid w:val="00362CDE"/>
    <w:rsid w:val="00365DDE"/>
    <w:rsid w:val="0036733B"/>
    <w:rsid w:val="00372CAA"/>
    <w:rsid w:val="00377C49"/>
    <w:rsid w:val="00392DE4"/>
    <w:rsid w:val="003A1E0A"/>
    <w:rsid w:val="003C5159"/>
    <w:rsid w:val="003D41F2"/>
    <w:rsid w:val="003E2101"/>
    <w:rsid w:val="003E5139"/>
    <w:rsid w:val="003E73D3"/>
    <w:rsid w:val="003F07F3"/>
    <w:rsid w:val="003F3A19"/>
    <w:rsid w:val="003F3BD6"/>
    <w:rsid w:val="003F4D61"/>
    <w:rsid w:val="00402591"/>
    <w:rsid w:val="00411715"/>
    <w:rsid w:val="0041468E"/>
    <w:rsid w:val="00414E8E"/>
    <w:rsid w:val="00422638"/>
    <w:rsid w:val="004410B0"/>
    <w:rsid w:val="00442E03"/>
    <w:rsid w:val="00447648"/>
    <w:rsid w:val="004505F3"/>
    <w:rsid w:val="00455AE1"/>
    <w:rsid w:val="00467214"/>
    <w:rsid w:val="00474C5F"/>
    <w:rsid w:val="0048214B"/>
    <w:rsid w:val="00484302"/>
    <w:rsid w:val="00486AD4"/>
    <w:rsid w:val="004879E9"/>
    <w:rsid w:val="004E78E2"/>
    <w:rsid w:val="004F08AD"/>
    <w:rsid w:val="004F24F1"/>
    <w:rsid w:val="004F498A"/>
    <w:rsid w:val="004F71D3"/>
    <w:rsid w:val="00500DBC"/>
    <w:rsid w:val="00501C69"/>
    <w:rsid w:val="00532AA1"/>
    <w:rsid w:val="00532ADE"/>
    <w:rsid w:val="00532C13"/>
    <w:rsid w:val="0055102D"/>
    <w:rsid w:val="0055753A"/>
    <w:rsid w:val="005577BC"/>
    <w:rsid w:val="00560160"/>
    <w:rsid w:val="00571A84"/>
    <w:rsid w:val="0058109B"/>
    <w:rsid w:val="005A0870"/>
    <w:rsid w:val="005B3E05"/>
    <w:rsid w:val="005C7A33"/>
    <w:rsid w:val="005D3CD4"/>
    <w:rsid w:val="005D4F21"/>
    <w:rsid w:val="006141AB"/>
    <w:rsid w:val="00615ECF"/>
    <w:rsid w:val="00630C9A"/>
    <w:rsid w:val="00656F0B"/>
    <w:rsid w:val="00657B1A"/>
    <w:rsid w:val="006673F0"/>
    <w:rsid w:val="006747F4"/>
    <w:rsid w:val="0069318C"/>
    <w:rsid w:val="00695617"/>
    <w:rsid w:val="006A3BDD"/>
    <w:rsid w:val="006C4B10"/>
    <w:rsid w:val="006D183E"/>
    <w:rsid w:val="006D1DA3"/>
    <w:rsid w:val="006E6DD8"/>
    <w:rsid w:val="00701545"/>
    <w:rsid w:val="00702ED6"/>
    <w:rsid w:val="00712450"/>
    <w:rsid w:val="00717517"/>
    <w:rsid w:val="0072368D"/>
    <w:rsid w:val="007327C9"/>
    <w:rsid w:val="00742335"/>
    <w:rsid w:val="00744E3D"/>
    <w:rsid w:val="00745F68"/>
    <w:rsid w:val="00771BE5"/>
    <w:rsid w:val="00790CB7"/>
    <w:rsid w:val="00793BD8"/>
    <w:rsid w:val="007A0844"/>
    <w:rsid w:val="007B28F6"/>
    <w:rsid w:val="007C0698"/>
    <w:rsid w:val="007E6060"/>
    <w:rsid w:val="007E6C30"/>
    <w:rsid w:val="007F35DB"/>
    <w:rsid w:val="00806374"/>
    <w:rsid w:val="008210C3"/>
    <w:rsid w:val="00827073"/>
    <w:rsid w:val="00837D7C"/>
    <w:rsid w:val="00872E13"/>
    <w:rsid w:val="008975FD"/>
    <w:rsid w:val="008A2DE5"/>
    <w:rsid w:val="008B0557"/>
    <w:rsid w:val="008D0D80"/>
    <w:rsid w:val="008D214F"/>
    <w:rsid w:val="008D7F02"/>
    <w:rsid w:val="008E09B7"/>
    <w:rsid w:val="0090085D"/>
    <w:rsid w:val="0090379A"/>
    <w:rsid w:val="009049DB"/>
    <w:rsid w:val="00905C9B"/>
    <w:rsid w:val="00940BB4"/>
    <w:rsid w:val="0095208B"/>
    <w:rsid w:val="009536CE"/>
    <w:rsid w:val="0095532B"/>
    <w:rsid w:val="00956B33"/>
    <w:rsid w:val="00960727"/>
    <w:rsid w:val="0096419C"/>
    <w:rsid w:val="00965B58"/>
    <w:rsid w:val="00983D04"/>
    <w:rsid w:val="00996B7D"/>
    <w:rsid w:val="009A3D96"/>
    <w:rsid w:val="009B3E6F"/>
    <w:rsid w:val="009B5B9D"/>
    <w:rsid w:val="009C0CF9"/>
    <w:rsid w:val="009C2C0D"/>
    <w:rsid w:val="009D0FC6"/>
    <w:rsid w:val="009E722E"/>
    <w:rsid w:val="009F1860"/>
    <w:rsid w:val="009F76F1"/>
    <w:rsid w:val="00A00F3C"/>
    <w:rsid w:val="00A01F13"/>
    <w:rsid w:val="00A05060"/>
    <w:rsid w:val="00A05994"/>
    <w:rsid w:val="00A160D2"/>
    <w:rsid w:val="00A27F4D"/>
    <w:rsid w:val="00A33437"/>
    <w:rsid w:val="00A45DF3"/>
    <w:rsid w:val="00A5724F"/>
    <w:rsid w:val="00A57A60"/>
    <w:rsid w:val="00A66004"/>
    <w:rsid w:val="00A7235E"/>
    <w:rsid w:val="00A83A8D"/>
    <w:rsid w:val="00A84E07"/>
    <w:rsid w:val="00A85ECC"/>
    <w:rsid w:val="00A8625A"/>
    <w:rsid w:val="00A90383"/>
    <w:rsid w:val="00A97DF7"/>
    <w:rsid w:val="00AA1E30"/>
    <w:rsid w:val="00AB311A"/>
    <w:rsid w:val="00AB4A23"/>
    <w:rsid w:val="00AC359C"/>
    <w:rsid w:val="00AC5EF4"/>
    <w:rsid w:val="00AD0691"/>
    <w:rsid w:val="00AD1215"/>
    <w:rsid w:val="00AD5524"/>
    <w:rsid w:val="00AD5F96"/>
    <w:rsid w:val="00AE2971"/>
    <w:rsid w:val="00B05E16"/>
    <w:rsid w:val="00B4700C"/>
    <w:rsid w:val="00B60443"/>
    <w:rsid w:val="00B66F57"/>
    <w:rsid w:val="00B71B43"/>
    <w:rsid w:val="00BB3F2E"/>
    <w:rsid w:val="00BE1740"/>
    <w:rsid w:val="00BE40B8"/>
    <w:rsid w:val="00BE6B2B"/>
    <w:rsid w:val="00BE7CFF"/>
    <w:rsid w:val="00BF3381"/>
    <w:rsid w:val="00BF51B4"/>
    <w:rsid w:val="00C04A46"/>
    <w:rsid w:val="00C14336"/>
    <w:rsid w:val="00C21289"/>
    <w:rsid w:val="00C4406B"/>
    <w:rsid w:val="00CB0C8F"/>
    <w:rsid w:val="00CB7B0F"/>
    <w:rsid w:val="00CD4B5B"/>
    <w:rsid w:val="00CD69DC"/>
    <w:rsid w:val="00CE48B2"/>
    <w:rsid w:val="00CF3CF3"/>
    <w:rsid w:val="00CF3EE4"/>
    <w:rsid w:val="00D14047"/>
    <w:rsid w:val="00D1488F"/>
    <w:rsid w:val="00D14DDD"/>
    <w:rsid w:val="00D1586F"/>
    <w:rsid w:val="00D15FEB"/>
    <w:rsid w:val="00D20FCA"/>
    <w:rsid w:val="00D3375F"/>
    <w:rsid w:val="00D340BB"/>
    <w:rsid w:val="00D44647"/>
    <w:rsid w:val="00D44BE0"/>
    <w:rsid w:val="00D53877"/>
    <w:rsid w:val="00D63339"/>
    <w:rsid w:val="00D77654"/>
    <w:rsid w:val="00D82E33"/>
    <w:rsid w:val="00D8685F"/>
    <w:rsid w:val="00D93183"/>
    <w:rsid w:val="00DA2245"/>
    <w:rsid w:val="00DA35B4"/>
    <w:rsid w:val="00DA675E"/>
    <w:rsid w:val="00DA74D6"/>
    <w:rsid w:val="00DB0989"/>
    <w:rsid w:val="00DB1CB9"/>
    <w:rsid w:val="00DB244E"/>
    <w:rsid w:val="00DC388E"/>
    <w:rsid w:val="00DC6049"/>
    <w:rsid w:val="00DD049F"/>
    <w:rsid w:val="00DD46A8"/>
    <w:rsid w:val="00DE3CE7"/>
    <w:rsid w:val="00DE5298"/>
    <w:rsid w:val="00E13A14"/>
    <w:rsid w:val="00E23182"/>
    <w:rsid w:val="00E50FA2"/>
    <w:rsid w:val="00E53CAC"/>
    <w:rsid w:val="00E57871"/>
    <w:rsid w:val="00E646D0"/>
    <w:rsid w:val="00E70AC4"/>
    <w:rsid w:val="00E77CA5"/>
    <w:rsid w:val="00E83940"/>
    <w:rsid w:val="00E9689C"/>
    <w:rsid w:val="00E9739B"/>
    <w:rsid w:val="00EB3620"/>
    <w:rsid w:val="00EB7996"/>
    <w:rsid w:val="00EC7798"/>
    <w:rsid w:val="00EF1865"/>
    <w:rsid w:val="00EF42A9"/>
    <w:rsid w:val="00EF490E"/>
    <w:rsid w:val="00EF6CB0"/>
    <w:rsid w:val="00F00114"/>
    <w:rsid w:val="00F02860"/>
    <w:rsid w:val="00F1100C"/>
    <w:rsid w:val="00F229A6"/>
    <w:rsid w:val="00F3054C"/>
    <w:rsid w:val="00F415BE"/>
    <w:rsid w:val="00F46C1D"/>
    <w:rsid w:val="00F533CA"/>
    <w:rsid w:val="00F562D8"/>
    <w:rsid w:val="00F73395"/>
    <w:rsid w:val="00F86981"/>
    <w:rsid w:val="00F87081"/>
    <w:rsid w:val="00F90DEB"/>
    <w:rsid w:val="00F9382F"/>
    <w:rsid w:val="00FB2EC6"/>
    <w:rsid w:val="00FC1D56"/>
    <w:rsid w:val="00FD3777"/>
    <w:rsid w:val="00FD716D"/>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95212-F24A-4EB2-81D8-EE77B99E5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3842</Words>
  <Characters>2191</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Renata Štuikytė</cp:lastModifiedBy>
  <cp:revision>4</cp:revision>
  <cp:lastPrinted>2023-03-14T08:48:00Z</cp:lastPrinted>
  <dcterms:created xsi:type="dcterms:W3CDTF">2023-03-01T12:09:00Z</dcterms:created>
  <dcterms:modified xsi:type="dcterms:W3CDTF">2023-03-14T08:48:00Z</dcterms:modified>
</cp:coreProperties>
</file>