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A2" w:rsidRDefault="00B16281" w:rsidP="009821A2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editId="31791255">
            <wp:simplePos x="0" y="0"/>
            <wp:positionH relativeFrom="column">
              <wp:posOffset>2859405</wp:posOffset>
            </wp:positionH>
            <wp:positionV relativeFrom="paragraph">
              <wp:posOffset>-294005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1A2">
        <w:rPr>
          <w:b/>
          <w:bCs/>
          <w:sz w:val="28"/>
          <w:szCs w:val="28"/>
        </w:rPr>
        <w:t>PLUNGĖS RAJONO SAVIVALDYBĖS</w:t>
      </w:r>
    </w:p>
    <w:p w:rsidR="009821A2" w:rsidRDefault="009821A2" w:rsidP="009821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9821A2" w:rsidRDefault="009821A2" w:rsidP="009821A2">
      <w:pPr>
        <w:jc w:val="center"/>
        <w:rPr>
          <w:b/>
          <w:bCs/>
          <w:szCs w:val="24"/>
        </w:rPr>
      </w:pPr>
    </w:p>
    <w:p w:rsidR="009821A2" w:rsidRDefault="009821A2" w:rsidP="009821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9821A2" w:rsidRDefault="009821A2" w:rsidP="009821A2">
      <w:pPr>
        <w:jc w:val="center"/>
        <w:rPr>
          <w:sz w:val="28"/>
          <w:szCs w:val="28"/>
          <w:lang w:eastAsia="lt-LT"/>
        </w:rPr>
      </w:pPr>
      <w:r>
        <w:rPr>
          <w:b/>
          <w:bCs/>
          <w:caps/>
          <w:sz w:val="28"/>
          <w:szCs w:val="28"/>
          <w:lang w:eastAsia="lt-LT"/>
        </w:rPr>
        <w:t>DĖL PLUNGĖS RAJONO SAVIVALDYBĖS TARYBOS 2019 M. GEGUŽĖS 30 D. SPRENDIMO NR. T1-137 „DĖL VALSTYBINĖS ŽEMĖS NUOMOS MOKESČIO ADMINISTRAVIMO TVARKOS APRAŠO PATVIRTINIMO“ pakeitimo</w:t>
      </w:r>
    </w:p>
    <w:p w:rsidR="009821A2" w:rsidRDefault="009821A2" w:rsidP="009821A2">
      <w:pPr>
        <w:jc w:val="center"/>
        <w:rPr>
          <w:szCs w:val="24"/>
        </w:rPr>
      </w:pPr>
    </w:p>
    <w:p w:rsidR="009821A2" w:rsidRPr="00E40256" w:rsidRDefault="009821A2" w:rsidP="009821A2">
      <w:pPr>
        <w:jc w:val="center"/>
        <w:rPr>
          <w:color w:val="FF0000"/>
          <w:szCs w:val="24"/>
        </w:rPr>
      </w:pPr>
      <w:r w:rsidRPr="00087A62">
        <w:rPr>
          <w:szCs w:val="24"/>
        </w:rPr>
        <w:t>20</w:t>
      </w:r>
      <w:r>
        <w:rPr>
          <w:szCs w:val="24"/>
        </w:rPr>
        <w:t>21</w:t>
      </w:r>
      <w:r w:rsidRPr="00087A62">
        <w:rPr>
          <w:szCs w:val="24"/>
        </w:rPr>
        <w:t xml:space="preserve"> m. </w:t>
      </w:r>
      <w:r>
        <w:rPr>
          <w:szCs w:val="24"/>
        </w:rPr>
        <w:t xml:space="preserve">balandžio </w:t>
      </w:r>
      <w:r w:rsidR="00AA66C7">
        <w:rPr>
          <w:szCs w:val="24"/>
        </w:rPr>
        <w:t>29</w:t>
      </w:r>
      <w:r w:rsidRPr="00F60A8B">
        <w:rPr>
          <w:szCs w:val="24"/>
        </w:rPr>
        <w:t xml:space="preserve"> d. </w:t>
      </w:r>
      <w:r w:rsidRPr="00B902FF">
        <w:rPr>
          <w:szCs w:val="24"/>
        </w:rPr>
        <w:t xml:space="preserve">Nr. </w:t>
      </w:r>
      <w:r w:rsidRPr="005F7EF4">
        <w:rPr>
          <w:szCs w:val="24"/>
        </w:rPr>
        <w:t>T1-</w:t>
      </w:r>
      <w:r w:rsidR="00106BDD">
        <w:rPr>
          <w:szCs w:val="24"/>
        </w:rPr>
        <w:t>119</w:t>
      </w:r>
      <w:bookmarkStart w:id="0" w:name="_GoBack"/>
      <w:bookmarkEnd w:id="0"/>
    </w:p>
    <w:p w:rsidR="009821A2" w:rsidRDefault="009821A2" w:rsidP="009821A2">
      <w:pPr>
        <w:jc w:val="center"/>
        <w:rPr>
          <w:szCs w:val="24"/>
        </w:rPr>
      </w:pPr>
      <w:r w:rsidRPr="00087A62">
        <w:rPr>
          <w:szCs w:val="24"/>
        </w:rPr>
        <w:t>Plungė</w:t>
      </w:r>
    </w:p>
    <w:p w:rsidR="009821A2" w:rsidRPr="00087A62" w:rsidRDefault="009821A2" w:rsidP="009821A2">
      <w:pPr>
        <w:jc w:val="center"/>
        <w:rPr>
          <w:szCs w:val="24"/>
        </w:rPr>
      </w:pPr>
    </w:p>
    <w:sdt>
      <w:sdtPr>
        <w:rPr>
          <w:b/>
        </w:rPr>
        <w:alias w:val="preambule"/>
        <w:tag w:val="part_a997279e1056443196883d83bf6ae50e"/>
        <w:id w:val="-1282338101"/>
      </w:sdtPr>
      <w:sdtEndPr/>
      <w:sdtContent>
        <w:p w:rsidR="00AA66C7" w:rsidRPr="00AA66C7" w:rsidRDefault="009821A2" w:rsidP="00E969D1">
          <w:pPr>
            <w:ind w:firstLine="720"/>
            <w:jc w:val="both"/>
            <w:rPr>
              <w:szCs w:val="24"/>
              <w:lang w:eastAsia="lt-LT"/>
            </w:rPr>
          </w:pPr>
          <w:r w:rsidRPr="00AA66C7">
            <w:rPr>
              <w:szCs w:val="24"/>
              <w:lang w:eastAsia="lt-LT"/>
            </w:rPr>
            <w:t>Plungės rajono savivaldybės taryba  n u s p r e n d ž i a:</w:t>
          </w:r>
        </w:p>
        <w:p w:rsidR="009821A2" w:rsidRPr="00BC3999" w:rsidRDefault="00AA66C7" w:rsidP="00E969D1">
          <w:pPr>
            <w:ind w:firstLine="720"/>
            <w:jc w:val="both"/>
            <w:rPr>
              <w:b/>
              <w:szCs w:val="24"/>
              <w:lang w:eastAsia="lt-LT"/>
            </w:rPr>
          </w:pPr>
          <w:r w:rsidRPr="00AA66C7">
            <w:rPr>
              <w:szCs w:val="24"/>
              <w:lang w:eastAsia="lt-LT"/>
            </w:rPr>
            <w:t xml:space="preserve">Pakeisti </w:t>
          </w:r>
          <w:r>
            <w:rPr>
              <w:bCs/>
              <w:szCs w:val="24"/>
              <w:lang w:eastAsia="lt-LT"/>
            </w:rPr>
            <w:t>P</w:t>
          </w:r>
          <w:r w:rsidRPr="00BC3999">
            <w:rPr>
              <w:bCs/>
              <w:szCs w:val="24"/>
              <w:lang w:eastAsia="lt-LT"/>
            </w:rPr>
            <w:t>lungės rajono savivaldybės tarybos 2019 m. gegužės</w:t>
          </w:r>
          <w:r w:rsidRPr="00AA66C7">
            <w:rPr>
              <w:bCs/>
              <w:szCs w:val="24"/>
              <w:lang w:eastAsia="lt-LT"/>
            </w:rPr>
            <w:t xml:space="preserve"> 30 d. sprendim</w:t>
          </w:r>
          <w:r>
            <w:rPr>
              <w:bCs/>
              <w:szCs w:val="24"/>
              <w:lang w:eastAsia="lt-LT"/>
            </w:rPr>
            <w:t>ą</w:t>
          </w:r>
          <w:r w:rsidRPr="00AA66C7">
            <w:rPr>
              <w:bCs/>
              <w:szCs w:val="24"/>
              <w:lang w:eastAsia="lt-LT"/>
            </w:rPr>
            <w:t xml:space="preserve"> </w:t>
          </w:r>
          <w:r>
            <w:rPr>
              <w:bCs/>
              <w:szCs w:val="24"/>
              <w:lang w:eastAsia="lt-LT"/>
            </w:rPr>
            <w:t>N</w:t>
          </w:r>
          <w:r w:rsidRPr="00BC3999">
            <w:rPr>
              <w:bCs/>
              <w:szCs w:val="24"/>
              <w:lang w:eastAsia="lt-LT"/>
            </w:rPr>
            <w:t xml:space="preserve">r. </w:t>
          </w:r>
          <w:r>
            <w:rPr>
              <w:bCs/>
              <w:szCs w:val="24"/>
              <w:lang w:eastAsia="lt-LT"/>
            </w:rPr>
            <w:t>T</w:t>
          </w:r>
          <w:r w:rsidRPr="00AA66C7">
            <w:rPr>
              <w:bCs/>
              <w:szCs w:val="24"/>
              <w:lang w:eastAsia="lt-LT"/>
            </w:rPr>
            <w:t>1-137 „</w:t>
          </w:r>
          <w:r>
            <w:rPr>
              <w:bCs/>
              <w:szCs w:val="24"/>
              <w:lang w:eastAsia="lt-LT"/>
            </w:rPr>
            <w:t>D</w:t>
          </w:r>
          <w:r w:rsidRPr="00AA66C7">
            <w:rPr>
              <w:bCs/>
              <w:szCs w:val="24"/>
              <w:lang w:eastAsia="lt-LT"/>
            </w:rPr>
            <w:t xml:space="preserve">ėl </w:t>
          </w:r>
          <w:r>
            <w:rPr>
              <w:bCs/>
              <w:szCs w:val="24"/>
              <w:lang w:eastAsia="lt-LT"/>
            </w:rPr>
            <w:t>V</w:t>
          </w:r>
          <w:r w:rsidRPr="00BC3999">
            <w:rPr>
              <w:bCs/>
              <w:szCs w:val="24"/>
              <w:lang w:eastAsia="lt-LT"/>
            </w:rPr>
            <w:t>alstybinės žemės nuomos mokesčio administravimo tvarkos aprašo patvirtinimo“</w:t>
          </w:r>
          <w:r>
            <w:rPr>
              <w:bCs/>
              <w:szCs w:val="24"/>
              <w:lang w:eastAsia="lt-LT"/>
            </w:rPr>
            <w:t>:</w:t>
          </w:r>
        </w:p>
      </w:sdtContent>
    </w:sdt>
    <w:sdt>
      <w:sdtPr>
        <w:alias w:val="1 p."/>
        <w:tag w:val="part_f993e092649d452e8e115c97d5acfa6d"/>
        <w:id w:val="1678312882"/>
      </w:sdtPr>
      <w:sdtEndPr/>
      <w:sdtContent>
        <w:p w:rsidR="009821A2" w:rsidRDefault="00106BDD" w:rsidP="00E969D1">
          <w:pPr>
            <w:pStyle w:val="Sraopastraipa"/>
            <w:ind w:left="0" w:firstLine="720"/>
            <w:jc w:val="both"/>
            <w:rPr>
              <w:szCs w:val="24"/>
              <w:lang w:eastAsia="lt-LT"/>
            </w:rPr>
          </w:pPr>
          <w:sdt>
            <w:sdtPr>
              <w:alias w:val="Numeris"/>
              <w:tag w:val="nr_f993e092649d452e8e115c97d5acfa6d"/>
              <w:id w:val="1006018533"/>
            </w:sdtPr>
            <w:sdtEndPr/>
            <w:sdtContent>
              <w:r w:rsidR="009821A2">
                <w:t xml:space="preserve">1. </w:t>
              </w:r>
            </w:sdtContent>
          </w:sdt>
          <w:r w:rsidR="009821A2">
            <w:rPr>
              <w:szCs w:val="24"/>
              <w:lang w:eastAsia="lt-LT"/>
            </w:rPr>
            <w:t xml:space="preserve">Papildyti </w:t>
          </w:r>
          <w:r w:rsidR="00AA66C7">
            <w:rPr>
              <w:szCs w:val="24"/>
              <w:lang w:eastAsia="lt-LT"/>
            </w:rPr>
            <w:t xml:space="preserve">Valstybinės žemės nuomos mokesčio administravimo tvarkos aprašą, patvirtintą </w:t>
          </w:r>
          <w:r w:rsidR="009821A2">
            <w:rPr>
              <w:szCs w:val="24"/>
              <w:lang w:eastAsia="lt-LT"/>
            </w:rPr>
            <w:t>Plungės rajono savivaldybės tarybos 2019 m. gegužės 30 d. sprendimu Nr. T1-137</w:t>
          </w:r>
          <w:r w:rsidR="00AA66C7">
            <w:rPr>
              <w:szCs w:val="24"/>
              <w:lang w:eastAsia="lt-LT"/>
            </w:rPr>
            <w:t>,</w:t>
          </w:r>
          <w:r w:rsidR="009821A2">
            <w:rPr>
              <w:szCs w:val="24"/>
              <w:lang w:eastAsia="lt-LT"/>
            </w:rPr>
            <w:t xml:space="preserve"> 27.3. p</w:t>
          </w:r>
          <w:r w:rsidR="00AA66C7">
            <w:rPr>
              <w:szCs w:val="24"/>
              <w:lang w:eastAsia="lt-LT"/>
            </w:rPr>
            <w:t>apunkčiu</w:t>
          </w:r>
          <w:r w:rsidR="009821A2">
            <w:rPr>
              <w:szCs w:val="24"/>
              <w:lang w:eastAsia="lt-LT"/>
            </w:rPr>
            <w:t xml:space="preserve"> ir jį išdėstyti taip: </w:t>
          </w:r>
        </w:p>
        <w:p w:rsidR="009821A2" w:rsidRDefault="009821A2" w:rsidP="00E969D1">
          <w:pPr>
            <w:ind w:firstLine="720"/>
            <w:jc w:val="both"/>
          </w:pPr>
          <w:r>
            <w:rPr>
              <w:szCs w:val="24"/>
              <w:lang w:eastAsia="lt-LT"/>
            </w:rPr>
            <w:t xml:space="preserve">„27.3. </w:t>
          </w:r>
          <w:r w:rsidRPr="00485ED2">
            <w:t>Savivaldybės</w:t>
          </w:r>
          <w:r w:rsidR="006032D2">
            <w:t xml:space="preserve"> </w:t>
          </w:r>
          <w:r w:rsidRPr="00485ED2">
            <w:t>įmonės „Plungės būstas“ administruojamiems Plungės miesto daugiab</w:t>
          </w:r>
          <w:r>
            <w:t>učiams namams suformuojama viena</w:t>
          </w:r>
          <w:r w:rsidRPr="00485ED2">
            <w:t xml:space="preserve"> ž</w:t>
          </w:r>
          <w:r>
            <w:t>emės nuomos mokesčio deklaracija,</w:t>
          </w:r>
          <w:r w:rsidRPr="00485ED2">
            <w:t xml:space="preserve"> išskiriant kiekvienam daugiabuči</w:t>
          </w:r>
          <w:r w:rsidR="00EF6F3A">
            <w:t>am</w:t>
          </w:r>
          <w:r w:rsidRPr="00485ED2">
            <w:t xml:space="preserve"> namui priskaičiuotą žemės nuomos mokesčio sumą atskir</w:t>
          </w:r>
          <w:r w:rsidR="00AA66C7">
            <w:t>u</w:t>
          </w:r>
          <w:r w:rsidRPr="00485ED2">
            <w:t xml:space="preserve"> </w:t>
          </w:r>
          <w:r w:rsidR="00AA66C7">
            <w:t>punktu</w:t>
          </w:r>
          <w:r w:rsidRPr="00485ED2">
            <w:t xml:space="preserve"> pagal žemės sklypo adresą. Savivaldybės įmonė „Plungės būstas“, gavusi žemės nuomos mokesčio deklaraciją, paskirsto, surenka</w:t>
          </w:r>
          <w:r w:rsidR="00EF6F3A">
            <w:t xml:space="preserve"> ir</w:t>
          </w:r>
          <w:r w:rsidR="007F296A">
            <w:t xml:space="preserve"> </w:t>
          </w:r>
          <w:r w:rsidRPr="00485ED2">
            <w:t>perveda</w:t>
          </w:r>
          <w:r>
            <w:t xml:space="preserve"> </w:t>
          </w:r>
          <w:r w:rsidRPr="00485ED2">
            <w:t>žemės nuomos mokestį į nurodytą sąskaitą</w:t>
          </w:r>
          <w:r w:rsidR="007F296A">
            <w:t xml:space="preserve"> ir vykdo skolų išieškojimą</w:t>
          </w:r>
          <w:r w:rsidR="00EF6F3A">
            <w:t>.</w:t>
          </w:r>
          <w:r w:rsidR="002F69E7">
            <w:t>“</w:t>
          </w:r>
          <w:r w:rsidRPr="00485ED2">
            <w:t xml:space="preserve"> </w:t>
          </w:r>
        </w:p>
        <w:p w:rsidR="009821A2" w:rsidRDefault="009821A2" w:rsidP="00E969D1">
          <w:pPr>
            <w:pStyle w:val="Sraopastraipa"/>
            <w:ind w:left="0" w:firstLine="720"/>
            <w:jc w:val="both"/>
            <w:rPr>
              <w:szCs w:val="24"/>
              <w:lang w:eastAsia="lt-LT"/>
            </w:rPr>
          </w:pPr>
          <w:r>
            <w:rPr>
              <w:lang w:eastAsia="lt-LT"/>
            </w:rPr>
            <w:t xml:space="preserve">2. Pakeisti </w:t>
          </w:r>
          <w:r w:rsidR="00AA66C7">
            <w:rPr>
              <w:szCs w:val="24"/>
              <w:lang w:eastAsia="lt-LT"/>
            </w:rPr>
            <w:t xml:space="preserve">Valstybinės žemės nuomos mokesčio administravimo tvarkos aprašo 50 punktą ir jį išdėstyti taip:       </w:t>
          </w:r>
        </w:p>
        <w:p w:rsidR="009821A2" w:rsidRDefault="009821A2" w:rsidP="00E969D1">
          <w:pPr>
            <w:pStyle w:val="Sraopastraipa"/>
            <w:ind w:left="0" w:firstLine="720"/>
            <w:jc w:val="both"/>
            <w:rPr>
              <w:szCs w:val="24"/>
              <w:lang w:eastAsia="lt-LT"/>
            </w:rPr>
          </w:pPr>
          <w:r>
            <w:rPr>
              <w:szCs w:val="24"/>
              <w:lang w:eastAsia="lt-LT"/>
            </w:rPr>
            <w:t xml:space="preserve">„50. Žemės nuomos mokestį galima sumokėti pervedimu arba grynaisiais banko, pašto skyriuose ir per UAB „Perlo </w:t>
          </w:r>
          <w:proofErr w:type="spellStart"/>
          <w:r>
            <w:rPr>
              <w:szCs w:val="24"/>
              <w:lang w:eastAsia="lt-LT"/>
            </w:rPr>
            <w:t>Finance</w:t>
          </w:r>
          <w:proofErr w:type="spellEnd"/>
          <w:r>
            <w:rPr>
              <w:szCs w:val="24"/>
              <w:lang w:eastAsia="lt-LT"/>
            </w:rPr>
            <w:t xml:space="preserve">“ terminalus. Už įmokos priėmimo paslaugą moka mokesčio mokėtojas pagal banko, pašto įstaigų  ir UAB „Perlo </w:t>
          </w:r>
          <w:proofErr w:type="spellStart"/>
          <w:r>
            <w:rPr>
              <w:szCs w:val="24"/>
              <w:lang w:eastAsia="lt-LT"/>
            </w:rPr>
            <w:t>Finance</w:t>
          </w:r>
          <w:proofErr w:type="spellEnd"/>
          <w:r>
            <w:rPr>
              <w:szCs w:val="24"/>
              <w:lang w:eastAsia="lt-LT"/>
            </w:rPr>
            <w:t>“  nustatytus tarifus.</w:t>
          </w:r>
          <w:r w:rsidR="00EF6F3A">
            <w:rPr>
              <w:szCs w:val="24"/>
              <w:lang w:eastAsia="lt-LT"/>
            </w:rPr>
            <w:t>“</w:t>
          </w:r>
        </w:p>
        <w:p w:rsidR="00E969D1" w:rsidRDefault="00E969D1" w:rsidP="00E969D1">
          <w:pPr>
            <w:pStyle w:val="Sraopastraipa"/>
            <w:ind w:left="0" w:firstLine="720"/>
            <w:jc w:val="both"/>
            <w:rPr>
              <w:szCs w:val="24"/>
              <w:lang w:eastAsia="lt-LT"/>
            </w:rPr>
          </w:pPr>
        </w:p>
        <w:p w:rsidR="009821A2" w:rsidRPr="00CA046B" w:rsidRDefault="00106BDD" w:rsidP="00E969D1">
          <w:pPr>
            <w:pStyle w:val="Sraopastraipa"/>
            <w:ind w:left="0" w:firstLine="720"/>
            <w:jc w:val="both"/>
            <w:rPr>
              <w:szCs w:val="24"/>
              <w:lang w:eastAsia="lt-LT"/>
            </w:rPr>
          </w:pPr>
        </w:p>
      </w:sdtContent>
    </w:sdt>
    <w:p w:rsidR="00B6049B" w:rsidRDefault="009821A2" w:rsidP="00E969D1">
      <w:pPr>
        <w:tabs>
          <w:tab w:val="left" w:pos="7938"/>
        </w:tabs>
        <w:rPr>
          <w:szCs w:val="24"/>
          <w:lang w:eastAsia="lt-LT"/>
        </w:rPr>
      </w:pPr>
      <w:r w:rsidRPr="00087A62">
        <w:rPr>
          <w:szCs w:val="24"/>
          <w:lang w:eastAsia="lt-LT"/>
        </w:rPr>
        <w:t>Savivaldybės meras</w:t>
      </w:r>
      <w:r w:rsidR="00E969D1">
        <w:rPr>
          <w:szCs w:val="24"/>
          <w:lang w:eastAsia="lt-LT"/>
        </w:rPr>
        <w:t xml:space="preserve"> </w:t>
      </w:r>
      <w:r w:rsidR="00E969D1">
        <w:rPr>
          <w:szCs w:val="24"/>
          <w:lang w:eastAsia="lt-LT"/>
        </w:rPr>
        <w:tab/>
        <w:t>Audrius Klišonis</w:t>
      </w:r>
    </w:p>
    <w:p w:rsidR="00B6049B" w:rsidRDefault="00B6049B">
      <w:pPr>
        <w:spacing w:after="160" w:line="259" w:lineRule="auto"/>
        <w:rPr>
          <w:szCs w:val="24"/>
          <w:lang w:eastAsia="lt-LT"/>
        </w:rPr>
      </w:pPr>
    </w:p>
    <w:sectPr w:rsidR="00B6049B" w:rsidSect="00E969D1">
      <w:pgSz w:w="11907" w:h="16839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03"/>
    <w:rsid w:val="0000318D"/>
    <w:rsid w:val="0007647E"/>
    <w:rsid w:val="000B1A71"/>
    <w:rsid w:val="00106BDD"/>
    <w:rsid w:val="002922E2"/>
    <w:rsid w:val="002E0E1C"/>
    <w:rsid w:val="002F69E7"/>
    <w:rsid w:val="00380398"/>
    <w:rsid w:val="003A0459"/>
    <w:rsid w:val="004178EE"/>
    <w:rsid w:val="004504A6"/>
    <w:rsid w:val="00450E0A"/>
    <w:rsid w:val="00517D03"/>
    <w:rsid w:val="005752DA"/>
    <w:rsid w:val="0060183E"/>
    <w:rsid w:val="006032D2"/>
    <w:rsid w:val="006C3794"/>
    <w:rsid w:val="007B1C88"/>
    <w:rsid w:val="007F296A"/>
    <w:rsid w:val="00820961"/>
    <w:rsid w:val="008622AE"/>
    <w:rsid w:val="008E2BA7"/>
    <w:rsid w:val="009821A2"/>
    <w:rsid w:val="00984224"/>
    <w:rsid w:val="00AA66C7"/>
    <w:rsid w:val="00AB6088"/>
    <w:rsid w:val="00B16281"/>
    <w:rsid w:val="00B54691"/>
    <w:rsid w:val="00B6049B"/>
    <w:rsid w:val="00BC3999"/>
    <w:rsid w:val="00BF7B2B"/>
    <w:rsid w:val="00C01707"/>
    <w:rsid w:val="00C22170"/>
    <w:rsid w:val="00C27308"/>
    <w:rsid w:val="00CB48D7"/>
    <w:rsid w:val="00E03358"/>
    <w:rsid w:val="00E96287"/>
    <w:rsid w:val="00E969D1"/>
    <w:rsid w:val="00EF6F3A"/>
    <w:rsid w:val="00F92EAB"/>
    <w:rsid w:val="00FB07FF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821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9821A2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2EA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2EAB"/>
    <w:rPr>
      <w:rFonts w:ascii="Tahoma" w:eastAsia="Times New Roman" w:hAnsi="Tahoma" w:cs="Tahoma"/>
      <w:sz w:val="16"/>
      <w:szCs w:val="16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821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9821A2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2EA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2EAB"/>
    <w:rPr>
      <w:rFonts w:ascii="Tahoma" w:eastAsia="Times New Roman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D55E972D</Template>
  <TotalTime>6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Liutauras Luotė</dc:creator>
  <cp:lastModifiedBy>Jovita Šumskienė</cp:lastModifiedBy>
  <cp:revision>6</cp:revision>
  <dcterms:created xsi:type="dcterms:W3CDTF">2021-04-14T12:41:00Z</dcterms:created>
  <dcterms:modified xsi:type="dcterms:W3CDTF">2021-04-29T13:25:00Z</dcterms:modified>
</cp:coreProperties>
</file>