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B7" w:rsidRPr="003152B7" w:rsidRDefault="003152B7" w:rsidP="003152B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68B1590" wp14:editId="60C716B8">
            <wp:simplePos x="0" y="0"/>
            <wp:positionH relativeFrom="column">
              <wp:posOffset>2709545</wp:posOffset>
            </wp:positionH>
            <wp:positionV relativeFrom="paragraph">
              <wp:posOffset>-330200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52B7">
        <w:rPr>
          <w:b/>
          <w:sz w:val="28"/>
          <w:szCs w:val="28"/>
        </w:rPr>
        <w:t>PLUNGĖS RAJONO SAVIVALD</w:t>
      </w:r>
      <w:bookmarkStart w:id="0" w:name="_GoBack"/>
      <w:bookmarkEnd w:id="0"/>
      <w:r w:rsidRPr="003152B7">
        <w:rPr>
          <w:b/>
          <w:sz w:val="28"/>
          <w:szCs w:val="28"/>
        </w:rPr>
        <w:t xml:space="preserve">YBĖS </w:t>
      </w:r>
    </w:p>
    <w:p w:rsidR="003152B7" w:rsidRPr="003152B7" w:rsidRDefault="003152B7" w:rsidP="003152B7">
      <w:pPr>
        <w:jc w:val="center"/>
        <w:rPr>
          <w:b/>
          <w:sz w:val="28"/>
          <w:szCs w:val="28"/>
        </w:rPr>
      </w:pPr>
      <w:r w:rsidRPr="003152B7">
        <w:rPr>
          <w:b/>
          <w:sz w:val="28"/>
          <w:szCs w:val="28"/>
        </w:rPr>
        <w:t>TARYBA</w:t>
      </w:r>
    </w:p>
    <w:p w:rsidR="003152B7" w:rsidRPr="003152B7" w:rsidRDefault="003152B7" w:rsidP="003152B7">
      <w:pPr>
        <w:jc w:val="center"/>
        <w:rPr>
          <w:b/>
          <w:sz w:val="28"/>
          <w:szCs w:val="28"/>
        </w:rPr>
      </w:pPr>
    </w:p>
    <w:p w:rsidR="003152B7" w:rsidRPr="003152B7" w:rsidRDefault="003152B7" w:rsidP="003152B7">
      <w:pPr>
        <w:jc w:val="center"/>
        <w:rPr>
          <w:b/>
          <w:sz w:val="28"/>
          <w:szCs w:val="28"/>
        </w:rPr>
      </w:pPr>
      <w:r w:rsidRPr="003152B7">
        <w:rPr>
          <w:b/>
          <w:sz w:val="28"/>
          <w:szCs w:val="28"/>
        </w:rPr>
        <w:t>SPRENDIMAS</w:t>
      </w:r>
    </w:p>
    <w:p w:rsidR="003152B7" w:rsidRPr="003152B7" w:rsidRDefault="003152B7" w:rsidP="003152B7">
      <w:pPr>
        <w:jc w:val="center"/>
        <w:rPr>
          <w:b/>
          <w:sz w:val="28"/>
          <w:szCs w:val="28"/>
        </w:rPr>
      </w:pPr>
      <w:r w:rsidRPr="003152B7">
        <w:rPr>
          <w:b/>
          <w:sz w:val="28"/>
          <w:szCs w:val="28"/>
        </w:rPr>
        <w:t>DĖL PLUNGĖS RAJONO SAVIVALDYBĖS TARYBOS 2016 M. VASARIO 11 D. SPRENDIMO NR. T1-15 „DĖL PLUNGĖS RAJONO SAVIVALDYBĖS BENDRUOMENĖS SVEIKATOS TARYBOS NUOSTATŲ IR PLUNGĖS RAJONO SAVIVALDYBĖS VISUOMENĖS SVEIKATOS RĖMIMO SPECIALIOSIOS PROGRAMOS LĖŠŲ SKIRSTYMO TVARKOS APRAŠO PATVIRTINIMO“ PAKEITIMO</w:t>
      </w:r>
    </w:p>
    <w:p w:rsidR="003152B7" w:rsidRDefault="003152B7" w:rsidP="003152B7">
      <w:pPr>
        <w:jc w:val="center"/>
      </w:pPr>
    </w:p>
    <w:p w:rsidR="003152B7" w:rsidRDefault="003152B7" w:rsidP="003152B7">
      <w:pPr>
        <w:jc w:val="center"/>
      </w:pPr>
      <w:r>
        <w:t>2020 m. vasario 13 d. Nr. T1-</w:t>
      </w:r>
      <w:r w:rsidR="00C73ABF">
        <w:t>11</w:t>
      </w:r>
    </w:p>
    <w:p w:rsidR="003152B7" w:rsidRDefault="003152B7" w:rsidP="003152B7">
      <w:pPr>
        <w:jc w:val="center"/>
      </w:pPr>
      <w:r>
        <w:t>Plungė</w:t>
      </w:r>
    </w:p>
    <w:p w:rsidR="003152B7" w:rsidRDefault="003152B7" w:rsidP="003152B7">
      <w:pPr>
        <w:ind w:firstLine="720"/>
      </w:pPr>
    </w:p>
    <w:p w:rsidR="009953DD" w:rsidRDefault="009953DD" w:rsidP="000B3201">
      <w:pPr>
        <w:ind w:firstLine="720"/>
      </w:pPr>
      <w:r>
        <w:t xml:space="preserve">Plungės rajono savivaldybės taryba n u s p r e n d ž i a:             </w:t>
      </w:r>
    </w:p>
    <w:p w:rsidR="009953DD" w:rsidRDefault="009953DD" w:rsidP="000B3201">
      <w:pPr>
        <w:ind w:firstLine="720"/>
        <w:jc w:val="both"/>
      </w:pPr>
      <w:r>
        <w:t xml:space="preserve">Pakeisti </w:t>
      </w:r>
      <w:r>
        <w:rPr>
          <w:szCs w:val="24"/>
        </w:rPr>
        <w:t>P</w:t>
      </w:r>
      <w:r w:rsidRPr="009953DD">
        <w:rPr>
          <w:szCs w:val="24"/>
        </w:rPr>
        <w:t>lungės rajono savivaldybės visuomenės sveikatos rėmimo specialiosios programos lėšų skirstymo tvarkos apraš</w:t>
      </w:r>
      <w:r w:rsidR="00EE721A">
        <w:rPr>
          <w:szCs w:val="24"/>
        </w:rPr>
        <w:t>o</w:t>
      </w:r>
      <w:r>
        <w:t>, patvirtint</w:t>
      </w:r>
      <w:r w:rsidR="00EE721A">
        <w:t>o</w:t>
      </w:r>
      <w:r w:rsidRPr="00BA70F2">
        <w:t xml:space="preserve"> </w:t>
      </w:r>
      <w:r>
        <w:t>P</w:t>
      </w:r>
      <w:r w:rsidRPr="004D687E">
        <w:t>lungės rajono savivaldybės tarybos 2</w:t>
      </w:r>
      <w:r>
        <w:t>016 m. vasario 11 d. sprendim</w:t>
      </w:r>
      <w:r w:rsidR="00C11914">
        <w:t>o</w:t>
      </w:r>
      <w:r w:rsidRPr="004D687E">
        <w:t xml:space="preserve"> </w:t>
      </w:r>
      <w:r>
        <w:t>N</w:t>
      </w:r>
      <w:r w:rsidRPr="004D687E">
        <w:t xml:space="preserve">r. </w:t>
      </w:r>
      <w:r>
        <w:t>T1-15</w:t>
      </w:r>
      <w:r w:rsidRPr="004D687E">
        <w:t xml:space="preserve"> „</w:t>
      </w:r>
      <w:r>
        <w:t>D</w:t>
      </w:r>
      <w:r w:rsidRPr="004D687E">
        <w:t xml:space="preserve">ėl </w:t>
      </w:r>
      <w:r>
        <w:t>P</w:t>
      </w:r>
      <w:r w:rsidRPr="004D687E">
        <w:t xml:space="preserve">lungės rajono savivaldybės </w:t>
      </w:r>
      <w:r w:rsidRPr="009953DD">
        <w:rPr>
          <w:szCs w:val="24"/>
        </w:rPr>
        <w:t>bendruomenės</w:t>
      </w:r>
      <w:r>
        <w:rPr>
          <w:szCs w:val="24"/>
        </w:rPr>
        <w:t xml:space="preserve"> sveikatos tarybos nuostatų ir P</w:t>
      </w:r>
      <w:r w:rsidRPr="009953DD">
        <w:rPr>
          <w:szCs w:val="24"/>
        </w:rPr>
        <w:t>lungės rajono savivaldybės visuomenės sveikatos rėmimo specialiosios programos lėšų skirstymo tvarkos aprašo patvirtinimo</w:t>
      </w:r>
      <w:r w:rsidRPr="004D687E">
        <w:t>“</w:t>
      </w:r>
      <w:r w:rsidR="00C11914">
        <w:t xml:space="preserve"> 1.2. papunkčiu</w:t>
      </w:r>
      <w:r>
        <w:t>,</w:t>
      </w:r>
      <w:r w:rsidR="008364C2">
        <w:t xml:space="preserve"> 6</w:t>
      </w:r>
      <w:r w:rsidR="00C11914">
        <w:t>,</w:t>
      </w:r>
      <w:r w:rsidR="008364C2">
        <w:t xml:space="preserve"> 7 </w:t>
      </w:r>
      <w:r w:rsidR="00C11914">
        <w:t xml:space="preserve">ir 10 </w:t>
      </w:r>
      <w:r w:rsidR="008364C2">
        <w:t>punktus</w:t>
      </w:r>
      <w:r w:rsidR="00EE721A">
        <w:t xml:space="preserve"> bei</w:t>
      </w:r>
      <w:r w:rsidR="008364C2">
        <w:t xml:space="preserve"> juos išdėstyti </w:t>
      </w:r>
      <w:r w:rsidR="00794939">
        <w:t>taip</w:t>
      </w:r>
      <w:r w:rsidR="008364C2">
        <w:t>:</w:t>
      </w:r>
    </w:p>
    <w:p w:rsidR="008364C2" w:rsidRDefault="007C128E" w:rsidP="000B3201">
      <w:pPr>
        <w:tabs>
          <w:tab w:val="left" w:pos="900"/>
          <w:tab w:val="left" w:pos="1276"/>
        </w:tabs>
        <w:ind w:firstLine="720"/>
        <w:jc w:val="both"/>
        <w:rPr>
          <w:rFonts w:eastAsia="Calibri"/>
          <w:color w:val="000000"/>
        </w:rPr>
      </w:pPr>
      <w:r w:rsidRPr="005D6C9A">
        <w:rPr>
          <w:rFonts w:eastAsia="Calibri"/>
          <w:color w:val="000000"/>
        </w:rPr>
        <w:t>,,</w:t>
      </w:r>
      <w:r w:rsidR="008364C2" w:rsidRPr="005D6C9A">
        <w:rPr>
          <w:rFonts w:eastAsia="Calibri"/>
          <w:color w:val="000000"/>
        </w:rPr>
        <w:t>6.</w:t>
      </w:r>
      <w:r w:rsidR="008364C2" w:rsidRPr="005D6C9A">
        <w:rPr>
          <w:rFonts w:eastAsia="Calibri"/>
          <w:color w:val="000000"/>
        </w:rPr>
        <w:tab/>
        <w:t>Tinkamos finansuoti išlaidų kategorijos:</w:t>
      </w:r>
    </w:p>
    <w:p w:rsidR="008364C2" w:rsidRDefault="008364C2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6.1.</w:t>
      </w:r>
      <w:r>
        <w:rPr>
          <w:rFonts w:eastAsia="Calibri"/>
          <w:color w:val="000000"/>
        </w:rPr>
        <w:tab/>
        <w:t xml:space="preserve">projekto įgyvendinimui būtinų kanceliarinių prekių, prizų, suvenyrų, </w:t>
      </w:r>
      <w:proofErr w:type="spellStart"/>
      <w:r>
        <w:rPr>
          <w:rFonts w:eastAsia="Calibri"/>
          <w:color w:val="000000"/>
        </w:rPr>
        <w:t>sveikatinimo</w:t>
      </w:r>
      <w:proofErr w:type="spellEnd"/>
      <w:r>
        <w:rPr>
          <w:rFonts w:eastAsia="Calibri"/>
          <w:color w:val="000000"/>
        </w:rPr>
        <w:t xml:space="preserve"> inventoriaus įsigijimas;</w:t>
      </w:r>
    </w:p>
    <w:p w:rsidR="008364C2" w:rsidRDefault="008364C2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6.2.</w:t>
      </w:r>
      <w:r>
        <w:rPr>
          <w:rFonts w:eastAsia="Calibri"/>
          <w:color w:val="000000"/>
        </w:rPr>
        <w:tab/>
      </w:r>
      <w:proofErr w:type="spellStart"/>
      <w:r>
        <w:rPr>
          <w:rFonts w:eastAsia="Calibri"/>
          <w:color w:val="000000"/>
        </w:rPr>
        <w:t>sveikatinimo</w:t>
      </w:r>
      <w:proofErr w:type="spellEnd"/>
      <w:r>
        <w:rPr>
          <w:rFonts w:eastAsia="Calibri"/>
          <w:color w:val="000000"/>
        </w:rPr>
        <w:t xml:space="preserve"> stovyklų organizavimas;</w:t>
      </w:r>
    </w:p>
    <w:p w:rsidR="008364C2" w:rsidRDefault="008364C2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6.3.</w:t>
      </w:r>
      <w:r>
        <w:rPr>
          <w:rFonts w:eastAsia="Calibri"/>
          <w:color w:val="000000"/>
        </w:rPr>
        <w:tab/>
        <w:t>transporto išlaidų (nuoma, kuras, bilietai) kompensavimas;</w:t>
      </w:r>
    </w:p>
    <w:p w:rsidR="008364C2" w:rsidRDefault="008364C2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6.4.</w:t>
      </w:r>
      <w:r>
        <w:rPr>
          <w:rFonts w:eastAsia="Calibri"/>
          <w:color w:val="000000"/>
        </w:rPr>
        <w:tab/>
        <w:t>samdomų darbuotojų (lektorių) paskaitų, praktinių užsiėmimų, seminarų, konsultacijų apmokėjimas; projekto dalyvių maitinimas;</w:t>
      </w:r>
    </w:p>
    <w:p w:rsidR="008364C2" w:rsidRDefault="008364C2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6.5.</w:t>
      </w:r>
      <w:r>
        <w:rPr>
          <w:rFonts w:eastAsia="Calibri"/>
          <w:color w:val="000000"/>
        </w:rPr>
        <w:tab/>
        <w:t>projektui būtinos viešinimo priemonės: skrajutės, bukletai, skelbimai, nuotraukos, ryšio paslaugos ir kt.;</w:t>
      </w:r>
    </w:p>
    <w:p w:rsidR="008364C2" w:rsidRDefault="00812E87" w:rsidP="000B3201">
      <w:pPr>
        <w:tabs>
          <w:tab w:val="left" w:pos="900"/>
          <w:tab w:val="left" w:pos="1276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6.6</w:t>
      </w:r>
      <w:r w:rsidR="008364C2">
        <w:rPr>
          <w:rFonts w:eastAsia="Calibri"/>
          <w:color w:val="000000"/>
        </w:rPr>
        <w:t>.</w:t>
      </w:r>
      <w:r w:rsidR="008364C2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 xml:space="preserve"> </w:t>
      </w:r>
      <w:r w:rsidR="008364C2">
        <w:rPr>
          <w:rFonts w:eastAsia="Calibri"/>
          <w:color w:val="000000"/>
        </w:rPr>
        <w:t>kitos, tiesiogiai su projekto įgyvendinimu susijusios, išlaidos</w:t>
      </w:r>
      <w:r w:rsidR="00696F44">
        <w:rPr>
          <w:rFonts w:eastAsia="Calibri"/>
          <w:color w:val="000000"/>
        </w:rPr>
        <w:t>“</w:t>
      </w:r>
      <w:r w:rsidR="008364C2">
        <w:rPr>
          <w:rFonts w:eastAsia="Calibri"/>
          <w:color w:val="000000"/>
        </w:rPr>
        <w:t xml:space="preserve">. </w:t>
      </w:r>
    </w:p>
    <w:p w:rsidR="008364C2" w:rsidRDefault="00696F44" w:rsidP="000B3201">
      <w:pPr>
        <w:tabs>
          <w:tab w:val="left" w:pos="900"/>
          <w:tab w:val="left" w:pos="1276"/>
        </w:tabs>
        <w:ind w:firstLine="720"/>
        <w:jc w:val="both"/>
        <w:rPr>
          <w:rFonts w:eastAsia="Calibri"/>
          <w:color w:val="000000"/>
        </w:rPr>
      </w:pPr>
      <w:r w:rsidRPr="005D6C9A">
        <w:rPr>
          <w:rFonts w:eastAsia="Calibri"/>
          <w:color w:val="000000"/>
        </w:rPr>
        <w:t>,,</w:t>
      </w:r>
      <w:r w:rsidR="00812E87" w:rsidRPr="005D6C9A">
        <w:rPr>
          <w:rFonts w:eastAsia="Calibri"/>
          <w:color w:val="000000"/>
        </w:rPr>
        <w:t>7</w:t>
      </w:r>
      <w:r w:rsidR="008364C2" w:rsidRPr="005D6C9A">
        <w:rPr>
          <w:rFonts w:eastAsia="Calibri"/>
          <w:color w:val="000000"/>
        </w:rPr>
        <w:t>.</w:t>
      </w:r>
      <w:r w:rsidR="008364C2" w:rsidRPr="005D6C9A">
        <w:rPr>
          <w:rFonts w:eastAsia="Calibri"/>
          <w:color w:val="000000"/>
        </w:rPr>
        <w:tab/>
      </w:r>
      <w:r w:rsidR="00812E87" w:rsidRPr="005D6C9A">
        <w:rPr>
          <w:rFonts w:eastAsia="Calibri"/>
          <w:color w:val="000000"/>
        </w:rPr>
        <w:t xml:space="preserve"> </w:t>
      </w:r>
      <w:r w:rsidR="008364C2" w:rsidRPr="005D6C9A">
        <w:rPr>
          <w:rFonts w:eastAsia="Calibri"/>
          <w:color w:val="000000"/>
        </w:rPr>
        <w:t>Nefinansuojamos išlaidų kategorijos:</w:t>
      </w:r>
    </w:p>
    <w:p w:rsidR="00812E87" w:rsidRDefault="00812E87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  <w:lang w:val="pt-BR"/>
        </w:rPr>
      </w:pPr>
      <w:r>
        <w:rPr>
          <w:rFonts w:eastAsia="Calibri"/>
          <w:color w:val="000000"/>
        </w:rPr>
        <w:t>7</w:t>
      </w:r>
      <w:r w:rsidR="008364C2">
        <w:rPr>
          <w:rFonts w:eastAsia="Calibri"/>
          <w:color w:val="000000"/>
        </w:rPr>
        <w:t>.1.</w:t>
      </w:r>
      <w:r w:rsidR="008364C2">
        <w:rPr>
          <w:rFonts w:eastAsia="Calibri"/>
          <w:color w:val="000000"/>
        </w:rPr>
        <w:tab/>
      </w:r>
      <w:r w:rsidR="008364C2">
        <w:rPr>
          <w:rFonts w:eastAsia="Calibri"/>
          <w:color w:val="000000"/>
          <w:lang w:val="pt-BR"/>
        </w:rPr>
        <w:t xml:space="preserve">asmens sveikatos priežiūros paslaugos, už kurias yra apmokama iš </w:t>
      </w:r>
      <w:r w:rsidR="00794939">
        <w:rPr>
          <w:rFonts w:eastAsia="Calibri"/>
          <w:color w:val="000000"/>
          <w:lang w:val="pt-BR"/>
        </w:rPr>
        <w:t>P</w:t>
      </w:r>
      <w:r w:rsidR="008364C2">
        <w:rPr>
          <w:rFonts w:eastAsia="Calibri"/>
          <w:color w:val="000000"/>
          <w:lang w:val="pt-BR"/>
        </w:rPr>
        <w:t xml:space="preserve">rivalomojo sveikatos draudimo fondo biudžeto lėšų; </w:t>
      </w:r>
    </w:p>
    <w:p w:rsidR="008364C2" w:rsidRDefault="00812E87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8364C2">
        <w:rPr>
          <w:rFonts w:eastAsia="Calibri"/>
          <w:color w:val="000000"/>
        </w:rPr>
        <w:t>.2.</w:t>
      </w:r>
      <w:r w:rsidR="008364C2">
        <w:rPr>
          <w:rFonts w:eastAsia="Calibri"/>
          <w:color w:val="000000"/>
        </w:rPr>
        <w:tab/>
      </w:r>
      <w:r w:rsidR="008364C2">
        <w:rPr>
          <w:rFonts w:eastAsia="Calibri"/>
          <w:color w:val="000000"/>
          <w:lang w:val="pt-BR"/>
        </w:rPr>
        <w:t>draudimas, lizingas,</w:t>
      </w:r>
      <w:r>
        <w:rPr>
          <w:rFonts w:eastAsia="Calibri"/>
          <w:color w:val="000000"/>
          <w:lang w:val="pt-BR"/>
        </w:rPr>
        <w:t xml:space="preserve"> išperkamoji nuoma</w:t>
      </w:r>
      <w:r w:rsidR="008364C2">
        <w:rPr>
          <w:rFonts w:eastAsia="Calibri"/>
          <w:color w:val="000000"/>
          <w:lang w:val="pt-BR"/>
        </w:rPr>
        <w:t>;</w:t>
      </w:r>
    </w:p>
    <w:p w:rsidR="008364C2" w:rsidRDefault="00812E87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8364C2">
        <w:rPr>
          <w:rFonts w:eastAsia="Calibri"/>
          <w:color w:val="000000"/>
        </w:rPr>
        <w:t>.3.</w:t>
      </w:r>
      <w:r w:rsidR="008364C2">
        <w:rPr>
          <w:rFonts w:eastAsia="Calibri"/>
          <w:color w:val="000000"/>
        </w:rPr>
        <w:tab/>
        <w:t>su visuomenės sveikata nesusijusios laisvalaikio veiklos išlaidos;</w:t>
      </w:r>
    </w:p>
    <w:p w:rsidR="008364C2" w:rsidRDefault="00812E87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8364C2">
        <w:rPr>
          <w:rFonts w:eastAsia="Calibri"/>
          <w:color w:val="000000"/>
        </w:rPr>
        <w:t>.4.</w:t>
      </w:r>
      <w:r w:rsidR="008364C2">
        <w:rPr>
          <w:rFonts w:eastAsia="Calibri"/>
          <w:color w:val="000000"/>
        </w:rPr>
        <w:tab/>
      </w:r>
      <w:r w:rsidR="008364C2">
        <w:rPr>
          <w:rFonts w:eastAsia="Calibri"/>
          <w:color w:val="000000"/>
          <w:lang w:val="pt-BR"/>
        </w:rPr>
        <w:t>pastatų (patalpų) rekonstrukcija, kapitalinis remontas, statinių statyba;</w:t>
      </w:r>
    </w:p>
    <w:p w:rsidR="008364C2" w:rsidRDefault="007C128E" w:rsidP="000B3201">
      <w:pPr>
        <w:tabs>
          <w:tab w:val="left" w:pos="900"/>
          <w:tab w:val="left" w:pos="1276"/>
          <w:tab w:val="left" w:pos="1418"/>
        </w:tabs>
        <w:ind w:firstLine="72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8364C2">
        <w:rPr>
          <w:rFonts w:eastAsia="Calibri"/>
          <w:color w:val="000000"/>
        </w:rPr>
        <w:t>.5.</w:t>
      </w:r>
      <w:r w:rsidR="008364C2">
        <w:rPr>
          <w:rFonts w:eastAsia="Calibri"/>
          <w:color w:val="000000"/>
        </w:rPr>
        <w:tab/>
      </w:r>
      <w:r w:rsidR="008364C2">
        <w:rPr>
          <w:rFonts w:eastAsia="Calibri"/>
          <w:color w:val="000000"/>
          <w:lang w:val="pt-BR"/>
        </w:rPr>
        <w:t>transporto priemonių remontas ir eksploatacinių (išskyrus kuro ir nuomos) išlaidų apmokėjimas;</w:t>
      </w:r>
    </w:p>
    <w:p w:rsidR="008364C2" w:rsidRDefault="007C128E" w:rsidP="000B3201">
      <w:pPr>
        <w:tabs>
          <w:tab w:val="left" w:pos="900"/>
          <w:tab w:val="left" w:pos="1276"/>
          <w:tab w:val="left" w:pos="1418"/>
        </w:tabs>
        <w:ind w:firstLine="720"/>
        <w:jc w:val="both"/>
      </w:pPr>
      <w:r>
        <w:t>7</w:t>
      </w:r>
      <w:r>
        <w:rPr>
          <w:rFonts w:eastAsia="Calibri"/>
          <w:color w:val="000000"/>
        </w:rPr>
        <w:t>.6</w:t>
      </w:r>
      <w:r w:rsidR="008364C2">
        <w:rPr>
          <w:rFonts w:eastAsia="Calibri"/>
          <w:color w:val="000000"/>
        </w:rPr>
        <w:t>.</w:t>
      </w:r>
      <w:r w:rsidR="008364C2">
        <w:rPr>
          <w:rFonts w:eastAsia="Calibri"/>
          <w:color w:val="000000"/>
        </w:rPr>
        <w:tab/>
      </w:r>
      <w:r w:rsidR="008364C2">
        <w:rPr>
          <w:rFonts w:eastAsia="Calibri"/>
          <w:color w:val="000000"/>
          <w:lang w:val="pt-BR"/>
        </w:rPr>
        <w:t>kitos, tiesiogiai su projekto įgyvendinimu nesusijusios, išlaidos.</w:t>
      </w:r>
      <w:r>
        <w:rPr>
          <w:rFonts w:eastAsia="Calibri"/>
          <w:color w:val="000000"/>
          <w:lang w:val="pt-BR"/>
        </w:rPr>
        <w:t>”</w:t>
      </w:r>
    </w:p>
    <w:p w:rsidR="00535AD6" w:rsidRPr="00507813" w:rsidRDefault="000B3201" w:rsidP="000B3201">
      <w:pPr>
        <w:tabs>
          <w:tab w:val="left" w:pos="900"/>
          <w:tab w:val="left" w:pos="1134"/>
        </w:tabs>
        <w:ind w:firstLine="720"/>
        <w:jc w:val="both"/>
        <w:rPr>
          <w:rFonts w:eastAsia="Calibri"/>
          <w:color w:val="000000"/>
        </w:rPr>
      </w:pPr>
      <w:r>
        <w:t>„</w:t>
      </w:r>
      <w:r w:rsidR="00EE721A" w:rsidRPr="005D6C9A">
        <w:t>10</w:t>
      </w:r>
      <w:r w:rsidR="00C11914" w:rsidRPr="005D6C9A">
        <w:t xml:space="preserve">. </w:t>
      </w:r>
      <w:r w:rsidR="00535AD6" w:rsidRPr="005D6C9A">
        <w:rPr>
          <w:rFonts w:eastAsia="Calibri"/>
          <w:color w:val="000000"/>
        </w:rPr>
        <w:t>Maksimali vieno</w:t>
      </w:r>
      <w:r w:rsidR="00535AD6" w:rsidRPr="005D6C9A">
        <w:rPr>
          <w:rFonts w:eastAsia="Calibri"/>
          <w:color w:val="C00000"/>
        </w:rPr>
        <w:t xml:space="preserve"> </w:t>
      </w:r>
      <w:r w:rsidR="00535AD6" w:rsidRPr="005D6C9A">
        <w:rPr>
          <w:rFonts w:eastAsia="Calibri"/>
          <w:color w:val="000000"/>
        </w:rPr>
        <w:t>projekto veikloms įgyvendinti skiriama suma negali viršyti 2 000 (d</w:t>
      </w:r>
      <w:r w:rsidR="00C11914" w:rsidRPr="005D6C9A">
        <w:rPr>
          <w:rFonts w:eastAsia="Calibri"/>
          <w:color w:val="000000"/>
        </w:rPr>
        <w:t>viejų</w:t>
      </w:r>
      <w:r w:rsidR="00535AD6" w:rsidRPr="005D6C9A">
        <w:rPr>
          <w:rFonts w:eastAsia="Calibri"/>
          <w:color w:val="000000"/>
        </w:rPr>
        <w:t xml:space="preserve"> tūkstanči</w:t>
      </w:r>
      <w:r w:rsidR="00C11914" w:rsidRPr="005D6C9A">
        <w:rPr>
          <w:rFonts w:eastAsia="Calibri"/>
          <w:color w:val="000000"/>
        </w:rPr>
        <w:t>ų</w:t>
      </w:r>
      <w:r w:rsidR="00535AD6" w:rsidRPr="005D6C9A">
        <w:rPr>
          <w:rFonts w:eastAsia="Calibri"/>
          <w:color w:val="000000"/>
        </w:rPr>
        <w:t xml:space="preserve">) </w:t>
      </w:r>
      <w:proofErr w:type="spellStart"/>
      <w:r w:rsidR="00535AD6" w:rsidRPr="005D6C9A">
        <w:rPr>
          <w:rFonts w:eastAsia="Calibri"/>
          <w:color w:val="000000"/>
        </w:rPr>
        <w:t>Eur</w:t>
      </w:r>
      <w:proofErr w:type="spellEnd"/>
      <w:r w:rsidR="00535AD6" w:rsidRPr="005D6C9A">
        <w:rPr>
          <w:rFonts w:eastAsia="Calibri"/>
          <w:color w:val="000000"/>
        </w:rPr>
        <w:t>, išskyrus tuos atvejus, jei Bendruomenės sveikatos taryba nusprendžia kitaip, įvertindama projekto svarbą Plungės rajono gyventojams“.</w:t>
      </w:r>
    </w:p>
    <w:p w:rsidR="009953DD" w:rsidRDefault="009953DD" w:rsidP="004C7C3A">
      <w:pPr>
        <w:tabs>
          <w:tab w:val="num" w:pos="-3261"/>
        </w:tabs>
        <w:jc w:val="both"/>
        <w:rPr>
          <w:szCs w:val="24"/>
        </w:rPr>
      </w:pPr>
      <w:r>
        <w:rPr>
          <w:szCs w:val="24"/>
        </w:rPr>
        <w:tab/>
      </w:r>
    </w:p>
    <w:p w:rsidR="003152B7" w:rsidRDefault="003152B7" w:rsidP="004C7C3A">
      <w:pPr>
        <w:tabs>
          <w:tab w:val="num" w:pos="-3261"/>
        </w:tabs>
        <w:jc w:val="both"/>
        <w:rPr>
          <w:szCs w:val="24"/>
        </w:rPr>
      </w:pPr>
    </w:p>
    <w:p w:rsidR="009953DD" w:rsidRDefault="009953DD" w:rsidP="003152B7">
      <w:pPr>
        <w:tabs>
          <w:tab w:val="left" w:pos="7938"/>
        </w:tabs>
        <w:jc w:val="both"/>
      </w:pPr>
      <w:r>
        <w:t xml:space="preserve">Savivaldybės meras </w:t>
      </w:r>
      <w:r w:rsidR="003152B7">
        <w:tab/>
        <w:t>Audrius Klišonis</w:t>
      </w:r>
    </w:p>
    <w:p w:rsidR="009953DD" w:rsidRDefault="009953DD" w:rsidP="009953DD">
      <w:pPr>
        <w:jc w:val="both"/>
      </w:pPr>
    </w:p>
    <w:sectPr w:rsidR="009953DD" w:rsidSect="003152B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DD"/>
    <w:rsid w:val="00033206"/>
    <w:rsid w:val="000B3201"/>
    <w:rsid w:val="00173687"/>
    <w:rsid w:val="002B34AB"/>
    <w:rsid w:val="003152B7"/>
    <w:rsid w:val="0044067E"/>
    <w:rsid w:val="004C7C3A"/>
    <w:rsid w:val="00504B11"/>
    <w:rsid w:val="00507813"/>
    <w:rsid w:val="00535AD6"/>
    <w:rsid w:val="005D6C9A"/>
    <w:rsid w:val="00696F44"/>
    <w:rsid w:val="006A7BD5"/>
    <w:rsid w:val="006D03B5"/>
    <w:rsid w:val="00794939"/>
    <w:rsid w:val="007C128E"/>
    <w:rsid w:val="00806AFD"/>
    <w:rsid w:val="00812E87"/>
    <w:rsid w:val="008364C2"/>
    <w:rsid w:val="009953DD"/>
    <w:rsid w:val="00A425CA"/>
    <w:rsid w:val="00A42C29"/>
    <w:rsid w:val="00B858A3"/>
    <w:rsid w:val="00C11914"/>
    <w:rsid w:val="00C572CC"/>
    <w:rsid w:val="00C73ABF"/>
    <w:rsid w:val="00CF11F7"/>
    <w:rsid w:val="00D647EA"/>
    <w:rsid w:val="00D72E92"/>
    <w:rsid w:val="00DA6AE5"/>
    <w:rsid w:val="00DB6B53"/>
    <w:rsid w:val="00EB4591"/>
    <w:rsid w:val="00EB54A9"/>
    <w:rsid w:val="00EE721A"/>
    <w:rsid w:val="00F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953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9953DD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9493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94939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953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9953DD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9493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94939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45143115</Template>
  <TotalTime>5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cp:lastPrinted>2020-02-13T14:03:00Z</cp:lastPrinted>
  <dcterms:created xsi:type="dcterms:W3CDTF">2020-01-23T06:39:00Z</dcterms:created>
  <dcterms:modified xsi:type="dcterms:W3CDTF">2020-02-13T14:03:00Z</dcterms:modified>
</cp:coreProperties>
</file>