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39" w:rsidRDefault="00C23B69" w:rsidP="00C23B69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1E8AF9AC" wp14:editId="5498EDFC">
            <wp:simplePos x="0" y="0"/>
            <wp:positionH relativeFrom="column">
              <wp:posOffset>2781300</wp:posOffset>
            </wp:positionH>
            <wp:positionV relativeFrom="paragraph">
              <wp:posOffset>-304165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5139">
        <w:rPr>
          <w:b/>
          <w:sz w:val="28"/>
          <w:szCs w:val="28"/>
        </w:rPr>
        <w:t>PLUNGĖS RAJONO SAVIVALDYBĖS</w:t>
      </w:r>
    </w:p>
    <w:p w:rsidR="003E5139" w:rsidRDefault="003E5139" w:rsidP="00C23B6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TARYBA</w:t>
      </w:r>
    </w:p>
    <w:p w:rsidR="003E5139" w:rsidRPr="003E5139" w:rsidRDefault="003E5139" w:rsidP="00C23B69">
      <w:pPr>
        <w:ind w:firstLine="0"/>
        <w:jc w:val="center"/>
        <w:rPr>
          <w:b/>
          <w:sz w:val="28"/>
          <w:szCs w:val="28"/>
        </w:rPr>
      </w:pPr>
    </w:p>
    <w:p w:rsidR="003E5139" w:rsidRPr="003E5139" w:rsidRDefault="003E5139" w:rsidP="00C23B6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SPRENDIMAS</w:t>
      </w:r>
    </w:p>
    <w:p w:rsidR="00E9739B" w:rsidRDefault="009E722E" w:rsidP="00C23B69">
      <w:pPr>
        <w:ind w:firstLine="0"/>
        <w:jc w:val="center"/>
        <w:rPr>
          <w:b/>
          <w:sz w:val="28"/>
          <w:szCs w:val="28"/>
        </w:rPr>
      </w:pPr>
      <w:r w:rsidRPr="005C7A33">
        <w:rPr>
          <w:b/>
          <w:sz w:val="28"/>
          <w:szCs w:val="28"/>
        </w:rPr>
        <w:t xml:space="preserve">DĖL </w:t>
      </w:r>
      <w:r w:rsidR="007327C9">
        <w:rPr>
          <w:b/>
          <w:sz w:val="28"/>
          <w:szCs w:val="28"/>
        </w:rPr>
        <w:t xml:space="preserve">VALSTYBĖS NEKILNOJAMOJO TURTO (VIETINĖS REIKŠMĖS KELIŲ) PERĖMIMO </w:t>
      </w:r>
      <w:r w:rsidRPr="005C7A33">
        <w:rPr>
          <w:b/>
          <w:sz w:val="28"/>
          <w:szCs w:val="28"/>
        </w:rPr>
        <w:t>PLUNGĖS RAJONO SAVIVALDYBĖS</w:t>
      </w:r>
      <w:r w:rsidR="007327C9">
        <w:rPr>
          <w:b/>
          <w:sz w:val="28"/>
          <w:szCs w:val="28"/>
        </w:rPr>
        <w:t xml:space="preserve"> NUOSAVYBĖN</w:t>
      </w:r>
      <w:r w:rsidR="006E6DD8">
        <w:rPr>
          <w:b/>
          <w:sz w:val="28"/>
          <w:szCs w:val="28"/>
        </w:rPr>
        <w:t xml:space="preserve"> </w:t>
      </w:r>
      <w:r w:rsidR="007327C9">
        <w:rPr>
          <w:b/>
          <w:sz w:val="28"/>
          <w:szCs w:val="28"/>
        </w:rPr>
        <w:t xml:space="preserve">IR ŠIO TURTO PERDAVIMO </w:t>
      </w:r>
      <w:r w:rsidR="00E9739B" w:rsidRPr="00E9739B">
        <w:rPr>
          <w:b/>
          <w:sz w:val="28"/>
          <w:szCs w:val="28"/>
        </w:rPr>
        <w:t>PLUNGĖS RAJONO SAVIVALDYBĖS ADMINISTRACIJAI VALDYTI, NAUDOTI IR DISPONUOTI</w:t>
      </w:r>
    </w:p>
    <w:p w:rsidR="003E5139" w:rsidRDefault="003A1E0A" w:rsidP="00C23B69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PATIKĖJIMO TEISE</w:t>
      </w:r>
    </w:p>
    <w:p w:rsidR="00BE40B8" w:rsidRPr="003E5139" w:rsidRDefault="00BE40B8" w:rsidP="00C23B69">
      <w:pPr>
        <w:ind w:firstLine="0"/>
        <w:jc w:val="center"/>
        <w:rPr>
          <w:szCs w:val="24"/>
        </w:rPr>
      </w:pPr>
    </w:p>
    <w:p w:rsidR="003E5139" w:rsidRPr="003E5139" w:rsidRDefault="003E5139" w:rsidP="00C23B69">
      <w:pPr>
        <w:ind w:firstLine="0"/>
        <w:jc w:val="center"/>
        <w:rPr>
          <w:szCs w:val="24"/>
        </w:rPr>
      </w:pPr>
      <w:r w:rsidRPr="003E5139">
        <w:rPr>
          <w:szCs w:val="24"/>
        </w:rPr>
        <w:t>20</w:t>
      </w:r>
      <w:r w:rsidR="00064AFC">
        <w:rPr>
          <w:szCs w:val="24"/>
        </w:rPr>
        <w:t>2</w:t>
      </w:r>
      <w:r w:rsidR="00843910">
        <w:rPr>
          <w:szCs w:val="24"/>
        </w:rPr>
        <w:t>3</w:t>
      </w:r>
      <w:r w:rsidRPr="003E5139">
        <w:rPr>
          <w:szCs w:val="24"/>
        </w:rPr>
        <w:t xml:space="preserve"> m.</w:t>
      </w:r>
      <w:r w:rsidR="00843910">
        <w:rPr>
          <w:szCs w:val="24"/>
        </w:rPr>
        <w:t xml:space="preserve"> sausio 26</w:t>
      </w:r>
      <w:r w:rsidR="009D0FC6">
        <w:rPr>
          <w:szCs w:val="24"/>
        </w:rPr>
        <w:t xml:space="preserve"> </w:t>
      </w:r>
      <w:r w:rsidRPr="003E5139">
        <w:rPr>
          <w:szCs w:val="24"/>
        </w:rPr>
        <w:t>d. Nr.</w:t>
      </w:r>
      <w:r w:rsidR="00D20FCA">
        <w:rPr>
          <w:szCs w:val="24"/>
        </w:rPr>
        <w:t xml:space="preserve"> </w:t>
      </w:r>
      <w:r w:rsidRPr="003E5139">
        <w:rPr>
          <w:szCs w:val="24"/>
        </w:rPr>
        <w:t>T1-</w:t>
      </w:r>
      <w:r w:rsidR="00C05979">
        <w:rPr>
          <w:szCs w:val="24"/>
        </w:rPr>
        <w:t>22</w:t>
      </w:r>
    </w:p>
    <w:p w:rsidR="00C21289" w:rsidRDefault="003E5139" w:rsidP="00C23B69">
      <w:pPr>
        <w:ind w:firstLine="0"/>
        <w:jc w:val="center"/>
        <w:rPr>
          <w:szCs w:val="24"/>
        </w:rPr>
      </w:pPr>
      <w:r w:rsidRPr="003E5139">
        <w:rPr>
          <w:szCs w:val="24"/>
        </w:rPr>
        <w:t>Plungė</w:t>
      </w:r>
    </w:p>
    <w:p w:rsidR="0069318C" w:rsidRDefault="0069318C" w:rsidP="003E5139">
      <w:pPr>
        <w:ind w:firstLine="0"/>
        <w:jc w:val="center"/>
        <w:rPr>
          <w:szCs w:val="24"/>
        </w:rPr>
      </w:pPr>
    </w:p>
    <w:p w:rsidR="00F90DEB" w:rsidRDefault="007327C9" w:rsidP="00F90DEB">
      <w:pPr>
        <w:pStyle w:val="Komentarotekstas"/>
        <w:rPr>
          <w:rFonts w:ascii="Times New Roman" w:hAnsi="Times New Roman"/>
          <w:spacing w:val="0"/>
        </w:rPr>
      </w:pPr>
      <w:r w:rsidRPr="007327C9">
        <w:rPr>
          <w:rFonts w:ascii="Times New Roman" w:hAnsi="Times New Roman"/>
          <w:spacing w:val="0"/>
        </w:rPr>
        <w:t>Vadovaudamasi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Lietuvos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Respublikos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vietos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savivaldos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įstatymo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6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straipsnio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32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punktu</w:t>
      </w:r>
      <w:r>
        <w:rPr>
          <w:rFonts w:ascii="Times New Roman" w:hAnsi="Times New Roman"/>
          <w:spacing w:val="0"/>
        </w:rPr>
        <w:t xml:space="preserve">, </w:t>
      </w:r>
      <w:r w:rsidRPr="007327C9">
        <w:rPr>
          <w:rFonts w:ascii="Times New Roman" w:hAnsi="Times New Roman"/>
          <w:spacing w:val="0"/>
        </w:rPr>
        <w:t>16 straipsnio 2 dalies 26 punktu</w:t>
      </w:r>
      <w:r>
        <w:rPr>
          <w:rFonts w:ascii="Times New Roman" w:hAnsi="Times New Roman"/>
          <w:spacing w:val="0"/>
        </w:rPr>
        <w:t xml:space="preserve">, </w:t>
      </w:r>
      <w:r w:rsidRPr="007327C9">
        <w:rPr>
          <w:rFonts w:ascii="Times New Roman" w:hAnsi="Times New Roman"/>
          <w:spacing w:val="0"/>
        </w:rPr>
        <w:t>Lietuvos Respublikos valstybės turto perdavimo savivaldybių nuosavybėn įstatymo 3 straipsnio 1 dalies 2 punktu, 2 dalimi, 4 straipsnio 1</w:t>
      </w:r>
      <w:r w:rsidR="00F9382F">
        <w:rPr>
          <w:rFonts w:ascii="Times New Roman" w:hAnsi="Times New Roman"/>
          <w:spacing w:val="0"/>
        </w:rPr>
        <w:t xml:space="preserve"> dalimi, </w:t>
      </w:r>
      <w:r w:rsidR="00F9382F" w:rsidRPr="00F9382F">
        <w:rPr>
          <w:rFonts w:ascii="Times New Roman" w:hAnsi="Times New Roman"/>
          <w:spacing w:val="0"/>
        </w:rPr>
        <w:t>Lietuvos Respublikos valstybės ir savivaldybių turto valdymo, naudojimo ir disponavimo juo įstatymo 12 straipsnio 1 ir 2 dalimis</w:t>
      </w:r>
      <w:r w:rsidR="00F9382F">
        <w:rPr>
          <w:rFonts w:ascii="Times New Roman" w:hAnsi="Times New Roman"/>
          <w:spacing w:val="0"/>
        </w:rPr>
        <w:t xml:space="preserve">, </w:t>
      </w:r>
      <w:r w:rsidR="00F90DEB" w:rsidRPr="00F90DEB">
        <w:rPr>
          <w:rFonts w:ascii="Times New Roman" w:hAnsi="Times New Roman"/>
          <w:spacing w:val="0"/>
        </w:rPr>
        <w:t>Plungės rajono savivaldybės taryba n u s p r e n d ž i a:</w:t>
      </w:r>
    </w:p>
    <w:p w:rsidR="00F9382F" w:rsidRPr="00F9382F" w:rsidRDefault="00126962" w:rsidP="00F9382F">
      <w:pPr>
        <w:pStyle w:val="Komentarotekstas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 xml:space="preserve">1. </w:t>
      </w:r>
      <w:r w:rsidR="00F9382F" w:rsidRPr="00F9382F">
        <w:rPr>
          <w:rFonts w:ascii="Times New Roman" w:hAnsi="Times New Roman"/>
          <w:spacing w:val="0"/>
        </w:rPr>
        <w:t xml:space="preserve">Perimti </w:t>
      </w:r>
      <w:r w:rsidR="00F9382F">
        <w:rPr>
          <w:rFonts w:ascii="Times New Roman" w:hAnsi="Times New Roman"/>
          <w:spacing w:val="0"/>
        </w:rPr>
        <w:t>Plungės</w:t>
      </w:r>
      <w:r w:rsidR="00F9382F" w:rsidRPr="00F9382F">
        <w:rPr>
          <w:rFonts w:ascii="Times New Roman" w:hAnsi="Times New Roman"/>
          <w:spacing w:val="0"/>
        </w:rPr>
        <w:t xml:space="preserve"> rajono savivaldybės nuosavybėn savivaldybės </w:t>
      </w:r>
      <w:r w:rsidR="001464E7">
        <w:rPr>
          <w:rFonts w:ascii="Times New Roman" w:hAnsi="Times New Roman"/>
          <w:spacing w:val="0"/>
        </w:rPr>
        <w:t xml:space="preserve">faktiškai </w:t>
      </w:r>
      <w:r w:rsidR="00F9382F" w:rsidRPr="00F9382F">
        <w:rPr>
          <w:rFonts w:ascii="Times New Roman" w:hAnsi="Times New Roman"/>
          <w:spacing w:val="0"/>
        </w:rPr>
        <w:t xml:space="preserve">valdomą valstybės nekilnojamąjį turtą (vietinės reikšmės kelius), nurodytą šio sprendimo priede, </w:t>
      </w:r>
      <w:proofErr w:type="spellStart"/>
      <w:r w:rsidR="00F9382F" w:rsidRPr="00F9382F">
        <w:rPr>
          <w:rFonts w:ascii="Times New Roman" w:hAnsi="Times New Roman"/>
          <w:spacing w:val="0"/>
        </w:rPr>
        <w:t>savarankiškajai</w:t>
      </w:r>
      <w:proofErr w:type="spellEnd"/>
      <w:r w:rsidR="00F9382F" w:rsidRPr="00F9382F">
        <w:rPr>
          <w:rFonts w:ascii="Times New Roman" w:hAnsi="Times New Roman"/>
          <w:spacing w:val="0"/>
        </w:rPr>
        <w:t xml:space="preserve"> savivaldybių funkcijai (savivaldybių vietinės reikšmės kelių ir gatvių priežiūra, taisymas, tiesimas ir saugaus eismo organizavimas) įgyvendinti.</w:t>
      </w:r>
    </w:p>
    <w:p w:rsidR="00AC359C" w:rsidRDefault="00126962" w:rsidP="00CD4B5B">
      <w:pPr>
        <w:pStyle w:val="Komentarotekstas"/>
        <w:rPr>
          <w:rFonts w:ascii="Times New Roman" w:hAnsi="Times New Roman"/>
          <w:szCs w:val="24"/>
        </w:rPr>
      </w:pPr>
      <w:r w:rsidRPr="00126962">
        <w:rPr>
          <w:rFonts w:ascii="Times New Roman" w:hAnsi="Times New Roman"/>
          <w:spacing w:val="0"/>
        </w:rPr>
        <w:t xml:space="preserve">2. </w:t>
      </w:r>
      <w:r w:rsidR="00CD4B5B" w:rsidRPr="00CD4B5B">
        <w:rPr>
          <w:rFonts w:ascii="Times New Roman" w:hAnsi="Times New Roman"/>
          <w:spacing w:val="0"/>
        </w:rPr>
        <w:t xml:space="preserve">Perėmus šio sprendimo priede nurodytą nekilnojamąjį turtą </w:t>
      </w:r>
      <w:r w:rsidR="00CD4B5B">
        <w:rPr>
          <w:rFonts w:ascii="Times New Roman" w:hAnsi="Times New Roman"/>
          <w:spacing w:val="0"/>
        </w:rPr>
        <w:t>Plungės</w:t>
      </w:r>
      <w:r w:rsidR="00CD4B5B" w:rsidRPr="00CD4B5B">
        <w:rPr>
          <w:rFonts w:ascii="Times New Roman" w:hAnsi="Times New Roman"/>
          <w:spacing w:val="0"/>
        </w:rPr>
        <w:t xml:space="preserve"> rajono savivaldybės nuosavybėn, jį perduoti</w:t>
      </w:r>
      <w:r w:rsidR="00CD4B5B">
        <w:rPr>
          <w:rFonts w:ascii="Times New Roman" w:hAnsi="Times New Roman"/>
          <w:spacing w:val="0"/>
        </w:rPr>
        <w:t xml:space="preserve"> Plungės</w:t>
      </w:r>
      <w:r w:rsidR="00CD4B5B" w:rsidRPr="00CD4B5B">
        <w:rPr>
          <w:rFonts w:ascii="Times New Roman" w:hAnsi="Times New Roman"/>
          <w:spacing w:val="0"/>
        </w:rPr>
        <w:t xml:space="preserve"> rajono savivaldybės administracijai (kodas</w:t>
      </w:r>
      <w:r w:rsidR="007F0307">
        <w:rPr>
          <w:rFonts w:ascii="Times New Roman" w:hAnsi="Times New Roman"/>
          <w:spacing w:val="0"/>
        </w:rPr>
        <w:t xml:space="preserve"> </w:t>
      </w:r>
      <w:r w:rsidR="00CD4B5B" w:rsidRPr="00CD4B5B">
        <w:rPr>
          <w:rFonts w:ascii="Times New Roman" w:hAnsi="Times New Roman"/>
          <w:spacing w:val="0"/>
        </w:rPr>
        <w:t>188714469) valdyti, naudoti ir disponuoti patikėjimo teise</w:t>
      </w:r>
      <w:r w:rsidR="00CD4B5B">
        <w:rPr>
          <w:rFonts w:ascii="Times New Roman" w:hAnsi="Times New Roman"/>
          <w:spacing w:val="0"/>
        </w:rPr>
        <w:t>.</w:t>
      </w:r>
    </w:p>
    <w:p w:rsidR="00CD4B5B" w:rsidRDefault="00CD4B5B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B71B43" w:rsidRDefault="00B71B43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3E5139" w:rsidRPr="002011BA" w:rsidRDefault="00E646D0" w:rsidP="00C23B69">
      <w:pPr>
        <w:pStyle w:val="Komentarotekstas"/>
        <w:tabs>
          <w:tab w:val="left" w:pos="7938"/>
        </w:tabs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Savivaldybės meras </w:t>
      </w:r>
      <w:r w:rsidR="00C23B69">
        <w:rPr>
          <w:rFonts w:ascii="Times New Roman" w:hAnsi="Times New Roman"/>
          <w:szCs w:val="24"/>
        </w:rPr>
        <w:tab/>
        <w:t>Audrius Klišonis</w:t>
      </w:r>
    </w:p>
    <w:p w:rsidR="003E5139" w:rsidRDefault="003E5139" w:rsidP="00C21289">
      <w:pPr>
        <w:ind w:left="6379" w:firstLine="101"/>
        <w:jc w:val="left"/>
        <w:rPr>
          <w:rFonts w:ascii="Palemonas" w:hAnsi="Palemonas" w:cs="Palemonas"/>
        </w:rPr>
      </w:pPr>
    </w:p>
    <w:p w:rsidR="00AC359C" w:rsidRPr="002121DE" w:rsidRDefault="00AC359C" w:rsidP="00C21289">
      <w:pPr>
        <w:ind w:left="6379" w:firstLine="101"/>
        <w:jc w:val="left"/>
        <w:rPr>
          <w:rFonts w:ascii="Palemonas" w:hAnsi="Palemonas" w:cs="Palemonas"/>
        </w:rPr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C23B69" w:rsidRDefault="00C23B69" w:rsidP="00CD4B5B">
      <w:pPr>
        <w:ind w:firstLine="0"/>
        <w:sectPr w:rsidR="00C23B69" w:rsidSect="00C23B69">
          <w:pgSz w:w="11907" w:h="16839" w:code="9"/>
          <w:pgMar w:top="1134" w:right="567" w:bottom="1134" w:left="1701" w:header="709" w:footer="709" w:gutter="0"/>
          <w:cols w:space="708"/>
          <w:docGrid w:linePitch="360"/>
        </w:sectPr>
      </w:pPr>
    </w:p>
    <w:p w:rsidR="00717517" w:rsidRPr="00717517" w:rsidRDefault="00717517" w:rsidP="00717517">
      <w:pPr>
        <w:spacing w:line="259" w:lineRule="auto"/>
        <w:ind w:left="8640"/>
        <w:jc w:val="left"/>
        <w:rPr>
          <w:rFonts w:eastAsia="Calibri"/>
          <w:szCs w:val="24"/>
        </w:rPr>
      </w:pPr>
      <w:r w:rsidRPr="00717517">
        <w:rPr>
          <w:rFonts w:eastAsia="Calibri"/>
          <w:szCs w:val="24"/>
        </w:rPr>
        <w:lastRenderedPageBreak/>
        <w:t xml:space="preserve">Plungės rajono savivaldybės </w:t>
      </w:r>
    </w:p>
    <w:p w:rsidR="00717517" w:rsidRPr="00717517" w:rsidRDefault="00843910" w:rsidP="00C23B69">
      <w:pPr>
        <w:spacing w:line="259" w:lineRule="auto"/>
        <w:ind w:left="7200"/>
        <w:jc w:val="center"/>
        <w:rPr>
          <w:rFonts w:eastAsia="Calibri"/>
          <w:szCs w:val="24"/>
        </w:rPr>
      </w:pPr>
      <w:r>
        <w:rPr>
          <w:rFonts w:eastAsia="Calibri"/>
          <w:szCs w:val="24"/>
        </w:rPr>
        <w:t>tarybos 2023 m. sausio 26</w:t>
      </w:r>
      <w:r w:rsidR="00717517" w:rsidRPr="00717517">
        <w:rPr>
          <w:rFonts w:eastAsia="Calibri"/>
          <w:szCs w:val="24"/>
        </w:rPr>
        <w:t xml:space="preserve"> d.  </w:t>
      </w:r>
    </w:p>
    <w:p w:rsidR="00717517" w:rsidRPr="00717517" w:rsidRDefault="00843910" w:rsidP="00717517">
      <w:pPr>
        <w:spacing w:line="259" w:lineRule="auto"/>
        <w:ind w:left="8640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>sprendimo</w:t>
      </w:r>
      <w:r w:rsidR="00717517" w:rsidRPr="00717517">
        <w:rPr>
          <w:rFonts w:eastAsia="Calibri"/>
          <w:szCs w:val="24"/>
        </w:rPr>
        <w:t xml:space="preserve"> Nr. T1-</w:t>
      </w:r>
      <w:r w:rsidR="00AD3D20">
        <w:rPr>
          <w:rFonts w:eastAsia="Calibri"/>
          <w:szCs w:val="24"/>
        </w:rPr>
        <w:t>22</w:t>
      </w:r>
      <w:bookmarkStart w:id="1" w:name="_GoBack"/>
      <w:bookmarkEnd w:id="1"/>
    </w:p>
    <w:p w:rsidR="00717517" w:rsidRDefault="00717517" w:rsidP="00717517">
      <w:pPr>
        <w:spacing w:line="259" w:lineRule="auto"/>
        <w:ind w:left="8640"/>
        <w:jc w:val="left"/>
        <w:rPr>
          <w:rFonts w:eastAsia="Calibri"/>
          <w:szCs w:val="24"/>
        </w:rPr>
      </w:pPr>
      <w:r w:rsidRPr="00717517">
        <w:rPr>
          <w:rFonts w:eastAsia="Calibri"/>
          <w:szCs w:val="24"/>
        </w:rPr>
        <w:t>priedas</w:t>
      </w:r>
    </w:p>
    <w:p w:rsidR="00B71B43" w:rsidRPr="00717517" w:rsidRDefault="00B71B43" w:rsidP="00717517">
      <w:pPr>
        <w:spacing w:line="259" w:lineRule="auto"/>
        <w:ind w:left="8640"/>
        <w:jc w:val="left"/>
        <w:rPr>
          <w:rFonts w:eastAsia="Calibri"/>
          <w:szCs w:val="24"/>
        </w:rPr>
      </w:pPr>
    </w:p>
    <w:p w:rsidR="00717517" w:rsidRPr="00717517" w:rsidRDefault="00717517" w:rsidP="00717517">
      <w:pPr>
        <w:pBdr>
          <w:bottom w:val="single" w:sz="4" w:space="1" w:color="auto"/>
        </w:pBdr>
        <w:spacing w:line="259" w:lineRule="auto"/>
        <w:ind w:firstLine="0"/>
        <w:jc w:val="center"/>
        <w:rPr>
          <w:rFonts w:eastAsia="Calibri"/>
          <w:b/>
          <w:szCs w:val="24"/>
        </w:rPr>
      </w:pPr>
      <w:r w:rsidRPr="00717517">
        <w:rPr>
          <w:rFonts w:eastAsia="Calibri"/>
          <w:b/>
          <w:szCs w:val="24"/>
        </w:rPr>
        <w:t>PLUNGĖS RAJONO SAVIVALDYBĖS NUOSAVYBĖN PERIMAMŲ KELIŲ IR GATVIŲ SĄRAŠAS</w:t>
      </w:r>
    </w:p>
    <w:tbl>
      <w:tblPr>
        <w:tblW w:w="13980" w:type="dxa"/>
        <w:tblLayout w:type="fixed"/>
        <w:tblLook w:val="04A0" w:firstRow="1" w:lastRow="0" w:firstColumn="1" w:lastColumn="0" w:noHBand="0" w:noVBand="1"/>
      </w:tblPr>
      <w:tblGrid>
        <w:gridCol w:w="675"/>
        <w:gridCol w:w="1023"/>
        <w:gridCol w:w="3230"/>
        <w:gridCol w:w="1899"/>
        <w:gridCol w:w="23"/>
        <w:gridCol w:w="1763"/>
        <w:gridCol w:w="13"/>
        <w:gridCol w:w="990"/>
        <w:gridCol w:w="982"/>
        <w:gridCol w:w="1134"/>
        <w:gridCol w:w="768"/>
        <w:gridCol w:w="1480"/>
      </w:tblGrid>
      <w:tr w:rsidR="00717517" w:rsidRPr="00717517" w:rsidTr="00717517">
        <w:trPr>
          <w:trHeight w:val="330"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Eil.</w:t>
            </w:r>
            <w:r w:rsidRPr="00717517">
              <w:rPr>
                <w:b/>
                <w:bCs/>
                <w:sz w:val="22"/>
                <w:szCs w:val="22"/>
              </w:rPr>
              <w:br/>
              <w:t xml:space="preserve"> Nr.</w:t>
            </w:r>
          </w:p>
        </w:tc>
        <w:tc>
          <w:tcPr>
            <w:tcW w:w="10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Kelio numeris</w:t>
            </w:r>
          </w:p>
        </w:tc>
        <w:tc>
          <w:tcPr>
            <w:tcW w:w="3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Seniūnijos, kaimo pavadinimas</w:t>
            </w:r>
          </w:p>
        </w:tc>
        <w:tc>
          <w:tcPr>
            <w:tcW w:w="18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Gatvės pavadinimas</w:t>
            </w:r>
          </w:p>
        </w:tc>
        <w:tc>
          <w:tcPr>
            <w:tcW w:w="179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10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Kelio danga, m</w:t>
            </w:r>
          </w:p>
        </w:tc>
        <w:tc>
          <w:tcPr>
            <w:tcW w:w="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Ilgis, m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Pastabos</w:t>
            </w:r>
          </w:p>
        </w:tc>
      </w:tr>
      <w:tr w:rsidR="00717517" w:rsidRPr="00717517" w:rsidTr="00717517">
        <w:trPr>
          <w:trHeight w:val="645"/>
        </w:trPr>
        <w:tc>
          <w:tcPr>
            <w:tcW w:w="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3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18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17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717517">
              <w:rPr>
                <w:b/>
                <w:bCs/>
                <w:szCs w:val="24"/>
              </w:rPr>
              <w:t>Unikalus Nr.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17517">
              <w:rPr>
                <w:b/>
                <w:bCs/>
                <w:sz w:val="22"/>
                <w:szCs w:val="22"/>
              </w:rPr>
              <w:t>Asfalt-</w:t>
            </w:r>
            <w:proofErr w:type="spellEnd"/>
            <w:r w:rsidRPr="00717517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717517">
              <w:rPr>
                <w:b/>
                <w:bCs/>
                <w:sz w:val="22"/>
                <w:szCs w:val="22"/>
              </w:rPr>
              <w:t>betonis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Žvyras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Gruntas</w:t>
            </w:r>
          </w:p>
        </w:tc>
        <w:tc>
          <w:tcPr>
            <w:tcW w:w="7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1.</w:t>
            </w:r>
          </w:p>
        </w:tc>
        <w:tc>
          <w:tcPr>
            <w:tcW w:w="10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PL0223</w:t>
            </w:r>
          </w:p>
        </w:tc>
        <w:tc>
          <w:tcPr>
            <w:tcW w:w="3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Plungės r. sav., Grigaičių k.</w:t>
            </w:r>
          </w:p>
        </w:tc>
        <w:tc>
          <w:tcPr>
            <w:tcW w:w="192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275F14">
              <w:rPr>
                <w:sz w:val="22"/>
                <w:szCs w:val="22"/>
              </w:rPr>
              <w:t>Pilalės</w:t>
            </w:r>
            <w:proofErr w:type="spellEnd"/>
            <w:r w:rsidRPr="00275F14">
              <w:rPr>
                <w:sz w:val="22"/>
                <w:szCs w:val="22"/>
              </w:rPr>
              <w:t xml:space="preserve"> g.</w:t>
            </w:r>
          </w:p>
        </w:tc>
        <w:tc>
          <w:tcPr>
            <w:tcW w:w="17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4400-5955-9661</w:t>
            </w:r>
          </w:p>
        </w:tc>
        <w:tc>
          <w:tcPr>
            <w:tcW w:w="100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352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352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44/2394450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2.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PL0223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Plungės r. sav., Grigaičių k.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275F14">
              <w:rPr>
                <w:sz w:val="22"/>
                <w:szCs w:val="22"/>
              </w:rPr>
              <w:t>Pilalės</w:t>
            </w:r>
            <w:proofErr w:type="spellEnd"/>
            <w:r w:rsidRPr="00275F14">
              <w:rPr>
                <w:sz w:val="22"/>
                <w:szCs w:val="22"/>
              </w:rPr>
              <w:t xml:space="preserve"> g.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4400-5344-6778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271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44/2394450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3.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PL0228</w:t>
            </w:r>
          </w:p>
        </w:tc>
        <w:tc>
          <w:tcPr>
            <w:tcW w:w="3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</w:t>
            </w:r>
            <w:proofErr w:type="spellStart"/>
            <w:r w:rsidRPr="00275F14">
              <w:rPr>
                <w:sz w:val="22"/>
                <w:szCs w:val="22"/>
              </w:rPr>
              <w:t>Babrungėnų</w:t>
            </w:r>
            <w:proofErr w:type="spellEnd"/>
            <w:r w:rsidRPr="00275F14">
              <w:rPr>
                <w:sz w:val="22"/>
                <w:szCs w:val="22"/>
              </w:rPr>
              <w:t xml:space="preserve"> k.</w:t>
            </w:r>
          </w:p>
        </w:tc>
        <w:tc>
          <w:tcPr>
            <w:tcW w:w="19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Eglyno g.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4400-5314-6404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835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44/2379983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517" w:rsidRPr="00275F14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517" w:rsidRPr="00275F14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517" w:rsidRPr="00275F14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4400-5889-5742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663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44/2379983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4.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PL0236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</w:t>
            </w:r>
            <w:proofErr w:type="spellStart"/>
            <w:r w:rsidRPr="00275F14">
              <w:rPr>
                <w:sz w:val="22"/>
                <w:szCs w:val="22"/>
              </w:rPr>
              <w:t>Žvirblaičių</w:t>
            </w:r>
            <w:proofErr w:type="spellEnd"/>
            <w:r w:rsidRPr="00275F14">
              <w:rPr>
                <w:sz w:val="22"/>
                <w:szCs w:val="22"/>
              </w:rPr>
              <w:t xml:space="preserve"> k. 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Platelių g. atšaka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4400-5456-9496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230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44/2520876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5.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PL0271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</w:t>
            </w:r>
            <w:proofErr w:type="spellStart"/>
            <w:r w:rsidRPr="00275F14">
              <w:rPr>
                <w:sz w:val="22"/>
                <w:szCs w:val="22"/>
              </w:rPr>
              <w:t>Žvirblaičių</w:t>
            </w:r>
            <w:proofErr w:type="spellEnd"/>
            <w:r w:rsidRPr="00275F14">
              <w:rPr>
                <w:sz w:val="22"/>
                <w:szCs w:val="22"/>
              </w:rPr>
              <w:t xml:space="preserve"> k.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Žemuogių g. atšaka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4400-5889-7677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44/2753846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6.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PL124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</w:t>
            </w:r>
            <w:proofErr w:type="spellStart"/>
            <w:r w:rsidRPr="00275F14">
              <w:rPr>
                <w:sz w:val="22"/>
                <w:szCs w:val="22"/>
              </w:rPr>
              <w:t>Pakerų</w:t>
            </w:r>
            <w:proofErr w:type="spellEnd"/>
            <w:r w:rsidRPr="00275F14">
              <w:rPr>
                <w:sz w:val="22"/>
                <w:szCs w:val="22"/>
              </w:rPr>
              <w:t xml:space="preserve"> k.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Kaštonų g.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4400-5890-5489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44/2754305</w:t>
            </w:r>
          </w:p>
        </w:tc>
      </w:tr>
      <w:tr w:rsidR="00717517" w:rsidRPr="00717517" w:rsidTr="006612E6">
        <w:trPr>
          <w:trHeight w:val="33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7.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PL0328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</w:t>
            </w:r>
            <w:proofErr w:type="spellStart"/>
            <w:r w:rsidRPr="00275F14">
              <w:rPr>
                <w:sz w:val="22"/>
                <w:szCs w:val="22"/>
              </w:rPr>
              <w:t>Mižuikų</w:t>
            </w:r>
            <w:proofErr w:type="spellEnd"/>
            <w:r w:rsidRPr="00275F14">
              <w:rPr>
                <w:sz w:val="22"/>
                <w:szCs w:val="22"/>
              </w:rPr>
              <w:t xml:space="preserve"> k</w:t>
            </w:r>
            <w:r w:rsidR="00A33437" w:rsidRPr="00275F14">
              <w:rPr>
                <w:sz w:val="22"/>
                <w:szCs w:val="22"/>
              </w:rPr>
              <w:t>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Rietavo Kelio g. atšaka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4400-5321-8658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1096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44/2383522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8.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PL0584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Nausodžio seniūnija, </w:t>
            </w:r>
            <w:proofErr w:type="spellStart"/>
            <w:r w:rsidRPr="00275F14">
              <w:rPr>
                <w:sz w:val="22"/>
                <w:szCs w:val="22"/>
              </w:rPr>
              <w:t>Vieštovėnų</w:t>
            </w:r>
            <w:proofErr w:type="spellEnd"/>
            <w:r w:rsidRPr="00275F14">
              <w:rPr>
                <w:sz w:val="22"/>
                <w:szCs w:val="22"/>
              </w:rPr>
              <w:t xml:space="preserve"> k.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Sodžiaus g.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4400-5324-5390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44/2384796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PL0584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Nausodžio seniūnija, </w:t>
            </w:r>
            <w:proofErr w:type="spellStart"/>
            <w:r w:rsidRPr="00275F14">
              <w:rPr>
                <w:sz w:val="22"/>
                <w:szCs w:val="22"/>
              </w:rPr>
              <w:t>Vieštovėnų</w:t>
            </w:r>
            <w:proofErr w:type="spellEnd"/>
            <w:r w:rsidRPr="00275F14">
              <w:rPr>
                <w:sz w:val="22"/>
                <w:szCs w:val="22"/>
              </w:rPr>
              <w:t xml:space="preserve"> k.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Sodžiaus g.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4400-5950-4960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44/2384796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9.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PL0595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Plungės r. sav., Juodeikių k.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Minijos g. atšaka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4400-5756-6099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44/2684393</w:t>
            </w:r>
          </w:p>
        </w:tc>
      </w:tr>
      <w:tr w:rsidR="00717517" w:rsidRPr="00717517" w:rsidTr="006612E6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10.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PL0599</w:t>
            </w:r>
          </w:p>
        </w:tc>
        <w:tc>
          <w:tcPr>
            <w:tcW w:w="3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Plungės r. sav. teritorija, Nausodžio sen., </w:t>
            </w:r>
            <w:proofErr w:type="spellStart"/>
            <w:r w:rsidRPr="00275F14">
              <w:rPr>
                <w:sz w:val="22"/>
                <w:szCs w:val="22"/>
              </w:rPr>
              <w:t>Vieštovėnų</w:t>
            </w:r>
            <w:proofErr w:type="spellEnd"/>
            <w:r w:rsidRPr="00275F14">
              <w:rPr>
                <w:sz w:val="22"/>
                <w:szCs w:val="22"/>
              </w:rPr>
              <w:t xml:space="preserve"> k., Juodeikių k.</w:t>
            </w:r>
          </w:p>
        </w:tc>
        <w:tc>
          <w:tcPr>
            <w:tcW w:w="19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Žibučių g. 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4400-5314-1107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2827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44/2379565</w:t>
            </w:r>
          </w:p>
        </w:tc>
      </w:tr>
      <w:tr w:rsidR="00717517" w:rsidRPr="00717517" w:rsidTr="006612E6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517" w:rsidRPr="00275F14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517" w:rsidRPr="00275F14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517" w:rsidRPr="00275F14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4400-5889-5760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44/2379565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11.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PL2120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Nausodžio seniūnija, Varkalių k.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Gabijos g.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4400-5889-3688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44/2753713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12.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PL0947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Dovainių k. 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Dvarviečių g.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4400-5453-9843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824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824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44/2449364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13.</w:t>
            </w:r>
          </w:p>
        </w:tc>
        <w:tc>
          <w:tcPr>
            <w:tcW w:w="10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PL0948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Platelių seniūnija, Dovainių k. 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Lankų g. 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4400-5956-5847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200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207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44/2514968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PL0948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Dovainių k. 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Lankų g. 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4400-5956-5876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59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44/2514968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PL0948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Dovainių k. 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Lankų g. 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4400-5956-5880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149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44/2514968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PL0948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Dovainių k. 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Lankų g. 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4400-5956-5836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642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642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44/2514968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PL0948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Dovainių k. 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Lankų g. 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4400-5446-3484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630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634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44/2514968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PL0948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Dovainių k. 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Lankų g. 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4400-5956-5869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132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44/2514968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14.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PL0979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Plungės r.</w:t>
            </w:r>
            <w:r w:rsidR="00A33437" w:rsidRPr="00275F14">
              <w:rPr>
                <w:sz w:val="22"/>
                <w:szCs w:val="22"/>
              </w:rPr>
              <w:t xml:space="preserve"> </w:t>
            </w:r>
            <w:r w:rsidRPr="00275F14">
              <w:rPr>
                <w:sz w:val="22"/>
                <w:szCs w:val="22"/>
              </w:rPr>
              <w:t>sav., Platelių k.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Žemaitės g. atšaka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4400-5448-4209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749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749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44/2516010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15.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PL1110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</w:t>
            </w:r>
            <w:proofErr w:type="spellStart"/>
            <w:r w:rsidRPr="00275F14">
              <w:rPr>
                <w:sz w:val="22"/>
                <w:szCs w:val="22"/>
              </w:rPr>
              <w:t>Stalgėnų</w:t>
            </w:r>
            <w:proofErr w:type="spellEnd"/>
            <w:r w:rsidRPr="00275F14">
              <w:rPr>
                <w:sz w:val="22"/>
                <w:szCs w:val="22"/>
              </w:rPr>
              <w:t xml:space="preserve"> k., Minijos g.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Minijos g. atšaka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4400-5415-7336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44/2426924</w:t>
            </w:r>
          </w:p>
        </w:tc>
      </w:tr>
      <w:tr w:rsidR="00717517" w:rsidRPr="00717517" w:rsidTr="006612E6">
        <w:trPr>
          <w:trHeight w:val="360"/>
        </w:trPr>
        <w:tc>
          <w:tcPr>
            <w:tcW w:w="6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16.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PL1172</w:t>
            </w: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275F14">
              <w:rPr>
                <w:sz w:val="22"/>
                <w:szCs w:val="22"/>
              </w:rPr>
              <w:t>Stalgėnų</w:t>
            </w:r>
            <w:proofErr w:type="spellEnd"/>
            <w:r w:rsidRPr="00275F14">
              <w:rPr>
                <w:sz w:val="22"/>
                <w:szCs w:val="22"/>
              </w:rPr>
              <w:t xml:space="preserve"> seniūnija, </w:t>
            </w:r>
            <w:proofErr w:type="spellStart"/>
            <w:r w:rsidRPr="00275F14">
              <w:rPr>
                <w:sz w:val="22"/>
                <w:szCs w:val="22"/>
              </w:rPr>
              <w:t>Milašaičių</w:t>
            </w:r>
            <w:proofErr w:type="spellEnd"/>
            <w:r w:rsidRPr="00275F14">
              <w:rPr>
                <w:sz w:val="22"/>
                <w:szCs w:val="22"/>
              </w:rPr>
              <w:t xml:space="preserve"> k.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Pakalnės g.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4400-5443-1524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273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44/1306238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17.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PL1481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Plungės r. sav., Plungės r. sav. teritorija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275F14">
              <w:rPr>
                <w:sz w:val="22"/>
                <w:szCs w:val="22"/>
              </w:rPr>
              <w:t>Kūbakių</w:t>
            </w:r>
            <w:proofErr w:type="spellEnd"/>
            <w:r w:rsidRPr="00275F14">
              <w:rPr>
                <w:sz w:val="22"/>
                <w:szCs w:val="22"/>
              </w:rPr>
              <w:t xml:space="preserve"> g. atšaka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4400-5640-2598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9F1860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</w:t>
            </w:r>
            <w:r w:rsidR="009F1860" w:rsidRPr="00275F14">
              <w:rPr>
                <w:sz w:val="22"/>
                <w:szCs w:val="22"/>
              </w:rPr>
              <w:t>1</w:t>
            </w:r>
            <w:r w:rsidRPr="00275F14">
              <w:rPr>
                <w:sz w:val="22"/>
                <w:szCs w:val="22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44/2615643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18.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PL1494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Plungės r.</w:t>
            </w:r>
            <w:r w:rsidR="00A33437" w:rsidRPr="00275F14">
              <w:rPr>
                <w:sz w:val="22"/>
                <w:szCs w:val="22"/>
              </w:rPr>
              <w:t xml:space="preserve"> </w:t>
            </w:r>
            <w:r w:rsidRPr="00275F14">
              <w:rPr>
                <w:sz w:val="22"/>
                <w:szCs w:val="22"/>
              </w:rPr>
              <w:t>sav., Alkų k.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Aušros g.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4400-5887-8781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560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44/2753177</w:t>
            </w:r>
          </w:p>
        </w:tc>
      </w:tr>
      <w:tr w:rsidR="00717517" w:rsidRPr="00717517" w:rsidTr="006612E6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517" w:rsidRPr="00275F14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</w:t>
            </w:r>
            <w:proofErr w:type="spellStart"/>
            <w:r w:rsidRPr="00275F14">
              <w:rPr>
                <w:sz w:val="22"/>
                <w:szCs w:val="22"/>
              </w:rPr>
              <w:t>Paplatelės</w:t>
            </w:r>
            <w:proofErr w:type="spellEnd"/>
            <w:r w:rsidRPr="00275F14">
              <w:rPr>
                <w:sz w:val="22"/>
                <w:szCs w:val="22"/>
              </w:rPr>
              <w:t xml:space="preserve"> k. 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Aušros g.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4400-5887-8760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1145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44/2753177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19.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PL1511</w:t>
            </w: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Plungės r. sav., Plungės r. sav. teritorija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Pienių g. atšaka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4400-5630-3556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44/2611354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20.</w:t>
            </w:r>
          </w:p>
        </w:tc>
        <w:tc>
          <w:tcPr>
            <w:tcW w:w="1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PL1516</w:t>
            </w:r>
          </w:p>
        </w:tc>
        <w:tc>
          <w:tcPr>
            <w:tcW w:w="3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</w:t>
            </w:r>
            <w:proofErr w:type="spellStart"/>
            <w:r w:rsidRPr="00275F14">
              <w:rPr>
                <w:sz w:val="22"/>
                <w:szCs w:val="22"/>
              </w:rPr>
              <w:t>Platakių</w:t>
            </w:r>
            <w:proofErr w:type="spellEnd"/>
            <w:r w:rsidRPr="00275F14">
              <w:rPr>
                <w:sz w:val="22"/>
                <w:szCs w:val="22"/>
              </w:rPr>
              <w:t xml:space="preserve"> k.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Kalvų g. atšaka 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4400-5630-3267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902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44/2611344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21.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PL1532</w:t>
            </w:r>
          </w:p>
        </w:tc>
        <w:tc>
          <w:tcPr>
            <w:tcW w:w="3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</w:t>
            </w:r>
            <w:proofErr w:type="spellStart"/>
            <w:r w:rsidRPr="00275F14">
              <w:rPr>
                <w:sz w:val="22"/>
                <w:szCs w:val="22"/>
              </w:rPr>
              <w:t>Rotinėnų</w:t>
            </w:r>
            <w:proofErr w:type="spellEnd"/>
            <w:r w:rsidRPr="00275F14">
              <w:rPr>
                <w:sz w:val="22"/>
                <w:szCs w:val="22"/>
              </w:rPr>
              <w:t xml:space="preserve"> k.</w:t>
            </w:r>
          </w:p>
        </w:tc>
        <w:tc>
          <w:tcPr>
            <w:tcW w:w="192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Alsėdžių g. atšaka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4400-5638-9010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44/2614607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517" w:rsidRPr="00275F14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2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517" w:rsidRPr="00275F14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517" w:rsidRPr="00275F14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4400-5949-0921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183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44/2614607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22.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PL1533</w:t>
            </w: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</w:t>
            </w:r>
            <w:proofErr w:type="spellStart"/>
            <w:r w:rsidRPr="00275F14">
              <w:rPr>
                <w:sz w:val="22"/>
                <w:szCs w:val="22"/>
              </w:rPr>
              <w:t>Rotinėnų</w:t>
            </w:r>
            <w:proofErr w:type="spellEnd"/>
            <w:r w:rsidRPr="00275F14">
              <w:rPr>
                <w:sz w:val="22"/>
                <w:szCs w:val="22"/>
              </w:rPr>
              <w:t xml:space="preserve"> k.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g. atšaka 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4400-5638-8988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429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44/2614606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23.</w:t>
            </w:r>
          </w:p>
        </w:tc>
        <w:tc>
          <w:tcPr>
            <w:tcW w:w="1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PL1538</w:t>
            </w:r>
          </w:p>
        </w:tc>
        <w:tc>
          <w:tcPr>
            <w:tcW w:w="3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 </w:t>
            </w:r>
            <w:proofErr w:type="spellStart"/>
            <w:r w:rsidRPr="00275F14">
              <w:rPr>
                <w:sz w:val="22"/>
                <w:szCs w:val="22"/>
              </w:rPr>
              <w:t>Rotinėnų</w:t>
            </w:r>
            <w:proofErr w:type="spellEnd"/>
            <w:r w:rsidRPr="00275F14">
              <w:rPr>
                <w:sz w:val="22"/>
                <w:szCs w:val="22"/>
              </w:rPr>
              <w:t xml:space="preserve"> k.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Alsėdžių g. atšaka 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4400-5638-5976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44/2614730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24.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PL1539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</w:t>
            </w:r>
            <w:proofErr w:type="spellStart"/>
            <w:r w:rsidRPr="00275F14">
              <w:rPr>
                <w:sz w:val="22"/>
                <w:szCs w:val="22"/>
              </w:rPr>
              <w:t>Rotinėnų</w:t>
            </w:r>
            <w:proofErr w:type="spellEnd"/>
            <w:r w:rsidRPr="00275F14">
              <w:rPr>
                <w:sz w:val="22"/>
                <w:szCs w:val="22"/>
              </w:rPr>
              <w:t xml:space="preserve"> k.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Žvejų g. atšaka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. 4400-5639-0131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575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44/2614961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25.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PL1541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</w:t>
            </w:r>
            <w:proofErr w:type="spellStart"/>
            <w:r w:rsidRPr="00275F14">
              <w:rPr>
                <w:sz w:val="22"/>
                <w:szCs w:val="22"/>
              </w:rPr>
              <w:t>Rotinėnų</w:t>
            </w:r>
            <w:proofErr w:type="spellEnd"/>
            <w:r w:rsidRPr="00275F14">
              <w:rPr>
                <w:sz w:val="22"/>
                <w:szCs w:val="22"/>
              </w:rPr>
              <w:t xml:space="preserve"> k.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Žvejų g. atšaka 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 4400-5638-9054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44/2614609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26.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PL1574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</w:t>
            </w:r>
            <w:proofErr w:type="spellStart"/>
            <w:r w:rsidRPr="00275F14">
              <w:rPr>
                <w:sz w:val="22"/>
                <w:szCs w:val="22"/>
              </w:rPr>
              <w:t>Gegrėnų</w:t>
            </w:r>
            <w:proofErr w:type="spellEnd"/>
            <w:r w:rsidRPr="00275F14">
              <w:rPr>
                <w:sz w:val="22"/>
                <w:szCs w:val="22"/>
              </w:rPr>
              <w:t xml:space="preserve"> k.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Mokyklos g. atšaka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4400-5649-8549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932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44/2619978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27.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 1577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Plungės r. sav., Plungės sav. teritorija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Mokyklos g. atšaka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4400-5640-2587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596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596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44/2615642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28.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PL1583</w:t>
            </w:r>
          </w:p>
        </w:tc>
        <w:tc>
          <w:tcPr>
            <w:tcW w:w="32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Plungės r. sav., Šašaičių k.</w:t>
            </w:r>
          </w:p>
        </w:tc>
        <w:tc>
          <w:tcPr>
            <w:tcW w:w="192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Bajorkaimio g. atšaka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4400-5665-8187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581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581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44/2631076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517" w:rsidRPr="00275F14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2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517" w:rsidRPr="00275F14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517" w:rsidRPr="00275F14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4400-5903-2012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44/2630815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29.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PL1593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Plungės r. sav., Šarnelės k.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Gilijos g. atšaka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4400-5659-4922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44/2627622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30.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PL1598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Plungės r. sav., Šarnelės k.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Amerikos g. atšaka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4400-5665-2038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666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44/2631076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31.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PL1604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</w:t>
            </w:r>
            <w:proofErr w:type="spellStart"/>
            <w:r w:rsidRPr="00275F14">
              <w:rPr>
                <w:sz w:val="22"/>
                <w:szCs w:val="22"/>
              </w:rPr>
              <w:t>Paplatelės</w:t>
            </w:r>
            <w:proofErr w:type="spellEnd"/>
            <w:r w:rsidRPr="00275F14">
              <w:rPr>
                <w:sz w:val="22"/>
                <w:szCs w:val="22"/>
              </w:rPr>
              <w:t xml:space="preserve"> k. 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Bičių Tako g.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4400-5664-2296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376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44/2630201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PL1604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</w:t>
            </w:r>
            <w:proofErr w:type="spellStart"/>
            <w:r w:rsidRPr="00275F14">
              <w:rPr>
                <w:sz w:val="22"/>
                <w:szCs w:val="22"/>
              </w:rPr>
              <w:t>Paplatelės</w:t>
            </w:r>
            <w:proofErr w:type="spellEnd"/>
            <w:r w:rsidRPr="00275F14">
              <w:rPr>
                <w:sz w:val="22"/>
                <w:szCs w:val="22"/>
              </w:rPr>
              <w:t xml:space="preserve"> k. 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Bičių Tako g.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4400-5950-4717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351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44/2630201</w:t>
            </w:r>
          </w:p>
        </w:tc>
      </w:tr>
      <w:tr w:rsidR="00717517" w:rsidRPr="00717517" w:rsidTr="006612E6">
        <w:trPr>
          <w:trHeight w:val="40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32.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PL1625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Plungės r. sav., Žemaičių Kalvarijos mstl.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Stadiono g. 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4400-5664-2241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44/2630197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33.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PL1705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Plungės r. sav., Plungės r. sav. teritorija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Kelias prie Durpyno g.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4400-5701-5333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44/2649343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34.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PL1759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Plungės r. sav., Vilkaičių k.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Dunojaus g.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4400-5702-3002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44/2649996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35.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PL1765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Plungės r. sav., Kantaučių k.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Ramybės g. atšaka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4400-5685-4089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44/2641247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lastRenderedPageBreak/>
              <w:t>36.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PL1827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</w:t>
            </w:r>
            <w:proofErr w:type="spellStart"/>
            <w:r w:rsidRPr="00275F14">
              <w:rPr>
                <w:sz w:val="22"/>
                <w:szCs w:val="22"/>
              </w:rPr>
              <w:t>Purvaičių</w:t>
            </w:r>
            <w:proofErr w:type="spellEnd"/>
            <w:r w:rsidRPr="00275F14">
              <w:rPr>
                <w:sz w:val="22"/>
                <w:szCs w:val="22"/>
              </w:rPr>
              <w:t xml:space="preserve"> k.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275F14">
              <w:rPr>
                <w:sz w:val="22"/>
                <w:szCs w:val="22"/>
              </w:rPr>
              <w:t>Medingėnų</w:t>
            </w:r>
            <w:proofErr w:type="spellEnd"/>
            <w:r w:rsidRPr="00275F14">
              <w:rPr>
                <w:sz w:val="22"/>
                <w:szCs w:val="22"/>
              </w:rPr>
              <w:t xml:space="preserve"> Kelio g. atšaka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4400-5702-4900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44/2650021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37.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PL1845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</w:t>
            </w:r>
            <w:proofErr w:type="spellStart"/>
            <w:r w:rsidRPr="00275F14">
              <w:rPr>
                <w:sz w:val="22"/>
                <w:szCs w:val="22"/>
              </w:rPr>
              <w:t>Purvaičių</w:t>
            </w:r>
            <w:proofErr w:type="spellEnd"/>
            <w:r w:rsidRPr="00275F14">
              <w:rPr>
                <w:sz w:val="22"/>
                <w:szCs w:val="22"/>
              </w:rPr>
              <w:t xml:space="preserve"> k.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Pušyno g. 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4400-5702-1019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851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44/2649899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38.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D63339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</w:t>
            </w:r>
            <w:r w:rsidR="00D63339" w:rsidRPr="00275F14">
              <w:rPr>
                <w:sz w:val="22"/>
                <w:szCs w:val="22"/>
              </w:rPr>
              <w:t>785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D63339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</w:t>
            </w:r>
            <w:r w:rsidR="00D63339" w:rsidRPr="00275F14">
              <w:rPr>
                <w:sz w:val="22"/>
                <w:szCs w:val="22"/>
              </w:rPr>
              <w:t xml:space="preserve">Kantaučių k. </w:t>
            </w:r>
            <w:r w:rsidRPr="00275F14">
              <w:rPr>
                <w:sz w:val="22"/>
                <w:szCs w:val="22"/>
              </w:rPr>
              <w:t>.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Rožių g. atšaka</w:t>
            </w:r>
            <w:r w:rsidR="00717517" w:rsidRPr="00275F14">
              <w:rPr>
                <w:sz w:val="22"/>
                <w:szCs w:val="22"/>
              </w:rPr>
              <w:t xml:space="preserve"> g. 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D63339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4400-56</w:t>
            </w:r>
            <w:r w:rsidR="00D63339" w:rsidRPr="00275F14">
              <w:rPr>
                <w:sz w:val="22"/>
                <w:szCs w:val="22"/>
              </w:rPr>
              <w:t>85-4145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55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D63339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44/264</w:t>
            </w:r>
            <w:r w:rsidR="00D63339" w:rsidRPr="00275F14">
              <w:rPr>
                <w:sz w:val="22"/>
                <w:szCs w:val="22"/>
              </w:rPr>
              <w:t>1253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39.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PL1872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</w:t>
            </w:r>
            <w:proofErr w:type="spellStart"/>
            <w:r w:rsidRPr="00275F14">
              <w:rPr>
                <w:sz w:val="22"/>
                <w:szCs w:val="22"/>
              </w:rPr>
              <w:t>Kapsūdžių</w:t>
            </w:r>
            <w:proofErr w:type="spellEnd"/>
            <w:r w:rsidRPr="00275F14">
              <w:rPr>
                <w:sz w:val="22"/>
                <w:szCs w:val="22"/>
              </w:rPr>
              <w:t xml:space="preserve"> k.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Žarėnų g. atšaka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4400-5702-6058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44/2650142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40.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PL1888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</w:t>
            </w:r>
            <w:proofErr w:type="spellStart"/>
            <w:r w:rsidRPr="00275F14">
              <w:rPr>
                <w:sz w:val="22"/>
                <w:szCs w:val="22"/>
              </w:rPr>
              <w:t>Kapsūdžių</w:t>
            </w:r>
            <w:proofErr w:type="spellEnd"/>
            <w:r w:rsidRPr="00275F14">
              <w:rPr>
                <w:sz w:val="22"/>
                <w:szCs w:val="22"/>
              </w:rPr>
              <w:t xml:space="preserve"> k.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Sodybos g. 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4400-5702-5962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44/2650134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41</w:t>
            </w:r>
            <w:r w:rsidR="00843910">
              <w:rPr>
                <w:sz w:val="22"/>
                <w:szCs w:val="22"/>
              </w:rPr>
              <w:t>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PL124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Plungės r.</w:t>
            </w:r>
            <w:r w:rsidR="00A33437" w:rsidRPr="00275F14">
              <w:rPr>
                <w:sz w:val="22"/>
                <w:szCs w:val="22"/>
              </w:rPr>
              <w:t xml:space="preserve"> </w:t>
            </w:r>
            <w:r w:rsidRPr="00275F14">
              <w:rPr>
                <w:sz w:val="22"/>
                <w:szCs w:val="22"/>
              </w:rPr>
              <w:t>sav., Plungės m.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Kaštonų g.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4400-5889-5317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44/2753756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AC5EF4" w:rsidRDefault="00717517" w:rsidP="00717517">
            <w:pPr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227F8B">
              <w:rPr>
                <w:sz w:val="22"/>
                <w:szCs w:val="22"/>
              </w:rPr>
              <w:t>42.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PL168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Plungės r. sav., Plungės m.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Telšių gatvės skg.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4400-5889-5706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137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44/27537876</w:t>
            </w:r>
          </w:p>
        </w:tc>
      </w:tr>
      <w:tr w:rsidR="00717517" w:rsidRPr="00717517" w:rsidTr="006612E6">
        <w:trPr>
          <w:trHeight w:val="30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43.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PL180</w:t>
            </w: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Plungės r. sav., Plungės m.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 S. </w:t>
            </w:r>
            <w:proofErr w:type="spellStart"/>
            <w:r w:rsidRPr="00275F14">
              <w:rPr>
                <w:sz w:val="22"/>
                <w:szCs w:val="22"/>
              </w:rPr>
              <w:t>Riaubos</w:t>
            </w:r>
            <w:proofErr w:type="spellEnd"/>
            <w:r w:rsidRPr="00275F14">
              <w:rPr>
                <w:sz w:val="22"/>
                <w:szCs w:val="22"/>
              </w:rPr>
              <w:t xml:space="preserve"> g</w:t>
            </w:r>
            <w:r w:rsidR="00A33437" w:rsidRPr="00275F14">
              <w:rPr>
                <w:sz w:val="22"/>
                <w:szCs w:val="22"/>
              </w:rPr>
              <w:t>.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4400-5950-4517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right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185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44/2753031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44.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AC5EF4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PL19</w:t>
            </w:r>
            <w:r w:rsidR="00AC5EF4" w:rsidRPr="00275F14">
              <w:rPr>
                <w:sz w:val="22"/>
                <w:szCs w:val="22"/>
              </w:rPr>
              <w:t>5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 Plungės r. sav., Plungės r. sav., teritorija  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J. Žilevičiaus skg.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4400-5889-3755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86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88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44/2753716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45.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PL247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Plungės r.</w:t>
            </w:r>
            <w:r w:rsidR="00B71B43" w:rsidRPr="00275F14">
              <w:rPr>
                <w:sz w:val="22"/>
                <w:szCs w:val="22"/>
              </w:rPr>
              <w:t xml:space="preserve"> </w:t>
            </w:r>
            <w:r w:rsidRPr="00275F14">
              <w:rPr>
                <w:sz w:val="22"/>
                <w:szCs w:val="22"/>
              </w:rPr>
              <w:t>sav., Plungės r. sav. teritorija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A. Jucio skg. atšaka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4400-4512-8212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44/2753730</w:t>
            </w:r>
          </w:p>
        </w:tc>
      </w:tr>
      <w:tr w:rsidR="00717517" w:rsidRPr="00717517" w:rsidTr="006612E6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B71B43" w:rsidP="0071751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17517" w:rsidRPr="00717517">
              <w:rPr>
                <w:sz w:val="22"/>
                <w:szCs w:val="22"/>
              </w:rPr>
              <w:t>6.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PL248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Plungės r. sav., Plungės m.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Salantų g. atšaka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4400-5889-5671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322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44/2753874</w:t>
            </w:r>
          </w:p>
        </w:tc>
      </w:tr>
      <w:tr w:rsidR="00717517" w:rsidRPr="00717517" w:rsidTr="006612E6">
        <w:trPr>
          <w:trHeight w:val="63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47.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PL249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Plungės r. sav., Plungės sav. teritorija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Beržų g. akligatvis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517" w:rsidRPr="00275F14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4400-5949-3968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73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517" w:rsidRPr="00275F14" w:rsidRDefault="00717517" w:rsidP="00717517">
            <w:pPr>
              <w:ind w:firstLine="0"/>
              <w:jc w:val="left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44/2782687</w:t>
            </w:r>
          </w:p>
        </w:tc>
      </w:tr>
      <w:tr w:rsidR="00717517" w:rsidRPr="00717517" w:rsidTr="006612E6">
        <w:trPr>
          <w:trHeight w:val="37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717517">
              <w:rPr>
                <w:sz w:val="22"/>
                <w:szCs w:val="22"/>
              </w:rPr>
              <w:t>48.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PL0089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Pelenių k. </w:t>
            </w:r>
            <w:proofErr w:type="spellStart"/>
            <w:r w:rsidRPr="00275F14">
              <w:rPr>
                <w:sz w:val="22"/>
                <w:szCs w:val="22"/>
              </w:rPr>
              <w:t>Varduvos</w:t>
            </w:r>
            <w:proofErr w:type="spellEnd"/>
            <w:r w:rsidRPr="00275F14">
              <w:rPr>
                <w:sz w:val="22"/>
                <w:szCs w:val="22"/>
              </w:rPr>
              <w:t xml:space="preserve"> g. 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275F14">
              <w:rPr>
                <w:sz w:val="22"/>
                <w:szCs w:val="22"/>
              </w:rPr>
              <w:t>Varduvos</w:t>
            </w:r>
            <w:proofErr w:type="spellEnd"/>
            <w:r w:rsidRPr="00275F14">
              <w:rPr>
                <w:sz w:val="22"/>
                <w:szCs w:val="22"/>
              </w:rPr>
              <w:t xml:space="preserve"> g. atšaka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4400-5321-9168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275F14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44/2383943</w:t>
            </w:r>
          </w:p>
        </w:tc>
      </w:tr>
      <w:tr w:rsidR="00D63339" w:rsidRPr="00717517" w:rsidTr="006612E6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3339" w:rsidRPr="00717517" w:rsidRDefault="00D63339" w:rsidP="007175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339" w:rsidRPr="00275F14" w:rsidRDefault="00D63339" w:rsidP="007175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63339" w:rsidRPr="00275F14" w:rsidRDefault="00D63339" w:rsidP="007175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D63339" w:rsidP="007175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63339" w:rsidRPr="00275F14" w:rsidRDefault="00D63339" w:rsidP="007175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D63339" w:rsidP="007175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D63339" w:rsidP="007175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D63339" w:rsidP="007175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D63339" w:rsidRPr="00275F14" w:rsidRDefault="00D63339" w:rsidP="007175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63339" w:rsidRPr="00275F14" w:rsidRDefault="00D63339" w:rsidP="00717517">
            <w:pPr>
              <w:jc w:val="center"/>
              <w:rPr>
                <w:sz w:val="22"/>
                <w:szCs w:val="22"/>
              </w:rPr>
            </w:pPr>
          </w:p>
        </w:tc>
      </w:tr>
      <w:tr w:rsidR="00D63339" w:rsidRPr="00717517" w:rsidTr="006612E6">
        <w:trPr>
          <w:trHeight w:val="23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3339" w:rsidRPr="00717517" w:rsidRDefault="00D63339" w:rsidP="00532AD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  <w:r w:rsidR="00532ADE" w:rsidRPr="007175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PL0051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339" w:rsidRPr="00275F14" w:rsidRDefault="00D63339" w:rsidP="00D63339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</w:t>
            </w:r>
            <w:proofErr w:type="spellStart"/>
            <w:r w:rsidRPr="00275F14">
              <w:rPr>
                <w:sz w:val="22"/>
                <w:szCs w:val="22"/>
              </w:rPr>
              <w:t>Pučkorių</w:t>
            </w:r>
            <w:proofErr w:type="spellEnd"/>
            <w:r w:rsidRPr="00275F14">
              <w:rPr>
                <w:sz w:val="22"/>
                <w:szCs w:val="22"/>
              </w:rPr>
              <w:t xml:space="preserve"> k. 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Pušyno g. atšaka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4400-5298-0873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44/2372811</w:t>
            </w:r>
          </w:p>
        </w:tc>
      </w:tr>
      <w:tr w:rsidR="00D63339" w:rsidRPr="00717517" w:rsidTr="006612E6">
        <w:trPr>
          <w:trHeight w:val="45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3339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PL0125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339" w:rsidRPr="00275F14" w:rsidRDefault="00D63339" w:rsidP="00D63339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Babrungo  k. 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Babrungo g. atšaka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4400-5990-6315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44/2807084</w:t>
            </w:r>
          </w:p>
        </w:tc>
      </w:tr>
      <w:tr w:rsidR="00D63339" w:rsidRPr="00717517" w:rsidTr="006612E6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3339" w:rsidRPr="00717517" w:rsidRDefault="006D183E" w:rsidP="0071751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339" w:rsidRPr="00275F14" w:rsidRDefault="00275F14" w:rsidP="0071751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PL0</w:t>
            </w:r>
            <w:r w:rsidR="006D183E" w:rsidRPr="00275F14">
              <w:rPr>
                <w:sz w:val="22"/>
                <w:szCs w:val="22"/>
              </w:rPr>
              <w:t>367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63339" w:rsidRPr="00275F14" w:rsidRDefault="006D183E" w:rsidP="006D183E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Kulių mstl.  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6D183E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Naujoji g.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63339" w:rsidRPr="00275F14" w:rsidRDefault="006D183E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4400-5953-8428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6D183E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360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6D183E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D63339" w:rsidRPr="00275F14" w:rsidRDefault="006D183E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362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D63339" w:rsidRPr="00717517" w:rsidTr="006612E6">
        <w:trPr>
          <w:trHeight w:val="16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3339" w:rsidRPr="00717517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339" w:rsidRPr="00275F14" w:rsidRDefault="006D183E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44/2784472</w:t>
            </w:r>
          </w:p>
        </w:tc>
      </w:tr>
      <w:tr w:rsidR="00D63339" w:rsidRPr="00717517" w:rsidTr="006612E6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3339" w:rsidRPr="00717517" w:rsidRDefault="006D183E" w:rsidP="0071751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339" w:rsidRPr="00275F14" w:rsidRDefault="006D183E" w:rsidP="00793BD8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</w:t>
            </w:r>
            <w:r w:rsidR="00793BD8" w:rsidRPr="00275F14">
              <w:rPr>
                <w:sz w:val="22"/>
                <w:szCs w:val="22"/>
              </w:rPr>
              <w:t>151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63339" w:rsidRPr="00275F14" w:rsidRDefault="006D183E" w:rsidP="00227F8B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 xml:space="preserve">Plungės r. sav., </w:t>
            </w:r>
            <w:r w:rsidR="00227F8B" w:rsidRPr="00227F8B">
              <w:rPr>
                <w:sz w:val="22"/>
                <w:szCs w:val="22"/>
              </w:rPr>
              <w:t xml:space="preserve">Plungės m.  </w:t>
            </w:r>
            <w:proofErr w:type="spellStart"/>
            <w:r w:rsidRPr="00275F14">
              <w:rPr>
                <w:sz w:val="22"/>
                <w:szCs w:val="22"/>
              </w:rPr>
              <w:t>P</w:t>
            </w:r>
            <w:r w:rsidR="00793BD8" w:rsidRPr="00275F14">
              <w:rPr>
                <w:sz w:val="22"/>
                <w:szCs w:val="22"/>
              </w:rPr>
              <w:t>aprūdžio</w:t>
            </w:r>
            <w:proofErr w:type="spellEnd"/>
            <w:r w:rsidRPr="00275F14">
              <w:rPr>
                <w:sz w:val="22"/>
                <w:szCs w:val="22"/>
              </w:rPr>
              <w:t xml:space="preserve"> </w:t>
            </w:r>
            <w:r w:rsidR="00227F8B">
              <w:rPr>
                <w:sz w:val="22"/>
                <w:szCs w:val="22"/>
              </w:rPr>
              <w:t xml:space="preserve">g. </w:t>
            </w:r>
            <w:r w:rsidRPr="00275F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793BD8" w:rsidP="00717517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275F14">
              <w:rPr>
                <w:sz w:val="22"/>
                <w:szCs w:val="22"/>
              </w:rPr>
              <w:t>Paprūdžio</w:t>
            </w:r>
            <w:proofErr w:type="spellEnd"/>
            <w:r w:rsidR="006D183E" w:rsidRPr="00275F14">
              <w:rPr>
                <w:sz w:val="22"/>
                <w:szCs w:val="22"/>
              </w:rPr>
              <w:t xml:space="preserve"> g. atšaka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63339" w:rsidRPr="00275F14" w:rsidRDefault="006D183E" w:rsidP="00793BD8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</w:t>
            </w:r>
            <w:r w:rsidR="00793BD8" w:rsidRPr="00275F14">
              <w:rPr>
                <w:sz w:val="22"/>
                <w:szCs w:val="22"/>
              </w:rPr>
              <w:t>5990-5229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793BD8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12</w:t>
            </w:r>
            <w:r w:rsidR="006D183E" w:rsidRPr="00275F14"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D63339" w:rsidRPr="00275F14" w:rsidRDefault="00793BD8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128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339" w:rsidRPr="00275F14" w:rsidRDefault="006D183E" w:rsidP="00793BD8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44/28070</w:t>
            </w:r>
            <w:r w:rsidR="00793BD8" w:rsidRPr="00275F14">
              <w:rPr>
                <w:sz w:val="22"/>
                <w:szCs w:val="22"/>
              </w:rPr>
              <w:t>78</w:t>
            </w:r>
          </w:p>
        </w:tc>
      </w:tr>
      <w:tr w:rsidR="00D63339" w:rsidRPr="00717517" w:rsidTr="006612E6">
        <w:trPr>
          <w:trHeight w:val="555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63339" w:rsidRPr="00717517" w:rsidRDefault="00793BD8" w:rsidP="0071751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63339" w:rsidRPr="00275F14" w:rsidRDefault="00793BD8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PL152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63339" w:rsidRPr="00275F14" w:rsidRDefault="00793BD8" w:rsidP="00793BD8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Plungės r. sav., Plungės m.  Vytauto g.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793BD8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Vytauto  g. atšaka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63339" w:rsidRPr="00275F14" w:rsidRDefault="00793BD8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4400-5990-5250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793BD8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48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63339" w:rsidRPr="00275F14" w:rsidRDefault="00D63339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</w:tcPr>
          <w:p w:rsidR="00D63339" w:rsidRPr="00275F14" w:rsidRDefault="00793BD8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339" w:rsidRPr="00275F14" w:rsidRDefault="00793BD8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275F14">
              <w:rPr>
                <w:sz w:val="22"/>
                <w:szCs w:val="22"/>
              </w:rPr>
              <w:t>44/2807081</w:t>
            </w:r>
          </w:p>
        </w:tc>
      </w:tr>
    </w:tbl>
    <w:p w:rsidR="00D53877" w:rsidRDefault="00D53877" w:rsidP="00C23B69">
      <w:pPr>
        <w:ind w:firstLine="0"/>
        <w:jc w:val="center"/>
        <w:rPr>
          <w:b/>
        </w:rPr>
      </w:pPr>
    </w:p>
    <w:p w:rsidR="00642EA2" w:rsidRPr="007327C9" w:rsidRDefault="00642EA2" w:rsidP="00C23B69">
      <w:pPr>
        <w:ind w:firstLine="0"/>
        <w:jc w:val="center"/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_________________________</w:t>
      </w:r>
    </w:p>
    <w:sectPr w:rsidR="00642EA2" w:rsidRPr="007327C9" w:rsidSect="00C23B69">
      <w:pgSz w:w="15840" w:h="12240" w:orient="landscape"/>
      <w:pgMar w:top="1135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2BD" w:rsidRDefault="006462BD" w:rsidP="00C21289">
      <w:r>
        <w:separator/>
      </w:r>
    </w:p>
  </w:endnote>
  <w:endnote w:type="continuationSeparator" w:id="0">
    <w:p w:rsidR="006462BD" w:rsidRDefault="006462BD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emonas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2BD" w:rsidRDefault="006462BD" w:rsidP="00C21289">
      <w:r>
        <w:separator/>
      </w:r>
    </w:p>
  </w:footnote>
  <w:footnote w:type="continuationSeparator" w:id="0">
    <w:p w:rsidR="006462BD" w:rsidRDefault="006462BD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3283"/>
    <w:multiLevelType w:val="hybridMultilevel"/>
    <w:tmpl w:val="F2F8AA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11B08"/>
    <w:multiLevelType w:val="hybridMultilevel"/>
    <w:tmpl w:val="8D242F6C"/>
    <w:lvl w:ilvl="0" w:tplc="B9846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822BF8"/>
    <w:multiLevelType w:val="hybridMultilevel"/>
    <w:tmpl w:val="42E2632A"/>
    <w:lvl w:ilvl="0" w:tplc="20247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2735C"/>
    <w:rsid w:val="00030D7D"/>
    <w:rsid w:val="0003252A"/>
    <w:rsid w:val="00033AA1"/>
    <w:rsid w:val="00034546"/>
    <w:rsid w:val="000461B1"/>
    <w:rsid w:val="00051156"/>
    <w:rsid w:val="00064AFC"/>
    <w:rsid w:val="000660AB"/>
    <w:rsid w:val="0007436A"/>
    <w:rsid w:val="0007734F"/>
    <w:rsid w:val="00081ABB"/>
    <w:rsid w:val="000A0FE0"/>
    <w:rsid w:val="000A192C"/>
    <w:rsid w:val="000B713D"/>
    <w:rsid w:val="000C2860"/>
    <w:rsid w:val="000C3C5B"/>
    <w:rsid w:val="000E038C"/>
    <w:rsid w:val="000E0CBF"/>
    <w:rsid w:val="00103288"/>
    <w:rsid w:val="00113E12"/>
    <w:rsid w:val="00114FAD"/>
    <w:rsid w:val="00126962"/>
    <w:rsid w:val="0012795A"/>
    <w:rsid w:val="001331DE"/>
    <w:rsid w:val="00143B27"/>
    <w:rsid w:val="00144CD1"/>
    <w:rsid w:val="001464E7"/>
    <w:rsid w:val="00147CE1"/>
    <w:rsid w:val="001508C4"/>
    <w:rsid w:val="001606C9"/>
    <w:rsid w:val="001870B3"/>
    <w:rsid w:val="00197C5B"/>
    <w:rsid w:val="001B5023"/>
    <w:rsid w:val="001D233C"/>
    <w:rsid w:val="002011BA"/>
    <w:rsid w:val="002029B1"/>
    <w:rsid w:val="002059C6"/>
    <w:rsid w:val="002064DC"/>
    <w:rsid w:val="00220F76"/>
    <w:rsid w:val="00221DF0"/>
    <w:rsid w:val="00227F8B"/>
    <w:rsid w:val="00243C4B"/>
    <w:rsid w:val="002470C1"/>
    <w:rsid w:val="00275C7A"/>
    <w:rsid w:val="00275F14"/>
    <w:rsid w:val="00280BBC"/>
    <w:rsid w:val="00294E7B"/>
    <w:rsid w:val="002A67BF"/>
    <w:rsid w:val="002B0462"/>
    <w:rsid w:val="002B39C1"/>
    <w:rsid w:val="002C1646"/>
    <w:rsid w:val="002D4D0D"/>
    <w:rsid w:val="00301E48"/>
    <w:rsid w:val="00311166"/>
    <w:rsid w:val="003138DF"/>
    <w:rsid w:val="00314432"/>
    <w:rsid w:val="003261EC"/>
    <w:rsid w:val="00333844"/>
    <w:rsid w:val="00352437"/>
    <w:rsid w:val="00353230"/>
    <w:rsid w:val="00362CDE"/>
    <w:rsid w:val="00365DDE"/>
    <w:rsid w:val="0036733B"/>
    <w:rsid w:val="00372CAA"/>
    <w:rsid w:val="00377C49"/>
    <w:rsid w:val="00392DE4"/>
    <w:rsid w:val="003A1E0A"/>
    <w:rsid w:val="003C5159"/>
    <w:rsid w:val="003D41F2"/>
    <w:rsid w:val="003E2101"/>
    <w:rsid w:val="003E5139"/>
    <w:rsid w:val="003F07F3"/>
    <w:rsid w:val="003F3A19"/>
    <w:rsid w:val="003F3BD6"/>
    <w:rsid w:val="003F4D61"/>
    <w:rsid w:val="00402591"/>
    <w:rsid w:val="00411715"/>
    <w:rsid w:val="0041468E"/>
    <w:rsid w:val="00414E8E"/>
    <w:rsid w:val="00422638"/>
    <w:rsid w:val="004410B0"/>
    <w:rsid w:val="00442E03"/>
    <w:rsid w:val="00447648"/>
    <w:rsid w:val="004505F3"/>
    <w:rsid w:val="00455AE1"/>
    <w:rsid w:val="00474C5F"/>
    <w:rsid w:val="0048214B"/>
    <w:rsid w:val="00484302"/>
    <w:rsid w:val="00486AD4"/>
    <w:rsid w:val="004879E9"/>
    <w:rsid w:val="004E78E2"/>
    <w:rsid w:val="004F08AD"/>
    <w:rsid w:val="004F24F1"/>
    <w:rsid w:val="004F498A"/>
    <w:rsid w:val="004F71D3"/>
    <w:rsid w:val="00500DBC"/>
    <w:rsid w:val="00501C69"/>
    <w:rsid w:val="00532AA1"/>
    <w:rsid w:val="00532ADE"/>
    <w:rsid w:val="00532C13"/>
    <w:rsid w:val="0055102D"/>
    <w:rsid w:val="0055753A"/>
    <w:rsid w:val="005577BC"/>
    <w:rsid w:val="00560160"/>
    <w:rsid w:val="00571A84"/>
    <w:rsid w:val="0058109B"/>
    <w:rsid w:val="005A0870"/>
    <w:rsid w:val="005B3E05"/>
    <w:rsid w:val="005C7A33"/>
    <w:rsid w:val="005D4F21"/>
    <w:rsid w:val="006141AB"/>
    <w:rsid w:val="00615ECF"/>
    <w:rsid w:val="00642EA2"/>
    <w:rsid w:val="006462BD"/>
    <w:rsid w:val="00656F0B"/>
    <w:rsid w:val="00657B1A"/>
    <w:rsid w:val="006612E6"/>
    <w:rsid w:val="006673F0"/>
    <w:rsid w:val="0069318C"/>
    <w:rsid w:val="00695617"/>
    <w:rsid w:val="006A3BDD"/>
    <w:rsid w:val="006C4B10"/>
    <w:rsid w:val="006D183E"/>
    <w:rsid w:val="006D1DA3"/>
    <w:rsid w:val="006E6DD8"/>
    <w:rsid w:val="00701545"/>
    <w:rsid w:val="00702ED6"/>
    <w:rsid w:val="00712450"/>
    <w:rsid w:val="00717517"/>
    <w:rsid w:val="007327C9"/>
    <w:rsid w:val="00742335"/>
    <w:rsid w:val="00744E3D"/>
    <w:rsid w:val="00745F68"/>
    <w:rsid w:val="00771BE5"/>
    <w:rsid w:val="00790CB7"/>
    <w:rsid w:val="00793BD8"/>
    <w:rsid w:val="007A0844"/>
    <w:rsid w:val="007B28F6"/>
    <w:rsid w:val="007C0698"/>
    <w:rsid w:val="007C2ABA"/>
    <w:rsid w:val="007E6060"/>
    <w:rsid w:val="007E6C30"/>
    <w:rsid w:val="007F0307"/>
    <w:rsid w:val="007F35DB"/>
    <w:rsid w:val="00806374"/>
    <w:rsid w:val="008210C3"/>
    <w:rsid w:val="00827073"/>
    <w:rsid w:val="00837D7C"/>
    <w:rsid w:val="00843910"/>
    <w:rsid w:val="00872E13"/>
    <w:rsid w:val="008975FD"/>
    <w:rsid w:val="008A2DE5"/>
    <w:rsid w:val="008B0557"/>
    <w:rsid w:val="008D0D80"/>
    <w:rsid w:val="008D7F02"/>
    <w:rsid w:val="0090085D"/>
    <w:rsid w:val="0090379A"/>
    <w:rsid w:val="009049DB"/>
    <w:rsid w:val="00905C9B"/>
    <w:rsid w:val="00940BB4"/>
    <w:rsid w:val="0095208B"/>
    <w:rsid w:val="009536CE"/>
    <w:rsid w:val="0095532B"/>
    <w:rsid w:val="00956B33"/>
    <w:rsid w:val="00960727"/>
    <w:rsid w:val="0096419C"/>
    <w:rsid w:val="00965B58"/>
    <w:rsid w:val="00983D04"/>
    <w:rsid w:val="00996B7D"/>
    <w:rsid w:val="009A3D96"/>
    <w:rsid w:val="009B3E6F"/>
    <w:rsid w:val="009B5B9D"/>
    <w:rsid w:val="009C0CF9"/>
    <w:rsid w:val="009C2C0D"/>
    <w:rsid w:val="009D0FC6"/>
    <w:rsid w:val="009E722E"/>
    <w:rsid w:val="009F1860"/>
    <w:rsid w:val="009F76F1"/>
    <w:rsid w:val="00A00F3C"/>
    <w:rsid w:val="00A01F13"/>
    <w:rsid w:val="00A05060"/>
    <w:rsid w:val="00A05994"/>
    <w:rsid w:val="00A160D2"/>
    <w:rsid w:val="00A27F4D"/>
    <w:rsid w:val="00A33437"/>
    <w:rsid w:val="00A45DF3"/>
    <w:rsid w:val="00A5724F"/>
    <w:rsid w:val="00A57A60"/>
    <w:rsid w:val="00A66004"/>
    <w:rsid w:val="00A83A8D"/>
    <w:rsid w:val="00A84E07"/>
    <w:rsid w:val="00A90383"/>
    <w:rsid w:val="00A97DF7"/>
    <w:rsid w:val="00AB311A"/>
    <w:rsid w:val="00AB4A23"/>
    <w:rsid w:val="00AC359C"/>
    <w:rsid w:val="00AC5EF4"/>
    <w:rsid w:val="00AD0691"/>
    <w:rsid w:val="00AD3D20"/>
    <w:rsid w:val="00AD5524"/>
    <w:rsid w:val="00AD5F96"/>
    <w:rsid w:val="00AE2971"/>
    <w:rsid w:val="00B05E16"/>
    <w:rsid w:val="00B213D5"/>
    <w:rsid w:val="00B4700C"/>
    <w:rsid w:val="00B66F57"/>
    <w:rsid w:val="00B71B43"/>
    <w:rsid w:val="00BB3F2E"/>
    <w:rsid w:val="00BE1740"/>
    <w:rsid w:val="00BE40B8"/>
    <w:rsid w:val="00BE6B2B"/>
    <w:rsid w:val="00BE7CFF"/>
    <w:rsid w:val="00BF3381"/>
    <w:rsid w:val="00BF51B4"/>
    <w:rsid w:val="00C04A46"/>
    <w:rsid w:val="00C05979"/>
    <w:rsid w:val="00C14336"/>
    <w:rsid w:val="00C21289"/>
    <w:rsid w:val="00C23B69"/>
    <w:rsid w:val="00C4406B"/>
    <w:rsid w:val="00CB0C8F"/>
    <w:rsid w:val="00CB7B0F"/>
    <w:rsid w:val="00CD4B5B"/>
    <w:rsid w:val="00CD69DC"/>
    <w:rsid w:val="00CE48B2"/>
    <w:rsid w:val="00CF3CF3"/>
    <w:rsid w:val="00CF3EE4"/>
    <w:rsid w:val="00D14047"/>
    <w:rsid w:val="00D1488F"/>
    <w:rsid w:val="00D1586F"/>
    <w:rsid w:val="00D15FEB"/>
    <w:rsid w:val="00D20FCA"/>
    <w:rsid w:val="00D3375F"/>
    <w:rsid w:val="00D340BB"/>
    <w:rsid w:val="00D44647"/>
    <w:rsid w:val="00D44BE0"/>
    <w:rsid w:val="00D53877"/>
    <w:rsid w:val="00D63339"/>
    <w:rsid w:val="00D77654"/>
    <w:rsid w:val="00D82E33"/>
    <w:rsid w:val="00D8685F"/>
    <w:rsid w:val="00D93183"/>
    <w:rsid w:val="00DA2245"/>
    <w:rsid w:val="00DA35B4"/>
    <w:rsid w:val="00DA675E"/>
    <w:rsid w:val="00DA74D6"/>
    <w:rsid w:val="00DB0989"/>
    <w:rsid w:val="00DB1CB9"/>
    <w:rsid w:val="00DB244E"/>
    <w:rsid w:val="00DC388E"/>
    <w:rsid w:val="00DC6049"/>
    <w:rsid w:val="00DD049F"/>
    <w:rsid w:val="00DD46A8"/>
    <w:rsid w:val="00DE3CE7"/>
    <w:rsid w:val="00DE5298"/>
    <w:rsid w:val="00E13A14"/>
    <w:rsid w:val="00E23182"/>
    <w:rsid w:val="00E33D6B"/>
    <w:rsid w:val="00E50FA2"/>
    <w:rsid w:val="00E53CAC"/>
    <w:rsid w:val="00E57871"/>
    <w:rsid w:val="00E646D0"/>
    <w:rsid w:val="00E70AC4"/>
    <w:rsid w:val="00E77CA5"/>
    <w:rsid w:val="00E83940"/>
    <w:rsid w:val="00E9689C"/>
    <w:rsid w:val="00E9739B"/>
    <w:rsid w:val="00EB3620"/>
    <w:rsid w:val="00EB7996"/>
    <w:rsid w:val="00EC7798"/>
    <w:rsid w:val="00EF42A9"/>
    <w:rsid w:val="00EF490E"/>
    <w:rsid w:val="00EF6CB0"/>
    <w:rsid w:val="00F00114"/>
    <w:rsid w:val="00F02860"/>
    <w:rsid w:val="00F1100C"/>
    <w:rsid w:val="00F229A6"/>
    <w:rsid w:val="00F3054C"/>
    <w:rsid w:val="00F415BE"/>
    <w:rsid w:val="00F46C1D"/>
    <w:rsid w:val="00F533CA"/>
    <w:rsid w:val="00F562D8"/>
    <w:rsid w:val="00F73395"/>
    <w:rsid w:val="00F86981"/>
    <w:rsid w:val="00F87081"/>
    <w:rsid w:val="00F90DEB"/>
    <w:rsid w:val="00F9382F"/>
    <w:rsid w:val="00FB2EC6"/>
    <w:rsid w:val="00FC1D56"/>
    <w:rsid w:val="00FD3777"/>
    <w:rsid w:val="00FD716D"/>
    <w:rsid w:val="00FE2F21"/>
    <w:rsid w:val="00FE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A9FA9-F56B-4CAC-9071-9E8D60AEE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BA4A4F6B</Template>
  <TotalTime>14</TotalTime>
  <Pages>4</Pages>
  <Words>5054</Words>
  <Characters>2881</Characters>
  <Application>Microsoft Office Word</Application>
  <DocSecurity>0</DocSecurity>
  <Lines>24</Lines>
  <Paragraphs>15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Jovita Šumskienė</cp:lastModifiedBy>
  <cp:revision>11</cp:revision>
  <cp:lastPrinted>2019-07-11T12:17:00Z</cp:lastPrinted>
  <dcterms:created xsi:type="dcterms:W3CDTF">2022-12-08T11:54:00Z</dcterms:created>
  <dcterms:modified xsi:type="dcterms:W3CDTF">2023-01-26T13:59:00Z</dcterms:modified>
</cp:coreProperties>
</file>