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20BF9BEB" w:rsidR="004C1390" w:rsidRPr="0031308B" w:rsidRDefault="004C1390" w:rsidP="00B36A44">
      <w:pPr>
        <w:jc w:val="right"/>
        <w:rPr>
          <w:b/>
          <w:bCs/>
        </w:rPr>
      </w:pPr>
      <w:bookmarkStart w:id="0" w:name="_GoBack"/>
      <w:bookmarkEnd w:id="0"/>
      <w:r>
        <w:rPr>
          <w:b/>
          <w:bCs/>
        </w:rPr>
        <w:t>Projektas</w:t>
      </w:r>
    </w:p>
    <w:p w14:paraId="36FFBF9F" w14:textId="366363B3"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5CCED15A" w:rsidR="0083370B" w:rsidRDefault="00924B6F" w:rsidP="0083370B">
      <w:pPr>
        <w:jc w:val="center"/>
        <w:rPr>
          <w:b/>
          <w:caps/>
          <w:sz w:val="28"/>
          <w:szCs w:val="28"/>
          <w:lang w:eastAsia="lt-LT"/>
        </w:rPr>
      </w:pPr>
      <w:r w:rsidRPr="00691917">
        <w:rPr>
          <w:rStyle w:val="Komentaronuoroda1"/>
          <w:b/>
          <w:sz w:val="28"/>
          <w:szCs w:val="28"/>
        </w:rPr>
        <w:t>DĖL PLUNGĖS RAJONO SAVIVALDYBĖS APLINKOS APSAUGOS RĖM</w:t>
      </w:r>
      <w:r w:rsidR="00E8634E">
        <w:rPr>
          <w:rStyle w:val="Komentaronuoroda1"/>
          <w:b/>
          <w:sz w:val="28"/>
          <w:szCs w:val="28"/>
        </w:rPr>
        <w:t>IMO SPECIALIOSIOS PROGRAMOS 2023</w:t>
      </w:r>
      <w:r w:rsidRPr="00691917">
        <w:rPr>
          <w:rStyle w:val="Komentaronuoroda1"/>
          <w:b/>
          <w:sz w:val="28"/>
          <w:szCs w:val="28"/>
        </w:rPr>
        <w:t xml:space="preserve"> METŲ PRIEMONIŲ </w:t>
      </w:r>
      <w:r w:rsidR="00916D95">
        <w:rPr>
          <w:rStyle w:val="Komentaronuoroda1"/>
          <w:b/>
          <w:sz w:val="28"/>
          <w:szCs w:val="28"/>
        </w:rPr>
        <w:t>PLANO</w:t>
      </w:r>
      <w:r w:rsidRPr="00691917">
        <w:rPr>
          <w:rStyle w:val="Komentaronuoroda1"/>
          <w:b/>
          <w:sz w:val="28"/>
          <w:szCs w:val="28"/>
        </w:rPr>
        <w:t xml:space="preserve"> </w:t>
      </w:r>
      <w:r w:rsidR="00E8634E">
        <w:rPr>
          <w:rStyle w:val="Komentaronuoroda1"/>
          <w:b/>
          <w:sz w:val="28"/>
          <w:szCs w:val="28"/>
        </w:rPr>
        <w:t xml:space="preserve">(SĄMATOS) </w:t>
      </w:r>
      <w:r w:rsidRPr="00691917">
        <w:rPr>
          <w:rStyle w:val="Komentaronuoroda1"/>
          <w:b/>
          <w:sz w:val="28"/>
          <w:szCs w:val="28"/>
        </w:rPr>
        <w:t>PATVIRTINIMO</w:t>
      </w:r>
    </w:p>
    <w:p w14:paraId="57FA3510" w14:textId="77777777" w:rsidR="00E06FEB" w:rsidRDefault="00E06FEB" w:rsidP="0083370B">
      <w:pPr>
        <w:jc w:val="center"/>
        <w:rPr>
          <w:sz w:val="22"/>
        </w:rPr>
      </w:pPr>
    </w:p>
    <w:p w14:paraId="67429D94" w14:textId="6E7C3995" w:rsidR="0083370B" w:rsidRDefault="00E8634E" w:rsidP="0083370B">
      <w:pPr>
        <w:jc w:val="center"/>
      </w:pPr>
      <w:r>
        <w:t>2023</w:t>
      </w:r>
      <w:r w:rsidR="0083370B">
        <w:t xml:space="preserve"> m. </w:t>
      </w:r>
      <w:r>
        <w:t>sausio 26</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5DEFE031" w14:textId="3A827EF2" w:rsidR="00E45021" w:rsidRDefault="00221AF1" w:rsidP="00E45021">
      <w:pPr>
        <w:ind w:firstLine="720"/>
        <w:jc w:val="both"/>
        <w:rPr>
          <w:lang w:eastAsia="lt-LT"/>
        </w:rPr>
      </w:pPr>
      <w:r>
        <w:rPr>
          <w:color w:val="000000"/>
        </w:rPr>
        <w:t xml:space="preserve">Vadovaudamasi Lietuvos Respublikos vietos savivaldos įstatymo 16 straipsnio 4 dalimi,  </w:t>
      </w:r>
      <w:r w:rsidR="00916D95">
        <w:rPr>
          <w:color w:val="000000"/>
        </w:rPr>
        <w:t xml:space="preserve">Lietuvos Respublikos </w:t>
      </w:r>
      <w:r w:rsidR="00E27A42">
        <w:rPr>
          <w:color w:val="000000"/>
        </w:rPr>
        <w:t>savivaldybių aplinkos apsaugos rėmimo specialiosios programos įstatymo 2 straipsnio 3 dalimi</w:t>
      </w:r>
      <w:r w:rsidR="00E45021">
        <w:rPr>
          <w:lang w:eastAsia="lt-LT"/>
        </w:rPr>
        <w:t xml:space="preserve">, </w:t>
      </w:r>
      <w:r w:rsidR="00E45021">
        <w:t>Plungės rajono</w:t>
      </w:r>
      <w:r w:rsidR="00E45021">
        <w:rPr>
          <w:lang w:eastAsia="lt-LT"/>
        </w:rPr>
        <w:t xml:space="preserve"> savivaldybės taryba  n u s p r e n d ž i a:</w:t>
      </w:r>
    </w:p>
    <w:p w14:paraId="56789217" w14:textId="21FF5E3B" w:rsidR="00E45021" w:rsidRDefault="00E45021" w:rsidP="00E45021">
      <w:pPr>
        <w:ind w:firstLine="720"/>
        <w:jc w:val="both"/>
        <w:rPr>
          <w:lang w:eastAsia="lt-LT"/>
        </w:rPr>
      </w:pPr>
      <w:r>
        <w:rPr>
          <w:lang w:eastAsia="lt-LT"/>
        </w:rPr>
        <w:t xml:space="preserve">Patvirtinti </w:t>
      </w:r>
      <w:r>
        <w:t>Plungės rajono</w:t>
      </w:r>
      <w:r>
        <w:rPr>
          <w:lang w:eastAsia="lt-LT"/>
        </w:rPr>
        <w:t xml:space="preserve"> savivaldybės Aplinkos apsaugos rėmimo specialiosios programos </w:t>
      </w:r>
      <w:r w:rsidR="00E8634E">
        <w:t>2023</w:t>
      </w:r>
      <w:r>
        <w:t xml:space="preserve"> </w:t>
      </w:r>
      <w:r w:rsidR="00E27A42">
        <w:t>metų priemonių planą</w:t>
      </w:r>
      <w:r w:rsidR="00E8634E">
        <w:t xml:space="preserve"> (sąmatą)</w:t>
      </w:r>
      <w:r>
        <w:t xml:space="preserve"> </w:t>
      </w:r>
      <w:r>
        <w:rPr>
          <w:lang w:eastAsia="lt-LT"/>
        </w:rPr>
        <w:t>(pridedama).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54797D">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25F1FC07" w14:textId="77777777" w:rsidR="005730C1" w:rsidRDefault="005730C1" w:rsidP="00221AF1">
      <w:pPr>
        <w:jc w:val="both"/>
        <w:rPr>
          <w:color w:val="000000"/>
        </w:rPr>
      </w:pPr>
    </w:p>
    <w:p w14:paraId="4F5E5EAD" w14:textId="77777777" w:rsidR="005730C1" w:rsidRDefault="005730C1" w:rsidP="00221AF1">
      <w:pPr>
        <w:jc w:val="both"/>
        <w:rPr>
          <w:color w:val="000000"/>
        </w:rPr>
      </w:pPr>
    </w:p>
    <w:p w14:paraId="7262ED49" w14:textId="77777777" w:rsidR="005730C1" w:rsidRDefault="005730C1" w:rsidP="00221AF1">
      <w:pPr>
        <w:jc w:val="both"/>
        <w:rPr>
          <w:color w:val="000000"/>
        </w:rPr>
      </w:pPr>
    </w:p>
    <w:p w14:paraId="5835EC93" w14:textId="77777777" w:rsidR="005730C1" w:rsidRDefault="005730C1" w:rsidP="00221AF1">
      <w:pPr>
        <w:jc w:val="both"/>
        <w:rPr>
          <w:color w:val="000000"/>
        </w:rPr>
      </w:pPr>
    </w:p>
    <w:p w14:paraId="27C1A257" w14:textId="77777777" w:rsidR="005730C1" w:rsidRDefault="005730C1" w:rsidP="00221AF1">
      <w:pPr>
        <w:jc w:val="both"/>
        <w:rPr>
          <w:color w:val="000000"/>
        </w:rPr>
      </w:pPr>
    </w:p>
    <w:p w14:paraId="77698F07" w14:textId="77777777" w:rsidR="008A2DEC" w:rsidRDefault="008A2DEC" w:rsidP="00221AF1">
      <w:pPr>
        <w:jc w:val="both"/>
        <w:rPr>
          <w:color w:val="000000"/>
        </w:rPr>
      </w:pPr>
    </w:p>
    <w:p w14:paraId="27A0FF4C" w14:textId="77777777" w:rsidR="008A2DEC" w:rsidRDefault="008A2DEC" w:rsidP="00221AF1">
      <w:pPr>
        <w:jc w:val="both"/>
        <w:rPr>
          <w:color w:val="000000"/>
        </w:rPr>
      </w:pPr>
    </w:p>
    <w:p w14:paraId="666ED4E8" w14:textId="77777777" w:rsidR="008A2DEC" w:rsidRDefault="008A2DEC" w:rsidP="00221AF1">
      <w:pPr>
        <w:jc w:val="both"/>
        <w:rPr>
          <w:color w:val="000000"/>
        </w:rPr>
      </w:pPr>
    </w:p>
    <w:p w14:paraId="44EAC15E" w14:textId="77777777" w:rsidR="008A2DEC" w:rsidRDefault="008A2DEC" w:rsidP="00221AF1">
      <w:pPr>
        <w:jc w:val="both"/>
        <w:rPr>
          <w:color w:val="000000"/>
        </w:rPr>
      </w:pPr>
    </w:p>
    <w:p w14:paraId="1D34A687" w14:textId="77777777" w:rsidR="009137F5" w:rsidRDefault="009137F5" w:rsidP="009137F5">
      <w:pPr>
        <w:ind w:firstLine="720"/>
        <w:jc w:val="both"/>
        <w:rPr>
          <w:color w:val="000000"/>
        </w:rPr>
      </w:pPr>
    </w:p>
    <w:p w14:paraId="07E53BC6" w14:textId="77777777" w:rsidR="000A7F78" w:rsidRPr="000A7F78" w:rsidRDefault="000A7F78" w:rsidP="0054797D">
      <w:pPr>
        <w:jc w:val="both"/>
        <w:rPr>
          <w:color w:val="000000"/>
        </w:rPr>
      </w:pPr>
      <w:r w:rsidRPr="000A7F78">
        <w:rPr>
          <w:color w:val="000000"/>
        </w:rPr>
        <w:t>SUDERINTA:</w:t>
      </w:r>
    </w:p>
    <w:p w14:paraId="0032CD49" w14:textId="77777777" w:rsidR="000A7F78" w:rsidRPr="000A7F78" w:rsidRDefault="000A7F78" w:rsidP="0054797D">
      <w:pPr>
        <w:jc w:val="both"/>
        <w:rPr>
          <w:color w:val="000000"/>
        </w:rPr>
      </w:pPr>
      <w:r w:rsidRPr="000A7F78">
        <w:rPr>
          <w:color w:val="000000"/>
        </w:rPr>
        <w:t>Administracijos direktorius Mindaugas Kaunas</w:t>
      </w:r>
    </w:p>
    <w:p w14:paraId="37FA1F65" w14:textId="77777777" w:rsidR="000A7F78" w:rsidRPr="000A7F78" w:rsidRDefault="000A7F78" w:rsidP="0054797D">
      <w:pPr>
        <w:jc w:val="both"/>
        <w:rPr>
          <w:color w:val="000000"/>
        </w:rPr>
      </w:pPr>
      <w:r w:rsidRPr="000A7F78">
        <w:rPr>
          <w:color w:val="000000"/>
        </w:rPr>
        <w:t>Juridinio ir personalo administravimo skyriaus vedėjas Vytautas Tumas</w:t>
      </w:r>
    </w:p>
    <w:p w14:paraId="1193302D" w14:textId="27C08851" w:rsidR="000A7F78" w:rsidRPr="000A7F78" w:rsidRDefault="00221AF1" w:rsidP="0054797D">
      <w:pPr>
        <w:jc w:val="both"/>
        <w:rPr>
          <w:color w:val="000000"/>
        </w:rPr>
      </w:pPr>
      <w:r>
        <w:rPr>
          <w:color w:val="000000"/>
        </w:rPr>
        <w:t>Vietos ūkio skyriaus vedėjas Arvydas Liutika</w:t>
      </w:r>
    </w:p>
    <w:p w14:paraId="1A95F23E" w14:textId="3F6C3AB9" w:rsidR="000A7F78" w:rsidRPr="000A7F78" w:rsidRDefault="008A2DEC" w:rsidP="0054797D">
      <w:pPr>
        <w:jc w:val="both"/>
        <w:rPr>
          <w:color w:val="000000"/>
        </w:rPr>
      </w:pPr>
      <w:r>
        <w:rPr>
          <w:color w:val="000000"/>
        </w:rPr>
        <w:t>Protokolo skyriaus kalbos tvarkytoja</w:t>
      </w:r>
      <w:r w:rsidRPr="000A7F78">
        <w:rPr>
          <w:color w:val="000000"/>
        </w:rPr>
        <w:t xml:space="preserve"> </w:t>
      </w:r>
      <w:r>
        <w:rPr>
          <w:color w:val="000000"/>
        </w:rPr>
        <w:t>Simona Grigalauskaitė</w:t>
      </w:r>
    </w:p>
    <w:p w14:paraId="3615A50C" w14:textId="77777777" w:rsidR="008A2DEC" w:rsidRDefault="008A2DEC" w:rsidP="009137F5">
      <w:pPr>
        <w:ind w:firstLine="720"/>
        <w:jc w:val="both"/>
        <w:rPr>
          <w:color w:val="000000"/>
        </w:rPr>
      </w:pPr>
    </w:p>
    <w:p w14:paraId="5720944C" w14:textId="32C5AD7B" w:rsidR="00221AF1" w:rsidRDefault="000A7F78" w:rsidP="0054797D">
      <w:pPr>
        <w:jc w:val="both"/>
        <w:rPr>
          <w:color w:val="000000"/>
        </w:rPr>
      </w:pPr>
      <w:r w:rsidRPr="000A7F78">
        <w:rPr>
          <w:color w:val="000000"/>
        </w:rPr>
        <w:t xml:space="preserve">Sprendimą rengė </w:t>
      </w:r>
      <w:r w:rsidR="008E63DF">
        <w:rPr>
          <w:color w:val="000000"/>
        </w:rPr>
        <w:t>Vietos ūkio skyriaus vyriausioji specialistė Roberta Jakumienė</w:t>
      </w:r>
    </w:p>
    <w:p w14:paraId="5E62FE32" w14:textId="77777777" w:rsidR="000A7F78" w:rsidRPr="00221AF1" w:rsidRDefault="008E63DF" w:rsidP="000A7F78">
      <w:pPr>
        <w:jc w:val="center"/>
      </w:pPr>
      <w:r w:rsidRPr="00221AF1">
        <w:rPr>
          <w:rFonts w:eastAsia="Arial Unicode MS" w:cs="Tahoma"/>
          <w:b/>
          <w:bCs/>
          <w:kern w:val="2"/>
          <w:lang w:eastAsia="hi-IN" w:bidi="hi-IN"/>
        </w:rPr>
        <w:lastRenderedPageBreak/>
        <w:t>VIETOS ŪKIO</w:t>
      </w:r>
      <w:r w:rsidR="000A7F78" w:rsidRPr="00221AF1">
        <w:rPr>
          <w:rFonts w:eastAsia="Arial Unicode MS" w:cs="Tahoma"/>
          <w:b/>
          <w:bCs/>
          <w:kern w:val="2"/>
          <w:lang w:eastAsia="hi-IN" w:bidi="hi-IN"/>
        </w:rPr>
        <w:t xml:space="preserve"> SKYRIUS</w:t>
      </w:r>
    </w:p>
    <w:p w14:paraId="16BEA5CC" w14:textId="77777777" w:rsidR="000A7F78" w:rsidRPr="00221AF1" w:rsidRDefault="000A7F78" w:rsidP="000A7F78">
      <w:pPr>
        <w:rPr>
          <w:b/>
        </w:rPr>
      </w:pPr>
    </w:p>
    <w:p w14:paraId="2AEB5096" w14:textId="77777777" w:rsidR="000A7F78" w:rsidRPr="00221AF1" w:rsidRDefault="000A7F78" w:rsidP="000A7F78">
      <w:pPr>
        <w:jc w:val="center"/>
        <w:rPr>
          <w:b/>
        </w:rPr>
      </w:pPr>
      <w:r w:rsidRPr="00221AF1">
        <w:rPr>
          <w:b/>
        </w:rPr>
        <w:t>AIŠKINAMASIS RAŠTAS</w:t>
      </w:r>
    </w:p>
    <w:p w14:paraId="207F5D4A" w14:textId="339DA747" w:rsidR="000A7F78" w:rsidRPr="00221AF1" w:rsidRDefault="000A7F78" w:rsidP="000A7F78">
      <w:pPr>
        <w:jc w:val="center"/>
        <w:rPr>
          <w:b/>
        </w:rPr>
      </w:pPr>
      <w:r w:rsidRPr="00221AF1">
        <w:rPr>
          <w:b/>
        </w:rPr>
        <w:t xml:space="preserve">PRIE </w:t>
      </w:r>
      <w:r w:rsidR="00B36A44">
        <w:rPr>
          <w:b/>
        </w:rPr>
        <w:t xml:space="preserve">SAVIVALDYBĖS TARYBOS </w:t>
      </w:r>
      <w:r w:rsidRPr="00221AF1">
        <w:rPr>
          <w:b/>
        </w:rPr>
        <w:t>SPRENDIMO PROJEKTO</w:t>
      </w:r>
    </w:p>
    <w:p w14:paraId="512AAEB5" w14:textId="5281B39E" w:rsidR="008E63DF" w:rsidRPr="00221AF1" w:rsidRDefault="008E63DF" w:rsidP="00221AF1">
      <w:pPr>
        <w:jc w:val="center"/>
        <w:rPr>
          <w:b/>
          <w:caps/>
          <w:lang w:eastAsia="lt-LT"/>
        </w:rPr>
      </w:pPr>
      <w:r w:rsidRPr="00221AF1">
        <w:rPr>
          <w:b/>
        </w:rPr>
        <w:t>„</w:t>
      </w:r>
      <w:r w:rsidR="00221AF1" w:rsidRPr="00221AF1">
        <w:rPr>
          <w:rStyle w:val="Komentaronuoroda1"/>
          <w:b/>
          <w:sz w:val="24"/>
        </w:rPr>
        <w:t>DĖL PLUNGĖS RAJONO SAVIVALDYBĖS APLINKOS APSAUGOS RĖM</w:t>
      </w:r>
      <w:r w:rsidR="008A2DEC">
        <w:rPr>
          <w:rStyle w:val="Komentaronuoroda1"/>
          <w:b/>
          <w:sz w:val="24"/>
        </w:rPr>
        <w:t>IMO SPECIALIOSIOS PROGRAMOS 2023</w:t>
      </w:r>
      <w:r w:rsidR="00221AF1" w:rsidRPr="00221AF1">
        <w:rPr>
          <w:rStyle w:val="Komentaronuoroda1"/>
          <w:b/>
          <w:sz w:val="24"/>
        </w:rPr>
        <w:t xml:space="preserve"> METŲ PRIEMONIŲ </w:t>
      </w:r>
      <w:r w:rsidR="005730C1">
        <w:rPr>
          <w:rStyle w:val="Komentaronuoroda1"/>
          <w:b/>
          <w:sz w:val="24"/>
        </w:rPr>
        <w:t>PLANO</w:t>
      </w:r>
      <w:r w:rsidR="008A2DEC">
        <w:rPr>
          <w:rStyle w:val="Komentaronuoroda1"/>
          <w:b/>
          <w:sz w:val="24"/>
        </w:rPr>
        <w:t xml:space="preserve"> (SĄMATOS)</w:t>
      </w:r>
      <w:r w:rsidR="00221AF1" w:rsidRPr="00221AF1">
        <w:rPr>
          <w:rStyle w:val="Komentaronuoroda1"/>
          <w:b/>
          <w:sz w:val="24"/>
        </w:rPr>
        <w:t xml:space="preserve"> PATVIRTINIMO</w:t>
      </w:r>
      <w:r w:rsidRPr="008E63DF">
        <w:rPr>
          <w:b/>
          <w:caps/>
          <w:lang w:eastAsia="lt-LT"/>
        </w:rPr>
        <w:t>“</w:t>
      </w:r>
    </w:p>
    <w:p w14:paraId="6D7D32E3" w14:textId="77777777" w:rsidR="000A7F78" w:rsidRPr="006B4EDB" w:rsidRDefault="000A7F78" w:rsidP="000A7F78">
      <w:pPr>
        <w:ind w:right="-115"/>
        <w:jc w:val="center"/>
        <w:rPr>
          <w:b/>
        </w:rPr>
      </w:pPr>
    </w:p>
    <w:p w14:paraId="77162632" w14:textId="16E6D686" w:rsidR="000A7F78" w:rsidRDefault="008A2DEC" w:rsidP="000A7F78">
      <w:pPr>
        <w:jc w:val="center"/>
      </w:pPr>
      <w:r>
        <w:t xml:space="preserve">2023 m. sausio </w:t>
      </w:r>
      <w:r w:rsidR="00B36A44">
        <w:t xml:space="preserve">10 </w:t>
      </w:r>
      <w:r w:rsidR="000A7F78">
        <w:t>d.</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3E38F448" w:rsidR="000A7F78" w:rsidRPr="00637545" w:rsidRDefault="000A7F78" w:rsidP="00637545">
      <w:pPr>
        <w:ind w:firstLine="720"/>
        <w:jc w:val="both"/>
      </w:pPr>
      <w:r w:rsidRPr="00637545">
        <w:rPr>
          <w:b/>
        </w:rPr>
        <w:t>1. Parengto teisės akto projekto tikslai, uždaviniai, problemos esmė</w:t>
      </w:r>
      <w:r w:rsidR="00B36A44">
        <w:t>. P</w:t>
      </w:r>
      <w:r w:rsidR="00221AF1">
        <w:t>atvirtinti</w:t>
      </w:r>
      <w:r w:rsidR="008E63DF" w:rsidRPr="00637545">
        <w:t xml:space="preserve"> Plungės rajono savivaldybės </w:t>
      </w:r>
      <w:r w:rsidR="00815BE8">
        <w:t xml:space="preserve">(toliau – Savivaldybė) </w:t>
      </w:r>
      <w:r w:rsidR="00E06FEB">
        <w:t>A</w:t>
      </w:r>
      <w:r w:rsidR="008E63DF" w:rsidRPr="00637545">
        <w:t>plinkos apsaugos rėm</w:t>
      </w:r>
      <w:r w:rsidR="005730C1">
        <w:t>imo specialiosios</w:t>
      </w:r>
      <w:r w:rsidR="003E1C04">
        <w:t xml:space="preserve"> programos</w:t>
      </w:r>
      <w:r w:rsidR="005730C1">
        <w:t xml:space="preserve"> </w:t>
      </w:r>
      <w:r w:rsidR="00CE58A1">
        <w:t xml:space="preserve">(toliau – </w:t>
      </w:r>
      <w:r w:rsidR="008A2DEC">
        <w:t>S</w:t>
      </w:r>
      <w:r w:rsidR="003E1C04">
        <w:t>AARS programos</w:t>
      </w:r>
      <w:r w:rsidR="00CE58A1">
        <w:t>)</w:t>
      </w:r>
      <w:r w:rsidR="003E1C04" w:rsidRPr="003E1C04">
        <w:t xml:space="preserve"> </w:t>
      </w:r>
      <w:r w:rsidR="008A2DEC">
        <w:t>2023</w:t>
      </w:r>
      <w:r w:rsidR="008E63DF" w:rsidRPr="00637545">
        <w:t xml:space="preserve"> metų priemonių </w:t>
      </w:r>
      <w:r w:rsidR="005730C1">
        <w:t>planą</w:t>
      </w:r>
      <w:r w:rsidR="008A2DEC">
        <w:t xml:space="preserve"> (sąmatą)</w:t>
      </w:r>
      <w:r w:rsidR="008E63DF" w:rsidRPr="00637545">
        <w:t>.</w:t>
      </w:r>
    </w:p>
    <w:p w14:paraId="00F72EE8" w14:textId="77777777" w:rsidR="00CA7F7E" w:rsidRPr="00637545" w:rsidRDefault="000A7F78" w:rsidP="00637545">
      <w:pPr>
        <w:ind w:firstLine="720"/>
        <w:jc w:val="both"/>
      </w:pPr>
      <w:r w:rsidRPr="00637545">
        <w:rPr>
          <w:b/>
        </w:rPr>
        <w:t xml:space="preserve">2. Kaip šiuo metu yra sprendžiami projekte aptarti klausimai. </w:t>
      </w:r>
      <w:r w:rsidR="00637545" w:rsidRPr="00637545">
        <w:t>Nėra.</w:t>
      </w:r>
    </w:p>
    <w:p w14:paraId="6854811D" w14:textId="2A003A23" w:rsidR="001A153D" w:rsidRDefault="000A7F78" w:rsidP="001A153D">
      <w:pPr>
        <w:ind w:firstLine="720"/>
        <w:jc w:val="both"/>
        <w:rPr>
          <w:color w:val="000000"/>
        </w:rPr>
      </w:pPr>
      <w:r w:rsidRPr="00637545">
        <w:rPr>
          <w:b/>
        </w:rPr>
        <w:t xml:space="preserve">3. Kodėl būtina priimti sprendimą, kokių pozityvių rezultatų laukiama. </w:t>
      </w:r>
      <w:r w:rsidR="005730C1" w:rsidRPr="005730C1">
        <w:t xml:space="preserve">Lietuvos Respublikos savivaldybių </w:t>
      </w:r>
      <w:r w:rsidR="005730C1">
        <w:rPr>
          <w:color w:val="000000"/>
        </w:rPr>
        <w:t>aplinkos apsaugos rėmimo specialiosios programos įstatymo</w:t>
      </w:r>
      <w:r w:rsidR="00CE58A1">
        <w:rPr>
          <w:color w:val="000000"/>
        </w:rPr>
        <w:t xml:space="preserve"> (toliau – Įstatymas)</w:t>
      </w:r>
      <w:r w:rsidR="005730C1">
        <w:rPr>
          <w:color w:val="000000"/>
        </w:rPr>
        <w:t xml:space="preserve"> 2 straipsnio 3 dalyje nustatyta, kad Specialiosios programos priemones tvirtina savivaldybės taryba. </w:t>
      </w:r>
      <w:r w:rsidR="00731741">
        <w:rPr>
          <w:color w:val="000000"/>
        </w:rPr>
        <w:t xml:space="preserve">Įstatymo 4 straipsnio 1 dalyje nustatyta, kad </w:t>
      </w:r>
      <w:r w:rsidR="00D557F2">
        <w:rPr>
          <w:color w:val="000000"/>
        </w:rPr>
        <w:t>S</w:t>
      </w:r>
      <w:r w:rsidR="003E1C04">
        <w:rPr>
          <w:color w:val="000000"/>
        </w:rPr>
        <w:t>AARS programos</w:t>
      </w:r>
      <w:r w:rsidR="00731741">
        <w:rPr>
          <w:color w:val="000000"/>
        </w:rPr>
        <w:t xml:space="preserve"> lėšos turi būti naudojamos šioms priemonėms: </w:t>
      </w:r>
      <w:r w:rsidR="008C1012">
        <w:rPr>
          <w:color w:val="000000"/>
        </w:rPr>
        <w:t>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008C1012" w:rsidRPr="008C1012">
        <w:rPr>
          <w:color w:val="000000"/>
        </w:rPr>
        <w:t xml:space="preserve"> </w:t>
      </w:r>
      <w:r w:rsidR="008C1012">
        <w:rPr>
          <w:color w:val="000000"/>
        </w:rPr>
        <w:t>2) savivaldybės visuomenės sveikatos rėmimo specialiajai programai (20 procentų Specialiosios programos lėšų, neįskaitant įplaukų už medžiojamųjų gyvūnų išteklių naudojimą</w:t>
      </w:r>
      <w:r w:rsidR="00903D54">
        <w:rPr>
          <w:color w:val="000000"/>
        </w:rPr>
        <w:t>)</w:t>
      </w:r>
      <w:r w:rsidR="008C1012">
        <w:rPr>
          <w:color w:val="000000"/>
        </w:rPr>
        <w:t>; 3) finansiškai remti žemės</w:t>
      </w:r>
      <w:r w:rsidR="008C1012">
        <w:rPr>
          <w:b/>
          <w:bCs/>
          <w:color w:val="000000"/>
        </w:rPr>
        <w:t> </w:t>
      </w:r>
      <w:r w:rsidR="008C1012">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sidR="008C1012">
        <w:rPr>
          <w:color w:val="000000"/>
        </w:rPr>
        <w:t>repelentais</w:t>
      </w:r>
      <w:proofErr w:type="spellEnd"/>
      <w:r w:rsidR="008C1012">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003C4261" w:rsidRPr="003C4261">
        <w:rPr>
          <w:color w:val="000000"/>
        </w:rPr>
        <w:t xml:space="preserve"> </w:t>
      </w:r>
      <w:r w:rsidR="003C4261">
        <w:rPr>
          <w:color w:val="000000"/>
        </w:rPr>
        <w:t>4) viešųjų želdynų kūrimui, viešųjų želdynų ir želdinių apsaugai, priežiūrai, tvarkymui, būklės stebėsenai, viešųjų želdinių veisimui, privalomai viešųjų želdynų ir želdinių būklės ekspertizei, želdinių ir želdynų, neatsižvelgiant į žemės, kurioje jie yra, nuosavybės formą, inventorizavimui ir apskaitai;</w:t>
      </w:r>
      <w:r w:rsidR="003C4261" w:rsidRPr="003C4261">
        <w:rPr>
          <w:color w:val="000000"/>
        </w:rPr>
        <w:t xml:space="preserve"> </w:t>
      </w:r>
      <w:r w:rsidR="003C4261">
        <w:rPr>
          <w:color w:val="000000"/>
        </w:rPr>
        <w:t>5) savanoriškos juridinių ir fizinių asmenų įmokos naudojamos pagal mokėtojų pageidavimus (įprastai lėšų nesurenkama).</w:t>
      </w:r>
    </w:p>
    <w:p w14:paraId="296DFAE0" w14:textId="4974E612" w:rsidR="00331D4F" w:rsidRDefault="00331D4F" w:rsidP="001A153D">
      <w:pPr>
        <w:ind w:firstLine="720"/>
        <w:jc w:val="both"/>
        <w:rPr>
          <w:color w:val="000000"/>
        </w:rPr>
      </w:pPr>
      <w:r>
        <w:rPr>
          <w:color w:val="000000"/>
        </w:rPr>
        <w:t xml:space="preserve">Plungės rajono savivaldybės </w:t>
      </w:r>
      <w:r w:rsidR="00F64050">
        <w:rPr>
          <w:color w:val="000000"/>
        </w:rPr>
        <w:t>A</w:t>
      </w:r>
      <w:r>
        <w:rPr>
          <w:color w:val="000000"/>
        </w:rPr>
        <w:t>plinkos apsaugos rėmimo specialiosios programos sudarymo ir vykdymo tvarkos aprašo, patvirtinto Plungės rajono savivaldybės 2022 m. gruodžio 22 d.</w:t>
      </w:r>
      <w:r w:rsidR="00A65657">
        <w:rPr>
          <w:color w:val="000000"/>
        </w:rPr>
        <w:t xml:space="preserve"> sprendimu Nr. T1-273 „Dėl Plungės rajono savivaldybės </w:t>
      </w:r>
      <w:r w:rsidR="006E0A14">
        <w:rPr>
          <w:color w:val="000000"/>
        </w:rPr>
        <w:t xml:space="preserve">Aplinkos apsaugos rėmimo specialiosios programos sudarymo ir vykdymo tvarkos aprašo patvirtinimo“ 10 punkte nustatyta, kad </w:t>
      </w:r>
      <w:r w:rsidR="003E1C04">
        <w:rPr>
          <w:color w:val="000000"/>
        </w:rPr>
        <w:t>SAARS</w:t>
      </w:r>
      <w:r w:rsidR="006A3A91">
        <w:rPr>
          <w:color w:val="000000"/>
        </w:rPr>
        <w:t xml:space="preserve"> programos priemonių planas (sąmata) tvirtinamas bei tikslinamas tik Savivaldybės tarybos sprendimu, o 11 punkte nustatyta, kad pagal Savivaldybės taryb</w:t>
      </w:r>
      <w:r w:rsidR="003E1C04">
        <w:rPr>
          <w:color w:val="000000"/>
        </w:rPr>
        <w:t>os sprendimu patvirtintą SAARS</w:t>
      </w:r>
      <w:r w:rsidR="00E62D08">
        <w:rPr>
          <w:color w:val="000000"/>
        </w:rPr>
        <w:t xml:space="preserve"> programos priemonių planą (sąmatą)</w:t>
      </w:r>
      <w:r w:rsidR="00F64050">
        <w:rPr>
          <w:color w:val="000000"/>
        </w:rPr>
        <w:t>,</w:t>
      </w:r>
      <w:r w:rsidR="00E62D08">
        <w:rPr>
          <w:color w:val="000000"/>
        </w:rPr>
        <w:t xml:space="preserve"> lėšos aplinkosaugos projektams ir/ar konkrečioms pri</w:t>
      </w:r>
      <w:r w:rsidR="00815BE8">
        <w:rPr>
          <w:color w:val="000000"/>
        </w:rPr>
        <w:t xml:space="preserve">emonėms, atitinkančioms </w:t>
      </w:r>
      <w:r w:rsidR="00815BE8" w:rsidRPr="004E1EAB">
        <w:t xml:space="preserve">Lietuvos Respublikos aplinkos ministerijos </w:t>
      </w:r>
      <w:r w:rsidR="00DF3921">
        <w:t>S</w:t>
      </w:r>
      <w:r w:rsidR="00815BE8" w:rsidRPr="004E1EAB">
        <w:t xml:space="preserve">avivaldybių </w:t>
      </w:r>
      <w:r w:rsidR="00DF3921">
        <w:t>a</w:t>
      </w:r>
      <w:r w:rsidR="00815BE8" w:rsidRPr="004E1EAB">
        <w:t>plinkos apsaugos rėmimo specialiosios programos lėšų na</w:t>
      </w:r>
      <w:r w:rsidR="00815BE8">
        <w:t>udojimo rekomendacijas, skiriamos Savivaldybės administracijos direktoriaus įsakymu.</w:t>
      </w:r>
    </w:p>
    <w:p w14:paraId="5B3E5B39" w14:textId="7481A955" w:rsidR="000A7F78" w:rsidRPr="00B56225" w:rsidRDefault="000A7F78" w:rsidP="00B56225">
      <w:pPr>
        <w:ind w:firstLine="720"/>
        <w:jc w:val="both"/>
      </w:pPr>
      <w:r w:rsidRPr="00637545">
        <w:rPr>
          <w:b/>
        </w:rPr>
        <w:t xml:space="preserve">4. Siūlomos teisinio reguliavimo nuostatos. </w:t>
      </w:r>
      <w:r w:rsidR="00B56225">
        <w:t>Patvirtinti</w:t>
      </w:r>
      <w:r w:rsidR="00B56225" w:rsidRPr="00637545">
        <w:t xml:space="preserve"> Plungės rajono savivaldybės </w:t>
      </w:r>
      <w:r w:rsidR="00B56225">
        <w:t>A</w:t>
      </w:r>
      <w:r w:rsidR="00B56225" w:rsidRPr="00637545">
        <w:t>plinkos apsaugos rėm</w:t>
      </w:r>
      <w:r w:rsidR="001A153D">
        <w:t>imo specialiosios programos 2023</w:t>
      </w:r>
      <w:r w:rsidR="00B56225" w:rsidRPr="00637545">
        <w:t xml:space="preserve"> metų priemonių </w:t>
      </w:r>
      <w:r w:rsidR="00B56225">
        <w:t>planą</w:t>
      </w:r>
      <w:r w:rsidR="00B56225" w:rsidRPr="00637545">
        <w:t>.</w:t>
      </w:r>
    </w:p>
    <w:p w14:paraId="023E7C18" w14:textId="24AB0B9F" w:rsidR="0024573F" w:rsidRPr="00637545" w:rsidRDefault="000A7F78" w:rsidP="00637545">
      <w:pPr>
        <w:ind w:firstLine="720"/>
        <w:jc w:val="both"/>
        <w:rPr>
          <w:bCs/>
        </w:rPr>
      </w:pPr>
      <w:r w:rsidRPr="00637545">
        <w:rPr>
          <w:b/>
        </w:rPr>
        <w:t>5. Pateikti skaičiavimus, išlaidų sąmatas, nurodyti finansavimo šaltinius</w:t>
      </w:r>
      <w:r w:rsidRPr="00B56225">
        <w:t>.</w:t>
      </w:r>
      <w:r w:rsidR="00F474E3" w:rsidRPr="00B56225">
        <w:t xml:space="preserve"> </w:t>
      </w:r>
      <w:r w:rsidR="001A153D">
        <w:t>Nėra</w:t>
      </w:r>
      <w:r w:rsidR="00F64050">
        <w:t>.</w:t>
      </w:r>
    </w:p>
    <w:p w14:paraId="322B44CA" w14:textId="77777777" w:rsidR="000A7F78" w:rsidRPr="00637545" w:rsidRDefault="000A7F78" w:rsidP="00637545">
      <w:pPr>
        <w:ind w:firstLine="720"/>
        <w:jc w:val="both"/>
        <w:rPr>
          <w:bCs/>
        </w:rPr>
      </w:pPr>
      <w:r w:rsidRPr="00637545">
        <w:rPr>
          <w:b/>
        </w:rPr>
        <w:t xml:space="preserve">6. Nurodyti, kokius galiojančius aktus reikėtų pakeisti ar pripažinti netekusiais galios, priėmus sprendimą pagal teikiamą projektą. </w:t>
      </w:r>
      <w:r w:rsidRPr="00637545">
        <w:rPr>
          <w:bCs/>
        </w:rPr>
        <w:t>Nėra.</w:t>
      </w:r>
    </w:p>
    <w:p w14:paraId="40FAC955" w14:textId="77777777" w:rsidR="000A7F78" w:rsidRPr="00637545" w:rsidRDefault="000A7F78" w:rsidP="00637545">
      <w:pPr>
        <w:tabs>
          <w:tab w:val="left" w:pos="720"/>
        </w:tabs>
        <w:ind w:firstLine="720"/>
        <w:jc w:val="both"/>
        <w:rPr>
          <w:bCs/>
        </w:rPr>
      </w:pPr>
      <w:r w:rsidRPr="00637545">
        <w:rPr>
          <w:b/>
        </w:rPr>
        <w:t xml:space="preserve">7. Kokios korupcijos pasireiškimo tikimybės, priėmus šį sprendimą, korupcijos </w:t>
      </w:r>
      <w:r w:rsidRPr="00637545">
        <w:rPr>
          <w:b/>
        </w:rPr>
        <w:lastRenderedPageBreak/>
        <w:t xml:space="preserve">vertinimas. </w:t>
      </w:r>
      <w:r w:rsidRPr="00637545">
        <w:rPr>
          <w:bCs/>
        </w:rPr>
        <w:t>Korupcijos pasireiškimo tikimybių nėra, korupcijos vertinimas neatliekamas</w:t>
      </w:r>
      <w:r w:rsidRPr="00637545">
        <w:rPr>
          <w:b/>
        </w:rPr>
        <w:t>.</w:t>
      </w:r>
    </w:p>
    <w:p w14:paraId="700AAB73" w14:textId="50E98663" w:rsidR="000A7F78" w:rsidRPr="00637545" w:rsidRDefault="000A7F78" w:rsidP="00637545">
      <w:pPr>
        <w:tabs>
          <w:tab w:val="left" w:pos="720"/>
        </w:tabs>
        <w:ind w:firstLine="720"/>
        <w:jc w:val="both"/>
      </w:pPr>
      <w:r w:rsidRPr="00637545">
        <w:rPr>
          <w:b/>
        </w:rPr>
        <w:t xml:space="preserve">8. Nurodyti, kieno iniciatyva sprendimo projektas yra parengtas. </w:t>
      </w:r>
      <w:r w:rsidR="00221AF1">
        <w:t>Vietos ūkio skyriaus</w:t>
      </w:r>
      <w:r w:rsidR="00F64050">
        <w:t xml:space="preserve"> iniciatyva.</w:t>
      </w:r>
      <w:r w:rsidR="0024573F" w:rsidRPr="00637545">
        <w:t xml:space="preserve"> </w:t>
      </w:r>
    </w:p>
    <w:p w14:paraId="6460585B" w14:textId="77777777"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16DB25EE" w:rsidR="000A7F78" w:rsidRPr="00637545" w:rsidRDefault="000A7F78" w:rsidP="00637545">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8873CE">
        <w:t>Nėra.</w:t>
      </w:r>
    </w:p>
    <w:p w14:paraId="7D4BD0C5" w14:textId="69407276" w:rsidR="000A7F78" w:rsidRPr="00637545" w:rsidRDefault="000A7F78" w:rsidP="00637545">
      <w:pPr>
        <w:ind w:firstLine="720"/>
        <w:jc w:val="both"/>
      </w:pPr>
      <w:r w:rsidRPr="00637545">
        <w:rPr>
          <w:b/>
        </w:rPr>
        <w:t>11. Kita svarbi informacija</w:t>
      </w:r>
      <w:r w:rsidR="00637545">
        <w:t>.</w:t>
      </w:r>
      <w:r w:rsidR="001A153D">
        <w:t xml:space="preserve"> Nėra.</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68937F42" w:rsidR="000A7F78" w:rsidRPr="003C4261" w:rsidRDefault="00B66150" w:rsidP="00EA1836">
            <w:pPr>
              <w:rPr>
                <w:rFonts w:eastAsia="Lucida Sans Unicode"/>
                <w:i/>
                <w:kern w:val="1"/>
                <w:lang w:bidi="lo-LA"/>
              </w:rPr>
            </w:pPr>
            <w:r w:rsidRPr="003C4261">
              <w:rPr>
                <w:i/>
              </w:rPr>
              <w:t xml:space="preserve">Įgyvendintos </w:t>
            </w:r>
            <w:r w:rsidRPr="003C4261">
              <w:rPr>
                <w:i/>
                <w:lang w:eastAsia="lt-LT"/>
              </w:rPr>
              <w:t xml:space="preserve">Lietuvos Respublikos </w:t>
            </w:r>
            <w:r w:rsidR="003C4261" w:rsidRPr="003C4261">
              <w:rPr>
                <w:i/>
              </w:rPr>
              <w:t xml:space="preserve">savivaldybių </w:t>
            </w:r>
            <w:r w:rsidR="003C4261" w:rsidRPr="003C4261">
              <w:rPr>
                <w:i/>
                <w:color w:val="000000"/>
              </w:rPr>
              <w:t>aplinkos apsaugos rėmimo specialiosios programos  įstatymo 2 straipsnio 3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637545">
      <w:pPr>
        <w:ind w:firstLine="720"/>
        <w:rPr>
          <w:rFonts w:eastAsia="Lucida Sans Unicode"/>
          <w:kern w:val="1"/>
          <w:lang w:bidi="lo-LA"/>
        </w:rPr>
      </w:pPr>
    </w:p>
    <w:p w14:paraId="728B8D93" w14:textId="77777777" w:rsidR="000A7F78" w:rsidRPr="00637545" w:rsidRDefault="000A7F78" w:rsidP="0054797D">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0A7F78">
      <w:pPr>
        <w:rPr>
          <w:rFonts w:eastAsia="Lucida Sans Unicode"/>
          <w:kern w:val="2"/>
        </w:rPr>
      </w:pPr>
    </w:p>
    <w:p w14:paraId="51730492" w14:textId="77777777" w:rsidR="000A7F78" w:rsidRDefault="000A7F78" w:rsidP="000A7F78">
      <w:pPr>
        <w:rPr>
          <w:kern w:val="1"/>
        </w:rPr>
      </w:pPr>
    </w:p>
    <w:p w14:paraId="2F14ABF5" w14:textId="47159FF5" w:rsidR="00B36A44" w:rsidRDefault="00B36A44" w:rsidP="0024573F">
      <w:pPr>
        <w:jc w:val="both"/>
        <w:rPr>
          <w:kern w:val="1"/>
        </w:rPr>
      </w:pPr>
      <w:r>
        <w:rPr>
          <w:kern w:val="1"/>
        </w:rPr>
        <w:t>Rengėja</w:t>
      </w:r>
    </w:p>
    <w:p w14:paraId="4483480E" w14:textId="77777777" w:rsidR="005E2775" w:rsidRDefault="00FD0668" w:rsidP="0024573F">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 xml:space="preserve">yr. specialistė                                      </w:t>
      </w:r>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Pr>
          <w:rFonts w:eastAsia="Arial Unicode MS" w:cs="Tahoma"/>
          <w:kern w:val="1"/>
          <w:lang w:eastAsia="hi-IN" w:bidi="hi-IN"/>
        </w:rPr>
        <w:t xml:space="preserve">       Roberta Jakumienė</w:t>
      </w:r>
    </w:p>
    <w:sectPr w:rsidR="005E2775" w:rsidSect="0054797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61DF9"/>
    <w:rsid w:val="00066C3F"/>
    <w:rsid w:val="000A7F78"/>
    <w:rsid w:val="00167011"/>
    <w:rsid w:val="00174410"/>
    <w:rsid w:val="001A153D"/>
    <w:rsid w:val="001F17AB"/>
    <w:rsid w:val="002111CB"/>
    <w:rsid w:val="002166F7"/>
    <w:rsid w:val="00221AF1"/>
    <w:rsid w:val="00235E0F"/>
    <w:rsid w:val="0024573F"/>
    <w:rsid w:val="00252DA7"/>
    <w:rsid w:val="00272954"/>
    <w:rsid w:val="002862FD"/>
    <w:rsid w:val="002B4E1F"/>
    <w:rsid w:val="002D0603"/>
    <w:rsid w:val="002E7850"/>
    <w:rsid w:val="0030217C"/>
    <w:rsid w:val="0031308B"/>
    <w:rsid w:val="00330B8F"/>
    <w:rsid w:val="00331D4F"/>
    <w:rsid w:val="00335C3B"/>
    <w:rsid w:val="003A4611"/>
    <w:rsid w:val="003C4261"/>
    <w:rsid w:val="003C4E17"/>
    <w:rsid w:val="003E1C04"/>
    <w:rsid w:val="00416E0A"/>
    <w:rsid w:val="0042690B"/>
    <w:rsid w:val="0044401F"/>
    <w:rsid w:val="0045078A"/>
    <w:rsid w:val="004522F3"/>
    <w:rsid w:val="00480CED"/>
    <w:rsid w:val="00494D50"/>
    <w:rsid w:val="004A445F"/>
    <w:rsid w:val="004C0A0D"/>
    <w:rsid w:val="004C1390"/>
    <w:rsid w:val="004D02EA"/>
    <w:rsid w:val="00501707"/>
    <w:rsid w:val="0054797D"/>
    <w:rsid w:val="00562649"/>
    <w:rsid w:val="0056789B"/>
    <w:rsid w:val="005727B5"/>
    <w:rsid w:val="005730C1"/>
    <w:rsid w:val="005B0B04"/>
    <w:rsid w:val="005B0BB7"/>
    <w:rsid w:val="005E2775"/>
    <w:rsid w:val="005F1208"/>
    <w:rsid w:val="00621360"/>
    <w:rsid w:val="00637545"/>
    <w:rsid w:val="006623C9"/>
    <w:rsid w:val="006A3A91"/>
    <w:rsid w:val="006B64B2"/>
    <w:rsid w:val="006E0A14"/>
    <w:rsid w:val="006F55BE"/>
    <w:rsid w:val="007150E3"/>
    <w:rsid w:val="007306E5"/>
    <w:rsid w:val="00731741"/>
    <w:rsid w:val="00770F7F"/>
    <w:rsid w:val="00787BA4"/>
    <w:rsid w:val="007B2E22"/>
    <w:rsid w:val="007C77E6"/>
    <w:rsid w:val="007D3521"/>
    <w:rsid w:val="007E40B2"/>
    <w:rsid w:val="007E480A"/>
    <w:rsid w:val="007F4001"/>
    <w:rsid w:val="00815BE8"/>
    <w:rsid w:val="00815D3A"/>
    <w:rsid w:val="0081684D"/>
    <w:rsid w:val="00824122"/>
    <w:rsid w:val="0083370B"/>
    <w:rsid w:val="00862F92"/>
    <w:rsid w:val="00885114"/>
    <w:rsid w:val="008873CE"/>
    <w:rsid w:val="008A2DEC"/>
    <w:rsid w:val="008B7649"/>
    <w:rsid w:val="008C1012"/>
    <w:rsid w:val="008C60D9"/>
    <w:rsid w:val="008E63DF"/>
    <w:rsid w:val="00903D54"/>
    <w:rsid w:val="00904B97"/>
    <w:rsid w:val="009137F5"/>
    <w:rsid w:val="00916D95"/>
    <w:rsid w:val="0092444C"/>
    <w:rsid w:val="00924B6F"/>
    <w:rsid w:val="00940008"/>
    <w:rsid w:val="00983C86"/>
    <w:rsid w:val="00990C49"/>
    <w:rsid w:val="009C7B12"/>
    <w:rsid w:val="00A51632"/>
    <w:rsid w:val="00A65657"/>
    <w:rsid w:val="00A74410"/>
    <w:rsid w:val="00A83C87"/>
    <w:rsid w:val="00A911D1"/>
    <w:rsid w:val="00A95AD0"/>
    <w:rsid w:val="00AC0797"/>
    <w:rsid w:val="00AC1F78"/>
    <w:rsid w:val="00B3568A"/>
    <w:rsid w:val="00B36A44"/>
    <w:rsid w:val="00B56225"/>
    <w:rsid w:val="00B66150"/>
    <w:rsid w:val="00BC4F65"/>
    <w:rsid w:val="00BD3540"/>
    <w:rsid w:val="00BF7804"/>
    <w:rsid w:val="00C01AAA"/>
    <w:rsid w:val="00C1516B"/>
    <w:rsid w:val="00C15814"/>
    <w:rsid w:val="00C25333"/>
    <w:rsid w:val="00C411D6"/>
    <w:rsid w:val="00C967AE"/>
    <w:rsid w:val="00CA7F7E"/>
    <w:rsid w:val="00CC17D4"/>
    <w:rsid w:val="00CD2953"/>
    <w:rsid w:val="00CD6F58"/>
    <w:rsid w:val="00CD77E4"/>
    <w:rsid w:val="00CE58A1"/>
    <w:rsid w:val="00D372BA"/>
    <w:rsid w:val="00D557F2"/>
    <w:rsid w:val="00D75A9F"/>
    <w:rsid w:val="00D909E4"/>
    <w:rsid w:val="00DD7F51"/>
    <w:rsid w:val="00DF3921"/>
    <w:rsid w:val="00E06FEB"/>
    <w:rsid w:val="00E15ACE"/>
    <w:rsid w:val="00E27A42"/>
    <w:rsid w:val="00E45021"/>
    <w:rsid w:val="00E54D59"/>
    <w:rsid w:val="00E62D08"/>
    <w:rsid w:val="00E8634E"/>
    <w:rsid w:val="00EA1836"/>
    <w:rsid w:val="00EA7F93"/>
    <w:rsid w:val="00F25607"/>
    <w:rsid w:val="00F474E3"/>
    <w:rsid w:val="00F64050"/>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25AD9D2E</Template>
  <TotalTime>1</TotalTime>
  <Pages>3</Pages>
  <Words>4236</Words>
  <Characters>2416</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6639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2</cp:revision>
  <dcterms:created xsi:type="dcterms:W3CDTF">2023-01-10T13:59:00Z</dcterms:created>
  <dcterms:modified xsi:type="dcterms:W3CDTF">2023-01-10T13:59:00Z</dcterms:modified>
</cp:coreProperties>
</file>