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7B66" w:rsidRPr="009E3A3F" w:rsidRDefault="00BC4830" w:rsidP="003C48D3">
      <w:pPr>
        <w:ind w:left="7920"/>
        <w:jc w:val="right"/>
        <w:rPr>
          <w:sz w:val="16"/>
          <w:szCs w:val="16"/>
        </w:rPr>
      </w:pPr>
      <w:r w:rsidRPr="009E3A3F">
        <w:rPr>
          <w:b/>
        </w:rPr>
        <w:t>Projektas</w:t>
      </w:r>
    </w:p>
    <w:p w:rsidR="0062108D" w:rsidRDefault="00BC4830" w:rsidP="000312A5">
      <w:pPr>
        <w:jc w:val="center"/>
        <w:rPr>
          <w:b/>
          <w:sz w:val="28"/>
        </w:rPr>
      </w:pPr>
      <w:bookmarkStart w:id="0" w:name="_Hlk57659561"/>
      <w:r w:rsidRPr="004F455A">
        <w:rPr>
          <w:b/>
          <w:bCs/>
          <w:sz w:val="28"/>
          <w:szCs w:val="28"/>
        </w:rPr>
        <w:t>PLUNGĖS RAJONO</w:t>
      </w:r>
      <w:r>
        <w:rPr>
          <w:bCs/>
          <w:szCs w:val="24"/>
        </w:rPr>
        <w:t xml:space="preserve"> </w:t>
      </w:r>
      <w:r w:rsidR="008B6F43" w:rsidRPr="009E3A3F">
        <w:rPr>
          <w:b/>
          <w:sz w:val="28"/>
        </w:rPr>
        <w:t>SAVIVALDYBĖS</w:t>
      </w:r>
    </w:p>
    <w:p w:rsidR="000F7B66" w:rsidRPr="009E3A3F" w:rsidRDefault="00BC4830" w:rsidP="000312A5">
      <w:pPr>
        <w:jc w:val="center"/>
        <w:rPr>
          <w:b/>
          <w:sz w:val="28"/>
        </w:rPr>
      </w:pPr>
      <w:r w:rsidRPr="009E3A3F">
        <w:rPr>
          <w:b/>
          <w:sz w:val="28"/>
        </w:rPr>
        <w:t>TARYBA</w:t>
      </w:r>
    </w:p>
    <w:bookmarkEnd w:id="0"/>
    <w:p w:rsidR="000F7B66" w:rsidRPr="009E3A3F" w:rsidRDefault="000F7B66" w:rsidP="000312A5">
      <w:pPr>
        <w:jc w:val="center"/>
        <w:rPr>
          <w:b/>
          <w:sz w:val="28"/>
        </w:rPr>
      </w:pPr>
    </w:p>
    <w:p w:rsidR="000F7B66" w:rsidRPr="008648E3" w:rsidRDefault="00BC4830" w:rsidP="000312A5">
      <w:pPr>
        <w:tabs>
          <w:tab w:val="center" w:pos="4153"/>
          <w:tab w:val="right" w:pos="8306"/>
        </w:tabs>
        <w:jc w:val="center"/>
        <w:rPr>
          <w:b/>
          <w:sz w:val="28"/>
          <w:szCs w:val="28"/>
        </w:rPr>
      </w:pPr>
      <w:r w:rsidRPr="008648E3">
        <w:rPr>
          <w:b/>
          <w:sz w:val="28"/>
          <w:szCs w:val="28"/>
        </w:rPr>
        <w:t>SPRENDIMAS</w:t>
      </w:r>
    </w:p>
    <w:p w:rsidR="00090466" w:rsidRDefault="00090466" w:rsidP="00A70CC2">
      <w:pPr>
        <w:jc w:val="center"/>
        <w:rPr>
          <w:b/>
          <w:caps/>
          <w:sz w:val="28"/>
          <w:szCs w:val="28"/>
        </w:rPr>
      </w:pPr>
      <w:r w:rsidRPr="0062108D">
        <w:rPr>
          <w:b/>
          <w:caps/>
          <w:sz w:val="28"/>
          <w:szCs w:val="28"/>
        </w:rPr>
        <w:t xml:space="preserve">DĖL </w:t>
      </w:r>
      <w:r>
        <w:rPr>
          <w:b/>
          <w:caps/>
          <w:sz w:val="28"/>
          <w:szCs w:val="28"/>
        </w:rPr>
        <w:t xml:space="preserve">plungės rajono </w:t>
      </w:r>
      <w:r w:rsidRPr="0062108D">
        <w:rPr>
          <w:b/>
          <w:caps/>
          <w:sz w:val="28"/>
          <w:szCs w:val="28"/>
        </w:rPr>
        <w:t xml:space="preserve">Savivaldybės infrastruktūros plėtros </w:t>
      </w:r>
      <w:r w:rsidR="00A70CC2">
        <w:rPr>
          <w:b/>
          <w:caps/>
          <w:sz w:val="28"/>
          <w:szCs w:val="28"/>
        </w:rPr>
        <w:t>RĖMIMO PROGRAMOs LĖŠŲ PANAUDOJIMO 2023 METų plano</w:t>
      </w:r>
      <w:r>
        <w:rPr>
          <w:b/>
          <w:caps/>
          <w:sz w:val="28"/>
          <w:szCs w:val="28"/>
        </w:rPr>
        <w:t xml:space="preserve"> PATVIRTINIMO</w:t>
      </w:r>
    </w:p>
    <w:p w:rsidR="00A850DD" w:rsidRDefault="00A850DD" w:rsidP="004A36C8">
      <w:pPr>
        <w:ind w:left="720"/>
        <w:rPr>
          <w:szCs w:val="24"/>
        </w:rPr>
      </w:pPr>
    </w:p>
    <w:p w:rsidR="000F7B66" w:rsidRPr="009E3A3F" w:rsidRDefault="00C8091C" w:rsidP="008648E3">
      <w:pPr>
        <w:ind w:firstLine="720"/>
        <w:jc w:val="center"/>
        <w:rPr>
          <w:szCs w:val="24"/>
        </w:rPr>
      </w:pPr>
      <w:r>
        <w:rPr>
          <w:szCs w:val="24"/>
        </w:rPr>
        <w:t>2023</w:t>
      </w:r>
      <w:r w:rsidR="00BC4830" w:rsidRPr="009E3A3F">
        <w:rPr>
          <w:szCs w:val="24"/>
        </w:rPr>
        <w:t xml:space="preserve"> m. </w:t>
      </w:r>
      <w:r>
        <w:rPr>
          <w:szCs w:val="24"/>
        </w:rPr>
        <w:t>sausio</w:t>
      </w:r>
      <w:r w:rsidR="00C95DCB">
        <w:rPr>
          <w:szCs w:val="24"/>
        </w:rPr>
        <w:t xml:space="preserve"> 2</w:t>
      </w:r>
      <w:r>
        <w:rPr>
          <w:szCs w:val="24"/>
        </w:rPr>
        <w:t>6</w:t>
      </w:r>
      <w:r w:rsidR="004F455A">
        <w:rPr>
          <w:szCs w:val="24"/>
        </w:rPr>
        <w:t xml:space="preserve"> d. Nr. T1</w:t>
      </w:r>
      <w:r w:rsidR="00BC4830" w:rsidRPr="009E3A3F">
        <w:rPr>
          <w:szCs w:val="24"/>
        </w:rPr>
        <w:t>-</w:t>
      </w:r>
    </w:p>
    <w:p w:rsidR="000F7B66" w:rsidRPr="009E3A3F" w:rsidRDefault="00BC4830" w:rsidP="008648E3">
      <w:pPr>
        <w:tabs>
          <w:tab w:val="left" w:pos="1260"/>
        </w:tabs>
        <w:ind w:firstLine="720"/>
        <w:jc w:val="center"/>
        <w:rPr>
          <w:szCs w:val="24"/>
        </w:rPr>
      </w:pPr>
      <w:r>
        <w:rPr>
          <w:szCs w:val="24"/>
        </w:rPr>
        <w:t>Plungė</w:t>
      </w:r>
    </w:p>
    <w:p w:rsidR="000F7B66" w:rsidRPr="009E3A3F" w:rsidRDefault="000F7B66" w:rsidP="000312A5">
      <w:pPr>
        <w:tabs>
          <w:tab w:val="left" w:pos="1260"/>
        </w:tabs>
        <w:jc w:val="center"/>
        <w:rPr>
          <w:szCs w:val="24"/>
        </w:rPr>
      </w:pPr>
    </w:p>
    <w:p w:rsidR="000F7B66" w:rsidRDefault="00BC4830" w:rsidP="0062108D">
      <w:pPr>
        <w:tabs>
          <w:tab w:val="left" w:pos="900"/>
        </w:tabs>
        <w:ind w:firstLine="720"/>
        <w:jc w:val="both"/>
        <w:rPr>
          <w:szCs w:val="24"/>
        </w:rPr>
      </w:pPr>
      <w:r w:rsidRPr="009E3A3F">
        <w:rPr>
          <w:szCs w:val="24"/>
        </w:rPr>
        <w:t>Vadovaudamasi Lietuvos Respublikos vietos savivaldos įstatymo</w:t>
      </w:r>
      <w:r w:rsidR="004F455A">
        <w:rPr>
          <w:szCs w:val="24"/>
        </w:rPr>
        <w:t xml:space="preserve"> 16 straipsnio 4 dalimi</w:t>
      </w:r>
      <w:r w:rsidR="0062108D">
        <w:rPr>
          <w:szCs w:val="24"/>
        </w:rPr>
        <w:t xml:space="preserve">, </w:t>
      </w:r>
      <w:r w:rsidR="000F4EDC" w:rsidRPr="009E3A3F">
        <w:rPr>
          <w:szCs w:val="24"/>
        </w:rPr>
        <w:t>Lietuvos Respublikos savivaldybių in</w:t>
      </w:r>
      <w:r w:rsidR="002C3316">
        <w:rPr>
          <w:szCs w:val="24"/>
        </w:rPr>
        <w:t xml:space="preserve">frastruktūros plėtros įstatymo 4 straipsnio 2 dalies </w:t>
      </w:r>
      <w:r w:rsidR="002869E0">
        <w:rPr>
          <w:szCs w:val="24"/>
        </w:rPr>
        <w:t>5</w:t>
      </w:r>
      <w:r w:rsidR="000F4EDC" w:rsidRPr="009E3A3F">
        <w:rPr>
          <w:szCs w:val="24"/>
        </w:rPr>
        <w:t xml:space="preserve"> punktu</w:t>
      </w:r>
      <w:r w:rsidR="002869E0">
        <w:rPr>
          <w:szCs w:val="24"/>
        </w:rPr>
        <w:t xml:space="preserve"> ir 12 straipsniu</w:t>
      </w:r>
      <w:r w:rsidR="00B55BBE">
        <w:rPr>
          <w:bCs/>
          <w:szCs w:val="24"/>
        </w:rPr>
        <w:t xml:space="preserve"> bei</w:t>
      </w:r>
      <w:r w:rsidRPr="009E3A3F">
        <w:rPr>
          <w:bCs/>
          <w:szCs w:val="24"/>
        </w:rPr>
        <w:t xml:space="preserve"> </w:t>
      </w:r>
      <w:r w:rsidR="009E74F7" w:rsidRPr="00EF4016">
        <w:rPr>
          <w:bCs/>
          <w:szCs w:val="24"/>
        </w:rPr>
        <w:t xml:space="preserve">atsižvelgdama į </w:t>
      </w:r>
      <w:r w:rsidR="008A6A0D" w:rsidRPr="00EF4016">
        <w:rPr>
          <w:bCs/>
          <w:szCs w:val="24"/>
        </w:rPr>
        <w:t>Plungės rajono s</w:t>
      </w:r>
      <w:r w:rsidR="009E74F7" w:rsidRPr="00EF4016">
        <w:rPr>
          <w:bCs/>
          <w:szCs w:val="24"/>
        </w:rPr>
        <w:t xml:space="preserve">avivaldybės infrastruktūros plėtros rėmimo </w:t>
      </w:r>
      <w:r w:rsidR="008A6A0D" w:rsidRPr="00EF4016">
        <w:rPr>
          <w:bCs/>
          <w:szCs w:val="24"/>
        </w:rPr>
        <w:t>programos komisijos 2022 m. gruodžio 20 d. posėdžio protokolą Nr. LK-333</w:t>
      </w:r>
      <w:r w:rsidR="009E74F7" w:rsidRPr="00EF4016">
        <w:rPr>
          <w:bCs/>
          <w:szCs w:val="24"/>
        </w:rPr>
        <w:t>,</w:t>
      </w:r>
      <w:r w:rsidR="009E74F7">
        <w:rPr>
          <w:bCs/>
          <w:szCs w:val="24"/>
        </w:rPr>
        <w:t xml:space="preserve"> </w:t>
      </w:r>
      <w:r w:rsidR="004F455A">
        <w:rPr>
          <w:bCs/>
          <w:szCs w:val="24"/>
        </w:rPr>
        <w:t>Plungės rajono</w:t>
      </w:r>
      <w:r w:rsidRPr="009E3A3F">
        <w:rPr>
          <w:bCs/>
          <w:szCs w:val="24"/>
        </w:rPr>
        <w:t xml:space="preserve"> savivaldybės </w:t>
      </w:r>
      <w:r w:rsidRPr="009E3A3F">
        <w:rPr>
          <w:szCs w:val="24"/>
        </w:rPr>
        <w:t>taryba  n u s p r e n d ž i a:</w:t>
      </w:r>
    </w:p>
    <w:p w:rsidR="002D24DC" w:rsidRPr="009E3A3F" w:rsidRDefault="002D24DC" w:rsidP="0062108D">
      <w:pPr>
        <w:tabs>
          <w:tab w:val="left" w:pos="900"/>
        </w:tabs>
        <w:ind w:firstLine="720"/>
        <w:jc w:val="both"/>
        <w:rPr>
          <w:szCs w:val="24"/>
        </w:rPr>
      </w:pPr>
      <w:r>
        <w:rPr>
          <w:szCs w:val="24"/>
        </w:rPr>
        <w:t xml:space="preserve">Patvirtinti </w:t>
      </w:r>
      <w:r w:rsidR="004763D6">
        <w:rPr>
          <w:szCs w:val="24"/>
        </w:rPr>
        <w:t>Plungės rajono savivaldybės I</w:t>
      </w:r>
      <w:bookmarkStart w:id="1" w:name="_GoBack"/>
      <w:bookmarkEnd w:id="1"/>
      <w:r w:rsidR="00090466" w:rsidRPr="00090466">
        <w:rPr>
          <w:szCs w:val="24"/>
        </w:rPr>
        <w:t>nfrastruktūros plėtros</w:t>
      </w:r>
      <w:r w:rsidR="00AE56AA">
        <w:rPr>
          <w:szCs w:val="24"/>
        </w:rPr>
        <w:t xml:space="preserve"> programos lėšų panaudojimo 2023 metų planą (pridedama). </w:t>
      </w:r>
    </w:p>
    <w:p w:rsidR="002C2E8E" w:rsidRDefault="002C2E8E" w:rsidP="000312A5">
      <w:pPr>
        <w:tabs>
          <w:tab w:val="center" w:pos="4153"/>
          <w:tab w:val="right" w:pos="8306"/>
        </w:tabs>
        <w:ind w:firstLine="902"/>
        <w:jc w:val="both"/>
        <w:rPr>
          <w:szCs w:val="24"/>
        </w:rPr>
      </w:pPr>
    </w:p>
    <w:p w:rsidR="00AE56AA" w:rsidRPr="009E3A3F" w:rsidRDefault="00AE56AA" w:rsidP="000312A5">
      <w:pPr>
        <w:tabs>
          <w:tab w:val="center" w:pos="4153"/>
          <w:tab w:val="right" w:pos="8306"/>
        </w:tabs>
        <w:ind w:firstLine="902"/>
        <w:jc w:val="both"/>
        <w:rPr>
          <w:szCs w:val="24"/>
        </w:rPr>
      </w:pPr>
    </w:p>
    <w:p w:rsidR="004F455A" w:rsidRDefault="00BC4830" w:rsidP="009E3A3F">
      <w:pPr>
        <w:tabs>
          <w:tab w:val="center" w:pos="4153"/>
          <w:tab w:val="left" w:pos="6390"/>
          <w:tab w:val="right" w:pos="9072"/>
        </w:tabs>
        <w:jc w:val="both"/>
        <w:rPr>
          <w:szCs w:val="24"/>
        </w:rPr>
      </w:pPr>
      <w:r w:rsidRPr="009E3A3F">
        <w:rPr>
          <w:szCs w:val="24"/>
        </w:rPr>
        <w:t>Savivaldybės meras</w:t>
      </w:r>
      <w:r w:rsidR="009E3A3F">
        <w:rPr>
          <w:szCs w:val="24"/>
        </w:rPr>
        <w:t xml:space="preserve"> </w:t>
      </w:r>
    </w:p>
    <w:p w:rsidR="004F455A" w:rsidRDefault="004F455A" w:rsidP="009E3A3F">
      <w:pPr>
        <w:tabs>
          <w:tab w:val="center" w:pos="4153"/>
          <w:tab w:val="left" w:pos="6390"/>
          <w:tab w:val="right" w:pos="9072"/>
        </w:tabs>
        <w:jc w:val="both"/>
        <w:rPr>
          <w:szCs w:val="24"/>
        </w:rPr>
      </w:pPr>
    </w:p>
    <w:p w:rsidR="004F455A" w:rsidRPr="004F455A" w:rsidRDefault="004F455A" w:rsidP="004F455A">
      <w:pPr>
        <w:spacing w:line="360" w:lineRule="auto"/>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657020" w:rsidRDefault="00657020"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AE56AA" w:rsidRDefault="00AE56AA" w:rsidP="008648E3">
      <w:pPr>
        <w:rPr>
          <w:szCs w:val="24"/>
        </w:rPr>
      </w:pPr>
    </w:p>
    <w:p w:rsidR="007A6F57" w:rsidRDefault="007A6F57" w:rsidP="008648E3">
      <w:pPr>
        <w:rPr>
          <w:szCs w:val="24"/>
        </w:rPr>
      </w:pPr>
    </w:p>
    <w:p w:rsidR="00AE56AA" w:rsidRDefault="00AE56AA" w:rsidP="008648E3">
      <w:pPr>
        <w:rPr>
          <w:szCs w:val="24"/>
        </w:rPr>
      </w:pPr>
    </w:p>
    <w:p w:rsidR="007A6F57" w:rsidRDefault="007A6F57" w:rsidP="008648E3">
      <w:pPr>
        <w:rPr>
          <w:szCs w:val="24"/>
        </w:rPr>
      </w:pPr>
    </w:p>
    <w:p w:rsidR="004F455A" w:rsidRPr="004F455A" w:rsidRDefault="00BC4830" w:rsidP="008648E3">
      <w:pPr>
        <w:rPr>
          <w:szCs w:val="24"/>
        </w:rPr>
      </w:pPr>
      <w:r w:rsidRPr="004F455A">
        <w:rPr>
          <w:szCs w:val="24"/>
        </w:rPr>
        <w:t>SUDERINTA:</w:t>
      </w:r>
    </w:p>
    <w:p w:rsidR="004F455A" w:rsidRPr="004F455A" w:rsidRDefault="00BC4830" w:rsidP="008648E3">
      <w:pPr>
        <w:rPr>
          <w:szCs w:val="24"/>
        </w:rPr>
      </w:pPr>
      <w:r w:rsidRPr="004F455A">
        <w:rPr>
          <w:szCs w:val="24"/>
        </w:rPr>
        <w:t>Administracijos direktorius Mindaugas Kaunas</w:t>
      </w:r>
    </w:p>
    <w:p w:rsidR="004F455A" w:rsidRDefault="007A6F57" w:rsidP="008648E3">
      <w:pPr>
        <w:rPr>
          <w:szCs w:val="24"/>
        </w:rPr>
      </w:pPr>
      <w:r>
        <w:rPr>
          <w:szCs w:val="24"/>
        </w:rPr>
        <w:t>Protokolo skyriaus k</w:t>
      </w:r>
      <w:r w:rsidR="00BC4830" w:rsidRPr="004F455A">
        <w:rPr>
          <w:szCs w:val="24"/>
        </w:rPr>
        <w:t>al</w:t>
      </w:r>
      <w:r w:rsidR="005F54EA">
        <w:rPr>
          <w:szCs w:val="24"/>
        </w:rPr>
        <w:t>bos tvarkytoja Simona Grigalauskaitė</w:t>
      </w:r>
    </w:p>
    <w:p w:rsidR="007A6F57" w:rsidRDefault="007A6F57" w:rsidP="008648E3">
      <w:pPr>
        <w:rPr>
          <w:szCs w:val="24"/>
        </w:rPr>
      </w:pPr>
      <w:r>
        <w:rPr>
          <w:szCs w:val="24"/>
        </w:rPr>
        <w:t>Juridinio ir personalo administravimo skyriaus vedėjas Vytautas Tumas</w:t>
      </w:r>
    </w:p>
    <w:p w:rsidR="00537DDC" w:rsidRPr="004F455A" w:rsidRDefault="00537DDC" w:rsidP="008648E3">
      <w:pPr>
        <w:rPr>
          <w:szCs w:val="24"/>
        </w:rPr>
      </w:pPr>
      <w:r>
        <w:rPr>
          <w:szCs w:val="24"/>
        </w:rPr>
        <w:t>Vietos ūkio skyriaus vedėjas Arvydas Liutika</w:t>
      </w:r>
    </w:p>
    <w:p w:rsidR="007A6F57" w:rsidRDefault="007A6F57" w:rsidP="008648E3">
      <w:pPr>
        <w:rPr>
          <w:szCs w:val="24"/>
        </w:rPr>
      </w:pPr>
    </w:p>
    <w:p w:rsidR="007A6F57" w:rsidRDefault="00BC4830" w:rsidP="008648E3">
      <w:pPr>
        <w:rPr>
          <w:szCs w:val="24"/>
        </w:rPr>
      </w:pPr>
      <w:r w:rsidRPr="004F455A">
        <w:rPr>
          <w:szCs w:val="24"/>
        </w:rPr>
        <w:t>Sprendimo p</w:t>
      </w:r>
      <w:r w:rsidR="00352A9E">
        <w:rPr>
          <w:szCs w:val="24"/>
        </w:rPr>
        <w:t>rojektą rengė</w:t>
      </w:r>
    </w:p>
    <w:p w:rsidR="008C6DC2" w:rsidRPr="009E3A3F" w:rsidRDefault="00352A9E" w:rsidP="008648E3">
      <w:pPr>
        <w:rPr>
          <w:szCs w:val="24"/>
        </w:rPr>
      </w:pPr>
      <w:r>
        <w:rPr>
          <w:szCs w:val="24"/>
        </w:rPr>
        <w:t>Vietos ūkio</w:t>
      </w:r>
      <w:r w:rsidR="005F54EA">
        <w:rPr>
          <w:szCs w:val="24"/>
        </w:rPr>
        <w:t xml:space="preserve"> skyriaus vedėjo pavaduotoja Odeta Petkuvienė</w:t>
      </w:r>
    </w:p>
    <w:p w:rsidR="00B55BBE" w:rsidRDefault="00B55BBE" w:rsidP="00FE1C15">
      <w:pPr>
        <w:widowControl w:val="0"/>
        <w:jc w:val="center"/>
        <w:rPr>
          <w:b/>
          <w:szCs w:val="24"/>
        </w:rPr>
      </w:pPr>
    </w:p>
    <w:p w:rsidR="00FE1C15" w:rsidRPr="00F01DAF" w:rsidRDefault="0025002D" w:rsidP="00FE1C15">
      <w:pPr>
        <w:widowControl w:val="0"/>
        <w:jc w:val="center"/>
        <w:rPr>
          <w:b/>
          <w:caps/>
          <w:szCs w:val="24"/>
          <w:lang w:eastAsia="my-MM" w:bidi="my-MM"/>
        </w:rPr>
      </w:pPr>
      <w:r>
        <w:rPr>
          <w:b/>
          <w:szCs w:val="24"/>
        </w:rPr>
        <w:lastRenderedPageBreak/>
        <w:t>VIETOS ŪKIO</w:t>
      </w:r>
      <w:r w:rsidR="00BC4830" w:rsidRPr="00F01DAF">
        <w:rPr>
          <w:b/>
          <w:szCs w:val="24"/>
        </w:rPr>
        <w:t xml:space="preserve"> SKYRIUS</w:t>
      </w:r>
    </w:p>
    <w:p w:rsidR="00FE1C15" w:rsidRPr="00F01DAF" w:rsidRDefault="00FE1C15" w:rsidP="00FE1C15">
      <w:pPr>
        <w:jc w:val="center"/>
        <w:rPr>
          <w:szCs w:val="24"/>
        </w:rPr>
      </w:pPr>
    </w:p>
    <w:p w:rsidR="00FE1C15" w:rsidRPr="00F01DAF" w:rsidRDefault="00BC4830" w:rsidP="00FE1C15">
      <w:pPr>
        <w:jc w:val="center"/>
        <w:rPr>
          <w:rFonts w:eastAsia="Batang"/>
          <w:b/>
          <w:bCs/>
          <w:szCs w:val="24"/>
        </w:rPr>
      </w:pPr>
      <w:r w:rsidRPr="00F01DAF">
        <w:rPr>
          <w:rFonts w:eastAsia="Batang"/>
          <w:b/>
          <w:bCs/>
          <w:szCs w:val="24"/>
        </w:rPr>
        <w:t>AIŠKINAMASIS RAŠTAS</w:t>
      </w:r>
    </w:p>
    <w:p w:rsidR="00FE1C15" w:rsidRPr="00F01DAF" w:rsidRDefault="00BC4830" w:rsidP="00FE1C15">
      <w:pPr>
        <w:jc w:val="center"/>
        <w:rPr>
          <w:b/>
          <w:szCs w:val="24"/>
        </w:rPr>
      </w:pPr>
      <w:r w:rsidRPr="00F01DAF">
        <w:rPr>
          <w:b/>
          <w:szCs w:val="24"/>
        </w:rPr>
        <w:t>PRIE SAVIVALDYBĖS TARYBOS SPRENDIMO PROJEKTO</w:t>
      </w:r>
    </w:p>
    <w:p w:rsidR="00FE1C15" w:rsidRPr="00F01DAF" w:rsidRDefault="00BC4830" w:rsidP="00FE1C15">
      <w:pPr>
        <w:jc w:val="center"/>
        <w:rPr>
          <w:b/>
          <w:szCs w:val="24"/>
        </w:rPr>
      </w:pPr>
      <w:r w:rsidRPr="00F01DAF">
        <w:rPr>
          <w:b/>
          <w:bCs/>
          <w:szCs w:val="24"/>
        </w:rPr>
        <w:t>„</w:t>
      </w:r>
      <w:r w:rsidR="005456D0" w:rsidRPr="005456D0">
        <w:rPr>
          <w:b/>
          <w:bCs/>
          <w:szCs w:val="24"/>
        </w:rPr>
        <w:t>DĖL PLUNGĖS RAJONO SAVIVALDYBĖS INFRASTRUKTŪROS PLĖTROS RĖMIMO PROGRAMOS LĖŠŲ PANAUDOJIMO 2023 METŲ PLANO PATVIRTINIMO</w:t>
      </w:r>
      <w:r w:rsidRPr="00F01DAF">
        <w:rPr>
          <w:b/>
          <w:bCs/>
          <w:szCs w:val="24"/>
        </w:rPr>
        <w:t>“</w:t>
      </w:r>
    </w:p>
    <w:p w:rsidR="00FE1C15" w:rsidRPr="00F01DAF" w:rsidRDefault="00FE1C15" w:rsidP="00FE1C15">
      <w:pPr>
        <w:tabs>
          <w:tab w:val="left" w:pos="851"/>
        </w:tabs>
        <w:jc w:val="center"/>
        <w:rPr>
          <w:szCs w:val="24"/>
        </w:rPr>
      </w:pPr>
    </w:p>
    <w:p w:rsidR="00FE1C15" w:rsidRDefault="00B35862" w:rsidP="00FE1C15">
      <w:pPr>
        <w:tabs>
          <w:tab w:val="left" w:pos="851"/>
        </w:tabs>
        <w:jc w:val="center"/>
        <w:rPr>
          <w:szCs w:val="24"/>
        </w:rPr>
      </w:pPr>
      <w:r>
        <w:rPr>
          <w:szCs w:val="24"/>
        </w:rPr>
        <w:t>202</w:t>
      </w:r>
      <w:r w:rsidR="005456D0">
        <w:rPr>
          <w:szCs w:val="24"/>
        </w:rPr>
        <w:t>3 m. sausio</w:t>
      </w:r>
      <w:r>
        <w:rPr>
          <w:szCs w:val="24"/>
        </w:rPr>
        <w:t xml:space="preserve"> </w:t>
      </w:r>
      <w:r w:rsidR="00F7441B">
        <w:rPr>
          <w:szCs w:val="24"/>
        </w:rPr>
        <w:t>9</w:t>
      </w:r>
      <w:r w:rsidR="00BC4830" w:rsidRPr="00F01DAF">
        <w:rPr>
          <w:szCs w:val="24"/>
        </w:rPr>
        <w:t xml:space="preserve"> d.</w:t>
      </w:r>
    </w:p>
    <w:p w:rsidR="00537DDC" w:rsidRDefault="00537DDC" w:rsidP="00FE1C15">
      <w:pPr>
        <w:tabs>
          <w:tab w:val="left" w:pos="851"/>
        </w:tabs>
        <w:jc w:val="center"/>
        <w:rPr>
          <w:szCs w:val="24"/>
        </w:rPr>
      </w:pPr>
      <w:r>
        <w:rPr>
          <w:szCs w:val="24"/>
        </w:rPr>
        <w:t>Plungė</w:t>
      </w:r>
    </w:p>
    <w:p w:rsidR="00FE1C15" w:rsidRPr="00F01DAF" w:rsidRDefault="00FE1C15" w:rsidP="00FE1C15">
      <w:pPr>
        <w:tabs>
          <w:tab w:val="left" w:pos="851"/>
        </w:tabs>
        <w:rPr>
          <w:szCs w:val="24"/>
        </w:rPr>
      </w:pPr>
    </w:p>
    <w:p w:rsidR="00667A5A" w:rsidRPr="003573D9" w:rsidRDefault="003573D9" w:rsidP="00E910A4">
      <w:pPr>
        <w:tabs>
          <w:tab w:val="left" w:pos="-1276"/>
          <w:tab w:val="left" w:pos="851"/>
        </w:tabs>
        <w:ind w:firstLine="720"/>
        <w:jc w:val="both"/>
        <w:rPr>
          <w:szCs w:val="24"/>
        </w:rPr>
      </w:pPr>
      <w:r w:rsidRPr="003573D9">
        <w:rPr>
          <w:b/>
          <w:bCs/>
          <w:szCs w:val="24"/>
        </w:rPr>
        <w:t>1.</w:t>
      </w:r>
      <w:r>
        <w:rPr>
          <w:b/>
          <w:bCs/>
          <w:szCs w:val="24"/>
        </w:rPr>
        <w:t xml:space="preserve"> </w:t>
      </w:r>
      <w:r w:rsidR="009951E6" w:rsidRPr="003573D9">
        <w:rPr>
          <w:b/>
          <w:bCs/>
          <w:szCs w:val="24"/>
        </w:rPr>
        <w:t>Parengto teisės akto projekto tikslai, uždaviniai, problemos esmė.</w:t>
      </w:r>
      <w:r w:rsidR="00F916E8" w:rsidRPr="003573D9">
        <w:rPr>
          <w:b/>
          <w:bCs/>
          <w:szCs w:val="24"/>
        </w:rPr>
        <w:t xml:space="preserve"> </w:t>
      </w:r>
      <w:r w:rsidR="00F916E8" w:rsidRPr="003573D9">
        <w:rPr>
          <w:szCs w:val="24"/>
        </w:rPr>
        <w:t xml:space="preserve">Pagal </w:t>
      </w:r>
      <w:r w:rsidR="009F3770" w:rsidRPr="003573D9">
        <w:rPr>
          <w:szCs w:val="24"/>
        </w:rPr>
        <w:t>Lietuvos Respublikos savivaldybių infrastruktūros plėtros įstatymo</w:t>
      </w:r>
      <w:r>
        <w:rPr>
          <w:szCs w:val="24"/>
        </w:rPr>
        <w:t xml:space="preserve"> (toliau – Įstatymas)</w:t>
      </w:r>
      <w:r w:rsidR="009F3770" w:rsidRPr="003573D9">
        <w:rPr>
          <w:szCs w:val="24"/>
        </w:rPr>
        <w:t xml:space="preserve"> 12 straipsnio 4 dalį, lėšų dalis, kurią sudaro neprioritetinės savivaldybės infrastruktūros plėtros įmokos, naudojama kompensuoti už savivaldybės infrastruktūros plėtros iniciatoriaus lėšomis įrengtą neprioritetinę savivaldybės infrastruktūrą</w:t>
      </w:r>
      <w:r w:rsidR="00667A5A" w:rsidRPr="003573D9">
        <w:rPr>
          <w:szCs w:val="24"/>
        </w:rPr>
        <w:t xml:space="preserve"> ir įvertinus tai, kad 2021</w:t>
      </w:r>
      <w:r w:rsidR="00B55BBE">
        <w:rPr>
          <w:szCs w:val="24"/>
        </w:rPr>
        <w:t xml:space="preserve"> </w:t>
      </w:r>
      <w:r w:rsidR="002F0467" w:rsidRPr="003573D9">
        <w:rPr>
          <w:szCs w:val="24"/>
        </w:rPr>
        <w:t>m.</w:t>
      </w:r>
      <w:r w:rsidR="00667A5A" w:rsidRPr="003573D9">
        <w:rPr>
          <w:szCs w:val="24"/>
        </w:rPr>
        <w:t xml:space="preserve"> </w:t>
      </w:r>
      <w:r w:rsidR="00B55BBE">
        <w:rPr>
          <w:szCs w:val="24"/>
        </w:rPr>
        <w:t>–</w:t>
      </w:r>
      <w:r w:rsidR="002F0467" w:rsidRPr="003573D9">
        <w:rPr>
          <w:szCs w:val="24"/>
        </w:rPr>
        <w:t xml:space="preserve"> sudarytos 4 infrastruktūros plėtros sutartys: projektinė kompensacijos suma pagal pateiktas sąmatas 206 666,30 </w:t>
      </w:r>
      <w:proofErr w:type="spellStart"/>
      <w:r w:rsidR="002F0467" w:rsidRPr="003573D9">
        <w:rPr>
          <w:szCs w:val="24"/>
        </w:rPr>
        <w:t>Eur</w:t>
      </w:r>
      <w:proofErr w:type="spellEnd"/>
      <w:r w:rsidR="001D47C9" w:rsidRPr="003573D9">
        <w:rPr>
          <w:szCs w:val="24"/>
        </w:rPr>
        <w:t xml:space="preserve"> </w:t>
      </w:r>
      <w:r w:rsidR="00667A5A" w:rsidRPr="003573D9">
        <w:rPr>
          <w:szCs w:val="24"/>
        </w:rPr>
        <w:t xml:space="preserve">ir </w:t>
      </w:r>
      <w:r w:rsidR="002F0467" w:rsidRPr="003573D9">
        <w:rPr>
          <w:szCs w:val="24"/>
        </w:rPr>
        <w:t>2022 m.</w:t>
      </w:r>
      <w:r w:rsidR="00667A5A" w:rsidRPr="003573D9">
        <w:rPr>
          <w:szCs w:val="24"/>
        </w:rPr>
        <w:t xml:space="preserve"> </w:t>
      </w:r>
      <w:r w:rsidR="00B55BBE">
        <w:rPr>
          <w:szCs w:val="24"/>
        </w:rPr>
        <w:t>–</w:t>
      </w:r>
      <w:r w:rsidR="002F0467" w:rsidRPr="003573D9">
        <w:rPr>
          <w:szCs w:val="24"/>
        </w:rPr>
        <w:t xml:space="preserve"> sudarytos 5 infrastruktūros plėtros sutartys: projektinė kompensacijos suma pagal pateiktas sąmatas 62 782,68 </w:t>
      </w:r>
      <w:proofErr w:type="spellStart"/>
      <w:r w:rsidR="002F0467" w:rsidRPr="003573D9">
        <w:rPr>
          <w:szCs w:val="24"/>
        </w:rPr>
        <w:t>Eur</w:t>
      </w:r>
      <w:proofErr w:type="spellEnd"/>
      <w:r w:rsidR="002F0467" w:rsidRPr="003573D9">
        <w:rPr>
          <w:szCs w:val="24"/>
        </w:rPr>
        <w:t>. S</w:t>
      </w:r>
      <w:r w:rsidR="00667A5A" w:rsidRPr="003573D9">
        <w:rPr>
          <w:szCs w:val="24"/>
        </w:rPr>
        <w:t>udarytos Plungės rajono savivaldybės infrastruktūros plėtros sutartys nebuvo įgyvendintos iki 2022 m. gruodžio 31 d.</w:t>
      </w:r>
      <w:r w:rsidR="00A16C0B" w:rsidRPr="003573D9">
        <w:rPr>
          <w:szCs w:val="24"/>
        </w:rPr>
        <w:t xml:space="preserve"> imtinai ir surinktos neprioritetinės savivaldybės infrastruktūros plėtros įmokos</w:t>
      </w:r>
      <w:r w:rsidR="002B3620" w:rsidRPr="003573D9">
        <w:rPr>
          <w:szCs w:val="24"/>
        </w:rPr>
        <w:t xml:space="preserve"> 2022 m. gruodžio 31 dienai</w:t>
      </w:r>
      <w:r w:rsidR="00A16C0B" w:rsidRPr="003573D9">
        <w:rPr>
          <w:szCs w:val="24"/>
        </w:rPr>
        <w:t xml:space="preserve"> Buhalterinės apskaitos skyriaus buhalterės pateiktais duomenimis per DVS </w:t>
      </w:r>
      <w:r w:rsidR="007E03C5">
        <w:rPr>
          <w:szCs w:val="24"/>
        </w:rPr>
        <w:t xml:space="preserve">„Kontora“ </w:t>
      </w:r>
      <w:r w:rsidR="002B3620" w:rsidRPr="003573D9">
        <w:rPr>
          <w:szCs w:val="24"/>
        </w:rPr>
        <w:t>Nr. BT16-5</w:t>
      </w:r>
      <w:r w:rsidR="00B55BBE">
        <w:rPr>
          <w:szCs w:val="24"/>
        </w:rPr>
        <w:t>,</w:t>
      </w:r>
      <w:r w:rsidR="002B3620" w:rsidRPr="003573D9">
        <w:rPr>
          <w:szCs w:val="24"/>
        </w:rPr>
        <w:t xml:space="preserve"> </w:t>
      </w:r>
      <w:r w:rsidR="00A16C0B" w:rsidRPr="003573D9">
        <w:rPr>
          <w:szCs w:val="24"/>
        </w:rPr>
        <w:t xml:space="preserve">sudaro </w:t>
      </w:r>
      <w:r w:rsidR="002B3620" w:rsidRPr="003573D9">
        <w:rPr>
          <w:szCs w:val="24"/>
        </w:rPr>
        <w:t>153 728,</w:t>
      </w:r>
      <w:r w:rsidR="002B3620" w:rsidRPr="007E03C5">
        <w:rPr>
          <w:szCs w:val="24"/>
        </w:rPr>
        <w:t xml:space="preserve">45 </w:t>
      </w:r>
      <w:proofErr w:type="spellStart"/>
      <w:r w:rsidR="002B3620" w:rsidRPr="007E03C5">
        <w:rPr>
          <w:szCs w:val="24"/>
        </w:rPr>
        <w:t>Eur</w:t>
      </w:r>
      <w:proofErr w:type="spellEnd"/>
      <w:r w:rsidRPr="007E03C5">
        <w:rPr>
          <w:szCs w:val="24"/>
        </w:rPr>
        <w:t xml:space="preserve"> (</w:t>
      </w:r>
      <w:r w:rsidRPr="005619DE">
        <w:rPr>
          <w:szCs w:val="24"/>
        </w:rPr>
        <w:t>pridedama)</w:t>
      </w:r>
      <w:r w:rsidR="002B3620" w:rsidRPr="005619DE">
        <w:rPr>
          <w:szCs w:val="24"/>
        </w:rPr>
        <w:t>.</w:t>
      </w:r>
      <w:r w:rsidR="002B3620" w:rsidRPr="003573D9">
        <w:rPr>
          <w:szCs w:val="24"/>
        </w:rPr>
        <w:t xml:space="preserve"> </w:t>
      </w:r>
    </w:p>
    <w:p w:rsidR="00295F3A" w:rsidRDefault="003573D9" w:rsidP="00E910A4">
      <w:pPr>
        <w:ind w:firstLine="720"/>
        <w:jc w:val="both"/>
        <w:rPr>
          <w:color w:val="000000"/>
          <w:shd w:val="clear" w:color="auto" w:fill="FFFFFF"/>
        </w:rPr>
      </w:pPr>
      <w:r>
        <w:rPr>
          <w:color w:val="000000"/>
          <w:shd w:val="clear" w:color="auto" w:fill="FFFFFF"/>
        </w:rPr>
        <w:t>Atsižvelgus į Įstatymo 11 straipsnio 3 dalies 1 punkto nuostatas,</w:t>
      </w:r>
      <w:r w:rsidR="00D50F49">
        <w:rPr>
          <w:szCs w:val="24"/>
        </w:rPr>
        <w:t xml:space="preserve"> </w:t>
      </w:r>
      <w:r w:rsidR="00D50F49" w:rsidRPr="00D50F49">
        <w:rPr>
          <w:szCs w:val="24"/>
        </w:rPr>
        <w:t>Programos lėš</w:t>
      </w:r>
      <w:r>
        <w:rPr>
          <w:szCs w:val="24"/>
        </w:rPr>
        <w:t>ų dali</w:t>
      </w:r>
      <w:r w:rsidR="00D50F49" w:rsidRPr="00D50F49">
        <w:rPr>
          <w:szCs w:val="24"/>
        </w:rPr>
        <w:t>s, kuri yra sudaryta iš neprioritetinės savivaldybės infrastruktūros plėtros įmokų ir viršija lėšų poreikį kompensacijoms už savivaldybės infrastruktūros plėtros iniciatoriaus lėšomis įrengtą neprioritetinę savivaldybės infrastruktūrą mokėti</w:t>
      </w:r>
      <w:r>
        <w:rPr>
          <w:szCs w:val="24"/>
        </w:rPr>
        <w:t xml:space="preserve"> ir į </w:t>
      </w:r>
      <w:r w:rsidRPr="00EF4016">
        <w:rPr>
          <w:bCs/>
          <w:szCs w:val="24"/>
        </w:rPr>
        <w:t>Plungės rajono savivaldybės infrastruktūros plėtros rėmimo programos komisijos 2022 m. gruodžio 20 d. posėdžio protokol</w:t>
      </w:r>
      <w:r w:rsidR="007E03C5">
        <w:rPr>
          <w:bCs/>
          <w:szCs w:val="24"/>
        </w:rPr>
        <w:t>o</w:t>
      </w:r>
      <w:r w:rsidRPr="00EF4016">
        <w:rPr>
          <w:bCs/>
          <w:szCs w:val="24"/>
        </w:rPr>
        <w:t xml:space="preserve"> Nr. LK-333</w:t>
      </w:r>
      <w:r>
        <w:rPr>
          <w:bCs/>
          <w:szCs w:val="24"/>
        </w:rPr>
        <w:t xml:space="preserve"> </w:t>
      </w:r>
      <w:r w:rsidRPr="005619DE">
        <w:rPr>
          <w:bCs/>
          <w:szCs w:val="24"/>
        </w:rPr>
        <w:t>išrašą (pridedama</w:t>
      </w:r>
      <w:r w:rsidR="00295F3A" w:rsidRPr="005619DE">
        <w:rPr>
          <w:bCs/>
          <w:szCs w:val="24"/>
        </w:rPr>
        <w:t>)</w:t>
      </w:r>
      <w:r w:rsidR="00F916E8" w:rsidRPr="005619DE">
        <w:rPr>
          <w:color w:val="000000"/>
          <w:shd w:val="clear" w:color="auto" w:fill="FFFFFF"/>
        </w:rPr>
        <w:t>,</w:t>
      </w:r>
      <w:r w:rsidR="00F916E8">
        <w:rPr>
          <w:color w:val="000000"/>
          <w:shd w:val="clear" w:color="auto" w:fill="FFFFFF"/>
        </w:rPr>
        <w:t xml:space="preserve"> parengtas sprendimo projektas </w:t>
      </w:r>
      <w:r w:rsidR="0013371B">
        <w:rPr>
          <w:color w:val="000000"/>
          <w:shd w:val="clear" w:color="auto" w:fill="FFFFFF"/>
        </w:rPr>
        <w:t xml:space="preserve">teikiamas </w:t>
      </w:r>
      <w:r w:rsidR="009A081C">
        <w:rPr>
          <w:color w:val="000000"/>
          <w:shd w:val="clear" w:color="auto" w:fill="FFFFFF"/>
        </w:rPr>
        <w:t xml:space="preserve">Savivaldybės </w:t>
      </w:r>
      <w:r w:rsidR="00F916E8">
        <w:rPr>
          <w:color w:val="000000"/>
          <w:shd w:val="clear" w:color="auto" w:fill="FFFFFF"/>
        </w:rPr>
        <w:t>tarybos pritarimui</w:t>
      </w:r>
      <w:r w:rsidR="00295F3A">
        <w:rPr>
          <w:color w:val="000000"/>
          <w:shd w:val="clear" w:color="auto" w:fill="FFFFFF"/>
        </w:rPr>
        <w:t xml:space="preserve"> s</w:t>
      </w:r>
      <w:r w:rsidR="00295F3A" w:rsidRPr="00295F3A">
        <w:rPr>
          <w:color w:val="000000"/>
          <w:shd w:val="clear" w:color="auto" w:fill="FFFFFF"/>
        </w:rPr>
        <w:t xml:space="preserve">urinktas lėšas iš neprioritetinės savivaldybės infrastruktūros plėtros skirti prisidėjimui prie </w:t>
      </w:r>
      <w:r w:rsidR="00F845C8" w:rsidRPr="00F845C8">
        <w:rPr>
          <w:color w:val="000000"/>
          <w:shd w:val="clear" w:color="auto" w:fill="FFFFFF"/>
        </w:rPr>
        <w:t>Plungės rajono savivaldybės gat</w:t>
      </w:r>
      <w:r w:rsidR="00F845C8">
        <w:rPr>
          <w:color w:val="000000"/>
          <w:shd w:val="clear" w:color="auto" w:fill="FFFFFF"/>
        </w:rPr>
        <w:t>vių apšvietimo kokybės gerinim</w:t>
      </w:r>
      <w:r w:rsidR="00E9605F">
        <w:rPr>
          <w:color w:val="000000"/>
          <w:shd w:val="clear" w:color="auto" w:fill="FFFFFF"/>
        </w:rPr>
        <w:t>o II etapo projekto įgyvendinimui 2023 metai</w:t>
      </w:r>
      <w:r w:rsidR="000B2F27">
        <w:rPr>
          <w:color w:val="000000"/>
          <w:shd w:val="clear" w:color="auto" w:fill="FFFFFF"/>
        </w:rPr>
        <w:t>s.</w:t>
      </w:r>
      <w:r w:rsidR="0004462D">
        <w:rPr>
          <w:color w:val="000000"/>
          <w:shd w:val="clear" w:color="auto" w:fill="FFFFFF"/>
        </w:rPr>
        <w:t xml:space="preserve"> Šio projekto įgyvendinimui reikalingas Plungės rajono savivaldybės administracijos </w:t>
      </w:r>
      <w:r w:rsidR="00D26D44">
        <w:rPr>
          <w:color w:val="000000"/>
          <w:shd w:val="clear" w:color="auto" w:fill="FFFFFF"/>
        </w:rPr>
        <w:t xml:space="preserve">ženklus </w:t>
      </w:r>
      <w:r w:rsidR="00E9605F">
        <w:rPr>
          <w:color w:val="000000"/>
          <w:shd w:val="clear" w:color="auto" w:fill="FFFFFF"/>
        </w:rPr>
        <w:t>prisidėjimas. Į</w:t>
      </w:r>
      <w:r w:rsidR="0004462D">
        <w:rPr>
          <w:color w:val="000000"/>
          <w:shd w:val="clear" w:color="auto" w:fill="FFFFFF"/>
        </w:rPr>
        <w:t xml:space="preserve">vertinus tai, kad apšvietimo modernizavimas palies įvairias socialines grupes ir apims 9 Plungės rajono savivaldybės seniūnijas </w:t>
      </w:r>
      <w:r w:rsidR="001430E4">
        <w:rPr>
          <w:color w:val="000000"/>
          <w:shd w:val="clear" w:color="auto" w:fill="FFFFFF"/>
        </w:rPr>
        <w:t>bei</w:t>
      </w:r>
      <w:r w:rsidR="0004462D">
        <w:rPr>
          <w:color w:val="000000"/>
          <w:shd w:val="clear" w:color="auto" w:fill="FFFFFF"/>
        </w:rPr>
        <w:t xml:space="preserve"> leis sutaupyti energijos išteklių naudojimą – toks prisidėjimas prie neprioritetinės infrastruktūros modernizavimo būtų pagrįstas ir palengvintų projekto įgyvendinimą</w:t>
      </w:r>
      <w:r w:rsidR="00E9605F">
        <w:rPr>
          <w:color w:val="000000"/>
          <w:shd w:val="clear" w:color="auto" w:fill="FFFFFF"/>
        </w:rPr>
        <w:t xml:space="preserve"> Plungės rajono savivaldybei</w:t>
      </w:r>
      <w:r w:rsidR="0004462D">
        <w:rPr>
          <w:color w:val="000000"/>
          <w:shd w:val="clear" w:color="auto" w:fill="FFFFFF"/>
        </w:rPr>
        <w:t xml:space="preserve"> finansiniu atžvilgiu.  </w:t>
      </w:r>
    </w:p>
    <w:p w:rsidR="00F916E8" w:rsidRPr="00F916E8" w:rsidRDefault="000D1A20" w:rsidP="00F916E8">
      <w:pPr>
        <w:tabs>
          <w:tab w:val="left" w:pos="2127"/>
        </w:tabs>
        <w:ind w:firstLine="720"/>
        <w:jc w:val="both"/>
        <w:rPr>
          <w:lang w:eastAsia="en-US"/>
        </w:rPr>
      </w:pPr>
      <w:r>
        <w:rPr>
          <w:b/>
          <w:lang w:eastAsia="en-US"/>
        </w:rPr>
        <w:t xml:space="preserve">2. </w:t>
      </w:r>
      <w:r w:rsidR="00F916E8" w:rsidRPr="008F7C6D">
        <w:rPr>
          <w:b/>
          <w:lang w:eastAsia="en-US"/>
        </w:rPr>
        <w:t>Kaip šiuo metu</w:t>
      </w:r>
      <w:r w:rsidR="00F916E8" w:rsidRPr="00F916E8">
        <w:rPr>
          <w:b/>
          <w:lang w:eastAsia="en-US"/>
        </w:rPr>
        <w:t xml:space="preserve"> yra sprendžiami projekte aptarti klausimai.</w:t>
      </w:r>
      <w:r w:rsidR="00F916E8" w:rsidRPr="00F916E8">
        <w:rPr>
          <w:lang w:eastAsia="en-US"/>
        </w:rPr>
        <w:t xml:space="preserve"> </w:t>
      </w:r>
      <w:r w:rsidR="00E77495">
        <w:rPr>
          <w:lang w:eastAsia="en-US"/>
        </w:rPr>
        <w:t xml:space="preserve">Vadovaujantis Įstatymo </w:t>
      </w:r>
      <w:r w:rsidR="00DC5C18">
        <w:rPr>
          <w:lang w:eastAsia="en-US"/>
        </w:rPr>
        <w:t>12 straipsnio 2 dalimi</w:t>
      </w:r>
      <w:r w:rsidR="00B55BBE">
        <w:rPr>
          <w:lang w:eastAsia="en-US"/>
        </w:rPr>
        <w:t>,</w:t>
      </w:r>
      <w:r w:rsidR="00DC5C18">
        <w:rPr>
          <w:lang w:eastAsia="en-US"/>
        </w:rPr>
        <w:t xml:space="preserve"> Programos lėšos sudaro prioritetinės savivaldybės infrastruktūros plėtros įmokos ir neprioritetinės savivaldybės infrastruktūros plėtros įmokos. Prioritetinės ir neprioritetinės savivaldybės infrastruktūros plėtros įmokos kaupiamos atskirose savivaldybės biudžeto sąskaitose</w:t>
      </w:r>
      <w:r>
        <w:rPr>
          <w:szCs w:val="24"/>
        </w:rPr>
        <w:t>.</w:t>
      </w:r>
      <w:r w:rsidR="00DC5C18">
        <w:rPr>
          <w:szCs w:val="24"/>
        </w:rPr>
        <w:t xml:space="preserve"> </w:t>
      </w:r>
      <w:r w:rsidR="00DC5C18" w:rsidRPr="00DC5C18">
        <w:rPr>
          <w:szCs w:val="24"/>
        </w:rPr>
        <w:t>Vadovaujantis Plungės rajono savivaldybės tarybos 2021 m. rugsėjo 29 d. sprendim</w:t>
      </w:r>
      <w:r w:rsidR="007E03C5">
        <w:rPr>
          <w:szCs w:val="24"/>
        </w:rPr>
        <w:t>u</w:t>
      </w:r>
      <w:r w:rsidR="00DC5C18" w:rsidRPr="00DC5C18">
        <w:rPr>
          <w:szCs w:val="24"/>
        </w:rPr>
        <w:t xml:space="preserve"> Nr. T1-247 „Dėl Plungės rajono savivaldybės tarybos 2020 m. gruodžio 22 d. sprendimo </w:t>
      </w:r>
      <w:r w:rsidR="007E03C5">
        <w:rPr>
          <w:szCs w:val="24"/>
        </w:rPr>
        <w:t>N</w:t>
      </w:r>
      <w:r w:rsidR="00DC5C18" w:rsidRPr="00DC5C18">
        <w:rPr>
          <w:szCs w:val="24"/>
        </w:rPr>
        <w:t xml:space="preserve">r. T1-308 „Dėl savivaldybės infrastruktūros plėtros įmokos tarifo (tarifų) patvirtinimo“ ir jį keitusių sprendimų pakeitimo“, kuriuo buvo nustatytas Plungės rajono savivaldybės teritorijoje Savivaldybės infrastruktūros plėtros įmokos tarifas 0 </w:t>
      </w:r>
      <w:proofErr w:type="spellStart"/>
      <w:r w:rsidR="00DC5C18" w:rsidRPr="00DC5C18">
        <w:rPr>
          <w:szCs w:val="24"/>
        </w:rPr>
        <w:t>Eur</w:t>
      </w:r>
      <w:proofErr w:type="spellEnd"/>
      <w:r w:rsidR="00DC5C18" w:rsidRPr="00DC5C18">
        <w:rPr>
          <w:szCs w:val="24"/>
        </w:rPr>
        <w:t xml:space="preserve">/m2 dvylikos mėnesių laikotarpiui: nuo 2021 m. sausio 1 d. iki 2021 m. gruodžio 31 d. </w:t>
      </w:r>
      <w:r w:rsidR="005A6603">
        <w:rPr>
          <w:szCs w:val="24"/>
        </w:rPr>
        <w:t xml:space="preserve">Vadovaujantis </w:t>
      </w:r>
      <w:r w:rsidR="005A6603" w:rsidRPr="00DC5C18">
        <w:rPr>
          <w:szCs w:val="24"/>
        </w:rPr>
        <w:t>Plungės rajono savi</w:t>
      </w:r>
      <w:r w:rsidR="005A6603">
        <w:rPr>
          <w:szCs w:val="24"/>
        </w:rPr>
        <w:t>valdybės tarybos 2021 m. gruodžio 27 d. sprendimu Nr. T1-313 „Dėl Plungės rajono savivaldybės infrastruktūros plėtros įmokos tarifų nustatymo ir Plungės rajono savivaldybės infrastruktūros plėtros įmokos mokėjimo ir atleidimo nuo jos mokėjimo tvarkos aprašo patvirtinimo“, i</w:t>
      </w:r>
      <w:r w:rsidR="005A6603" w:rsidRPr="00DC5C18">
        <w:rPr>
          <w:szCs w:val="24"/>
        </w:rPr>
        <w:t xml:space="preserve">nfrastruktūros plėtros įmokos už neprioritetinę infrastruktūros plėtrą </w:t>
      </w:r>
      <w:r w:rsidR="005A6603">
        <w:rPr>
          <w:szCs w:val="24"/>
        </w:rPr>
        <w:t>S</w:t>
      </w:r>
      <w:r w:rsidR="005A6603" w:rsidRPr="00DC5C18">
        <w:rPr>
          <w:szCs w:val="24"/>
        </w:rPr>
        <w:t>avivaldybėje</w:t>
      </w:r>
      <w:r w:rsidR="005A6603">
        <w:rPr>
          <w:szCs w:val="24"/>
        </w:rPr>
        <w:t xml:space="preserve"> pradėtos taikyti nuo 2022 m. sausio 1 d., ir a</w:t>
      </w:r>
      <w:r w:rsidR="00DC5C18" w:rsidRPr="00DC5C18">
        <w:rPr>
          <w:szCs w:val="24"/>
        </w:rPr>
        <w:t>tsižvelg</w:t>
      </w:r>
      <w:r w:rsidR="007E03C5">
        <w:rPr>
          <w:szCs w:val="24"/>
        </w:rPr>
        <w:t>iant</w:t>
      </w:r>
      <w:r w:rsidR="00DC5C18" w:rsidRPr="00DC5C18">
        <w:rPr>
          <w:szCs w:val="24"/>
        </w:rPr>
        <w:t xml:space="preserve"> į tai, </w:t>
      </w:r>
      <w:r w:rsidR="005A6603">
        <w:rPr>
          <w:szCs w:val="24"/>
        </w:rPr>
        <w:t xml:space="preserve">kad </w:t>
      </w:r>
      <w:r w:rsidR="00DC5C18" w:rsidRPr="00DC5C18">
        <w:rPr>
          <w:szCs w:val="24"/>
        </w:rPr>
        <w:t xml:space="preserve">infrastruktūros plėtros įmokos už neprioritetinę infrastruktūros plėtrą </w:t>
      </w:r>
      <w:r w:rsidR="007E03C5">
        <w:rPr>
          <w:szCs w:val="24"/>
        </w:rPr>
        <w:t>S</w:t>
      </w:r>
      <w:r w:rsidR="00DC5C18" w:rsidRPr="00DC5C18">
        <w:rPr>
          <w:szCs w:val="24"/>
        </w:rPr>
        <w:t>avivaldybėje, nustatytu laikotarpiu, nebuvo renkamos.</w:t>
      </w:r>
      <w:r w:rsidR="005A6603" w:rsidRPr="005A6603">
        <w:rPr>
          <w:szCs w:val="24"/>
        </w:rPr>
        <w:t xml:space="preserve"> </w:t>
      </w:r>
    </w:p>
    <w:p w:rsidR="003718A8" w:rsidRDefault="00F916E8" w:rsidP="00DD26F9">
      <w:pPr>
        <w:ind w:firstLine="720"/>
        <w:jc w:val="both"/>
        <w:rPr>
          <w:lang w:eastAsia="en-US"/>
        </w:rPr>
      </w:pPr>
      <w:r w:rsidRPr="00F916E8">
        <w:rPr>
          <w:b/>
          <w:lang w:eastAsia="en-US"/>
        </w:rPr>
        <w:lastRenderedPageBreak/>
        <w:t>3. Kodėl būtina priimti sprendimą, kokių pozityvių rezultatų laukiama.</w:t>
      </w:r>
      <w:r w:rsidR="005E33A6">
        <w:rPr>
          <w:lang w:eastAsia="en-US"/>
        </w:rPr>
        <w:t xml:space="preserve"> </w:t>
      </w:r>
      <w:r w:rsidR="001430E4">
        <w:rPr>
          <w:lang w:eastAsia="en-US"/>
        </w:rPr>
        <w:t>P</w:t>
      </w:r>
      <w:r w:rsidR="007B0657" w:rsidRPr="007B0657">
        <w:rPr>
          <w:lang w:eastAsia="en-US"/>
        </w:rPr>
        <w:t>riėmus</w:t>
      </w:r>
      <w:r w:rsidR="007B0657">
        <w:rPr>
          <w:lang w:eastAsia="en-US"/>
        </w:rPr>
        <w:t xml:space="preserve"> </w:t>
      </w:r>
      <w:r w:rsidR="007B0657" w:rsidRPr="007B0657">
        <w:rPr>
          <w:lang w:eastAsia="en-US"/>
        </w:rPr>
        <w:t>sprendimą</w:t>
      </w:r>
      <w:r w:rsidR="007B0657">
        <w:rPr>
          <w:lang w:eastAsia="en-US"/>
        </w:rPr>
        <w:t xml:space="preserve"> </w:t>
      </w:r>
      <w:r w:rsidR="007B0657" w:rsidRPr="007B0657">
        <w:rPr>
          <w:lang w:eastAsia="en-US"/>
        </w:rPr>
        <w:t>b</w:t>
      </w:r>
      <w:r w:rsidR="001430E4">
        <w:rPr>
          <w:lang w:eastAsia="en-US"/>
        </w:rPr>
        <w:t>us</w:t>
      </w:r>
      <w:r w:rsidR="007B0657">
        <w:rPr>
          <w:lang w:eastAsia="en-US"/>
        </w:rPr>
        <w:t xml:space="preserve"> </w:t>
      </w:r>
      <w:r w:rsidR="007B0657" w:rsidRPr="007B0657">
        <w:rPr>
          <w:lang w:eastAsia="en-US"/>
        </w:rPr>
        <w:t>įgyvendinti</w:t>
      </w:r>
      <w:r w:rsidR="007B0657">
        <w:rPr>
          <w:lang w:eastAsia="en-US"/>
        </w:rPr>
        <w:t xml:space="preserve"> </w:t>
      </w:r>
      <w:r w:rsidR="007B0657" w:rsidRPr="007B0657">
        <w:rPr>
          <w:lang w:eastAsia="en-US"/>
        </w:rPr>
        <w:t>Lietuvos</w:t>
      </w:r>
      <w:r w:rsidR="007B0657">
        <w:rPr>
          <w:lang w:eastAsia="en-US"/>
        </w:rPr>
        <w:t xml:space="preserve"> </w:t>
      </w:r>
      <w:r w:rsidR="007B0657" w:rsidRPr="007B0657">
        <w:rPr>
          <w:lang w:eastAsia="en-US"/>
        </w:rPr>
        <w:t>Respublikos</w:t>
      </w:r>
      <w:r w:rsidR="007B0657">
        <w:rPr>
          <w:lang w:eastAsia="en-US"/>
        </w:rPr>
        <w:t xml:space="preserve"> </w:t>
      </w:r>
      <w:r w:rsidR="007B0657" w:rsidRPr="007B0657">
        <w:rPr>
          <w:lang w:eastAsia="en-US"/>
        </w:rPr>
        <w:t>savivaldybių infrastruktūros plėtros įstatyme nustatyti reikalavimai.</w:t>
      </w:r>
      <w:r w:rsidR="003718A8" w:rsidRPr="003718A8">
        <w:rPr>
          <w:lang w:eastAsia="en-US"/>
        </w:rPr>
        <w:t xml:space="preserve"> Plungės </w:t>
      </w:r>
      <w:r w:rsidR="003718A8">
        <w:rPr>
          <w:lang w:eastAsia="en-US"/>
        </w:rPr>
        <w:t>rajono savivaldybės administracija</w:t>
      </w:r>
      <w:r w:rsidR="003718A8" w:rsidRPr="003718A8">
        <w:rPr>
          <w:lang w:eastAsia="en-US"/>
        </w:rPr>
        <w:t xml:space="preserve"> galės tinkamai įgyvendinti gatvių apšvietimo kokybės gerinimo</w:t>
      </w:r>
      <w:r w:rsidR="003718A8">
        <w:rPr>
          <w:lang w:eastAsia="en-US"/>
        </w:rPr>
        <w:t xml:space="preserve"> II etapo projekto įgyvendinimą</w:t>
      </w:r>
      <w:r w:rsidR="003718A8" w:rsidRPr="003718A8">
        <w:rPr>
          <w:lang w:eastAsia="en-US"/>
        </w:rPr>
        <w:t xml:space="preserve"> 2023 metais</w:t>
      </w:r>
      <w:r w:rsidR="003718A8">
        <w:rPr>
          <w:lang w:eastAsia="en-US"/>
        </w:rPr>
        <w:t>.</w:t>
      </w:r>
      <w:r w:rsidR="003718A8" w:rsidRPr="003718A8">
        <w:rPr>
          <w:lang w:eastAsia="en-US"/>
        </w:rPr>
        <w:t xml:space="preserve"> </w:t>
      </w:r>
      <w:r w:rsidR="003718A8">
        <w:rPr>
          <w:lang w:eastAsia="en-US"/>
        </w:rPr>
        <w:t>Projekto</w:t>
      </w:r>
      <w:r w:rsidR="003718A8" w:rsidRPr="003718A8">
        <w:rPr>
          <w:lang w:eastAsia="en-US"/>
        </w:rPr>
        <w:t xml:space="preserve"> metu bus modernizuotas </w:t>
      </w:r>
      <w:r w:rsidR="003718A8">
        <w:rPr>
          <w:lang w:eastAsia="en-US"/>
        </w:rPr>
        <w:t>gatvių apšvietimas, taip pagerinanti techninės</w:t>
      </w:r>
      <w:r w:rsidR="003718A8" w:rsidRPr="003718A8">
        <w:rPr>
          <w:lang w:eastAsia="en-US"/>
        </w:rPr>
        <w:t xml:space="preserve"> </w:t>
      </w:r>
      <w:r w:rsidR="003718A8">
        <w:rPr>
          <w:lang w:eastAsia="en-US"/>
        </w:rPr>
        <w:t>ir energinės gatvių apšvietimo savybės: elektros energijos sąnaudų sumažinimas</w:t>
      </w:r>
      <w:r w:rsidR="003718A8" w:rsidRPr="003718A8">
        <w:rPr>
          <w:lang w:eastAsia="en-US"/>
        </w:rPr>
        <w:t xml:space="preserve"> </w:t>
      </w:r>
      <w:r w:rsidR="003718A8">
        <w:rPr>
          <w:lang w:eastAsia="en-US"/>
        </w:rPr>
        <w:t>ir gyvenimo kokybės gyventojams pagerinimas.</w:t>
      </w:r>
    </w:p>
    <w:p w:rsidR="00F916E8" w:rsidRPr="00690AB6" w:rsidRDefault="00F916E8" w:rsidP="00690AB6">
      <w:pPr>
        <w:ind w:firstLine="720"/>
        <w:jc w:val="both"/>
        <w:rPr>
          <w:szCs w:val="24"/>
          <w:lang w:eastAsia="en-US"/>
        </w:rPr>
      </w:pPr>
      <w:r w:rsidRPr="00297AA7">
        <w:rPr>
          <w:b/>
          <w:lang w:eastAsia="en-US"/>
        </w:rPr>
        <w:t xml:space="preserve">4. </w:t>
      </w:r>
      <w:r w:rsidRPr="009C168F">
        <w:rPr>
          <w:b/>
          <w:lang w:eastAsia="en-US"/>
        </w:rPr>
        <w:t>Siūlomos teisinio</w:t>
      </w:r>
      <w:r w:rsidRPr="00F916E8">
        <w:rPr>
          <w:b/>
          <w:lang w:eastAsia="en-US"/>
        </w:rPr>
        <w:t xml:space="preserve"> reguliavimo nuostatos.</w:t>
      </w:r>
      <w:r w:rsidRPr="00F916E8">
        <w:rPr>
          <w:lang w:eastAsia="en-US"/>
        </w:rPr>
        <w:t xml:space="preserve"> </w:t>
      </w:r>
      <w:r w:rsidR="00471A02" w:rsidRPr="00471A02">
        <w:rPr>
          <w:szCs w:val="24"/>
          <w:lang w:eastAsia="en-US"/>
        </w:rPr>
        <w:t>Vadovau</w:t>
      </w:r>
      <w:r w:rsidR="001430E4">
        <w:rPr>
          <w:szCs w:val="24"/>
          <w:lang w:eastAsia="en-US"/>
        </w:rPr>
        <w:t>jantis</w:t>
      </w:r>
      <w:r w:rsidRPr="00F916E8">
        <w:rPr>
          <w:szCs w:val="24"/>
          <w:lang w:eastAsia="en-US"/>
        </w:rPr>
        <w:t xml:space="preserve"> </w:t>
      </w:r>
      <w:r w:rsidR="00297AA7">
        <w:rPr>
          <w:szCs w:val="24"/>
          <w:lang w:eastAsia="en-US"/>
        </w:rPr>
        <w:t>Į</w:t>
      </w:r>
      <w:r w:rsidR="00050890">
        <w:rPr>
          <w:szCs w:val="24"/>
          <w:lang w:eastAsia="en-US"/>
        </w:rPr>
        <w:t>statymo 4 straipsnio 2 dalies 5</w:t>
      </w:r>
      <w:r w:rsidR="00690AB6" w:rsidRPr="00471A02">
        <w:rPr>
          <w:szCs w:val="24"/>
          <w:lang w:eastAsia="en-US"/>
        </w:rPr>
        <w:t xml:space="preserve"> punktu</w:t>
      </w:r>
      <w:r w:rsidR="00B55BBE">
        <w:rPr>
          <w:szCs w:val="24"/>
          <w:lang w:eastAsia="en-US"/>
        </w:rPr>
        <w:t>,</w:t>
      </w:r>
      <w:r w:rsidR="00C10664">
        <w:rPr>
          <w:szCs w:val="24"/>
          <w:lang w:eastAsia="en-US"/>
        </w:rPr>
        <w:t xml:space="preserve"> </w:t>
      </w:r>
      <w:r w:rsidR="001430E4">
        <w:rPr>
          <w:szCs w:val="24"/>
          <w:lang w:eastAsia="en-US"/>
        </w:rPr>
        <w:t xml:space="preserve">bus </w:t>
      </w:r>
      <w:r w:rsidR="00050890">
        <w:rPr>
          <w:szCs w:val="24"/>
          <w:lang w:eastAsia="en-US"/>
        </w:rPr>
        <w:t>patvirtint</w:t>
      </w:r>
      <w:r w:rsidR="001430E4">
        <w:rPr>
          <w:szCs w:val="24"/>
          <w:lang w:eastAsia="en-US"/>
        </w:rPr>
        <w:t>as</w:t>
      </w:r>
      <w:r w:rsidR="00050890">
        <w:rPr>
          <w:szCs w:val="24"/>
          <w:lang w:eastAsia="en-US"/>
        </w:rPr>
        <w:t xml:space="preserve"> </w:t>
      </w:r>
      <w:r w:rsidR="00050890" w:rsidRPr="00090466">
        <w:rPr>
          <w:szCs w:val="24"/>
        </w:rPr>
        <w:t>Plungės rajono savivaldybės infrastruktūros plėtros</w:t>
      </w:r>
      <w:r w:rsidR="00050890">
        <w:rPr>
          <w:szCs w:val="24"/>
        </w:rPr>
        <w:t xml:space="preserve"> programos lėšų panaudojimo 2023 metų plan</w:t>
      </w:r>
      <w:r w:rsidR="001430E4">
        <w:rPr>
          <w:szCs w:val="24"/>
        </w:rPr>
        <w:t>as</w:t>
      </w:r>
      <w:r w:rsidRPr="00F916E8">
        <w:rPr>
          <w:szCs w:val="24"/>
          <w:lang w:eastAsia="en-US"/>
        </w:rPr>
        <w:t xml:space="preserve">. </w:t>
      </w:r>
    </w:p>
    <w:p w:rsidR="00F916E8" w:rsidRDefault="00F916E8" w:rsidP="00F916E8">
      <w:pPr>
        <w:tabs>
          <w:tab w:val="left" w:pos="-3261"/>
          <w:tab w:val="left" w:pos="709"/>
        </w:tabs>
        <w:ind w:firstLine="720"/>
        <w:jc w:val="both"/>
        <w:rPr>
          <w:rFonts w:eastAsia="Lucida Sans Unicode"/>
          <w:kern w:val="2"/>
          <w:lang w:eastAsia="en-US"/>
        </w:rPr>
      </w:pPr>
      <w:r w:rsidRPr="00F916E8">
        <w:rPr>
          <w:b/>
          <w:lang w:eastAsia="en-US"/>
        </w:rPr>
        <w:t xml:space="preserve">5. Pateikti skaičiavimus, išlaidų sąmatas, nurodyti finansavimo šaltinius. </w:t>
      </w:r>
      <w:r w:rsidR="00E0785F" w:rsidRPr="00E0785F">
        <w:rPr>
          <w:rFonts w:eastAsia="Lucida Sans Unicode"/>
          <w:kern w:val="2"/>
          <w:lang w:eastAsia="en-US"/>
        </w:rPr>
        <w:t xml:space="preserve">Pagal parengtą techninį </w:t>
      </w:r>
      <w:r w:rsidR="00E0785F">
        <w:rPr>
          <w:rFonts w:eastAsia="Lucida Sans Unicode"/>
          <w:kern w:val="2"/>
          <w:lang w:eastAsia="en-US"/>
        </w:rPr>
        <w:t xml:space="preserve">darbo </w:t>
      </w:r>
      <w:r w:rsidR="00E0785F" w:rsidRPr="00E0785F">
        <w:rPr>
          <w:rFonts w:eastAsia="Lucida Sans Unicode"/>
          <w:kern w:val="2"/>
          <w:lang w:eastAsia="en-US"/>
        </w:rPr>
        <w:t xml:space="preserve">projektą </w:t>
      </w:r>
      <w:r w:rsidR="00E0785F">
        <w:rPr>
          <w:rFonts w:eastAsia="Lucida Sans Unicode"/>
          <w:kern w:val="2"/>
          <w:lang w:eastAsia="en-US"/>
        </w:rPr>
        <w:t>gatvių apšvietimo modernizavimo</w:t>
      </w:r>
      <w:r w:rsidR="00E0785F" w:rsidRPr="00E0785F">
        <w:rPr>
          <w:rFonts w:eastAsia="Lucida Sans Unicode"/>
          <w:kern w:val="2"/>
          <w:lang w:eastAsia="en-US"/>
        </w:rPr>
        <w:t xml:space="preserve"> darbų vertė</w:t>
      </w:r>
      <w:r w:rsidR="00E0785F">
        <w:rPr>
          <w:rFonts w:eastAsia="Lucida Sans Unicode"/>
          <w:kern w:val="2"/>
          <w:lang w:eastAsia="en-US"/>
        </w:rPr>
        <w:t xml:space="preserve"> yra ženkliai didesnė nei </w:t>
      </w:r>
      <w:r w:rsidR="0042582F" w:rsidRPr="0042582F">
        <w:rPr>
          <w:rFonts w:eastAsia="Lucida Sans Unicode"/>
          <w:kern w:val="2"/>
          <w:lang w:eastAsia="en-US"/>
        </w:rPr>
        <w:t>ES paramos projekto Nr.13.1.2-LVPA-T-116-02-0010 „Plungės rajono savivaldybės gatvių apšvietimo kokybės gerinimas (II etapas)</w:t>
      </w:r>
      <w:r w:rsidR="0042582F">
        <w:rPr>
          <w:rFonts w:eastAsia="Lucida Sans Unicode"/>
          <w:kern w:val="2"/>
          <w:lang w:eastAsia="en-US"/>
        </w:rPr>
        <w:t>“ skiriam</w:t>
      </w:r>
      <w:r w:rsidR="00C80735">
        <w:rPr>
          <w:rFonts w:eastAsia="Lucida Sans Unicode"/>
          <w:kern w:val="2"/>
          <w:lang w:eastAsia="en-US"/>
        </w:rPr>
        <w:t>as finansavimas pagal 2021 m. gegužės 27 d. sudarytą finansavimo sutartį. 2021 m. gegužės 27 d. finansavimo sutartyje projekto vertė buvo apskaičiuota ir nurodyta pagal 2021 m. kovo mėnesio „</w:t>
      </w:r>
      <w:proofErr w:type="spellStart"/>
      <w:r w:rsidR="00C80735">
        <w:rPr>
          <w:rFonts w:eastAsia="Lucida Sans Unicode"/>
          <w:kern w:val="2"/>
          <w:lang w:eastAsia="en-US"/>
        </w:rPr>
        <w:t>Sistela</w:t>
      </w:r>
      <w:proofErr w:type="spellEnd"/>
      <w:r w:rsidR="00C80735">
        <w:rPr>
          <w:rFonts w:eastAsia="Lucida Sans Unicode"/>
          <w:kern w:val="2"/>
          <w:lang w:eastAsia="en-US"/>
        </w:rPr>
        <w:t xml:space="preserve">“ programos įkainius ir finansavimo intensyvumas sudarė: 50 proc. ES programos lėšų finansavimo dalis ir 50 proc. Plungės rajono savivaldybės biudžeto dalis. </w:t>
      </w:r>
    </w:p>
    <w:p w:rsidR="00FD7B7E" w:rsidRDefault="00C80735" w:rsidP="00F916E8">
      <w:pPr>
        <w:tabs>
          <w:tab w:val="left" w:pos="-3261"/>
          <w:tab w:val="left" w:pos="709"/>
        </w:tabs>
        <w:ind w:firstLine="720"/>
        <w:jc w:val="both"/>
        <w:rPr>
          <w:rFonts w:eastAsia="Lucida Sans Unicode"/>
          <w:kern w:val="2"/>
          <w:lang w:eastAsia="en-US"/>
        </w:rPr>
      </w:pPr>
      <w:r>
        <w:rPr>
          <w:rFonts w:eastAsia="Lucida Sans Unicode"/>
          <w:kern w:val="2"/>
          <w:lang w:eastAsia="en-US"/>
        </w:rPr>
        <w:t>Parengus techninį darbo projektą gatvių apšvietimo modernizavimui, projekto skaičiuojamoji kaina pagal 2022 m. spalio mėnesio „</w:t>
      </w:r>
      <w:proofErr w:type="spellStart"/>
      <w:r>
        <w:rPr>
          <w:rFonts w:eastAsia="Lucida Sans Unicode"/>
          <w:kern w:val="2"/>
          <w:lang w:eastAsia="en-US"/>
        </w:rPr>
        <w:t>Sistela</w:t>
      </w:r>
      <w:proofErr w:type="spellEnd"/>
      <w:r>
        <w:rPr>
          <w:rFonts w:eastAsia="Lucida Sans Unicode"/>
          <w:kern w:val="2"/>
          <w:lang w:eastAsia="en-US"/>
        </w:rPr>
        <w:t xml:space="preserve">“ programos </w:t>
      </w:r>
      <w:r w:rsidRPr="00FD7B7E">
        <w:rPr>
          <w:rFonts w:eastAsia="Lucida Sans Unicode"/>
          <w:kern w:val="2"/>
          <w:lang w:eastAsia="en-US"/>
        </w:rPr>
        <w:t>įkainius padidėjo nuo planuojamos</w:t>
      </w:r>
      <w:r w:rsidR="00CF1988" w:rsidRPr="00FD7B7E">
        <w:rPr>
          <w:rFonts w:eastAsia="Lucida Sans Unicode"/>
          <w:kern w:val="2"/>
          <w:lang w:eastAsia="en-US"/>
        </w:rPr>
        <w:t xml:space="preserve"> finansuojamos sumos </w:t>
      </w:r>
      <w:r w:rsidR="00FD7B7E" w:rsidRPr="00FD7B7E">
        <w:rPr>
          <w:rFonts w:eastAsia="Lucida Sans Unicode"/>
          <w:kern w:val="2"/>
          <w:lang w:eastAsia="en-US"/>
        </w:rPr>
        <w:t>3 kartus, tačiau Centrinės projektų valdy</w:t>
      </w:r>
      <w:r w:rsidR="00FD7B7E">
        <w:rPr>
          <w:rFonts w:eastAsia="Lucida Sans Unicode"/>
          <w:kern w:val="2"/>
          <w:lang w:eastAsia="en-US"/>
        </w:rPr>
        <w:t xml:space="preserve">mo agentūros finansavimo intensyvumas išliko nepakitęs. </w:t>
      </w:r>
    </w:p>
    <w:p w:rsidR="00C80735" w:rsidRPr="00F916E8" w:rsidRDefault="00FD7B7E" w:rsidP="00F916E8">
      <w:pPr>
        <w:tabs>
          <w:tab w:val="left" w:pos="-3261"/>
          <w:tab w:val="left" w:pos="709"/>
        </w:tabs>
        <w:ind w:firstLine="720"/>
        <w:jc w:val="both"/>
        <w:rPr>
          <w:lang w:eastAsia="en-US"/>
        </w:rPr>
      </w:pPr>
      <w:r>
        <w:rPr>
          <w:rFonts w:eastAsia="Lucida Sans Unicode"/>
          <w:kern w:val="2"/>
          <w:lang w:eastAsia="en-US"/>
        </w:rPr>
        <w:t xml:space="preserve">Plungės rajono savivaldybės administracijai </w:t>
      </w:r>
      <w:r w:rsidRPr="00090466">
        <w:rPr>
          <w:szCs w:val="24"/>
        </w:rPr>
        <w:t>infrastruktūros plėtros</w:t>
      </w:r>
      <w:r>
        <w:rPr>
          <w:szCs w:val="24"/>
        </w:rPr>
        <w:t xml:space="preserve"> programos lėšų panaudojimo 2023 metų plano patvirtinimas, kurį sudaro</w:t>
      </w:r>
      <w:r w:rsidRPr="003573D9">
        <w:rPr>
          <w:szCs w:val="24"/>
        </w:rPr>
        <w:t xml:space="preserve"> 153 728,45 </w:t>
      </w:r>
      <w:proofErr w:type="spellStart"/>
      <w:r w:rsidRPr="003573D9">
        <w:rPr>
          <w:szCs w:val="24"/>
        </w:rPr>
        <w:t>Eur</w:t>
      </w:r>
      <w:proofErr w:type="spellEnd"/>
      <w:r>
        <w:rPr>
          <w:szCs w:val="24"/>
        </w:rPr>
        <w:t xml:space="preserve"> pajamos</w:t>
      </w:r>
      <w:r w:rsidR="008139A8">
        <w:rPr>
          <w:szCs w:val="24"/>
        </w:rPr>
        <w:t xml:space="preserve"> </w:t>
      </w:r>
      <w:r w:rsidR="008139A8" w:rsidRPr="008139A8">
        <w:rPr>
          <w:szCs w:val="24"/>
        </w:rPr>
        <w:t xml:space="preserve">iš neprioritetinės infrastruktūros </w:t>
      </w:r>
      <w:r w:rsidR="008139A8">
        <w:rPr>
          <w:szCs w:val="24"/>
        </w:rPr>
        <w:t xml:space="preserve">plėtros </w:t>
      </w:r>
      <w:r w:rsidR="008139A8" w:rsidRPr="008139A8">
        <w:rPr>
          <w:szCs w:val="24"/>
        </w:rPr>
        <w:t>įmokų</w:t>
      </w:r>
      <w:r w:rsidR="005A6603">
        <w:rPr>
          <w:szCs w:val="24"/>
        </w:rPr>
        <w:t>,</w:t>
      </w:r>
      <w:r>
        <w:rPr>
          <w:szCs w:val="24"/>
        </w:rPr>
        <w:t xml:space="preserve"> yra labai svarbus prisidėjimas prie </w:t>
      </w:r>
      <w:r>
        <w:rPr>
          <w:rFonts w:eastAsia="Lucida Sans Unicode"/>
          <w:kern w:val="2"/>
          <w:lang w:eastAsia="en-US"/>
        </w:rPr>
        <w:t>gatvių apšvietimo modernizavimo</w:t>
      </w:r>
      <w:r>
        <w:rPr>
          <w:szCs w:val="24"/>
        </w:rPr>
        <w:t xml:space="preserve"> projekto įgyvendinimo.</w:t>
      </w:r>
    </w:p>
    <w:p w:rsidR="006B1729" w:rsidRDefault="00F916E8" w:rsidP="006B1729">
      <w:pPr>
        <w:ind w:firstLine="720"/>
        <w:jc w:val="both"/>
        <w:rPr>
          <w:szCs w:val="24"/>
          <w:lang w:eastAsia="en-US"/>
        </w:rPr>
      </w:pPr>
      <w:r w:rsidRPr="00F916E8">
        <w:rPr>
          <w:b/>
          <w:lang w:eastAsia="en-US"/>
        </w:rPr>
        <w:t>6</w:t>
      </w:r>
      <w:r w:rsidRPr="00F916E8">
        <w:rPr>
          <w:b/>
          <w:szCs w:val="24"/>
          <w:lang w:eastAsia="en-US"/>
        </w:rPr>
        <w:t xml:space="preserve">. Nurodyti, kokius galiojančius aktus reikėtų pakeisti ar pripažinti netekusiais galios, priėmus sprendimą pagal teikiamą projektą. </w:t>
      </w:r>
      <w:r w:rsidR="006B1729" w:rsidRPr="006B1729">
        <w:rPr>
          <w:szCs w:val="24"/>
          <w:lang w:eastAsia="en-US"/>
        </w:rPr>
        <w:t>Teisės aktų</w:t>
      </w:r>
      <w:r w:rsidR="009A081C">
        <w:rPr>
          <w:szCs w:val="24"/>
          <w:lang w:eastAsia="en-US"/>
        </w:rPr>
        <w:t>,</w:t>
      </w:r>
      <w:r w:rsidR="006B1729" w:rsidRPr="006B1729">
        <w:rPr>
          <w:szCs w:val="24"/>
          <w:lang w:eastAsia="en-US"/>
        </w:rPr>
        <w:t xml:space="preserve"> kuriuos būtina keisti ar naikinti priėmus </w:t>
      </w:r>
      <w:r w:rsidR="0013371B">
        <w:rPr>
          <w:szCs w:val="24"/>
          <w:lang w:eastAsia="en-US"/>
        </w:rPr>
        <w:t xml:space="preserve">Savivaldybės </w:t>
      </w:r>
      <w:r w:rsidR="006B1729" w:rsidRPr="006B1729">
        <w:rPr>
          <w:szCs w:val="24"/>
          <w:lang w:eastAsia="en-US"/>
        </w:rPr>
        <w:t>tarybos sprendimo projektą</w:t>
      </w:r>
      <w:r w:rsidR="009A081C">
        <w:rPr>
          <w:szCs w:val="24"/>
          <w:lang w:eastAsia="en-US"/>
        </w:rPr>
        <w:t>,</w:t>
      </w:r>
      <w:r w:rsidR="006B1729" w:rsidRPr="006B1729">
        <w:rPr>
          <w:szCs w:val="24"/>
          <w:lang w:eastAsia="en-US"/>
        </w:rPr>
        <w:t xml:space="preserve"> nėra. </w:t>
      </w:r>
    </w:p>
    <w:p w:rsidR="00F916E8" w:rsidRPr="00F916E8" w:rsidRDefault="00F916E8" w:rsidP="006B1729">
      <w:pPr>
        <w:ind w:firstLine="720"/>
        <w:jc w:val="both"/>
        <w:rPr>
          <w:b/>
          <w:lang w:eastAsia="en-US"/>
        </w:rPr>
      </w:pPr>
      <w:r w:rsidRPr="00F916E8">
        <w:rPr>
          <w:b/>
          <w:lang w:eastAsia="en-US"/>
        </w:rPr>
        <w:t xml:space="preserve">7. Kokios korupcijos pasireiškimo tikimybės, priėmus šį sprendimą, korupcijos vertinimas. </w:t>
      </w:r>
      <w:r w:rsidR="00DE63EC" w:rsidRPr="00DE63EC">
        <w:rPr>
          <w:lang w:eastAsia="en-US"/>
        </w:rPr>
        <w:t>Korupcijos pasireiškimo tikimybės nėra. Vertinimas neatliekamas</w:t>
      </w:r>
      <w:r w:rsidR="008E2BD7">
        <w:rPr>
          <w:lang w:eastAsia="en-US"/>
        </w:rPr>
        <w:t xml:space="preserve">. </w:t>
      </w:r>
    </w:p>
    <w:p w:rsidR="00F916E8" w:rsidRPr="00F916E8" w:rsidRDefault="00F916E8" w:rsidP="00F916E8">
      <w:pPr>
        <w:tabs>
          <w:tab w:val="left" w:pos="720"/>
        </w:tabs>
        <w:ind w:firstLine="720"/>
        <w:jc w:val="both"/>
        <w:rPr>
          <w:lang w:eastAsia="en-US"/>
        </w:rPr>
      </w:pPr>
      <w:r w:rsidRPr="00F916E8">
        <w:rPr>
          <w:b/>
          <w:lang w:eastAsia="en-US"/>
        </w:rPr>
        <w:t xml:space="preserve">8. Nurodyti, kieno iniciatyva sprendimo projektas yra parengtas. </w:t>
      </w:r>
      <w:r w:rsidR="008E2BD7">
        <w:rPr>
          <w:lang w:eastAsia="en-US"/>
        </w:rPr>
        <w:t>Vietos ūkio skyri</w:t>
      </w:r>
      <w:r w:rsidR="009A081C">
        <w:rPr>
          <w:lang w:eastAsia="en-US"/>
        </w:rPr>
        <w:t>a</w:t>
      </w:r>
      <w:r w:rsidR="008E2BD7">
        <w:rPr>
          <w:lang w:eastAsia="en-US"/>
        </w:rPr>
        <w:t>us</w:t>
      </w:r>
      <w:r w:rsidR="009A081C">
        <w:rPr>
          <w:lang w:eastAsia="en-US"/>
        </w:rPr>
        <w:t xml:space="preserve"> iniciatyva</w:t>
      </w:r>
      <w:r w:rsidRPr="00F916E8">
        <w:rPr>
          <w:lang w:eastAsia="en-US"/>
        </w:rPr>
        <w:t xml:space="preserve">. </w:t>
      </w:r>
    </w:p>
    <w:p w:rsidR="00F916E8" w:rsidRPr="00F916E8" w:rsidRDefault="00F916E8" w:rsidP="00F916E8">
      <w:pPr>
        <w:tabs>
          <w:tab w:val="left" w:pos="720"/>
        </w:tabs>
        <w:ind w:firstLine="720"/>
        <w:jc w:val="both"/>
        <w:rPr>
          <w:b/>
          <w:lang w:eastAsia="en-US"/>
        </w:rPr>
      </w:pPr>
      <w:r w:rsidRPr="00F916E8">
        <w:rPr>
          <w:b/>
          <w:lang w:eastAsia="en-US"/>
        </w:rPr>
        <w:t xml:space="preserve">9. Nurodyti, kuri sprendimo projekto ar pridedamos medžiagos dalis (remiantis teisės aktais) yra neskelbtina. </w:t>
      </w:r>
      <w:r w:rsidRPr="00F916E8">
        <w:rPr>
          <w:lang w:eastAsia="en-US"/>
        </w:rPr>
        <w:t>Nėra.</w:t>
      </w:r>
    </w:p>
    <w:p w:rsidR="00F916E8" w:rsidRPr="008648E3" w:rsidRDefault="00F916E8" w:rsidP="00F916E8">
      <w:pPr>
        <w:tabs>
          <w:tab w:val="left" w:pos="720"/>
        </w:tabs>
        <w:ind w:firstLine="720"/>
        <w:jc w:val="both"/>
        <w:rPr>
          <w:lang w:eastAsia="en-US"/>
        </w:rPr>
      </w:pPr>
      <w:r w:rsidRPr="00F916E8">
        <w:rPr>
          <w:b/>
          <w:lang w:eastAsia="en-US"/>
        </w:rPr>
        <w:t xml:space="preserve">10. Kam (institucijoms, skyriams, organizacijoms ir t. t.) patvirtintas sprendimas turi būti išsiųstas. </w:t>
      </w:r>
      <w:r w:rsidR="009A081C" w:rsidRPr="008648E3">
        <w:rPr>
          <w:lang w:eastAsia="en-US"/>
        </w:rPr>
        <w:t>Plungės rajono savivaldybės</w:t>
      </w:r>
      <w:r w:rsidR="009A081C">
        <w:rPr>
          <w:lang w:eastAsia="en-US"/>
        </w:rPr>
        <w:t xml:space="preserve"> </w:t>
      </w:r>
      <w:r w:rsidR="006F7AE4" w:rsidRPr="00822DB5">
        <w:rPr>
          <w:lang w:eastAsia="en-US"/>
        </w:rPr>
        <w:t>Vietos ū</w:t>
      </w:r>
      <w:r w:rsidR="0026329A">
        <w:rPr>
          <w:lang w:eastAsia="en-US"/>
        </w:rPr>
        <w:t xml:space="preserve">kio skyriui, Finansų ir biudžeto skyriui, Buhalterinės apskaitos skyriui. </w:t>
      </w:r>
    </w:p>
    <w:p w:rsidR="005619E9" w:rsidRDefault="00F916E8" w:rsidP="00D73D6B">
      <w:pPr>
        <w:ind w:firstLine="720"/>
        <w:jc w:val="both"/>
        <w:rPr>
          <w:lang w:eastAsia="en-US"/>
        </w:rPr>
      </w:pPr>
      <w:r w:rsidRPr="00F916E8">
        <w:rPr>
          <w:b/>
          <w:lang w:eastAsia="en-US"/>
        </w:rPr>
        <w:t>11. Kita svarbi informacija.</w:t>
      </w:r>
      <w:r w:rsidRPr="00F916E8">
        <w:rPr>
          <w:lang w:eastAsia="en-US"/>
        </w:rPr>
        <w:t xml:space="preserve"> </w:t>
      </w:r>
    </w:p>
    <w:p w:rsidR="00F916E8" w:rsidRDefault="005619E9" w:rsidP="00D73D6B">
      <w:pPr>
        <w:ind w:firstLine="720"/>
        <w:jc w:val="both"/>
        <w:rPr>
          <w:lang w:eastAsia="en-US"/>
        </w:rPr>
      </w:pPr>
      <w:r w:rsidRPr="005619E9">
        <w:rPr>
          <w:lang w:eastAsia="en-US"/>
        </w:rPr>
        <w:t>PRIDEDAMA:</w:t>
      </w:r>
    </w:p>
    <w:p w:rsidR="009846D6" w:rsidRDefault="009846D6" w:rsidP="00C46CAA">
      <w:pPr>
        <w:pStyle w:val="Sraopastraipa"/>
        <w:numPr>
          <w:ilvl w:val="0"/>
          <w:numId w:val="6"/>
        </w:numPr>
        <w:ind w:left="0" w:firstLine="720"/>
        <w:jc w:val="both"/>
        <w:rPr>
          <w:lang w:eastAsia="en-US"/>
        </w:rPr>
      </w:pPr>
      <w:r>
        <w:rPr>
          <w:szCs w:val="24"/>
        </w:rPr>
        <w:t>S</w:t>
      </w:r>
      <w:r w:rsidRPr="003573D9">
        <w:rPr>
          <w:szCs w:val="24"/>
        </w:rPr>
        <w:t>urinktos neprioritetinės savivaldybės infrastruktūros plėtros įmokos 2022 m. gruodžio 31 dienai</w:t>
      </w:r>
      <w:r w:rsidR="00A71062">
        <w:rPr>
          <w:szCs w:val="24"/>
        </w:rPr>
        <w:t xml:space="preserve"> ataskaita</w:t>
      </w:r>
      <w:r>
        <w:rPr>
          <w:szCs w:val="24"/>
        </w:rPr>
        <w:t>, 1 lapas;</w:t>
      </w:r>
    </w:p>
    <w:p w:rsidR="005619E9" w:rsidRPr="00F916E8" w:rsidRDefault="005619E9" w:rsidP="00C46CAA">
      <w:pPr>
        <w:pStyle w:val="Sraopastraipa"/>
        <w:numPr>
          <w:ilvl w:val="0"/>
          <w:numId w:val="6"/>
        </w:numPr>
        <w:ind w:left="0" w:firstLine="720"/>
        <w:jc w:val="both"/>
        <w:rPr>
          <w:lang w:eastAsia="en-US"/>
        </w:rPr>
      </w:pPr>
      <w:r w:rsidRPr="005619E9">
        <w:rPr>
          <w:lang w:eastAsia="en-US"/>
        </w:rPr>
        <w:t>Plungės rajono savivaldybės infrastruktūros plėtros rėmimo programos komisijos 2022 m. gruodžio 20 d. posė</w:t>
      </w:r>
      <w:r>
        <w:rPr>
          <w:lang w:eastAsia="en-US"/>
        </w:rPr>
        <w:t>džio protok</w:t>
      </w:r>
      <w:r w:rsidR="0034550F">
        <w:rPr>
          <w:lang w:eastAsia="en-US"/>
        </w:rPr>
        <w:t>olo Nr. LK-333 išrašas su priedu, 2 lapai</w:t>
      </w:r>
      <w:r w:rsidR="00C46CAA">
        <w:rPr>
          <w:lang w:eastAsia="en-US"/>
        </w:rPr>
        <w:t>.</w:t>
      </w:r>
    </w:p>
    <w:p w:rsidR="00F916E8" w:rsidRPr="00F916E8" w:rsidRDefault="00F916E8" w:rsidP="00F916E8">
      <w:pPr>
        <w:ind w:firstLine="720"/>
        <w:jc w:val="both"/>
        <w:rPr>
          <w:b/>
          <w:lang w:eastAsia="en-US"/>
        </w:rPr>
      </w:pPr>
      <w:r w:rsidRPr="00F916E8">
        <w:rPr>
          <w:b/>
          <w:lang w:eastAsia="en-US"/>
        </w:rPr>
        <w:t>12.</w:t>
      </w:r>
      <w:r w:rsidRPr="00F916E8">
        <w:rPr>
          <w:lang w:eastAsia="en-US"/>
        </w:rPr>
        <w:t xml:space="preserve"> </w:t>
      </w:r>
      <w:r w:rsidRPr="00F916E8">
        <w:rPr>
          <w:b/>
          <w:lang w:eastAsia="en-US"/>
        </w:rPr>
        <w:t>Numatomo teisinio reguliavimo poveikio vertinimas.</w:t>
      </w:r>
      <w:r w:rsidRPr="00F916E8">
        <w:rPr>
          <w:lang w:eastAsia="en-US"/>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F916E8" w:rsidRPr="00F916E8" w:rsidTr="00537626">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F916E8" w:rsidRPr="00F916E8" w:rsidRDefault="00F916E8" w:rsidP="00F916E8">
            <w:pPr>
              <w:widowControl w:val="0"/>
              <w:ind w:firstLine="720"/>
              <w:jc w:val="center"/>
              <w:rPr>
                <w:rFonts w:eastAsia="Lucida Sans Unicode"/>
                <w:b/>
                <w:kern w:val="1"/>
                <w:lang w:eastAsia="en-US" w:bidi="lo-LA"/>
              </w:rPr>
            </w:pPr>
            <w:r w:rsidRPr="00F916E8">
              <w:rPr>
                <w:rFonts w:eastAsia="Lucida Sans Unicode"/>
                <w:b/>
                <w:kern w:val="1"/>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F916E8" w:rsidRPr="00F916E8" w:rsidRDefault="00F916E8" w:rsidP="00F916E8">
            <w:pPr>
              <w:widowControl w:val="0"/>
              <w:ind w:firstLine="720"/>
              <w:jc w:val="center"/>
              <w:rPr>
                <w:rFonts w:eastAsia="Lucida Sans Unicode"/>
                <w:b/>
                <w:bCs/>
                <w:kern w:val="1"/>
                <w:lang w:eastAsia="en-US"/>
              </w:rPr>
            </w:pPr>
            <w:r w:rsidRPr="00F916E8">
              <w:rPr>
                <w:rFonts w:eastAsia="Lucida Sans Unicode"/>
                <w:b/>
                <w:bCs/>
                <w:kern w:val="1"/>
                <w:lang w:eastAsia="en-US"/>
              </w:rPr>
              <w:t>Numatomo teisinio reguliavimo poveikio vertinimo rezultatai</w:t>
            </w:r>
          </w:p>
        </w:tc>
      </w:tr>
      <w:tr w:rsidR="00F916E8" w:rsidRPr="00F916E8" w:rsidTr="00537626">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F916E8" w:rsidRPr="00F916E8" w:rsidRDefault="00F916E8" w:rsidP="00F916E8">
            <w:pPr>
              <w:widowControl w:val="0"/>
              <w:ind w:firstLine="720"/>
              <w:jc w:val="both"/>
              <w:rPr>
                <w:rFonts w:eastAsia="Lucida Sans Unicode"/>
                <w:b/>
                <w:kern w:val="1"/>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b/>
                <w:kern w:val="1"/>
                <w:lang w:eastAsia="en-US"/>
              </w:rPr>
            </w:pPr>
            <w:r w:rsidRPr="00F916E8">
              <w:rPr>
                <w:rFonts w:eastAsia="Lucida Sans Unicode"/>
                <w:b/>
                <w:kern w:val="1"/>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b/>
                <w:kern w:val="1"/>
                <w:lang w:eastAsia="en-US" w:bidi="lo-LA"/>
              </w:rPr>
            </w:pPr>
            <w:r w:rsidRPr="00F916E8">
              <w:rPr>
                <w:rFonts w:eastAsia="Lucida Sans Unicode"/>
                <w:b/>
                <w:kern w:val="1"/>
                <w:lang w:eastAsia="en-US"/>
              </w:rPr>
              <w:t>Neigiamas poveikis</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jc w:val="both"/>
              <w:rPr>
                <w:rFonts w:eastAsia="Lucida Sans Unicode"/>
                <w:i/>
                <w:kern w:val="1"/>
                <w:lang w:eastAsia="en-US" w:bidi="lo-LA"/>
              </w:rPr>
            </w:pPr>
            <w:r w:rsidRPr="00F916E8">
              <w:rPr>
                <w:rFonts w:eastAsia="Lucida Sans Unicode"/>
                <w:i/>
                <w:kern w:val="1"/>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t>Nenumatoma</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jc w:val="both"/>
              <w:rPr>
                <w:rFonts w:eastAsia="Lucida Sans Unicode"/>
                <w:i/>
                <w:kern w:val="1"/>
                <w:lang w:eastAsia="en-US" w:bidi="lo-LA"/>
              </w:rPr>
            </w:pPr>
            <w:r w:rsidRPr="00F916E8">
              <w:rPr>
                <w:rFonts w:eastAsia="Lucida Sans Unicode"/>
                <w:i/>
                <w:kern w:val="1"/>
                <w:lang w:eastAsia="en-US"/>
              </w:rPr>
              <w:t>Finansams</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13665F"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t>Nenumatoma</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jc w:val="both"/>
              <w:rPr>
                <w:rFonts w:eastAsia="Lucida Sans Unicode"/>
                <w:i/>
                <w:kern w:val="1"/>
                <w:lang w:eastAsia="en-US" w:bidi="lo-LA"/>
              </w:rPr>
            </w:pPr>
            <w:r w:rsidRPr="00F916E8">
              <w:rPr>
                <w:rFonts w:eastAsia="Lucida Sans Unicode"/>
                <w:i/>
                <w:kern w:val="1"/>
                <w:lang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D03255" w:rsidP="00F916E8">
            <w:pPr>
              <w:widowControl w:val="0"/>
              <w:ind w:firstLine="720"/>
              <w:jc w:val="center"/>
              <w:rPr>
                <w:rFonts w:eastAsia="Lucida Sans Unicode"/>
                <w:i/>
                <w:kern w:val="1"/>
                <w:lang w:eastAsia="en-US" w:bidi="lo-LA"/>
              </w:rPr>
            </w:pPr>
            <w:r>
              <w:rPr>
                <w:rFonts w:eastAsia="Lucida Sans Unicode"/>
                <w:i/>
                <w:kern w:val="2"/>
                <w:lang w:eastAsia="en-US" w:bidi="lo-LA"/>
              </w:rPr>
              <w:t xml:space="preserve">Didinamas rajono patrauklumas, užtikrinamas </w:t>
            </w:r>
            <w:r>
              <w:rPr>
                <w:rFonts w:eastAsia="Lucida Sans Unicode"/>
                <w:i/>
                <w:kern w:val="2"/>
                <w:lang w:eastAsia="en-US" w:bidi="lo-LA"/>
              </w:rPr>
              <w:lastRenderedPageBreak/>
              <w:t>eismo dalyvių saugumas</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lastRenderedPageBreak/>
              <w:t>Nenumatoma</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jc w:val="both"/>
              <w:rPr>
                <w:rFonts w:eastAsia="Lucida Sans Unicode"/>
                <w:i/>
                <w:kern w:val="1"/>
                <w:lang w:eastAsia="en-US" w:bidi="lo-LA"/>
              </w:rPr>
            </w:pPr>
            <w:r w:rsidRPr="00F916E8">
              <w:rPr>
                <w:rFonts w:eastAsia="Lucida Sans Unicode"/>
                <w:i/>
                <w:kern w:val="1"/>
                <w:lang w:eastAsia="en-US"/>
              </w:rPr>
              <w:lastRenderedPageBreak/>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t>Nenumatoma</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jc w:val="both"/>
              <w:rPr>
                <w:rFonts w:eastAsia="Lucida Sans Unicode"/>
                <w:i/>
                <w:kern w:val="1"/>
                <w:lang w:eastAsia="en-US" w:bidi="lo-LA"/>
              </w:rPr>
            </w:pPr>
            <w:r w:rsidRPr="00F916E8">
              <w:rPr>
                <w:rFonts w:eastAsia="Lucida Sans Unicode"/>
                <w:i/>
                <w:kern w:val="1"/>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t>Nenumatoma</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jc w:val="both"/>
              <w:rPr>
                <w:rFonts w:eastAsia="Lucida Sans Unicode"/>
                <w:i/>
                <w:kern w:val="1"/>
                <w:lang w:eastAsia="en-US" w:bidi="lo-LA"/>
              </w:rPr>
            </w:pPr>
            <w:r w:rsidRPr="00F916E8">
              <w:rPr>
                <w:rFonts w:eastAsia="Lucida Sans Unicode"/>
                <w:i/>
                <w:kern w:val="1"/>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t>Nenumatoma</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jc w:val="both"/>
              <w:rPr>
                <w:rFonts w:eastAsia="Lucida Sans Unicode"/>
                <w:i/>
                <w:kern w:val="1"/>
                <w:lang w:eastAsia="en-US" w:bidi="lo-LA"/>
              </w:rPr>
            </w:pPr>
            <w:r w:rsidRPr="00F916E8">
              <w:rPr>
                <w:rFonts w:eastAsia="Lucida Sans Unicode"/>
                <w:i/>
                <w:kern w:val="1"/>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D03255" w:rsidP="00F916E8">
            <w:pPr>
              <w:widowControl w:val="0"/>
              <w:ind w:firstLine="720"/>
              <w:jc w:val="center"/>
              <w:rPr>
                <w:rFonts w:eastAsia="Lucida Sans Unicode"/>
                <w:i/>
                <w:kern w:val="1"/>
                <w:lang w:eastAsia="en-US" w:bidi="lo-LA"/>
              </w:rPr>
            </w:pPr>
            <w:r>
              <w:rPr>
                <w:rFonts w:eastAsia="Lucida Sans Unicode"/>
                <w:i/>
                <w:kern w:val="2"/>
                <w:lang w:eastAsia="en-US" w:bidi="lo-LA"/>
              </w:rPr>
              <w:t>Tvarus energijos išteklių naudojimas</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t>Nenumatoma</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jc w:val="both"/>
              <w:rPr>
                <w:rFonts w:eastAsia="Lucida Sans Unicode"/>
                <w:i/>
                <w:kern w:val="1"/>
                <w:lang w:eastAsia="en-US" w:bidi="lo-LA"/>
              </w:rPr>
            </w:pPr>
            <w:r w:rsidRPr="00F916E8">
              <w:rPr>
                <w:rFonts w:eastAsia="Lucida Sans Unicode"/>
                <w:i/>
                <w:kern w:val="1"/>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t>Nenumatoma</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jc w:val="both"/>
              <w:rPr>
                <w:rFonts w:eastAsia="Lucida Sans Unicode"/>
                <w:i/>
                <w:kern w:val="1"/>
                <w:lang w:eastAsia="en-US" w:bidi="lo-LA"/>
              </w:rPr>
            </w:pPr>
            <w:r w:rsidRPr="00F916E8">
              <w:rPr>
                <w:rFonts w:eastAsia="Lucida Sans Unicode"/>
                <w:i/>
                <w:kern w:val="1"/>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t>Nenumatoma</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jc w:val="both"/>
              <w:rPr>
                <w:rFonts w:eastAsia="Lucida Sans Unicode"/>
                <w:i/>
                <w:kern w:val="1"/>
                <w:lang w:eastAsia="en-US" w:bidi="lo-LA"/>
              </w:rPr>
            </w:pPr>
            <w:r w:rsidRPr="00F916E8">
              <w:rPr>
                <w:rFonts w:eastAsia="Lucida Sans Unicode"/>
                <w:i/>
                <w:kern w:val="1"/>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F916E8">
            <w:pPr>
              <w:widowControl w:val="0"/>
              <w:ind w:firstLine="720"/>
              <w:jc w:val="center"/>
              <w:rPr>
                <w:rFonts w:eastAsia="Lucida Sans Unicode"/>
                <w:i/>
                <w:kern w:val="1"/>
                <w:lang w:eastAsia="en-US" w:bidi="lo-LA"/>
              </w:rPr>
            </w:pPr>
            <w:r w:rsidRPr="00F916E8">
              <w:rPr>
                <w:rFonts w:eastAsia="Lucida Sans Unicode"/>
                <w:i/>
                <w:kern w:val="2"/>
                <w:lang w:eastAsia="en-US" w:bidi="lo-LA"/>
              </w:rPr>
              <w:t>Nenumatoma</w:t>
            </w:r>
          </w:p>
        </w:tc>
      </w:tr>
    </w:tbl>
    <w:p w:rsidR="00F916E8" w:rsidRPr="00F916E8" w:rsidRDefault="00F916E8" w:rsidP="00F916E8">
      <w:pPr>
        <w:widowControl w:val="0"/>
        <w:ind w:firstLine="720"/>
        <w:jc w:val="both"/>
        <w:rPr>
          <w:rFonts w:eastAsia="Lucida Sans Unicode"/>
          <w:kern w:val="1"/>
          <w:lang w:eastAsia="en-US" w:bidi="lo-LA"/>
        </w:rPr>
      </w:pPr>
    </w:p>
    <w:p w:rsidR="00F916E8" w:rsidRPr="00F916E8" w:rsidRDefault="00F916E8" w:rsidP="00F916E8">
      <w:pPr>
        <w:ind w:firstLine="720"/>
        <w:jc w:val="both"/>
        <w:rPr>
          <w:lang w:eastAsia="en-US"/>
        </w:rPr>
      </w:pPr>
      <w:r w:rsidRPr="00F916E8">
        <w:rPr>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F916E8" w:rsidRPr="00F916E8" w:rsidRDefault="00F916E8" w:rsidP="00F916E8">
      <w:pPr>
        <w:jc w:val="both"/>
        <w:rPr>
          <w:rFonts w:eastAsia="Lucida Sans Unicode"/>
          <w:kern w:val="2"/>
          <w:lang w:eastAsia="en-US"/>
        </w:rPr>
      </w:pPr>
    </w:p>
    <w:p w:rsidR="00F916E8" w:rsidRPr="00F916E8" w:rsidRDefault="00F916E8" w:rsidP="00F916E8">
      <w:pPr>
        <w:jc w:val="both"/>
        <w:rPr>
          <w:rFonts w:eastAsia="Lucida Sans Unicode"/>
          <w:kern w:val="2"/>
          <w:lang w:eastAsia="en-US"/>
        </w:rPr>
      </w:pPr>
    </w:p>
    <w:p w:rsidR="00F916E8" w:rsidRPr="00F916E8" w:rsidRDefault="00F916E8" w:rsidP="00F916E8">
      <w:pPr>
        <w:jc w:val="both"/>
        <w:rPr>
          <w:rFonts w:eastAsia="Lucida Sans Unicode"/>
          <w:kern w:val="2"/>
          <w:lang w:eastAsia="en-US"/>
        </w:rPr>
      </w:pPr>
      <w:r w:rsidRPr="00F916E8">
        <w:rPr>
          <w:rFonts w:eastAsia="Lucida Sans Unicode"/>
          <w:kern w:val="2"/>
          <w:lang w:eastAsia="en-US"/>
        </w:rPr>
        <w:t>Rengė</w:t>
      </w:r>
      <w:r w:rsidR="009A081C">
        <w:rPr>
          <w:rFonts w:eastAsia="Lucida Sans Unicode"/>
          <w:kern w:val="2"/>
          <w:lang w:eastAsia="en-US"/>
        </w:rPr>
        <w:t>ja</w:t>
      </w:r>
    </w:p>
    <w:p w:rsidR="00F916E8" w:rsidRPr="00F916E8" w:rsidRDefault="00F916E8" w:rsidP="00F916E8">
      <w:pPr>
        <w:jc w:val="both"/>
        <w:rPr>
          <w:szCs w:val="24"/>
          <w:lang w:eastAsia="en-US"/>
        </w:rPr>
      </w:pPr>
      <w:r w:rsidRPr="00F916E8">
        <w:rPr>
          <w:lang w:eastAsia="en-US"/>
        </w:rPr>
        <w:t>Vietos ūkio skyriaus vedėjo pavaduotoja                                                                   Odeta Petkuvienė</w:t>
      </w:r>
    </w:p>
    <w:p w:rsidR="00F916E8" w:rsidRPr="00F01DAF" w:rsidRDefault="00F916E8" w:rsidP="00FE1C15">
      <w:pPr>
        <w:tabs>
          <w:tab w:val="center" w:pos="4153"/>
          <w:tab w:val="right" w:pos="8306"/>
        </w:tabs>
        <w:ind w:firstLine="720"/>
        <w:jc w:val="both"/>
        <w:rPr>
          <w:szCs w:val="24"/>
        </w:rPr>
      </w:pPr>
    </w:p>
    <w:p w:rsidR="00FE1C15" w:rsidRPr="00F916E8" w:rsidRDefault="00FE1C15" w:rsidP="00F916E8">
      <w:pPr>
        <w:tabs>
          <w:tab w:val="left" w:pos="851"/>
        </w:tabs>
        <w:jc w:val="both"/>
        <w:rPr>
          <w:b/>
          <w:szCs w:val="24"/>
        </w:rPr>
      </w:pPr>
    </w:p>
    <w:p w:rsidR="007F23D0" w:rsidRDefault="007F23D0" w:rsidP="007F23D0">
      <w:pPr>
        <w:rPr>
          <w:szCs w:val="24"/>
        </w:rPr>
      </w:pPr>
    </w:p>
    <w:p w:rsidR="00DE06ED" w:rsidRDefault="00175781" w:rsidP="00DE06ED">
      <w:pPr>
        <w:ind w:left="6480"/>
        <w:rPr>
          <w:szCs w:val="24"/>
        </w:rPr>
      </w:pPr>
      <w:r>
        <w:rPr>
          <w:szCs w:val="24"/>
        </w:rPr>
        <w:t xml:space="preserve"> </w:t>
      </w:r>
    </w:p>
    <w:p w:rsidR="00DE06ED" w:rsidRPr="009E3A3F" w:rsidRDefault="00DE06ED" w:rsidP="00DE06ED">
      <w:pPr>
        <w:jc w:val="center"/>
        <w:rPr>
          <w:szCs w:val="24"/>
        </w:rPr>
      </w:pPr>
    </w:p>
    <w:sectPr w:rsidR="00DE06ED" w:rsidRPr="009E3A3F" w:rsidSect="0062108D">
      <w:headerReference w:type="even" r:id="rId9"/>
      <w:headerReference w:type="default" r:id="rId10"/>
      <w:footerReference w:type="even" r:id="rId11"/>
      <w:footerReference w:type="default" r:id="rId12"/>
      <w:headerReference w:type="first" r:id="rId13"/>
      <w:pgSz w:w="11907" w:h="16840" w:code="9"/>
      <w:pgMar w:top="1134" w:right="567" w:bottom="1134" w:left="1701" w:header="567" w:footer="567" w:gutter="0"/>
      <w:cols w:space="1296"/>
      <w:titlePg/>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48CE" w:rsidRDefault="00B448CE">
      <w:pPr>
        <w:rPr>
          <w:rFonts w:ascii="TimesLT" w:hAnsi="TimesLT"/>
          <w:sz w:val="26"/>
        </w:rPr>
      </w:pPr>
      <w:r>
        <w:rPr>
          <w:rFonts w:ascii="TimesLT" w:hAnsi="TimesLT"/>
          <w:sz w:val="26"/>
        </w:rPr>
        <w:separator/>
      </w:r>
    </w:p>
  </w:endnote>
  <w:endnote w:type="continuationSeparator" w:id="0">
    <w:p w:rsidR="00B448CE" w:rsidRDefault="00B448CE">
      <w:pPr>
        <w:rPr>
          <w:rFonts w:ascii="TimesLT" w:hAnsi="TimesLT"/>
          <w:sz w:val="26"/>
        </w:rPr>
      </w:pPr>
      <w:r>
        <w:rPr>
          <w:rFonts w:ascii="TimesLT" w:hAnsi="TimesLT"/>
          <w:sz w:val="26"/>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00000001"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B66" w:rsidRDefault="000F7B66">
    <w:pPr>
      <w:tabs>
        <w:tab w:val="center" w:pos="4153"/>
        <w:tab w:val="right" w:pos="8306"/>
      </w:tabs>
      <w:rPr>
        <w:rFonts w:ascii="TimesLT" w:hAnsi="TimesLT"/>
        <w:sz w:val="2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B66" w:rsidRDefault="000F7B66">
    <w:pPr>
      <w:tabs>
        <w:tab w:val="center" w:pos="4153"/>
        <w:tab w:val="right" w:pos="8306"/>
      </w:tabs>
      <w:rPr>
        <w:rFonts w:ascii="TimesLT" w:hAnsi="TimesLT"/>
        <w:sz w:val="2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48CE" w:rsidRDefault="00B448CE">
      <w:pPr>
        <w:rPr>
          <w:rFonts w:ascii="TimesLT" w:hAnsi="TimesLT"/>
          <w:sz w:val="26"/>
        </w:rPr>
      </w:pPr>
      <w:r>
        <w:rPr>
          <w:rFonts w:ascii="TimesLT" w:hAnsi="TimesLT"/>
          <w:sz w:val="26"/>
        </w:rPr>
        <w:separator/>
      </w:r>
    </w:p>
  </w:footnote>
  <w:footnote w:type="continuationSeparator" w:id="0">
    <w:p w:rsidR="00B448CE" w:rsidRDefault="00B448CE">
      <w:pPr>
        <w:rPr>
          <w:rFonts w:ascii="TimesLT" w:hAnsi="TimesLT"/>
          <w:sz w:val="26"/>
        </w:rPr>
      </w:pPr>
      <w:r>
        <w:rPr>
          <w:rFonts w:ascii="TimesLT" w:hAnsi="TimesLT"/>
          <w:sz w:val="26"/>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B66" w:rsidRDefault="00BC4830">
    <w:pPr>
      <w:framePr w:wrap="auto" w:vAnchor="text" w:hAnchor="margin" w:xAlign="center" w:y="1"/>
      <w:tabs>
        <w:tab w:val="center" w:pos="4153"/>
        <w:tab w:val="right" w:pos="8306"/>
      </w:tabs>
      <w:rPr>
        <w:rFonts w:ascii="TimesLT" w:hAnsi="TimesLT"/>
        <w:sz w:val="26"/>
      </w:rPr>
    </w:pPr>
    <w:r>
      <w:rPr>
        <w:rFonts w:ascii="TimesLT" w:hAnsi="TimesLT"/>
        <w:sz w:val="26"/>
      </w:rPr>
      <w:fldChar w:fldCharType="begin"/>
    </w:r>
    <w:r>
      <w:rPr>
        <w:rFonts w:ascii="TimesLT" w:hAnsi="TimesLT"/>
        <w:sz w:val="26"/>
      </w:rPr>
      <w:instrText xml:space="preserve">PAGE  </w:instrText>
    </w:r>
    <w:r>
      <w:rPr>
        <w:rFonts w:ascii="TimesLT" w:hAnsi="TimesLT"/>
        <w:sz w:val="26"/>
      </w:rPr>
      <w:fldChar w:fldCharType="separate"/>
    </w:r>
    <w:r>
      <w:rPr>
        <w:rFonts w:ascii="TimesLT" w:hAnsi="TimesLT"/>
        <w:sz w:val="26"/>
      </w:rPr>
      <w:t>1</w:t>
    </w:r>
    <w:r>
      <w:rPr>
        <w:rFonts w:ascii="TimesLT" w:hAnsi="TimesLT"/>
        <w:sz w:val="26"/>
      </w:rPr>
      <w:fldChar w:fldCharType="end"/>
    </w:r>
  </w:p>
  <w:p w:rsidR="000F7B66" w:rsidRDefault="000F7B66">
    <w:pPr>
      <w:tabs>
        <w:tab w:val="center" w:pos="4153"/>
        <w:tab w:val="right" w:pos="8306"/>
      </w:tabs>
      <w:rPr>
        <w:rFonts w:ascii="TimesLT" w:hAnsi="TimesLT"/>
        <w:sz w:val="2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B66" w:rsidRDefault="000F7B66">
    <w:pPr>
      <w:tabs>
        <w:tab w:val="center" w:pos="4153"/>
        <w:tab w:val="right" w:pos="8306"/>
      </w:tabs>
      <w:jc w:val="center"/>
      <w:rPr>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B66" w:rsidRDefault="000F7B66">
    <w:pPr>
      <w:tabs>
        <w:tab w:val="center" w:pos="4153"/>
        <w:tab w:val="right" w:pos="8306"/>
      </w:tabs>
      <w:rPr>
        <w:rFonts w:ascii="TimesLT" w:hAnsi="TimesLT"/>
        <w:sz w:val="2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C0A80"/>
    <w:multiLevelType w:val="hybridMultilevel"/>
    <w:tmpl w:val="FAAE6DC4"/>
    <w:lvl w:ilvl="0" w:tplc="DAAC8724">
      <w:start w:val="1"/>
      <w:numFmt w:val="upperRoman"/>
      <w:lvlText w:val="%1."/>
      <w:lvlJc w:val="left"/>
      <w:pPr>
        <w:ind w:left="1080" w:hanging="720"/>
      </w:pPr>
      <w:rPr>
        <w:rFonts w:hint="default"/>
      </w:rPr>
    </w:lvl>
    <w:lvl w:ilvl="1" w:tplc="FFA27B8A" w:tentative="1">
      <w:start w:val="1"/>
      <w:numFmt w:val="lowerLetter"/>
      <w:lvlText w:val="%2."/>
      <w:lvlJc w:val="left"/>
      <w:pPr>
        <w:ind w:left="1440" w:hanging="360"/>
      </w:pPr>
    </w:lvl>
    <w:lvl w:ilvl="2" w:tplc="EBEC7162" w:tentative="1">
      <w:start w:val="1"/>
      <w:numFmt w:val="lowerRoman"/>
      <w:lvlText w:val="%3."/>
      <w:lvlJc w:val="right"/>
      <w:pPr>
        <w:ind w:left="2160" w:hanging="180"/>
      </w:pPr>
    </w:lvl>
    <w:lvl w:ilvl="3" w:tplc="53ECD7EE" w:tentative="1">
      <w:start w:val="1"/>
      <w:numFmt w:val="decimal"/>
      <w:lvlText w:val="%4."/>
      <w:lvlJc w:val="left"/>
      <w:pPr>
        <w:ind w:left="2880" w:hanging="360"/>
      </w:pPr>
    </w:lvl>
    <w:lvl w:ilvl="4" w:tplc="55843408" w:tentative="1">
      <w:start w:val="1"/>
      <w:numFmt w:val="lowerLetter"/>
      <w:lvlText w:val="%5."/>
      <w:lvlJc w:val="left"/>
      <w:pPr>
        <w:ind w:left="3600" w:hanging="360"/>
      </w:pPr>
    </w:lvl>
    <w:lvl w:ilvl="5" w:tplc="8D8E1754" w:tentative="1">
      <w:start w:val="1"/>
      <w:numFmt w:val="lowerRoman"/>
      <w:lvlText w:val="%6."/>
      <w:lvlJc w:val="right"/>
      <w:pPr>
        <w:ind w:left="4320" w:hanging="180"/>
      </w:pPr>
    </w:lvl>
    <w:lvl w:ilvl="6" w:tplc="58C262BE" w:tentative="1">
      <w:start w:val="1"/>
      <w:numFmt w:val="decimal"/>
      <w:lvlText w:val="%7."/>
      <w:lvlJc w:val="left"/>
      <w:pPr>
        <w:ind w:left="5040" w:hanging="360"/>
      </w:pPr>
    </w:lvl>
    <w:lvl w:ilvl="7" w:tplc="6C50D268" w:tentative="1">
      <w:start w:val="1"/>
      <w:numFmt w:val="lowerLetter"/>
      <w:lvlText w:val="%8."/>
      <w:lvlJc w:val="left"/>
      <w:pPr>
        <w:ind w:left="5760" w:hanging="360"/>
      </w:pPr>
    </w:lvl>
    <w:lvl w:ilvl="8" w:tplc="7F2AEB64" w:tentative="1">
      <w:start w:val="1"/>
      <w:numFmt w:val="lowerRoman"/>
      <w:lvlText w:val="%9."/>
      <w:lvlJc w:val="right"/>
      <w:pPr>
        <w:ind w:left="6480" w:hanging="180"/>
      </w:pPr>
    </w:lvl>
  </w:abstractNum>
  <w:abstractNum w:abstractNumId="1">
    <w:nsid w:val="06AE781D"/>
    <w:multiLevelType w:val="hybridMultilevel"/>
    <w:tmpl w:val="A184C294"/>
    <w:lvl w:ilvl="0" w:tplc="8370F658">
      <w:start w:val="1"/>
      <w:numFmt w:val="decimal"/>
      <w:lvlText w:val="%1."/>
      <w:lvlJc w:val="left"/>
      <w:pPr>
        <w:ind w:left="1260" w:hanging="360"/>
      </w:pPr>
      <w:rPr>
        <w:rFonts w:hint="default"/>
      </w:rPr>
    </w:lvl>
    <w:lvl w:ilvl="1" w:tplc="5A1EC9AC">
      <w:start w:val="1"/>
      <w:numFmt w:val="lowerLetter"/>
      <w:lvlText w:val="%2."/>
      <w:lvlJc w:val="left"/>
      <w:pPr>
        <w:ind w:left="1980" w:hanging="360"/>
      </w:pPr>
    </w:lvl>
    <w:lvl w:ilvl="2" w:tplc="8244D274" w:tentative="1">
      <w:start w:val="1"/>
      <w:numFmt w:val="lowerRoman"/>
      <w:lvlText w:val="%3."/>
      <w:lvlJc w:val="right"/>
      <w:pPr>
        <w:ind w:left="2700" w:hanging="180"/>
      </w:pPr>
    </w:lvl>
    <w:lvl w:ilvl="3" w:tplc="557877FE" w:tentative="1">
      <w:start w:val="1"/>
      <w:numFmt w:val="decimal"/>
      <w:lvlText w:val="%4."/>
      <w:lvlJc w:val="left"/>
      <w:pPr>
        <w:ind w:left="3420" w:hanging="360"/>
      </w:pPr>
    </w:lvl>
    <w:lvl w:ilvl="4" w:tplc="E196B5F4" w:tentative="1">
      <w:start w:val="1"/>
      <w:numFmt w:val="lowerLetter"/>
      <w:lvlText w:val="%5."/>
      <w:lvlJc w:val="left"/>
      <w:pPr>
        <w:ind w:left="4140" w:hanging="360"/>
      </w:pPr>
    </w:lvl>
    <w:lvl w:ilvl="5" w:tplc="BF90AEF6" w:tentative="1">
      <w:start w:val="1"/>
      <w:numFmt w:val="lowerRoman"/>
      <w:lvlText w:val="%6."/>
      <w:lvlJc w:val="right"/>
      <w:pPr>
        <w:ind w:left="4860" w:hanging="180"/>
      </w:pPr>
    </w:lvl>
    <w:lvl w:ilvl="6" w:tplc="B9A0C5EC" w:tentative="1">
      <w:start w:val="1"/>
      <w:numFmt w:val="decimal"/>
      <w:lvlText w:val="%7."/>
      <w:lvlJc w:val="left"/>
      <w:pPr>
        <w:ind w:left="5580" w:hanging="360"/>
      </w:pPr>
    </w:lvl>
    <w:lvl w:ilvl="7" w:tplc="621E990C" w:tentative="1">
      <w:start w:val="1"/>
      <w:numFmt w:val="lowerLetter"/>
      <w:lvlText w:val="%8."/>
      <w:lvlJc w:val="left"/>
      <w:pPr>
        <w:ind w:left="6300" w:hanging="360"/>
      </w:pPr>
    </w:lvl>
    <w:lvl w:ilvl="8" w:tplc="D0364F12" w:tentative="1">
      <w:start w:val="1"/>
      <w:numFmt w:val="lowerRoman"/>
      <w:lvlText w:val="%9."/>
      <w:lvlJc w:val="right"/>
      <w:pPr>
        <w:ind w:left="7020" w:hanging="180"/>
      </w:pPr>
    </w:lvl>
  </w:abstractNum>
  <w:abstractNum w:abstractNumId="2">
    <w:nsid w:val="0E6D2F5C"/>
    <w:multiLevelType w:val="hybridMultilevel"/>
    <w:tmpl w:val="806EA256"/>
    <w:lvl w:ilvl="0" w:tplc="EC08A340">
      <w:start w:val="1"/>
      <w:numFmt w:val="decimal"/>
      <w:lvlText w:val="%1."/>
      <w:lvlJc w:val="left"/>
      <w:pPr>
        <w:ind w:left="1710" w:hanging="99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16614DCE"/>
    <w:multiLevelType w:val="multilevel"/>
    <w:tmpl w:val="0809001F"/>
    <w:lvl w:ilvl="0">
      <w:start w:val="1"/>
      <w:numFmt w:val="decimal"/>
      <w:lvlText w:val="%1."/>
      <w:lvlJc w:val="left"/>
      <w:pPr>
        <w:ind w:left="6598" w:hanging="360"/>
      </w:pPr>
    </w:lvl>
    <w:lvl w:ilvl="1">
      <w:start w:val="1"/>
      <w:numFmt w:val="decimal"/>
      <w:lvlText w:val="%1.%2."/>
      <w:lvlJc w:val="left"/>
      <w:pPr>
        <w:ind w:left="170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315240A3"/>
    <w:multiLevelType w:val="multilevel"/>
    <w:tmpl w:val="BD78469A"/>
    <w:lvl w:ilvl="0">
      <w:start w:val="2"/>
      <w:numFmt w:val="decimal"/>
      <w:lvlText w:val="%1."/>
      <w:lvlJc w:val="left"/>
      <w:pPr>
        <w:ind w:left="360" w:hanging="360"/>
      </w:pPr>
      <w:rPr>
        <w:rFonts w:hint="default"/>
      </w:rPr>
    </w:lvl>
    <w:lvl w:ilvl="1">
      <w:start w:val="1"/>
      <w:numFmt w:val="decimal"/>
      <w:lvlText w:val="%1.%2."/>
      <w:lvlJc w:val="left"/>
      <w:pPr>
        <w:ind w:left="1980" w:hanging="360"/>
      </w:pPr>
      <w:rPr>
        <w:rFonts w:hint="default"/>
      </w:rPr>
    </w:lvl>
    <w:lvl w:ilvl="2">
      <w:start w:val="1"/>
      <w:numFmt w:val="decimal"/>
      <w:lvlText w:val="%1.%2.%3."/>
      <w:lvlJc w:val="left"/>
      <w:pPr>
        <w:ind w:left="3960" w:hanging="720"/>
      </w:pPr>
      <w:rPr>
        <w:rFonts w:hint="default"/>
      </w:rPr>
    </w:lvl>
    <w:lvl w:ilvl="3">
      <w:start w:val="1"/>
      <w:numFmt w:val="decimal"/>
      <w:lvlText w:val="%1.%2.%3.%4."/>
      <w:lvlJc w:val="left"/>
      <w:pPr>
        <w:ind w:left="5580" w:hanging="72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180" w:hanging="1080"/>
      </w:pPr>
      <w:rPr>
        <w:rFonts w:hint="default"/>
      </w:rPr>
    </w:lvl>
    <w:lvl w:ilvl="6">
      <w:start w:val="1"/>
      <w:numFmt w:val="decimal"/>
      <w:lvlText w:val="%1.%2.%3.%4.%5.%6.%7."/>
      <w:lvlJc w:val="left"/>
      <w:pPr>
        <w:ind w:left="11160" w:hanging="1440"/>
      </w:pPr>
      <w:rPr>
        <w:rFonts w:hint="default"/>
      </w:rPr>
    </w:lvl>
    <w:lvl w:ilvl="7">
      <w:start w:val="1"/>
      <w:numFmt w:val="decimal"/>
      <w:lvlText w:val="%1.%2.%3.%4.%5.%6.%7.%8."/>
      <w:lvlJc w:val="left"/>
      <w:pPr>
        <w:ind w:left="12780" w:hanging="1440"/>
      </w:pPr>
      <w:rPr>
        <w:rFonts w:hint="default"/>
      </w:rPr>
    </w:lvl>
    <w:lvl w:ilvl="8">
      <w:start w:val="1"/>
      <w:numFmt w:val="decimal"/>
      <w:lvlText w:val="%1.%2.%3.%4.%5.%6.%7.%8.%9."/>
      <w:lvlJc w:val="left"/>
      <w:pPr>
        <w:ind w:left="14760" w:hanging="1800"/>
      </w:pPr>
      <w:rPr>
        <w:rFonts w:hint="default"/>
      </w:rPr>
    </w:lvl>
  </w:abstractNum>
  <w:abstractNum w:abstractNumId="5">
    <w:nsid w:val="387532B2"/>
    <w:multiLevelType w:val="hybridMultilevel"/>
    <w:tmpl w:val="548838B4"/>
    <w:lvl w:ilvl="0" w:tplc="78560C7C">
      <w:start w:val="1"/>
      <w:numFmt w:val="decimal"/>
      <w:lvlText w:val="%1."/>
      <w:lvlJc w:val="left"/>
      <w:pPr>
        <w:ind w:left="1755" w:hanging="1035"/>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4"/>
  </w:num>
  <w:num w:numId="3">
    <w:abstractNumId w:val="3"/>
  </w:num>
  <w:num w:numId="4">
    <w:abstractNumId w:val="0"/>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oNotHyphenateCaps/>
  <w:displayHorizontalDrawingGridEvery w:val="0"/>
  <w:displayVerticalDrawingGridEvery w:val="0"/>
  <w:doNotUseMarginsForDrawingGridOrigin/>
  <w:drawingGridHorizontalOrigin w:val="1800"/>
  <w:drawingGridVerticalOrigin w:val="144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5559"/>
    <w:rsid w:val="00013605"/>
    <w:rsid w:val="00017B6F"/>
    <w:rsid w:val="000312A5"/>
    <w:rsid w:val="0004462D"/>
    <w:rsid w:val="00050890"/>
    <w:rsid w:val="000647BA"/>
    <w:rsid w:val="00090466"/>
    <w:rsid w:val="000B2E33"/>
    <w:rsid w:val="000B2F27"/>
    <w:rsid w:val="000D1A20"/>
    <w:rsid w:val="000D6590"/>
    <w:rsid w:val="000F4EDC"/>
    <w:rsid w:val="000F6EEC"/>
    <w:rsid w:val="000F7B66"/>
    <w:rsid w:val="00113385"/>
    <w:rsid w:val="0013371B"/>
    <w:rsid w:val="0013665F"/>
    <w:rsid w:val="001430E4"/>
    <w:rsid w:val="001505F4"/>
    <w:rsid w:val="00151BAE"/>
    <w:rsid w:val="0015497A"/>
    <w:rsid w:val="001549F7"/>
    <w:rsid w:val="001644A1"/>
    <w:rsid w:val="00175781"/>
    <w:rsid w:val="001A792E"/>
    <w:rsid w:val="001D47C9"/>
    <w:rsid w:val="001F2B3E"/>
    <w:rsid w:val="001F504E"/>
    <w:rsid w:val="0025002D"/>
    <w:rsid w:val="0026090D"/>
    <w:rsid w:val="0026329A"/>
    <w:rsid w:val="00284B54"/>
    <w:rsid w:val="002869E0"/>
    <w:rsid w:val="00291BD3"/>
    <w:rsid w:val="00295F3A"/>
    <w:rsid w:val="00297AA7"/>
    <w:rsid w:val="002B3620"/>
    <w:rsid w:val="002C2E8E"/>
    <w:rsid w:val="002C3316"/>
    <w:rsid w:val="002D24DC"/>
    <w:rsid w:val="002D6BCF"/>
    <w:rsid w:val="002F0467"/>
    <w:rsid w:val="00312BAB"/>
    <w:rsid w:val="003168C9"/>
    <w:rsid w:val="00327127"/>
    <w:rsid w:val="003352FF"/>
    <w:rsid w:val="00336F4D"/>
    <w:rsid w:val="0034550F"/>
    <w:rsid w:val="00352A9E"/>
    <w:rsid w:val="003573D9"/>
    <w:rsid w:val="0036662A"/>
    <w:rsid w:val="003718A8"/>
    <w:rsid w:val="00375EB5"/>
    <w:rsid w:val="0039618D"/>
    <w:rsid w:val="003A7DDF"/>
    <w:rsid w:val="003C48D3"/>
    <w:rsid w:val="003C5487"/>
    <w:rsid w:val="003E0C5B"/>
    <w:rsid w:val="0042582F"/>
    <w:rsid w:val="0043762F"/>
    <w:rsid w:val="00467690"/>
    <w:rsid w:val="00471A02"/>
    <w:rsid w:val="004763D6"/>
    <w:rsid w:val="0048471E"/>
    <w:rsid w:val="004974BB"/>
    <w:rsid w:val="004A03CE"/>
    <w:rsid w:val="004A36C8"/>
    <w:rsid w:val="004B0F54"/>
    <w:rsid w:val="004C05BF"/>
    <w:rsid w:val="004D7701"/>
    <w:rsid w:val="004E31B2"/>
    <w:rsid w:val="004F455A"/>
    <w:rsid w:val="00507110"/>
    <w:rsid w:val="00520F93"/>
    <w:rsid w:val="00531E52"/>
    <w:rsid w:val="00535BED"/>
    <w:rsid w:val="00537626"/>
    <w:rsid w:val="00537DDC"/>
    <w:rsid w:val="00537F2A"/>
    <w:rsid w:val="005456D0"/>
    <w:rsid w:val="00550D2E"/>
    <w:rsid w:val="005619DE"/>
    <w:rsid w:val="005619E9"/>
    <w:rsid w:val="0056711E"/>
    <w:rsid w:val="005700BF"/>
    <w:rsid w:val="005A6603"/>
    <w:rsid w:val="005B3757"/>
    <w:rsid w:val="005B41FF"/>
    <w:rsid w:val="005D2210"/>
    <w:rsid w:val="005E33A6"/>
    <w:rsid w:val="005E3552"/>
    <w:rsid w:val="005E72D3"/>
    <w:rsid w:val="005F0A2F"/>
    <w:rsid w:val="005F54EA"/>
    <w:rsid w:val="006149A9"/>
    <w:rsid w:val="0062108D"/>
    <w:rsid w:val="0062245D"/>
    <w:rsid w:val="00646613"/>
    <w:rsid w:val="00657020"/>
    <w:rsid w:val="006572DB"/>
    <w:rsid w:val="00667A5A"/>
    <w:rsid w:val="00690AB6"/>
    <w:rsid w:val="006B1729"/>
    <w:rsid w:val="006E5559"/>
    <w:rsid w:val="006F54D3"/>
    <w:rsid w:val="006F7AE4"/>
    <w:rsid w:val="00761290"/>
    <w:rsid w:val="00775959"/>
    <w:rsid w:val="00776B98"/>
    <w:rsid w:val="0078072A"/>
    <w:rsid w:val="007920E7"/>
    <w:rsid w:val="007A6F57"/>
    <w:rsid w:val="007B0657"/>
    <w:rsid w:val="007D6566"/>
    <w:rsid w:val="007E03C5"/>
    <w:rsid w:val="007F1D00"/>
    <w:rsid w:val="007F23D0"/>
    <w:rsid w:val="00802809"/>
    <w:rsid w:val="00810705"/>
    <w:rsid w:val="008139A8"/>
    <w:rsid w:val="00822A4B"/>
    <w:rsid w:val="00822DB5"/>
    <w:rsid w:val="008648E3"/>
    <w:rsid w:val="008A2ADF"/>
    <w:rsid w:val="008A4E6C"/>
    <w:rsid w:val="008A6A0D"/>
    <w:rsid w:val="008B6F43"/>
    <w:rsid w:val="008C6DC2"/>
    <w:rsid w:val="008D6F66"/>
    <w:rsid w:val="008E2BD7"/>
    <w:rsid w:val="008F44A0"/>
    <w:rsid w:val="008F7C6D"/>
    <w:rsid w:val="00902228"/>
    <w:rsid w:val="00934487"/>
    <w:rsid w:val="00953F9B"/>
    <w:rsid w:val="009731A5"/>
    <w:rsid w:val="0097552A"/>
    <w:rsid w:val="009846D6"/>
    <w:rsid w:val="009951E6"/>
    <w:rsid w:val="009A081C"/>
    <w:rsid w:val="009A2073"/>
    <w:rsid w:val="009C168F"/>
    <w:rsid w:val="009C4804"/>
    <w:rsid w:val="009C4E1A"/>
    <w:rsid w:val="009E08B6"/>
    <w:rsid w:val="009E0E39"/>
    <w:rsid w:val="009E2A7B"/>
    <w:rsid w:val="009E3A3F"/>
    <w:rsid w:val="009E74F7"/>
    <w:rsid w:val="009F14B9"/>
    <w:rsid w:val="009F3770"/>
    <w:rsid w:val="00A01F8A"/>
    <w:rsid w:val="00A053F2"/>
    <w:rsid w:val="00A16C0B"/>
    <w:rsid w:val="00A3610D"/>
    <w:rsid w:val="00A473A8"/>
    <w:rsid w:val="00A6407F"/>
    <w:rsid w:val="00A641CF"/>
    <w:rsid w:val="00A70CC2"/>
    <w:rsid w:val="00A71062"/>
    <w:rsid w:val="00A732AD"/>
    <w:rsid w:val="00A74813"/>
    <w:rsid w:val="00A8487C"/>
    <w:rsid w:val="00A850DD"/>
    <w:rsid w:val="00A906FC"/>
    <w:rsid w:val="00AE2695"/>
    <w:rsid w:val="00AE56AA"/>
    <w:rsid w:val="00B07347"/>
    <w:rsid w:val="00B35862"/>
    <w:rsid w:val="00B448CE"/>
    <w:rsid w:val="00B552AF"/>
    <w:rsid w:val="00B55BBE"/>
    <w:rsid w:val="00B67372"/>
    <w:rsid w:val="00B72F46"/>
    <w:rsid w:val="00BA4C96"/>
    <w:rsid w:val="00BC286E"/>
    <w:rsid w:val="00BC4830"/>
    <w:rsid w:val="00BC4EDB"/>
    <w:rsid w:val="00C048FF"/>
    <w:rsid w:val="00C10664"/>
    <w:rsid w:val="00C46CAA"/>
    <w:rsid w:val="00C80735"/>
    <w:rsid w:val="00C8091C"/>
    <w:rsid w:val="00C82B87"/>
    <w:rsid w:val="00C95579"/>
    <w:rsid w:val="00C95DCB"/>
    <w:rsid w:val="00CA561E"/>
    <w:rsid w:val="00CB7F3C"/>
    <w:rsid w:val="00CD249B"/>
    <w:rsid w:val="00CE068B"/>
    <w:rsid w:val="00CF1988"/>
    <w:rsid w:val="00D00D18"/>
    <w:rsid w:val="00D03255"/>
    <w:rsid w:val="00D14999"/>
    <w:rsid w:val="00D26D44"/>
    <w:rsid w:val="00D26FDC"/>
    <w:rsid w:val="00D50F49"/>
    <w:rsid w:val="00D55E3D"/>
    <w:rsid w:val="00D729FA"/>
    <w:rsid w:val="00D73D6B"/>
    <w:rsid w:val="00D80153"/>
    <w:rsid w:val="00DA5B8A"/>
    <w:rsid w:val="00DB47B3"/>
    <w:rsid w:val="00DC5C18"/>
    <w:rsid w:val="00DD26F9"/>
    <w:rsid w:val="00DD598D"/>
    <w:rsid w:val="00DE06ED"/>
    <w:rsid w:val="00DE4ECE"/>
    <w:rsid w:val="00DE63EC"/>
    <w:rsid w:val="00E076FF"/>
    <w:rsid w:val="00E0785F"/>
    <w:rsid w:val="00E12F2C"/>
    <w:rsid w:val="00E17908"/>
    <w:rsid w:val="00E36D10"/>
    <w:rsid w:val="00E571D0"/>
    <w:rsid w:val="00E66196"/>
    <w:rsid w:val="00E66A45"/>
    <w:rsid w:val="00E7571C"/>
    <w:rsid w:val="00E7599B"/>
    <w:rsid w:val="00E77495"/>
    <w:rsid w:val="00E800A8"/>
    <w:rsid w:val="00E81458"/>
    <w:rsid w:val="00E910A4"/>
    <w:rsid w:val="00E9605F"/>
    <w:rsid w:val="00EA4DA4"/>
    <w:rsid w:val="00ED472E"/>
    <w:rsid w:val="00ED6144"/>
    <w:rsid w:val="00EE5426"/>
    <w:rsid w:val="00EF3F01"/>
    <w:rsid w:val="00EF4016"/>
    <w:rsid w:val="00EF7C95"/>
    <w:rsid w:val="00F01DAF"/>
    <w:rsid w:val="00F36C4A"/>
    <w:rsid w:val="00F40F95"/>
    <w:rsid w:val="00F42F59"/>
    <w:rsid w:val="00F653E9"/>
    <w:rsid w:val="00F7441B"/>
    <w:rsid w:val="00F845C8"/>
    <w:rsid w:val="00F916E8"/>
    <w:rsid w:val="00FA30BF"/>
    <w:rsid w:val="00FB5961"/>
    <w:rsid w:val="00FD7B7E"/>
    <w:rsid w:val="00FE01E7"/>
    <w:rsid w:val="00FE1C15"/>
  </w:rsids>
  <m:mathPr>
    <m:mathFont m:val="Cambria Math"/>
    <m:brkBin m:val="before"/>
    <m:brkBinSub m:val="--"/>
    <m:smallFrac m:val="0"/>
    <m:dispDef/>
    <m:lMargin m:val="0"/>
    <m:rMargin m:val="0"/>
    <m:defJc m:val="centerGroup"/>
    <m:wrapRight/>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table of authorities" w:semiHidden="0" w:unhideWhenUsed="0"/>
    <w:lsdException w:name="List" w:semiHidden="0" w:unhideWhenUsed="0"/>
    <w:lsdException w:name="List Bullet" w:semiHidden="0" w:unhideWhenUsed="0"/>
    <w:lsdException w:name="Title" w:semiHidden="0" w:unhideWhenUsed="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lsdException w:name="Hyperlink" w:uiPriority="99"/>
    <w:lsdException w:name="Strong" w:semiHidden="0" w:unhideWhenUsed="0"/>
    <w:lsdException w:name="Emphasis" w:semiHidden="0" w:unhideWhenUsed="0"/>
    <w:lsdException w:name="Balloon Text"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semiHidden="0" w:unhideWhenUsed="0"/>
    <w:lsdException w:name="TOC Heading" w:semiHidden="0" w:unhideWhenUsed="0"/>
  </w:latentStyles>
  <w:style w:type="paragraph" w:default="1" w:styleId="prastasis">
    <w:name w:val="Normal"/>
    <w:qFormat/>
    <w:rPr>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rsid w:val="001F2B3E"/>
    <w:pPr>
      <w:ind w:left="720"/>
      <w:contextualSpacing/>
    </w:pPr>
  </w:style>
  <w:style w:type="character" w:styleId="Komentaronuoroda">
    <w:name w:val="annotation reference"/>
    <w:semiHidden/>
    <w:unhideWhenUsed/>
    <w:rsid w:val="00531E52"/>
    <w:rPr>
      <w:sz w:val="16"/>
      <w:szCs w:val="16"/>
    </w:rPr>
  </w:style>
  <w:style w:type="paragraph" w:styleId="Komentarotekstas">
    <w:name w:val="annotation text"/>
    <w:basedOn w:val="prastasis"/>
    <w:link w:val="KomentarotekstasDiagrama"/>
    <w:semiHidden/>
    <w:unhideWhenUsed/>
    <w:rsid w:val="00531E52"/>
    <w:rPr>
      <w:sz w:val="20"/>
    </w:rPr>
  </w:style>
  <w:style w:type="character" w:customStyle="1" w:styleId="KomentarotekstasDiagrama">
    <w:name w:val="Komentaro tekstas Diagrama"/>
    <w:link w:val="Komentarotekstas"/>
    <w:semiHidden/>
    <w:rsid w:val="00531E52"/>
    <w:rPr>
      <w:sz w:val="20"/>
    </w:rPr>
  </w:style>
  <w:style w:type="paragraph" w:styleId="Komentarotema">
    <w:name w:val="annotation subject"/>
    <w:basedOn w:val="Komentarotekstas"/>
    <w:next w:val="Komentarotekstas"/>
    <w:link w:val="KomentarotemaDiagrama"/>
    <w:semiHidden/>
    <w:unhideWhenUsed/>
    <w:rsid w:val="00531E52"/>
    <w:rPr>
      <w:b/>
      <w:bCs/>
    </w:rPr>
  </w:style>
  <w:style w:type="character" w:customStyle="1" w:styleId="KomentarotemaDiagrama">
    <w:name w:val="Komentaro tema Diagrama"/>
    <w:link w:val="Komentarotema"/>
    <w:semiHidden/>
    <w:rsid w:val="00531E52"/>
    <w:rPr>
      <w:b/>
      <w:bCs/>
      <w:sz w:val="20"/>
    </w:rPr>
  </w:style>
  <w:style w:type="paragraph" w:styleId="Debesliotekstas">
    <w:name w:val="Balloon Text"/>
    <w:basedOn w:val="prastasis"/>
    <w:link w:val="DebesliotekstasDiagrama"/>
    <w:rsid w:val="00531E52"/>
    <w:rPr>
      <w:rFonts w:ascii="Segoe UI" w:hAnsi="Segoe UI" w:cs="Segoe UI"/>
      <w:sz w:val="18"/>
      <w:szCs w:val="18"/>
    </w:rPr>
  </w:style>
  <w:style w:type="character" w:customStyle="1" w:styleId="DebesliotekstasDiagrama">
    <w:name w:val="Debesėlio tekstas Diagrama"/>
    <w:link w:val="Debesliotekstas"/>
    <w:rsid w:val="00531E52"/>
    <w:rPr>
      <w:rFonts w:ascii="Segoe UI" w:hAnsi="Segoe UI" w:cs="Segoe UI"/>
      <w:sz w:val="18"/>
      <w:szCs w:val="18"/>
    </w:rPr>
  </w:style>
  <w:style w:type="character" w:styleId="Hipersaitas">
    <w:name w:val="Hyperlink"/>
    <w:uiPriority w:val="99"/>
    <w:unhideWhenUsed/>
    <w:rsid w:val="00E800A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table of authorities" w:semiHidden="0" w:unhideWhenUsed="0"/>
    <w:lsdException w:name="List" w:semiHidden="0" w:unhideWhenUsed="0"/>
    <w:lsdException w:name="List Bullet" w:semiHidden="0" w:unhideWhenUsed="0"/>
    <w:lsdException w:name="Title" w:semiHidden="0" w:unhideWhenUsed="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lsdException w:name="Hyperlink" w:uiPriority="99"/>
    <w:lsdException w:name="Strong" w:semiHidden="0" w:unhideWhenUsed="0"/>
    <w:lsdException w:name="Emphasis" w:semiHidden="0" w:unhideWhenUsed="0"/>
    <w:lsdException w:name="Balloon Text"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semiHidden="0" w:unhideWhenUsed="0"/>
    <w:lsdException w:name="TOC Heading" w:semiHidden="0" w:unhideWhenUsed="0"/>
  </w:latentStyles>
  <w:style w:type="paragraph" w:default="1" w:styleId="prastasis">
    <w:name w:val="Normal"/>
    <w:qFormat/>
    <w:rPr>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rsid w:val="001F2B3E"/>
    <w:pPr>
      <w:ind w:left="720"/>
      <w:contextualSpacing/>
    </w:pPr>
  </w:style>
  <w:style w:type="character" w:styleId="Komentaronuoroda">
    <w:name w:val="annotation reference"/>
    <w:semiHidden/>
    <w:unhideWhenUsed/>
    <w:rsid w:val="00531E52"/>
    <w:rPr>
      <w:sz w:val="16"/>
      <w:szCs w:val="16"/>
    </w:rPr>
  </w:style>
  <w:style w:type="paragraph" w:styleId="Komentarotekstas">
    <w:name w:val="annotation text"/>
    <w:basedOn w:val="prastasis"/>
    <w:link w:val="KomentarotekstasDiagrama"/>
    <w:semiHidden/>
    <w:unhideWhenUsed/>
    <w:rsid w:val="00531E52"/>
    <w:rPr>
      <w:sz w:val="20"/>
    </w:rPr>
  </w:style>
  <w:style w:type="character" w:customStyle="1" w:styleId="KomentarotekstasDiagrama">
    <w:name w:val="Komentaro tekstas Diagrama"/>
    <w:link w:val="Komentarotekstas"/>
    <w:semiHidden/>
    <w:rsid w:val="00531E52"/>
    <w:rPr>
      <w:sz w:val="20"/>
    </w:rPr>
  </w:style>
  <w:style w:type="paragraph" w:styleId="Komentarotema">
    <w:name w:val="annotation subject"/>
    <w:basedOn w:val="Komentarotekstas"/>
    <w:next w:val="Komentarotekstas"/>
    <w:link w:val="KomentarotemaDiagrama"/>
    <w:semiHidden/>
    <w:unhideWhenUsed/>
    <w:rsid w:val="00531E52"/>
    <w:rPr>
      <w:b/>
      <w:bCs/>
    </w:rPr>
  </w:style>
  <w:style w:type="character" w:customStyle="1" w:styleId="KomentarotemaDiagrama">
    <w:name w:val="Komentaro tema Diagrama"/>
    <w:link w:val="Komentarotema"/>
    <w:semiHidden/>
    <w:rsid w:val="00531E52"/>
    <w:rPr>
      <w:b/>
      <w:bCs/>
      <w:sz w:val="20"/>
    </w:rPr>
  </w:style>
  <w:style w:type="paragraph" w:styleId="Debesliotekstas">
    <w:name w:val="Balloon Text"/>
    <w:basedOn w:val="prastasis"/>
    <w:link w:val="DebesliotekstasDiagrama"/>
    <w:rsid w:val="00531E52"/>
    <w:rPr>
      <w:rFonts w:ascii="Segoe UI" w:hAnsi="Segoe UI" w:cs="Segoe UI"/>
      <w:sz w:val="18"/>
      <w:szCs w:val="18"/>
    </w:rPr>
  </w:style>
  <w:style w:type="character" w:customStyle="1" w:styleId="DebesliotekstasDiagrama">
    <w:name w:val="Debesėlio tekstas Diagrama"/>
    <w:link w:val="Debesliotekstas"/>
    <w:rsid w:val="00531E52"/>
    <w:rPr>
      <w:rFonts w:ascii="Segoe UI" w:hAnsi="Segoe UI" w:cs="Segoe UI"/>
      <w:sz w:val="18"/>
      <w:szCs w:val="18"/>
    </w:rPr>
  </w:style>
  <w:style w:type="character" w:styleId="Hipersaitas">
    <w:name w:val="Hyperlink"/>
    <w:uiPriority w:val="99"/>
    <w:unhideWhenUsed/>
    <w:rsid w:val="00E800A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972917">
      <w:bodyDiv w:val="1"/>
      <w:marLeft w:val="0"/>
      <w:marRight w:val="0"/>
      <w:marTop w:val="0"/>
      <w:marBottom w:val="0"/>
      <w:divBdr>
        <w:top w:val="none" w:sz="0" w:space="0" w:color="auto"/>
        <w:left w:val="none" w:sz="0" w:space="0" w:color="auto"/>
        <w:bottom w:val="none" w:sz="0" w:space="0" w:color="auto"/>
        <w:right w:val="none" w:sz="0" w:space="0" w:color="auto"/>
      </w:divBdr>
      <w:divsChild>
        <w:div w:id="1717002417">
          <w:marLeft w:val="0"/>
          <w:marRight w:val="0"/>
          <w:marTop w:val="0"/>
          <w:marBottom w:val="0"/>
          <w:divBdr>
            <w:top w:val="none" w:sz="0" w:space="0" w:color="auto"/>
            <w:left w:val="none" w:sz="0" w:space="0" w:color="auto"/>
            <w:bottom w:val="none" w:sz="0" w:space="0" w:color="auto"/>
            <w:right w:val="none" w:sz="0" w:space="0" w:color="auto"/>
          </w:divBdr>
          <w:divsChild>
            <w:div w:id="1866558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897044">
      <w:bodyDiv w:val="1"/>
      <w:marLeft w:val="0"/>
      <w:marRight w:val="0"/>
      <w:marTop w:val="0"/>
      <w:marBottom w:val="0"/>
      <w:divBdr>
        <w:top w:val="none" w:sz="0" w:space="0" w:color="auto"/>
        <w:left w:val="none" w:sz="0" w:space="0" w:color="auto"/>
        <w:bottom w:val="none" w:sz="0" w:space="0" w:color="auto"/>
        <w:right w:val="none" w:sz="0" w:space="0" w:color="auto"/>
      </w:divBdr>
      <w:divsChild>
        <w:div w:id="68502514">
          <w:marLeft w:val="0"/>
          <w:marRight w:val="0"/>
          <w:marTop w:val="0"/>
          <w:marBottom w:val="0"/>
          <w:divBdr>
            <w:top w:val="none" w:sz="0" w:space="0" w:color="auto"/>
            <w:left w:val="none" w:sz="0" w:space="0" w:color="auto"/>
            <w:bottom w:val="none" w:sz="0" w:space="0" w:color="auto"/>
            <w:right w:val="none" w:sz="0" w:space="0" w:color="auto"/>
          </w:divBdr>
        </w:div>
      </w:divsChild>
    </w:div>
    <w:div w:id="1400053223">
      <w:bodyDiv w:val="1"/>
      <w:marLeft w:val="0"/>
      <w:marRight w:val="0"/>
      <w:marTop w:val="0"/>
      <w:marBottom w:val="0"/>
      <w:divBdr>
        <w:top w:val="none" w:sz="0" w:space="0" w:color="auto"/>
        <w:left w:val="none" w:sz="0" w:space="0" w:color="auto"/>
        <w:bottom w:val="none" w:sz="0" w:space="0" w:color="auto"/>
        <w:right w:val="none" w:sz="0" w:space="0" w:color="auto"/>
      </w:divBdr>
      <w:divsChild>
        <w:div w:id="1532373407">
          <w:marLeft w:val="0"/>
          <w:marRight w:val="0"/>
          <w:marTop w:val="0"/>
          <w:marBottom w:val="0"/>
          <w:divBdr>
            <w:top w:val="none" w:sz="0" w:space="0" w:color="auto"/>
            <w:left w:val="none" w:sz="0" w:space="0" w:color="auto"/>
            <w:bottom w:val="none" w:sz="0" w:space="0" w:color="auto"/>
            <w:right w:val="none" w:sz="0" w:space="0" w:color="auto"/>
          </w:divBdr>
        </w:div>
      </w:divsChild>
    </w:div>
    <w:div w:id="1538661839">
      <w:bodyDiv w:val="1"/>
      <w:marLeft w:val="0"/>
      <w:marRight w:val="0"/>
      <w:marTop w:val="0"/>
      <w:marBottom w:val="0"/>
      <w:divBdr>
        <w:top w:val="none" w:sz="0" w:space="0" w:color="auto"/>
        <w:left w:val="none" w:sz="0" w:space="0" w:color="auto"/>
        <w:bottom w:val="none" w:sz="0" w:space="0" w:color="auto"/>
        <w:right w:val="none" w:sz="0" w:space="0" w:color="auto"/>
      </w:divBdr>
    </w:div>
    <w:div w:id="1746419511">
      <w:bodyDiv w:val="1"/>
      <w:marLeft w:val="0"/>
      <w:marRight w:val="0"/>
      <w:marTop w:val="0"/>
      <w:marBottom w:val="0"/>
      <w:divBdr>
        <w:top w:val="none" w:sz="0" w:space="0" w:color="auto"/>
        <w:left w:val="none" w:sz="0" w:space="0" w:color="auto"/>
        <w:bottom w:val="none" w:sz="0" w:space="0" w:color="auto"/>
        <w:right w:val="none" w:sz="0" w:space="0" w:color="auto"/>
      </w:divBdr>
    </w:div>
    <w:div w:id="2127767393">
      <w:bodyDiv w:val="1"/>
      <w:marLeft w:val="0"/>
      <w:marRight w:val="0"/>
      <w:marTop w:val="0"/>
      <w:marBottom w:val="0"/>
      <w:divBdr>
        <w:top w:val="none" w:sz="0" w:space="0" w:color="auto"/>
        <w:left w:val="none" w:sz="0" w:space="0" w:color="auto"/>
        <w:bottom w:val="none" w:sz="0" w:space="0" w:color="auto"/>
        <w:right w:val="none" w:sz="0" w:space="0" w:color="auto"/>
      </w:divBdr>
    </w:div>
    <w:div w:id="21458089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D2759-4562-4215-9722-EDD540E9E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8FEE5D15</Template>
  <TotalTime>0</TotalTime>
  <Pages>4</Pages>
  <Words>6028</Words>
  <Characters>3436</Characters>
  <Application>Microsoft Office Word</Application>
  <DocSecurity>0</DocSecurity>
  <Lines>28</Lines>
  <Paragraphs>18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LinksUpToDate>false</LinksUpToDate>
  <CharactersWithSpaces>9446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1900-12-31T22:00:00Z</cp:lastPrinted>
  <dcterms:created xsi:type="dcterms:W3CDTF">2023-01-10T08:39:00Z</dcterms:created>
  <dcterms:modified xsi:type="dcterms:W3CDTF">2023-01-10T08:39:00Z</dcterms:modified>
</cp:coreProperties>
</file>