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1652C0">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Default="005D3738" w:rsidP="00E06CB2">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 xml:space="preserve">2020 M. BALANDŽIO 23 D. SPRENDIMO NR. T1-61 ,,DĖL </w:t>
            </w:r>
            <w:bookmarkStart w:id="1" w:name="_Hlk88597414"/>
            <w:r w:rsidR="003A52DC">
              <w:rPr>
                <w:b/>
                <w:sz w:val="28"/>
                <w:szCs w:val="20"/>
              </w:rPr>
              <w:t>MOKĖJIMO UŽ SOCIALINES PASLAUGAS</w:t>
            </w:r>
            <w:r w:rsidR="00E06CB2">
              <w:rPr>
                <w:b/>
                <w:sz w:val="28"/>
                <w:szCs w:val="20"/>
              </w:rPr>
              <w:t xml:space="preserve"> PLUNGĖS RAJONO SAVIVALDYBĖJE</w:t>
            </w:r>
            <w:r w:rsidR="003A52DC">
              <w:rPr>
                <w:b/>
                <w:sz w:val="28"/>
                <w:szCs w:val="20"/>
              </w:rPr>
              <w:t xml:space="preserve"> TVARKOS APRAŠO</w:t>
            </w:r>
            <w:bookmarkEnd w:id="1"/>
            <w:r w:rsidR="003A52DC">
              <w:rPr>
                <w:b/>
                <w:sz w:val="28"/>
                <w:szCs w:val="20"/>
              </w:rPr>
              <w:t xml:space="preserve"> PATVIRTINIMO</w:t>
            </w:r>
            <w:r w:rsidR="00126D1F">
              <w:rPr>
                <w:b/>
                <w:sz w:val="28"/>
                <w:szCs w:val="20"/>
              </w:rPr>
              <w:t xml:space="preserve">“ </w:t>
            </w:r>
            <w:r w:rsidR="008E5E04">
              <w:rPr>
                <w:b/>
                <w:sz w:val="28"/>
                <w:szCs w:val="20"/>
              </w:rPr>
              <w:t xml:space="preserve"> IR JĮ KEITUSIO SPRENDIMO </w:t>
            </w:r>
            <w:r w:rsidR="00126D1F">
              <w:rPr>
                <w:b/>
                <w:sz w:val="28"/>
                <w:szCs w:val="20"/>
              </w:rPr>
              <w:t>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9B2390">
              <w:rPr>
                <w:szCs w:val="20"/>
              </w:rPr>
              <w:t>3</w:t>
            </w:r>
            <w:r>
              <w:rPr>
                <w:szCs w:val="20"/>
              </w:rPr>
              <w:t xml:space="preserve"> </w:t>
            </w:r>
            <w:proofErr w:type="spellStart"/>
            <w:r>
              <w:rPr>
                <w:szCs w:val="20"/>
              </w:rPr>
              <w:t>m</w:t>
            </w:r>
            <w:proofErr w:type="spellEnd"/>
            <w:r>
              <w:rPr>
                <w:szCs w:val="20"/>
              </w:rPr>
              <w:t xml:space="preserve">. </w:t>
            </w:r>
            <w:r w:rsidR="009B2390">
              <w:rPr>
                <w:szCs w:val="20"/>
              </w:rPr>
              <w:t>sausio</w:t>
            </w:r>
            <w:r>
              <w:rPr>
                <w:szCs w:val="20"/>
              </w:rPr>
              <w:t xml:space="preserve"> </w:t>
            </w:r>
            <w:r w:rsidR="00F43D83">
              <w:rPr>
                <w:szCs w:val="20"/>
              </w:rPr>
              <w:t>2</w:t>
            </w:r>
            <w:r w:rsidR="009B2390">
              <w:rPr>
                <w:szCs w:val="20"/>
              </w:rPr>
              <w:t>6</w:t>
            </w:r>
            <w:r w:rsidR="005D3738">
              <w:rPr>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Pr="00E550F7" w:rsidRDefault="003A52DC" w:rsidP="00840192">
      <w:pPr>
        <w:ind w:firstLine="720"/>
        <w:jc w:val="both"/>
      </w:pPr>
      <w:r w:rsidRPr="00E550F7">
        <w:t xml:space="preserve">Plungės rajono savivaldybės taryba </w:t>
      </w:r>
      <w:r w:rsidRPr="00E550F7">
        <w:rPr>
          <w:spacing w:val="40"/>
        </w:rPr>
        <w:t>nusprendžia</w:t>
      </w:r>
      <w:r w:rsidRPr="00E550F7">
        <w:t>:</w:t>
      </w:r>
      <w:r w:rsidR="00F43D83">
        <w:t xml:space="preserve"> </w:t>
      </w:r>
    </w:p>
    <w:p w:rsidR="00DF0EBE" w:rsidRDefault="008A2B5B" w:rsidP="00840192">
      <w:pPr>
        <w:ind w:firstLine="720"/>
        <w:jc w:val="both"/>
      </w:pPr>
      <w:r>
        <w:t xml:space="preserve">1. </w:t>
      </w:r>
      <w:r w:rsidR="00DF0EBE">
        <w:t>Pakeisti</w:t>
      </w:r>
      <w:r w:rsidR="00DF0EBE" w:rsidRPr="00DF0EBE">
        <w:t xml:space="preserve"> </w:t>
      </w:r>
      <w:r w:rsidR="00F43D83">
        <w:rPr>
          <w:bCs/>
        </w:rPr>
        <w:t>M</w:t>
      </w:r>
      <w:r w:rsidR="00840192">
        <w:rPr>
          <w:bCs/>
        </w:rPr>
        <w:t xml:space="preserve">okėjimo už </w:t>
      </w:r>
      <w:r w:rsidR="00F43D83" w:rsidRPr="00DF0EBE">
        <w:rPr>
          <w:bCs/>
        </w:rPr>
        <w:t xml:space="preserve">socialines paslaugas </w:t>
      </w:r>
      <w:r w:rsidR="00F43D83">
        <w:rPr>
          <w:bCs/>
        </w:rPr>
        <w:t>P</w:t>
      </w:r>
      <w:r w:rsidR="00F43D83" w:rsidRPr="00DF0EBE">
        <w:rPr>
          <w:bCs/>
        </w:rPr>
        <w:t>lungės rajono savivaldybėje tvarkos apraš</w:t>
      </w:r>
      <w:r w:rsidR="00F43D83">
        <w:rPr>
          <w:bCs/>
        </w:rPr>
        <w:t>ą, patvirtintą</w:t>
      </w:r>
      <w:r w:rsidR="00740BAF">
        <w:rPr>
          <w:bCs/>
        </w:rPr>
        <w:t xml:space="preserve"> (kartu su j</w:t>
      </w:r>
      <w:r w:rsidR="008E5E04">
        <w:rPr>
          <w:bCs/>
        </w:rPr>
        <w:t xml:space="preserve">į keitusiu 2021 </w:t>
      </w:r>
      <w:proofErr w:type="spellStart"/>
      <w:r w:rsidR="008E5E04">
        <w:rPr>
          <w:bCs/>
        </w:rPr>
        <w:t>m</w:t>
      </w:r>
      <w:proofErr w:type="spellEnd"/>
      <w:r w:rsidR="008E5E04">
        <w:rPr>
          <w:bCs/>
        </w:rPr>
        <w:t>. gruodž</w:t>
      </w:r>
      <w:r w:rsidR="00740BAF">
        <w:rPr>
          <w:bCs/>
        </w:rPr>
        <w:t xml:space="preserve">io 27 </w:t>
      </w:r>
      <w:proofErr w:type="spellStart"/>
      <w:r w:rsidR="00740BAF">
        <w:rPr>
          <w:bCs/>
        </w:rPr>
        <w:t>d</w:t>
      </w:r>
      <w:proofErr w:type="spellEnd"/>
      <w:r w:rsidR="00740BAF">
        <w:rPr>
          <w:bCs/>
        </w:rPr>
        <w:t xml:space="preserve">. sprendimu </w:t>
      </w:r>
      <w:proofErr w:type="spellStart"/>
      <w:r w:rsidR="00740BAF">
        <w:rPr>
          <w:bCs/>
        </w:rPr>
        <w:t>Nr</w:t>
      </w:r>
      <w:proofErr w:type="spellEnd"/>
      <w:r w:rsidR="00740BAF">
        <w:rPr>
          <w:bCs/>
        </w:rPr>
        <w:t xml:space="preserve"> T</w:t>
      </w:r>
      <w:r w:rsidR="008E5E04">
        <w:rPr>
          <w:bCs/>
        </w:rPr>
        <w:t>1-334)</w:t>
      </w:r>
      <w:r w:rsidR="00F43D83" w:rsidRPr="00DF0EBE">
        <w:t xml:space="preserve"> </w:t>
      </w:r>
      <w:r w:rsidR="00DF0EBE" w:rsidRPr="00DF0EBE">
        <w:t>Plungės rajono savivaldybės tarybos 20</w:t>
      </w:r>
      <w:r w:rsidR="00DF0EBE">
        <w:t>20</w:t>
      </w:r>
      <w:r w:rsidR="00DF0EBE" w:rsidRPr="00DF0EBE">
        <w:t xml:space="preserve"> </w:t>
      </w:r>
      <w:proofErr w:type="spellStart"/>
      <w:r w:rsidR="00DF0EBE" w:rsidRPr="00DF0EBE">
        <w:t>m</w:t>
      </w:r>
      <w:proofErr w:type="spellEnd"/>
      <w:r w:rsidR="00DF0EBE" w:rsidRPr="00DF0EBE">
        <w:t xml:space="preserve">. </w:t>
      </w:r>
      <w:r w:rsidR="00DF0EBE">
        <w:t>balandžio</w:t>
      </w:r>
      <w:r w:rsidR="00DF0EBE" w:rsidRPr="00DF0EBE">
        <w:t xml:space="preserve"> </w:t>
      </w:r>
      <w:r w:rsidR="00DF0EBE">
        <w:t>23</w:t>
      </w:r>
      <w:r w:rsidR="00DF0EBE" w:rsidRPr="00DF0EBE">
        <w:t xml:space="preserve"> </w:t>
      </w:r>
      <w:proofErr w:type="spellStart"/>
      <w:r w:rsidR="00DF0EBE" w:rsidRPr="00DF0EBE">
        <w:t>d</w:t>
      </w:r>
      <w:proofErr w:type="spellEnd"/>
      <w:r w:rsidR="00DF0EBE" w:rsidRPr="00DF0EBE">
        <w:t xml:space="preserve">. sprendimu </w:t>
      </w:r>
      <w:proofErr w:type="spellStart"/>
      <w:r w:rsidR="00DF0EBE" w:rsidRPr="00DF0EBE">
        <w:t>Nr</w:t>
      </w:r>
      <w:proofErr w:type="spellEnd"/>
      <w:r w:rsidR="00DF0EBE" w:rsidRPr="00DF0EBE">
        <w:t>. T1-</w:t>
      </w:r>
      <w:r w:rsidR="00DF0EBE">
        <w:t>61</w:t>
      </w:r>
      <w:r w:rsidR="00DF0EBE">
        <w:rPr>
          <w:bCs/>
        </w:rPr>
        <w:t>:</w:t>
      </w:r>
      <w:r w:rsidR="00DF0EBE" w:rsidRPr="00DF0EBE">
        <w:t xml:space="preserve"> </w:t>
      </w:r>
    </w:p>
    <w:p w:rsidR="009B2390" w:rsidRDefault="008A2B5B" w:rsidP="00840192">
      <w:pPr>
        <w:ind w:firstLine="720"/>
        <w:jc w:val="both"/>
      </w:pPr>
      <w:bookmarkStart w:id="2" w:name="_Hlk88597731"/>
      <w:r>
        <w:t>1.</w:t>
      </w:r>
      <w:r w:rsidR="00B251D2">
        <w:t>1.</w:t>
      </w:r>
      <w:r>
        <w:t xml:space="preserve"> </w:t>
      </w:r>
      <w:r w:rsidR="009B2390">
        <w:t xml:space="preserve">Pakeisti Aprašo 5 punktą ir išdėstyti </w:t>
      </w:r>
      <w:r w:rsidR="00E913A1">
        <w:t xml:space="preserve">jį </w:t>
      </w:r>
      <w:r w:rsidR="009B2390">
        <w:t>taip:</w:t>
      </w:r>
      <w:bookmarkEnd w:id="2"/>
    </w:p>
    <w:p w:rsidR="00CF0960" w:rsidRPr="00E10182" w:rsidRDefault="00C93FFE" w:rsidP="00840192">
      <w:pPr>
        <w:ind w:firstLine="720"/>
        <w:jc w:val="both"/>
      </w:pPr>
      <w:r w:rsidRPr="00E10182">
        <w:t>,,</w:t>
      </w:r>
      <w:r w:rsidR="009B2390" w:rsidRPr="00E10182">
        <w:rPr>
          <w:rFonts w:eastAsia="SimSun"/>
          <w:lang w:eastAsia="zh-CN"/>
        </w:rPr>
        <w:t>5.</w:t>
      </w:r>
      <w:r w:rsidR="009B2390" w:rsidRPr="00E10182">
        <w:t xml:space="preserve"> Asmens (šeimos) mokėjimo už socialines paslaugas dydis negali būti didesnis už asmeniui (šeimai) teikiamų socialinių paslaugų kainą. </w:t>
      </w:r>
    </w:p>
    <w:p w:rsidR="009B2390" w:rsidRPr="00E10182" w:rsidRDefault="00CF0960" w:rsidP="00840192">
      <w:pPr>
        <w:ind w:firstLine="720"/>
        <w:jc w:val="both"/>
      </w:pPr>
      <w:r w:rsidRPr="00E10182">
        <w:t xml:space="preserve">Plungės rajono savivaldybės (toliau </w:t>
      </w:r>
      <w:r w:rsidR="00E913A1">
        <w:t>–</w:t>
      </w:r>
      <w:r w:rsidRPr="00E10182">
        <w:t xml:space="preserve"> </w:t>
      </w:r>
      <w:r w:rsidR="009B2390" w:rsidRPr="00E10182">
        <w:t>S</w:t>
      </w:r>
      <w:r w:rsidR="009B2390" w:rsidRPr="00E10182">
        <w:rPr>
          <w:rFonts w:eastAsia="SimSun"/>
          <w:lang w:eastAsia="zh-CN"/>
        </w:rPr>
        <w:t>avivaldybė</w:t>
      </w:r>
      <w:r w:rsidRPr="00E10182">
        <w:rPr>
          <w:rFonts w:eastAsia="SimSun"/>
          <w:lang w:eastAsia="zh-CN"/>
        </w:rPr>
        <w:t>)</w:t>
      </w:r>
      <w:r w:rsidR="009B2390" w:rsidRPr="00E10182">
        <w:rPr>
          <w:rFonts w:eastAsia="SimSun"/>
          <w:lang w:eastAsia="zh-CN"/>
        </w:rPr>
        <w:t xml:space="preserve"> biudžetinių socialinių paslaugų įstaigų teikiamų socialinių paslaugų kainos nustatomos </w:t>
      </w:r>
      <w:r w:rsidRPr="00E10182">
        <w:t>S</w:t>
      </w:r>
      <w:r w:rsidR="009B2390" w:rsidRPr="00E10182">
        <w:t xml:space="preserve">avivaldybės tarybos sprendimu, vadovaujantis Socialinių paslaugų finansavimo ir lėšų apskaičiavimo metodika, patvirtinta Lietuvos Respublikos Vyriausybės 2006 </w:t>
      </w:r>
      <w:proofErr w:type="spellStart"/>
      <w:r w:rsidR="009B2390" w:rsidRPr="00E10182">
        <w:t>m</w:t>
      </w:r>
      <w:proofErr w:type="spellEnd"/>
      <w:r w:rsidR="009B2390" w:rsidRPr="00E10182">
        <w:t xml:space="preserve">. spalio 10 </w:t>
      </w:r>
      <w:proofErr w:type="spellStart"/>
      <w:r w:rsidR="009B2390" w:rsidRPr="00E10182">
        <w:t>d</w:t>
      </w:r>
      <w:proofErr w:type="spellEnd"/>
      <w:r w:rsidR="009B2390" w:rsidRPr="00E10182">
        <w:t xml:space="preserve">. nutarimu </w:t>
      </w:r>
      <w:proofErr w:type="spellStart"/>
      <w:r w:rsidR="009B2390" w:rsidRPr="00E10182">
        <w:t>Nr</w:t>
      </w:r>
      <w:proofErr w:type="spellEnd"/>
      <w:r w:rsidR="009B2390" w:rsidRPr="00E10182">
        <w:t xml:space="preserve">. 978 „Dėl Socialinių paslaugų finansavimo ir lėšų apskaičiavimo metodikos patvirtinimo“, </w:t>
      </w:r>
      <w:r w:rsidR="009B2390" w:rsidRPr="00E10182">
        <w:rPr>
          <w:rFonts w:eastAsia="SimSun"/>
          <w:lang w:eastAsia="zh-CN"/>
        </w:rPr>
        <w:t>atsižvelgiant į faktines socialinių paslaugų organizavimo išlaidas šiose įstaigose.</w:t>
      </w:r>
      <w:r w:rsidR="000C3803" w:rsidRPr="00E10182">
        <w:rPr>
          <w:rFonts w:eastAsia="SimSun"/>
          <w:lang w:eastAsia="zh-CN"/>
        </w:rPr>
        <w:t xml:space="preserve"> </w:t>
      </w:r>
      <w:r w:rsidR="009B2390" w:rsidRPr="00E10182">
        <w:rPr>
          <w:rFonts w:eastAsia="SimSun"/>
          <w:lang w:eastAsia="zh-CN"/>
        </w:rPr>
        <w:t>Kitos socialinės įstaigos nustato savo teikiamų socialinių paslaugų kainas, derindamos jas su savininko teises ir pareigas įgyvendinančia institucija ir informuoja</w:t>
      </w:r>
      <w:r w:rsidR="00C204DA" w:rsidRPr="00E10182">
        <w:rPr>
          <w:rFonts w:eastAsia="SimSun"/>
          <w:lang w:eastAsia="zh-CN"/>
        </w:rPr>
        <w:t xml:space="preserve"> S</w:t>
      </w:r>
      <w:r w:rsidR="009B2390" w:rsidRPr="00E10182">
        <w:rPr>
          <w:rFonts w:eastAsia="SimSun"/>
          <w:lang w:eastAsia="zh-CN"/>
        </w:rPr>
        <w:t>avivaldybę, jei ji finansuoja jų teikimą</w:t>
      </w:r>
      <w:r w:rsidR="00C204DA" w:rsidRPr="00E10182">
        <w:rPr>
          <w:rFonts w:eastAsia="SimSun"/>
          <w:lang w:eastAsia="zh-CN"/>
        </w:rPr>
        <w:t>.</w:t>
      </w:r>
      <w:r w:rsidR="009B2390" w:rsidRPr="00E10182">
        <w:rPr>
          <w:rFonts w:eastAsia="SimSun"/>
          <w:lang w:eastAsia="zh-CN"/>
        </w:rPr>
        <w:t>“</w:t>
      </w:r>
    </w:p>
    <w:p w:rsidR="009B2390" w:rsidRDefault="00B251D2" w:rsidP="00840192">
      <w:pPr>
        <w:ind w:firstLine="720"/>
        <w:jc w:val="both"/>
      </w:pPr>
      <w:r>
        <w:t>1.</w:t>
      </w:r>
      <w:r w:rsidR="009B2390">
        <w:t xml:space="preserve">2. Pakeisti Aprašo 7 punktą ir išdėstyti </w:t>
      </w:r>
      <w:r w:rsidR="00E913A1">
        <w:t xml:space="preserve">jį </w:t>
      </w:r>
      <w:r w:rsidR="009B2390">
        <w:t>taip:</w:t>
      </w:r>
    </w:p>
    <w:p w:rsidR="009B2390" w:rsidRPr="00E10182" w:rsidRDefault="009B2390" w:rsidP="00840192">
      <w:pPr>
        <w:ind w:firstLine="720"/>
        <w:jc w:val="both"/>
      </w:pPr>
      <w:r w:rsidRPr="00E10182">
        <w:t>,,</w:t>
      </w:r>
      <w:r w:rsidRPr="00E10182">
        <w:rPr>
          <w:szCs w:val="20"/>
        </w:rPr>
        <w:t xml:space="preserve">7. </w:t>
      </w:r>
      <w:bookmarkStart w:id="3" w:name="_Hlk124092982"/>
      <w:r w:rsidRPr="00E10182">
        <w:rPr>
          <w:szCs w:val="20"/>
        </w:rPr>
        <w:t xml:space="preserve">Asmens (šeimos) ir </w:t>
      </w:r>
      <w:r w:rsidR="00B54DF2" w:rsidRPr="00E10182">
        <w:rPr>
          <w:szCs w:val="20"/>
        </w:rPr>
        <w:t>S</w:t>
      </w:r>
      <w:r w:rsidRPr="00E10182">
        <w:rPr>
          <w:szCs w:val="20"/>
        </w:rPr>
        <w:t>avivaldybės tarpusavio teisės ir pareigos, susijusios su asmens (šeimos) mokėjimu už socialines paslaugas, nustatomos rašytine socialines paslaugas gaunančio asmens ar jo globėjo (rūpintojo), kito teisėto asmens atstovo</w:t>
      </w:r>
      <w:r w:rsidRPr="00E10182">
        <w:rPr>
          <w:b/>
          <w:bCs/>
          <w:szCs w:val="20"/>
        </w:rPr>
        <w:t xml:space="preserve"> </w:t>
      </w:r>
      <w:r w:rsidRPr="00E10182">
        <w:rPr>
          <w:szCs w:val="20"/>
        </w:rPr>
        <w:t xml:space="preserve">ir </w:t>
      </w:r>
      <w:r w:rsidR="00B54DF2" w:rsidRPr="00E10182">
        <w:rPr>
          <w:szCs w:val="20"/>
        </w:rPr>
        <w:t>S</w:t>
      </w:r>
      <w:r w:rsidRPr="00E10182">
        <w:rPr>
          <w:szCs w:val="20"/>
        </w:rPr>
        <w:t>avivaldybės sutartimi</w:t>
      </w:r>
      <w:bookmarkEnd w:id="3"/>
      <w:r w:rsidRPr="00E10182">
        <w:rPr>
          <w:szCs w:val="20"/>
        </w:rPr>
        <w:t xml:space="preserve">. Sutartyje turi būti nustatyta mokėjimo už socialines paslaugas tvarka, </w:t>
      </w:r>
      <w:r w:rsidR="00B54DF2" w:rsidRPr="00E10182">
        <w:rPr>
          <w:szCs w:val="20"/>
        </w:rPr>
        <w:t>S</w:t>
      </w:r>
      <w:r w:rsidRPr="00E10182">
        <w:rPr>
          <w:szCs w:val="20"/>
        </w:rPr>
        <w:t xml:space="preserve">avivaldybės apskaičiuoto asmens (šeimos) mokėjimo už socialines paslaugas dydžio keitimo atvejai ir informacijos apie </w:t>
      </w:r>
      <w:r w:rsidR="00B54DF2" w:rsidRPr="00E10182">
        <w:rPr>
          <w:szCs w:val="20"/>
        </w:rPr>
        <w:t>S</w:t>
      </w:r>
      <w:r w:rsidRPr="00E10182">
        <w:rPr>
          <w:szCs w:val="20"/>
        </w:rPr>
        <w:t>avivaldybės apskaičiuotą asmens (šeimos) mokėjimo už socialines paslaugas dydį (pinigine išraiška) pateikimo socialines paslaugas gaunančiam asmeniui ar jo globėjui (rūpintojui), kitam teisėtam asmens atstovui tvarka. Sutart</w:t>
      </w:r>
      <w:r w:rsidR="00E10182" w:rsidRPr="00E10182">
        <w:rPr>
          <w:szCs w:val="20"/>
        </w:rPr>
        <w:t>į</w:t>
      </w:r>
      <w:r w:rsidRPr="00E10182">
        <w:rPr>
          <w:szCs w:val="20"/>
        </w:rPr>
        <w:t xml:space="preserve"> pasirašo </w:t>
      </w:r>
      <w:r w:rsidR="00B54DF2" w:rsidRPr="00E10182">
        <w:rPr>
          <w:szCs w:val="20"/>
        </w:rPr>
        <w:t>S</w:t>
      </w:r>
      <w:r w:rsidRPr="00E10182">
        <w:rPr>
          <w:szCs w:val="20"/>
        </w:rPr>
        <w:t>avivaldybės administracijos direktorius ar jo įgaliotas asmuo</w:t>
      </w:r>
      <w:r w:rsidR="00B54DF2" w:rsidRPr="00E10182">
        <w:rPr>
          <w:szCs w:val="20"/>
        </w:rPr>
        <w:t>,</w:t>
      </w:r>
      <w:r w:rsidRPr="00E10182">
        <w:rPr>
          <w:szCs w:val="20"/>
        </w:rPr>
        <w:t xml:space="preserve"> </w:t>
      </w:r>
      <w:r w:rsidR="00B54DF2" w:rsidRPr="00E10182">
        <w:rPr>
          <w:szCs w:val="20"/>
        </w:rPr>
        <w:t xml:space="preserve">socialines paslaugas teikiančios įstaigos vadovas ar jo įgaliotas asmuo, ir socialines paslaugas gaunantis asmuo, </w:t>
      </w:r>
      <w:bookmarkStart w:id="4" w:name="_Hlk124105721"/>
      <w:r w:rsidR="00B54DF2" w:rsidRPr="00E10182">
        <w:rPr>
          <w:szCs w:val="20"/>
        </w:rPr>
        <w:t xml:space="preserve">jo globėjas (rūpintojas) ar kitas teisėtas asmens atstovas </w:t>
      </w:r>
      <w:bookmarkEnd w:id="4"/>
      <w:r w:rsidR="00B54DF2" w:rsidRPr="00E10182">
        <w:rPr>
          <w:szCs w:val="20"/>
        </w:rPr>
        <w:t>mokėsiantis už soci</w:t>
      </w:r>
      <w:r w:rsidR="00161C0E" w:rsidRPr="00E10182">
        <w:rPr>
          <w:szCs w:val="20"/>
        </w:rPr>
        <w:t>a</w:t>
      </w:r>
      <w:r w:rsidR="00B54DF2" w:rsidRPr="00E10182">
        <w:rPr>
          <w:szCs w:val="20"/>
        </w:rPr>
        <w:t xml:space="preserve">lines paslaugas. </w:t>
      </w:r>
      <w:r w:rsidRPr="00E10182">
        <w:rPr>
          <w:szCs w:val="20"/>
        </w:rPr>
        <w:t xml:space="preserve">Jei socialinių paslaugų teikėjas yra </w:t>
      </w:r>
      <w:r w:rsidR="00161C0E" w:rsidRPr="00E10182">
        <w:rPr>
          <w:szCs w:val="20"/>
        </w:rPr>
        <w:t>S</w:t>
      </w:r>
      <w:r w:rsidRPr="00E10182">
        <w:rPr>
          <w:szCs w:val="20"/>
        </w:rPr>
        <w:t>avivaldybės biudžetinė įstaiga</w:t>
      </w:r>
      <w:r w:rsidR="00E913A1">
        <w:rPr>
          <w:szCs w:val="20"/>
        </w:rPr>
        <w:t>,</w:t>
      </w:r>
      <w:r w:rsidRPr="00E10182">
        <w:rPr>
          <w:szCs w:val="20"/>
        </w:rPr>
        <w:t xml:space="preserve"> sutartį dėl socialinės priežiūros ir dienos socialinės globos paslaugų pasirašo įstaigos vadovas ir asmuo</w:t>
      </w:r>
      <w:r w:rsidR="00161C0E" w:rsidRPr="00E10182">
        <w:rPr>
          <w:szCs w:val="20"/>
        </w:rPr>
        <w:t>, jo globėjas (rūpintojas) ar kitas teisėtas asmens atstovas.</w:t>
      </w:r>
    </w:p>
    <w:p w:rsidR="00AF48EA" w:rsidRPr="0097710E" w:rsidRDefault="00B251D2" w:rsidP="00840192">
      <w:pPr>
        <w:ind w:firstLine="720"/>
        <w:jc w:val="both"/>
      </w:pPr>
      <w:r w:rsidRPr="0097710E">
        <w:rPr>
          <w:szCs w:val="20"/>
        </w:rPr>
        <w:t>1.</w:t>
      </w:r>
      <w:r w:rsidRPr="0097710E">
        <w:t>3</w:t>
      </w:r>
      <w:r w:rsidR="006C435F" w:rsidRPr="0097710E">
        <w:t xml:space="preserve">. Pakeisti Aprašo II skyriaus pavadinimą ir išdėstyti </w:t>
      </w:r>
      <w:r w:rsidR="00E913A1" w:rsidRPr="0097710E">
        <w:t xml:space="preserve">jį </w:t>
      </w:r>
      <w:r w:rsidR="006C435F" w:rsidRPr="0097710E">
        <w:t>taip:</w:t>
      </w:r>
    </w:p>
    <w:p w:rsidR="00AF48EA" w:rsidRPr="00FD08D3" w:rsidRDefault="00AF48EA" w:rsidP="00840192">
      <w:pPr>
        <w:ind w:firstLine="720"/>
        <w:jc w:val="both"/>
      </w:pPr>
      <w:r w:rsidRPr="00FD08D3">
        <w:t>,,</w:t>
      </w:r>
      <w:r w:rsidR="00B13587" w:rsidRPr="00FD08D3">
        <w:t>MOKĖJIMAS UŽ PREVENCINES IR</w:t>
      </w:r>
      <w:r w:rsidRPr="00FD08D3">
        <w:t xml:space="preserve"> BENDRĄSIAS SOCIALINES PASLAUGAS</w:t>
      </w:r>
      <w:r w:rsidR="00776592" w:rsidRPr="00FD08D3">
        <w:t>“</w:t>
      </w:r>
      <w:r w:rsidR="00840192">
        <w:t>.</w:t>
      </w:r>
    </w:p>
    <w:p w:rsidR="00AF48EA" w:rsidRDefault="00B251D2" w:rsidP="00840192">
      <w:pPr>
        <w:ind w:firstLine="720"/>
        <w:jc w:val="both"/>
      </w:pPr>
      <w:r>
        <w:t>1.4</w:t>
      </w:r>
      <w:r w:rsidR="00AF48EA">
        <w:t xml:space="preserve">. Pakeisti Aprašo 11 punktą ir išdėstyti </w:t>
      </w:r>
      <w:r w:rsidR="004306BC">
        <w:t xml:space="preserve">jį </w:t>
      </w:r>
      <w:r w:rsidR="00AF48EA">
        <w:t>taip:</w:t>
      </w:r>
    </w:p>
    <w:p w:rsidR="00AF48EA" w:rsidRPr="00AF48EA" w:rsidRDefault="00AF48EA" w:rsidP="00840192">
      <w:pPr>
        <w:ind w:firstLine="720"/>
        <w:jc w:val="both"/>
        <w:rPr>
          <w:color w:val="FF0000"/>
        </w:rPr>
      </w:pPr>
      <w:r>
        <w:t>,,</w:t>
      </w:r>
      <w:r w:rsidRPr="00FD08D3">
        <w:t>11. Prevencinėms socialinėms paslaugoms priskiriamos potencialių socialinių paslaugų gavėjų paieškos paslauga, kompleksinės paslaugos šeimai, darbas su bendruomene ir kitos paslaugos, kaip jos apibrėžiamos Socialinių paslaugų kataloge. Jos teikiamos nemokamai.“</w:t>
      </w:r>
    </w:p>
    <w:p w:rsidR="009B2390" w:rsidRDefault="0091170B" w:rsidP="00840192">
      <w:pPr>
        <w:ind w:firstLine="720"/>
        <w:jc w:val="both"/>
      </w:pPr>
      <w:r>
        <w:t xml:space="preserve">1.5. </w:t>
      </w:r>
      <w:r w:rsidR="00AF48EA">
        <w:t>Papildyti Aprašą 11</w:t>
      </w:r>
      <w:r w:rsidR="00AF48EA">
        <w:rPr>
          <w:vertAlign w:val="superscript"/>
        </w:rPr>
        <w:t>1</w:t>
      </w:r>
      <w:r w:rsidR="00AF48EA">
        <w:t xml:space="preserve"> punkt</w:t>
      </w:r>
      <w:r w:rsidR="007664FB">
        <w:t>u</w:t>
      </w:r>
      <w:r w:rsidR="00AF48EA">
        <w:t xml:space="preserve"> ir išdėstyti </w:t>
      </w:r>
      <w:r w:rsidR="004306BC">
        <w:t xml:space="preserve">jį </w:t>
      </w:r>
      <w:r w:rsidR="00AF48EA">
        <w:t>taip:</w:t>
      </w:r>
    </w:p>
    <w:p w:rsidR="009F133F" w:rsidRPr="00F01689" w:rsidRDefault="004306BC" w:rsidP="00840192">
      <w:pPr>
        <w:ind w:firstLine="720"/>
        <w:jc w:val="both"/>
      </w:pPr>
      <w:r>
        <w:lastRenderedPageBreak/>
        <w:t>„</w:t>
      </w:r>
      <w:r w:rsidR="009F133F" w:rsidRPr="00F01689">
        <w:t>11</w:t>
      </w:r>
      <w:r w:rsidR="009F133F" w:rsidRPr="00F01689">
        <w:rPr>
          <w:vertAlign w:val="superscript"/>
        </w:rPr>
        <w:t>1</w:t>
      </w:r>
      <w:r w:rsidR="009F133F" w:rsidRPr="00F01689">
        <w:t xml:space="preserve">. Bendrosios socialinės paslaugos yra atskiros, be nuolatinės specialistų priežiūros pagalbos teikiamos paslaugos. Jos teikiamos socialinių paslaugų įstaigose, asmens namuose ir kitose vietose, kur organizuojamas socialinių paslaugų teikimas. Tai </w:t>
      </w:r>
      <w:r>
        <w:t>–</w:t>
      </w:r>
      <w:r w:rsidR="009F133F" w:rsidRPr="00F01689">
        <w:t xml:space="preserve"> informavimo, konsultavimo, tarpininkavimo ir atstovavimo, sociokultūrinės paslaugos, transporto organizavimo, maitinimo organizavimo, aprūpinimo būtiniausiais drabužiais ir avalyne </w:t>
      </w:r>
      <w:bookmarkStart w:id="5" w:name="_Hlk123053797"/>
      <w:r w:rsidR="009F133F" w:rsidRPr="00F01689">
        <w:t>bei kitos paslaugos, kaip jos apibrėžiamos Socialinių paslaugų kataloge.</w:t>
      </w:r>
      <w:bookmarkEnd w:id="5"/>
      <w:r>
        <w:t>“</w:t>
      </w:r>
    </w:p>
    <w:p w:rsidR="009B2390" w:rsidRDefault="0091170B" w:rsidP="00840192">
      <w:pPr>
        <w:ind w:firstLine="720"/>
        <w:jc w:val="both"/>
      </w:pPr>
      <w:r>
        <w:t xml:space="preserve">1.6. </w:t>
      </w:r>
      <w:r w:rsidR="000136A9">
        <w:t xml:space="preserve">Pakeisti Aprašo 12 punktą ir išdėstyti </w:t>
      </w:r>
      <w:r w:rsidR="004306BC">
        <w:t xml:space="preserve">jį </w:t>
      </w:r>
      <w:r w:rsidR="000136A9">
        <w:t xml:space="preserve">taip: </w:t>
      </w:r>
    </w:p>
    <w:p w:rsidR="00473971" w:rsidRPr="00F01689" w:rsidRDefault="0091170B" w:rsidP="00840192">
      <w:pPr>
        <w:ind w:firstLine="720"/>
        <w:jc w:val="both"/>
        <w:rPr>
          <w:b/>
        </w:rPr>
      </w:pPr>
      <w:r w:rsidRPr="00F01689">
        <w:t>,,</w:t>
      </w:r>
      <w:r w:rsidR="000136A9" w:rsidRPr="00F01689">
        <w:t>12. Informavimo, konsultavimo, tarpininkavimo ir atstovavimo, maitinimo organizavimo</w:t>
      </w:r>
      <w:r w:rsidR="00473971" w:rsidRPr="00F01689">
        <w:t>,</w:t>
      </w:r>
      <w:r w:rsidR="000136A9" w:rsidRPr="00F01689">
        <w:t xml:space="preserve"> </w:t>
      </w:r>
      <w:r w:rsidR="00473971" w:rsidRPr="00F01689">
        <w:t xml:space="preserve">aprūpinimo būtiniausiais drabužiais ir avalyne, asmeninės higienos ir priežiūros bei sociokultūrinės paslaugos visose iš Savivaldybės biudžeto lėšų finansuojamose socialinių paslaugų įstaigose </w:t>
      </w:r>
      <w:r w:rsidR="007366A7" w:rsidRPr="00F01689">
        <w:t xml:space="preserve">asmenims </w:t>
      </w:r>
      <w:r w:rsidR="00473971" w:rsidRPr="00F01689">
        <w:t>teikiamos nemokamai.</w:t>
      </w:r>
      <w:r w:rsidR="00990F04" w:rsidRPr="00F01689">
        <w:t xml:space="preserve"> Mokėjimas už</w:t>
      </w:r>
      <w:r w:rsidR="000B17BE" w:rsidRPr="00F01689">
        <w:t xml:space="preserve"> transporto</w:t>
      </w:r>
      <w:r w:rsidR="00F641EE" w:rsidRPr="00F01689">
        <w:t xml:space="preserve"> organizavimo</w:t>
      </w:r>
      <w:r w:rsidR="000B17BE" w:rsidRPr="00F01689">
        <w:t xml:space="preserve"> paslaugas</w:t>
      </w:r>
      <w:r w:rsidR="00990F04" w:rsidRPr="00F01689">
        <w:t xml:space="preserve"> nustatomas </w:t>
      </w:r>
      <w:r w:rsidR="000B17BE" w:rsidRPr="00F01689">
        <w:t xml:space="preserve">atskiru </w:t>
      </w:r>
      <w:r w:rsidR="006A1491" w:rsidRPr="00F01689">
        <w:t>S</w:t>
      </w:r>
      <w:r w:rsidR="00990F04" w:rsidRPr="00F01689">
        <w:t>avivaldybės tarybos sprendim</w:t>
      </w:r>
      <w:r w:rsidR="000B17BE" w:rsidRPr="00F01689">
        <w:t>u.</w:t>
      </w:r>
      <w:r w:rsidR="004306BC">
        <w:t>“</w:t>
      </w:r>
    </w:p>
    <w:p w:rsidR="00680EF6" w:rsidRDefault="00680EF6" w:rsidP="00840192">
      <w:pPr>
        <w:ind w:firstLine="720"/>
        <w:jc w:val="both"/>
      </w:pPr>
      <w:r>
        <w:t>1.7.</w:t>
      </w:r>
      <w:r w:rsidRPr="00680EF6">
        <w:t xml:space="preserve"> </w:t>
      </w:r>
      <w:r>
        <w:t xml:space="preserve">Pakeisti Aprašo 16 punktą ir išdėstyti </w:t>
      </w:r>
      <w:r w:rsidR="004306BC">
        <w:t xml:space="preserve">jį </w:t>
      </w:r>
      <w:r>
        <w:t xml:space="preserve">taip: </w:t>
      </w:r>
    </w:p>
    <w:p w:rsidR="00680EF6" w:rsidRPr="00D246B4" w:rsidRDefault="006A1BFC" w:rsidP="00840192">
      <w:pPr>
        <w:ind w:firstLine="720"/>
        <w:jc w:val="both"/>
      </w:pPr>
      <w:r w:rsidRPr="00D246B4">
        <w:t xml:space="preserve">,,16. Socialinės priežiūros paslaugos yra visuma paslaugų, teikiamų asmeniui, leidžiančių grąžinti asmens gebėjimus pasirūpinti savimi ir integruotis į visuomenę ar tenkinti asmens gyvybinius poreikius. Paslaugos teikiamos socialinių paslaugų įstaigose ir asmens namuose. Tai </w:t>
      </w:r>
      <w:r w:rsidR="004306BC">
        <w:t>–</w:t>
      </w:r>
      <w:r w:rsidRPr="00D246B4">
        <w:t xml:space="preserve"> pagalba į namus, socialinių įgūdžių ugdymas, palaikymas ir (ar) atkūrimas, apgyvendinimas savarankiško gyvenimo namuose, laikinas </w:t>
      </w:r>
      <w:proofErr w:type="spellStart"/>
      <w:r w:rsidRPr="00D246B4">
        <w:t>apnakvindinimas</w:t>
      </w:r>
      <w:proofErr w:type="spellEnd"/>
      <w:r w:rsidRPr="00D246B4">
        <w:t>, intensyvi krizių įveikimo pagalba, psichosocialinė pagalba, apgyvendinimas nakvynės namuose, laikinas atokvėpis</w:t>
      </w:r>
      <w:r w:rsidR="005B0C5B" w:rsidRPr="00D246B4">
        <w:t xml:space="preserve"> </w:t>
      </w:r>
      <w:r w:rsidRPr="00D246B4">
        <w:t>bei kitos paslaugos, kaip jos apibrėžiamos Socialinių paslaugų kataloge.“</w:t>
      </w:r>
    </w:p>
    <w:p w:rsidR="006E50DF" w:rsidRDefault="006E50DF" w:rsidP="00840192">
      <w:pPr>
        <w:ind w:firstLine="720"/>
        <w:jc w:val="both"/>
      </w:pPr>
      <w:r w:rsidRPr="006E50DF">
        <w:t xml:space="preserve">1.8. </w:t>
      </w:r>
      <w:r>
        <w:t xml:space="preserve">Pakeisti Aprašo 20.1 papunktį ir išdėstyti </w:t>
      </w:r>
      <w:r w:rsidR="004306BC">
        <w:t xml:space="preserve">jį </w:t>
      </w:r>
      <w:r>
        <w:t>taip:</w:t>
      </w:r>
    </w:p>
    <w:p w:rsidR="006E50DF" w:rsidRPr="007C357D" w:rsidRDefault="006E50DF" w:rsidP="00840192">
      <w:pPr>
        <w:ind w:firstLine="720"/>
        <w:jc w:val="both"/>
      </w:pPr>
      <w:r w:rsidRPr="007C357D">
        <w:t>,,</w:t>
      </w:r>
      <w:r w:rsidRPr="006E50DF">
        <w:t>20.1</w:t>
      </w:r>
      <w:bookmarkStart w:id="6" w:name="_Hlk124094692"/>
      <w:r w:rsidRPr="006E50DF">
        <w:t>. socialinė priežiūra šeimoms;</w:t>
      </w:r>
      <w:r w:rsidRPr="007C357D">
        <w:t>“</w:t>
      </w:r>
    </w:p>
    <w:p w:rsidR="006E50DF" w:rsidRPr="007C357D" w:rsidRDefault="006E50DF" w:rsidP="00840192">
      <w:pPr>
        <w:ind w:firstLine="720"/>
        <w:jc w:val="both"/>
      </w:pPr>
      <w:r w:rsidRPr="007C357D">
        <w:t xml:space="preserve">1.9. Papildyti </w:t>
      </w:r>
      <w:r w:rsidR="00262CA8" w:rsidRPr="007C357D">
        <w:t>Aprašą 20.5 papunkčiu</w:t>
      </w:r>
      <w:r w:rsidR="004306BC">
        <w:t xml:space="preserve"> ir išdėstyti jį taip:</w:t>
      </w:r>
    </w:p>
    <w:p w:rsidR="006E50DF" w:rsidRPr="007C357D" w:rsidRDefault="00262CA8" w:rsidP="00840192">
      <w:pPr>
        <w:ind w:firstLine="720"/>
        <w:jc w:val="both"/>
      </w:pPr>
      <w:r w:rsidRPr="007C357D">
        <w:t>,,</w:t>
      </w:r>
      <w:r w:rsidR="006E50DF" w:rsidRPr="007C357D">
        <w:t>20.5. vaikų dienos socialinė priežiūra vaikų dienos centruose;</w:t>
      </w:r>
      <w:r w:rsidRPr="007C357D">
        <w:t>“</w:t>
      </w:r>
    </w:p>
    <w:p w:rsidR="00262CA8" w:rsidRPr="007C357D" w:rsidRDefault="00262CA8" w:rsidP="00840192">
      <w:pPr>
        <w:ind w:firstLine="720"/>
        <w:jc w:val="both"/>
      </w:pPr>
      <w:r w:rsidRPr="007C357D">
        <w:t>1.</w:t>
      </w:r>
      <w:r w:rsidR="00660105" w:rsidRPr="007C357D">
        <w:t>1</w:t>
      </w:r>
      <w:r w:rsidRPr="007C357D">
        <w:t>0. Papildyti Aprašą 20.6 papunkčiu</w:t>
      </w:r>
      <w:r w:rsidR="004306BC">
        <w:t xml:space="preserve"> ir išdėstyti jį taip:</w:t>
      </w:r>
    </w:p>
    <w:p w:rsidR="002F4A4E" w:rsidRPr="007C357D" w:rsidRDefault="00262CA8" w:rsidP="00840192">
      <w:pPr>
        <w:ind w:firstLine="720"/>
        <w:jc w:val="both"/>
      </w:pPr>
      <w:r w:rsidRPr="007C357D">
        <w:t>,,</w:t>
      </w:r>
      <w:r w:rsidR="006E50DF" w:rsidRPr="006E50DF">
        <w:t>20.6. socialinė reabilitacija neįgaliesiems bendruomenėje.</w:t>
      </w:r>
      <w:r w:rsidRPr="007C357D">
        <w:t>“</w:t>
      </w:r>
    </w:p>
    <w:bookmarkEnd w:id="6"/>
    <w:p w:rsidR="00B3531D" w:rsidRPr="00660105" w:rsidRDefault="00660105" w:rsidP="00840192">
      <w:pPr>
        <w:ind w:firstLine="720"/>
        <w:jc w:val="both"/>
      </w:pPr>
      <w:r w:rsidRPr="00660105">
        <w:t>1.</w:t>
      </w:r>
      <w:r w:rsidR="002F4A4E" w:rsidRPr="00660105">
        <w:t>1</w:t>
      </w:r>
      <w:r w:rsidRPr="00660105">
        <w:t>1</w:t>
      </w:r>
      <w:r w:rsidR="002F4A4E" w:rsidRPr="00660105">
        <w:t xml:space="preserve">. </w:t>
      </w:r>
      <w:bookmarkStart w:id="7" w:name="_Hlk124089920"/>
      <w:r w:rsidR="00B3531D" w:rsidRPr="00660105">
        <w:t>Papildyti Aprašą 43</w:t>
      </w:r>
      <w:r w:rsidR="00B3531D" w:rsidRPr="00660105">
        <w:rPr>
          <w:vertAlign w:val="superscript"/>
        </w:rPr>
        <w:t>1</w:t>
      </w:r>
      <w:r w:rsidR="00B3531D" w:rsidRPr="00660105">
        <w:t xml:space="preserve"> punktu ir išdėstyti </w:t>
      </w:r>
      <w:r w:rsidR="004306BC" w:rsidRPr="00660105">
        <w:t xml:space="preserve">jį </w:t>
      </w:r>
      <w:r w:rsidR="00B3531D" w:rsidRPr="00660105">
        <w:t>taip:</w:t>
      </w:r>
    </w:p>
    <w:bookmarkEnd w:id="7"/>
    <w:p w:rsidR="00B251D2" w:rsidRPr="00E14EAF" w:rsidRDefault="00B3531D" w:rsidP="00840192">
      <w:pPr>
        <w:ind w:firstLine="720"/>
        <w:jc w:val="both"/>
      </w:pPr>
      <w:r w:rsidRPr="00E14EAF">
        <w:t>,,43</w:t>
      </w:r>
      <w:r w:rsidRPr="00E14EAF">
        <w:rPr>
          <w:vertAlign w:val="superscript"/>
        </w:rPr>
        <w:t>1</w:t>
      </w:r>
      <w:r w:rsidRPr="00E14EAF">
        <w:t>. Mokesčio už trumpalaikės socialinės globos paslaugas dydį, asmens (šeimos) mokėjimo už trumpalaikę socialinę globą finansines galimybes vertinimą, vadovaudamiesi Lietuvos Respublikos nutarimais ir šiuo Aprašu, vertina Socialinės paramos skyriaus specialistai.</w:t>
      </w:r>
      <w:r w:rsidR="00660105" w:rsidRPr="00E14EAF">
        <w:t>“</w:t>
      </w:r>
    </w:p>
    <w:p w:rsidR="00660105" w:rsidRPr="00660105" w:rsidRDefault="00660105" w:rsidP="00840192">
      <w:pPr>
        <w:ind w:firstLine="720"/>
        <w:jc w:val="both"/>
      </w:pPr>
      <w:bookmarkStart w:id="8" w:name="_Hlk123911763"/>
      <w:r>
        <w:t>1.12.</w:t>
      </w:r>
      <w:r w:rsidRPr="00660105">
        <w:t xml:space="preserve"> Pakeisti Aprašo </w:t>
      </w:r>
      <w:r>
        <w:t>50</w:t>
      </w:r>
      <w:r w:rsidRPr="00660105">
        <w:t xml:space="preserve"> </w:t>
      </w:r>
      <w:r>
        <w:t>punktą</w:t>
      </w:r>
      <w:r w:rsidRPr="00660105">
        <w:t xml:space="preserve"> ir išdėstyti </w:t>
      </w:r>
      <w:r w:rsidR="004306BC" w:rsidRPr="00660105">
        <w:t xml:space="preserve">jį </w:t>
      </w:r>
      <w:r w:rsidRPr="00660105">
        <w:t>taip:</w:t>
      </w:r>
    </w:p>
    <w:bookmarkEnd w:id="8"/>
    <w:p w:rsidR="00660105" w:rsidRPr="00660105" w:rsidRDefault="00776849" w:rsidP="00840192">
      <w:pPr>
        <w:tabs>
          <w:tab w:val="left" w:pos="0"/>
        </w:tabs>
        <w:ind w:firstLine="720"/>
        <w:jc w:val="both"/>
      </w:pPr>
      <w:r w:rsidRPr="00776849">
        <w:t>,,</w:t>
      </w:r>
      <w:r w:rsidR="00660105" w:rsidRPr="00660105">
        <w:t>50. Mokėjimo už trumpiau nei vieną kalendorinį mėnesį teikiamą ilgalaikę socialinę globą dydis asmeniui  nustatomas proporcingai teikiamos ilgalaikės socialinės globos trukmei.</w:t>
      </w:r>
    </w:p>
    <w:p w:rsidR="00660105" w:rsidRPr="00660105" w:rsidRDefault="00660105" w:rsidP="00840192">
      <w:pPr>
        <w:ind w:firstLine="720"/>
        <w:jc w:val="both"/>
      </w:pPr>
      <w:r w:rsidRPr="00660105">
        <w:t>Likusi ilgalaikės socialinės globos kainos dalis socialinės globos įstaigai padengiama iš Savivaldybės biudžeto lėšų arba Savivaldybės biudžetui skiriamų Lietuvos Respublikos valstybės biudžeto specialiųjų tikslinių dotacijų socialinėms paslaugoms organizuoti, bet ne daugiau, nei Savivaldybės nustatytas maksimalus socialinės globos išlaidų finansavimo dydis.</w:t>
      </w:r>
      <w:r w:rsidR="00776849">
        <w:t>“</w:t>
      </w:r>
    </w:p>
    <w:p w:rsidR="00660105" w:rsidRPr="00660105" w:rsidRDefault="00660105" w:rsidP="00840192">
      <w:pPr>
        <w:ind w:firstLine="720"/>
        <w:jc w:val="both"/>
      </w:pPr>
      <w:r>
        <w:t>1.1</w:t>
      </w:r>
      <w:r w:rsidR="000C3803">
        <w:t>3</w:t>
      </w:r>
      <w:r>
        <w:t>.</w:t>
      </w:r>
      <w:r w:rsidRPr="00660105">
        <w:t xml:space="preserve"> Pakeisti Aprašo </w:t>
      </w:r>
      <w:r>
        <w:t>56</w:t>
      </w:r>
      <w:r w:rsidRPr="00660105">
        <w:t xml:space="preserve"> </w:t>
      </w:r>
      <w:r>
        <w:t>punktą</w:t>
      </w:r>
      <w:r w:rsidRPr="00660105">
        <w:t xml:space="preserve"> ir išdėstyti </w:t>
      </w:r>
      <w:r w:rsidR="004306BC" w:rsidRPr="00660105">
        <w:t xml:space="preserve">jį </w:t>
      </w:r>
      <w:r w:rsidRPr="00660105">
        <w:t>taip:</w:t>
      </w:r>
    </w:p>
    <w:p w:rsidR="000136A9" w:rsidRPr="00776849" w:rsidRDefault="00660105" w:rsidP="00840192">
      <w:pPr>
        <w:ind w:firstLine="720"/>
        <w:jc w:val="both"/>
      </w:pPr>
      <w:r w:rsidRPr="00776849">
        <w:rPr>
          <w:lang w:eastAsia="lt-LT"/>
        </w:rPr>
        <w:t>,,</w:t>
      </w:r>
      <w:r w:rsidRPr="00660105">
        <w:rPr>
          <w:lang w:eastAsia="lt-LT"/>
        </w:rPr>
        <w:t>56. Socialinės paramos skyriaus specialistai</w:t>
      </w:r>
      <w:r w:rsidR="00204C46">
        <w:rPr>
          <w:lang w:eastAsia="lt-LT"/>
        </w:rPr>
        <w:t>,</w:t>
      </w:r>
      <w:r w:rsidRPr="00660105">
        <w:rPr>
          <w:lang w:eastAsia="lt-LT"/>
        </w:rPr>
        <w:t xml:space="preserve"> atsakingi už</w:t>
      </w:r>
      <w:r w:rsidRPr="00660105">
        <w:t xml:space="preserve"> prašymų gauti atitinkamą paslaugą priėmimą ir (ar) socialinių paslaugų organizavimą</w:t>
      </w:r>
      <w:r w:rsidR="00204C46">
        <w:t>,</w:t>
      </w:r>
      <w:r w:rsidRPr="00660105">
        <w:rPr>
          <w:lang w:eastAsia="lt-LT"/>
        </w:rPr>
        <w:t xml:space="preserve"> vertina asmens (šeimos narių) finansines galimybes mokėti už socialines paslaugas</w:t>
      </w:r>
      <w:r w:rsidRPr="00660105">
        <w:rPr>
          <w:strike/>
          <w:lang w:eastAsia="lt-LT"/>
        </w:rPr>
        <w:t>,</w:t>
      </w:r>
      <w:r w:rsidRPr="00660105">
        <w:rPr>
          <w:lang w:eastAsia="lt-LT"/>
        </w:rPr>
        <w:t xml:space="preserve"> atsižvelgiant į asmens</w:t>
      </w:r>
      <w:r w:rsidR="00204C46">
        <w:rPr>
          <w:lang w:eastAsia="lt-LT"/>
        </w:rPr>
        <w:t xml:space="preserve"> (šeimos)</w:t>
      </w:r>
      <w:r w:rsidRPr="00660105">
        <w:rPr>
          <w:lang w:eastAsia="lt-LT"/>
        </w:rPr>
        <w:t xml:space="preserve"> pajamas ir turtą, </w:t>
      </w:r>
      <w:r w:rsidRPr="00660105">
        <w:t>duomenis suveda į Socialinės paramos informacinę sistemą (SPIS).</w:t>
      </w:r>
      <w:r w:rsidRPr="00776849">
        <w:t>“</w:t>
      </w:r>
    </w:p>
    <w:p w:rsidR="000C3803" w:rsidRDefault="000C3803" w:rsidP="00840192">
      <w:pPr>
        <w:ind w:firstLine="720"/>
        <w:jc w:val="both"/>
      </w:pPr>
      <w:r>
        <w:t>1.14.</w:t>
      </w:r>
      <w:r w:rsidR="001A0F2F" w:rsidRPr="001A0F2F">
        <w:t xml:space="preserve"> </w:t>
      </w:r>
      <w:bookmarkStart w:id="9" w:name="_Hlk124108542"/>
      <w:r w:rsidR="001A0F2F" w:rsidRPr="001A0F2F">
        <w:t xml:space="preserve">Papildyti Aprašą </w:t>
      </w:r>
      <w:r w:rsidR="001A0F2F">
        <w:t>70</w:t>
      </w:r>
      <w:r w:rsidR="001A0F2F" w:rsidRPr="001A0F2F">
        <w:rPr>
          <w:vertAlign w:val="superscript"/>
        </w:rPr>
        <w:t>1</w:t>
      </w:r>
      <w:r w:rsidR="001A0F2F" w:rsidRPr="001A0F2F">
        <w:t xml:space="preserve"> punktu ir išdėstyti </w:t>
      </w:r>
      <w:r w:rsidR="004306BC" w:rsidRPr="001A0F2F">
        <w:t xml:space="preserve">jį </w:t>
      </w:r>
      <w:r w:rsidR="001A0F2F" w:rsidRPr="001A0F2F">
        <w:t>taip:</w:t>
      </w:r>
    </w:p>
    <w:bookmarkEnd w:id="9"/>
    <w:p w:rsidR="000C3803" w:rsidRPr="00F01689" w:rsidRDefault="002326F1" w:rsidP="00840192">
      <w:pPr>
        <w:ind w:firstLine="720"/>
        <w:jc w:val="both"/>
        <w:rPr>
          <w:lang w:eastAsia="lt-LT"/>
        </w:rPr>
      </w:pPr>
      <w:r w:rsidRPr="00F01689">
        <w:rPr>
          <w:lang w:eastAsia="lt-LT"/>
        </w:rPr>
        <w:t xml:space="preserve">,, </w:t>
      </w:r>
      <w:r w:rsidR="000C3803" w:rsidRPr="00F01689">
        <w:rPr>
          <w:lang w:eastAsia="lt-LT"/>
        </w:rPr>
        <w:t>70</w:t>
      </w:r>
      <w:r w:rsidR="000C3803" w:rsidRPr="00F01689">
        <w:rPr>
          <w:vertAlign w:val="superscript"/>
          <w:lang w:eastAsia="lt-LT"/>
        </w:rPr>
        <w:t>1</w:t>
      </w:r>
      <w:r w:rsidR="000C3803" w:rsidRPr="00F01689">
        <w:rPr>
          <w:lang w:eastAsia="lt-LT"/>
        </w:rPr>
        <w:t>.  Jei asmens (šeimos) finansinių galimybių ir (ar) turto vertinimo metu paaiškėja, kad asmens (šeimos) mokėtinas dydis už tas socialines paslaugas, apskaičiuotas Aprašo nustatyta tvarka, nepakankamas visiškai apmokėti asmens (šeimos) pasirinktos socialinių paslaugų įstaigos asmeniui (šeimai) teikiamos socialinės paslaugos kainos, išskaičiavus Savivaldybės tarybos nustatytą maksimalų tos socialinės paslaugos išlaidų finansavimo Savivaldybės teritorijos gyventojams dydį, asmeniui (šeimai) pasiūloma kita (-</w:t>
      </w:r>
      <w:proofErr w:type="spellStart"/>
      <w:r w:rsidR="000C3803" w:rsidRPr="00F01689">
        <w:rPr>
          <w:lang w:eastAsia="lt-LT"/>
        </w:rPr>
        <w:t>os</w:t>
      </w:r>
      <w:proofErr w:type="spellEnd"/>
      <w:r w:rsidR="000C3803" w:rsidRPr="00F01689">
        <w:rPr>
          <w:lang w:eastAsia="lt-LT"/>
        </w:rPr>
        <w:t>) tas pačias socialines paslaugas teikianti (-</w:t>
      </w:r>
      <w:proofErr w:type="spellStart"/>
      <w:r w:rsidR="000C3803" w:rsidRPr="00F01689">
        <w:rPr>
          <w:lang w:eastAsia="lt-LT"/>
        </w:rPr>
        <w:t>čios</w:t>
      </w:r>
      <w:proofErr w:type="spellEnd"/>
      <w:r w:rsidR="000C3803" w:rsidRPr="00F01689">
        <w:rPr>
          <w:lang w:eastAsia="lt-LT"/>
        </w:rPr>
        <w:t>) socialinių paslaugų įstaiga (-</w:t>
      </w:r>
      <w:proofErr w:type="spellStart"/>
      <w:r w:rsidR="000C3803" w:rsidRPr="00F01689">
        <w:rPr>
          <w:lang w:eastAsia="lt-LT"/>
        </w:rPr>
        <w:t>os</w:t>
      </w:r>
      <w:proofErr w:type="spellEnd"/>
      <w:r w:rsidR="000C3803" w:rsidRPr="00F01689">
        <w:rPr>
          <w:lang w:eastAsia="lt-LT"/>
        </w:rPr>
        <w:t xml:space="preserve">), kur asmens (šeimos) mokėtinas dydis, apskaičiuotas Aprašo nustatyta tvarka, įvertinus socialinės paslaugos kainą toje įstaigoje ir Savivaldybės tarybos nustatytą maksimalų tos socialinės paslaugos išlaidų finansavimo Savivaldybės teritorijos gyventojams dydį, </w:t>
      </w:r>
      <w:r w:rsidR="000C3803" w:rsidRPr="00F01689">
        <w:rPr>
          <w:lang w:eastAsia="lt-LT"/>
        </w:rPr>
        <w:lastRenderedPageBreak/>
        <w:t>pakankamas sumokėti už teikiamas socialines paslaugas. Jei asmuo (šeima) nesutinka pasirinkti kitos socialinių paslaugų įstaigos, kurios socialinių paslaugų kaina mažesn</w:t>
      </w:r>
      <w:r w:rsidR="000C4399" w:rsidRPr="00F01689">
        <w:rPr>
          <w:lang w:eastAsia="lt-LT"/>
        </w:rPr>
        <w:t>ė</w:t>
      </w:r>
      <w:r w:rsidR="000C3803" w:rsidRPr="00F01689">
        <w:rPr>
          <w:lang w:eastAsia="lt-LT"/>
        </w:rPr>
        <w:t>, asmuo (šeima) įsipareigoja apmokėti ne tik Aprašo nustatyta tvarka apskaičiuotą mokėtiną dydį, bet ir skirtumą, kuris susidaro iš jam teikiamos socialinės paslaugos kainos išskaičiavus asmens (šeimos) mokėtiną dydį ir Savivaldybės tarybos nustatytą maksimalų tos socialinės paslaugos išlaidų finansavimo Savivaldybės teritorijos gyventojams dydį.</w:t>
      </w:r>
      <w:r w:rsidR="00184A31" w:rsidRPr="00F01689">
        <w:rPr>
          <w:lang w:eastAsia="lt-LT"/>
        </w:rPr>
        <w:t>“</w:t>
      </w:r>
    </w:p>
    <w:p w:rsidR="00184A31" w:rsidRPr="000C3803" w:rsidRDefault="00184A31" w:rsidP="00840192">
      <w:pPr>
        <w:ind w:firstLine="720"/>
        <w:jc w:val="both"/>
        <w:rPr>
          <w:lang w:eastAsia="lt-LT"/>
        </w:rPr>
      </w:pPr>
      <w:bookmarkStart w:id="10" w:name="_Hlk124108719"/>
      <w:r w:rsidRPr="00184A31">
        <w:rPr>
          <w:lang w:eastAsia="lt-LT"/>
        </w:rPr>
        <w:t>1.15. Papildyti Aprašą 70</w:t>
      </w:r>
      <w:r w:rsidRPr="00184A31">
        <w:rPr>
          <w:vertAlign w:val="superscript"/>
          <w:lang w:eastAsia="lt-LT"/>
        </w:rPr>
        <w:t>2</w:t>
      </w:r>
      <w:r w:rsidRPr="00184A31">
        <w:rPr>
          <w:lang w:eastAsia="lt-LT"/>
        </w:rPr>
        <w:t xml:space="preserve"> punktu ir išdėstyti </w:t>
      </w:r>
      <w:r w:rsidR="004306BC" w:rsidRPr="00184A31">
        <w:rPr>
          <w:lang w:eastAsia="lt-LT"/>
        </w:rPr>
        <w:t xml:space="preserve">jį </w:t>
      </w:r>
      <w:r w:rsidRPr="00184A31">
        <w:rPr>
          <w:lang w:eastAsia="lt-LT"/>
        </w:rPr>
        <w:t>taip:</w:t>
      </w:r>
    </w:p>
    <w:p w:rsidR="000C3803" w:rsidRPr="00F01689" w:rsidRDefault="00184A31" w:rsidP="00840192">
      <w:pPr>
        <w:ind w:firstLine="720"/>
        <w:jc w:val="both"/>
        <w:rPr>
          <w:lang w:eastAsia="lt-LT"/>
        </w:rPr>
      </w:pPr>
      <w:bookmarkStart w:id="11" w:name="part_bca5ad38518343058d078d4dc92573e5"/>
      <w:bookmarkEnd w:id="10"/>
      <w:bookmarkEnd w:id="11"/>
      <w:r w:rsidRPr="00F01689">
        <w:rPr>
          <w:lang w:eastAsia="lt-LT"/>
        </w:rPr>
        <w:t>,,</w:t>
      </w:r>
      <w:r w:rsidR="000C3803" w:rsidRPr="00F01689">
        <w:rPr>
          <w:lang w:eastAsia="lt-LT"/>
        </w:rPr>
        <w:t>70</w:t>
      </w:r>
      <w:r w:rsidR="000C3803" w:rsidRPr="00F01689">
        <w:rPr>
          <w:vertAlign w:val="superscript"/>
          <w:lang w:eastAsia="lt-LT"/>
        </w:rPr>
        <w:t>2</w:t>
      </w:r>
      <w:r w:rsidR="000C3803" w:rsidRPr="00F01689">
        <w:rPr>
          <w:lang w:eastAsia="lt-LT"/>
        </w:rPr>
        <w:t>. Jei asmens (šeimos) finansinių galimybių ir (ar) turto vertinimo metu paaiškėja, kad iš socialinės paslaugos kainos (įkainio) atėmus asmens (šeimos) mokėtiną dydį, apskaičiuotą Aprašo nustatyta tvarka, Savivaldybei tenka primokėti dydį, kuris sudaro 90 ar daugiau procentų Savivaldybės tarybos nustatyto maksimalaus tos socialinės paslaugos išlaidų finansavimo Savivaldybės teritorijos gyventojams dydžio, asmuo (šeima) informuojamas, kad pasikeitus jo finansinėms ir (ar) turto galimybėms ir (ar) jam teiktinos socialinės paslaugos kainai (įkainiui), yra tikimybė, kad jo mokėtinas dydis, apskaičiuotas Aprašo nustatyta tvarka, gali būti nepakankamas visiškai sumokėti socialinės paslaugos kainą, atskaičius Savivaldybės tarybos nustatytą maksimalų tos socialinės paslaugos išlaidų finansavimo Savivaldybės teritorijos gyventojams dydį, taip pat pateikiama informacija apie to pasekmes, numatytas Apraše, ir apie galimybę pasirinkti kitą (-</w:t>
      </w:r>
      <w:proofErr w:type="spellStart"/>
      <w:r w:rsidR="000C3803" w:rsidRPr="00F01689">
        <w:rPr>
          <w:lang w:eastAsia="lt-LT"/>
        </w:rPr>
        <w:t>as</w:t>
      </w:r>
      <w:proofErr w:type="spellEnd"/>
      <w:r w:rsidR="000C3803" w:rsidRPr="00F01689">
        <w:rPr>
          <w:lang w:eastAsia="lt-LT"/>
        </w:rPr>
        <w:t>) socialinių paslaugų įstaigą (-</w:t>
      </w:r>
      <w:proofErr w:type="spellStart"/>
      <w:r w:rsidR="000C3803" w:rsidRPr="00F01689">
        <w:rPr>
          <w:lang w:eastAsia="lt-LT"/>
        </w:rPr>
        <w:t>as</w:t>
      </w:r>
      <w:proofErr w:type="spellEnd"/>
      <w:r w:rsidR="000C3803" w:rsidRPr="00F01689">
        <w:rPr>
          <w:lang w:eastAsia="lt-LT"/>
        </w:rPr>
        <w:t>), teikiančią  (-</w:t>
      </w:r>
      <w:proofErr w:type="spellStart"/>
      <w:r w:rsidR="000C3803" w:rsidRPr="00F01689">
        <w:rPr>
          <w:lang w:eastAsia="lt-LT"/>
        </w:rPr>
        <w:t>ias</w:t>
      </w:r>
      <w:proofErr w:type="spellEnd"/>
      <w:r w:rsidR="000C3803" w:rsidRPr="00F01689">
        <w:rPr>
          <w:lang w:eastAsia="lt-LT"/>
        </w:rPr>
        <w:t>) analogišką socialinę paslaugą, kurios (-</w:t>
      </w:r>
      <w:proofErr w:type="spellStart"/>
      <w:r w:rsidR="000C3803" w:rsidRPr="00F01689">
        <w:rPr>
          <w:lang w:eastAsia="lt-LT"/>
        </w:rPr>
        <w:t>ių</w:t>
      </w:r>
      <w:proofErr w:type="spellEnd"/>
      <w:r w:rsidR="000C3803" w:rsidRPr="00F01689">
        <w:rPr>
          <w:lang w:eastAsia="lt-LT"/>
        </w:rPr>
        <w:t>) socialinių paslaugų kaina mažesn</w:t>
      </w:r>
      <w:r w:rsidR="00DE5E4B" w:rsidRPr="00F01689">
        <w:rPr>
          <w:lang w:eastAsia="lt-LT"/>
        </w:rPr>
        <w:t>ė</w:t>
      </w:r>
      <w:r w:rsidR="000C3803" w:rsidRPr="00F01689">
        <w:rPr>
          <w:lang w:eastAsia="lt-LT"/>
        </w:rPr>
        <w:t>.</w:t>
      </w:r>
      <w:r w:rsidR="00DB7AF6" w:rsidRPr="00F01689">
        <w:rPr>
          <w:lang w:eastAsia="lt-LT"/>
        </w:rPr>
        <w:t>“</w:t>
      </w:r>
    </w:p>
    <w:p w:rsidR="00DE5E4B" w:rsidRPr="00F01689" w:rsidRDefault="00DE5E4B" w:rsidP="00840192">
      <w:pPr>
        <w:ind w:firstLine="720"/>
        <w:jc w:val="both"/>
        <w:rPr>
          <w:lang w:eastAsia="lt-LT"/>
        </w:rPr>
      </w:pPr>
      <w:r w:rsidRPr="00F01689">
        <w:rPr>
          <w:lang w:eastAsia="lt-LT"/>
        </w:rPr>
        <w:t>1.16.</w:t>
      </w:r>
      <w:r w:rsidR="002E1FC8" w:rsidRPr="00F01689">
        <w:rPr>
          <w:lang w:eastAsia="lt-LT"/>
        </w:rPr>
        <w:t xml:space="preserve"> Papildyti Aprašą 70</w:t>
      </w:r>
      <w:r w:rsidR="00E04A33" w:rsidRPr="00F01689">
        <w:rPr>
          <w:vertAlign w:val="superscript"/>
          <w:lang w:eastAsia="lt-LT"/>
        </w:rPr>
        <w:t>3</w:t>
      </w:r>
      <w:r w:rsidR="002E1FC8" w:rsidRPr="00F01689">
        <w:rPr>
          <w:lang w:eastAsia="lt-LT"/>
        </w:rPr>
        <w:t xml:space="preserve"> punktu ir išdėstyti </w:t>
      </w:r>
      <w:r w:rsidR="004306BC" w:rsidRPr="00F01689">
        <w:rPr>
          <w:lang w:eastAsia="lt-LT"/>
        </w:rPr>
        <w:t xml:space="preserve">jį </w:t>
      </w:r>
      <w:r w:rsidR="002E1FC8" w:rsidRPr="00F01689">
        <w:rPr>
          <w:lang w:eastAsia="lt-LT"/>
        </w:rPr>
        <w:t>taip:</w:t>
      </w:r>
    </w:p>
    <w:p w:rsidR="000C3803" w:rsidRPr="00F01689" w:rsidRDefault="00934BF9" w:rsidP="00840192">
      <w:pPr>
        <w:ind w:firstLine="720"/>
        <w:jc w:val="both"/>
        <w:rPr>
          <w:lang w:eastAsia="lt-LT"/>
        </w:rPr>
      </w:pPr>
      <w:bookmarkStart w:id="12" w:name="part_b41fe03da36248238b8c4d8f8d2edbd1"/>
      <w:bookmarkEnd w:id="12"/>
      <w:r w:rsidRPr="00F01689">
        <w:rPr>
          <w:lang w:eastAsia="lt-LT"/>
        </w:rPr>
        <w:t>,,</w:t>
      </w:r>
      <w:r w:rsidR="000C3803" w:rsidRPr="00F01689">
        <w:rPr>
          <w:lang w:eastAsia="lt-LT"/>
        </w:rPr>
        <w:t>70</w:t>
      </w:r>
      <w:r w:rsidR="000C3803" w:rsidRPr="00F01689">
        <w:rPr>
          <w:vertAlign w:val="superscript"/>
          <w:lang w:eastAsia="lt-LT"/>
        </w:rPr>
        <w:t>3</w:t>
      </w:r>
      <w:r w:rsidR="000C3803" w:rsidRPr="00F01689">
        <w:rPr>
          <w:lang w:eastAsia="lt-LT"/>
        </w:rPr>
        <w:t xml:space="preserve">. Jei asmens (šeimos), gaunančio socialines paslaugas, finansinių galimybių ir (ar) turto pervertinimo metu ir (ar) socialinių paslaugų įstaigoms pakeitus socialinių paslaugų kainą paaiškėja, kad asmens (šeimos) mokėjimo dydis už asmens (šeimos) gaunamas socialines paslaugas, apskaičiuotas Aprašo nustatyta tvarka, nepakankamas visiškai apmokėti asmens (šeimos) pasirinktos socialinių paslaugų įstaigos asmeniui (šeimai) teikiamos socialinės paslaugos kainos, išskaičiavus Savivaldybės tarybos nustatytą maksimalų tos socialinės paslaugos išlaidų finansavimo Savivaldybės teritorijos gyventojams dydį, išlaidų suma, viršijanti asmens (šeimos) mokėjimo dydį, kompensuojama Savivaldybės biudžeto ar valstybės biudžeto specialiųjų tikslinių dotacijų (kai asmuo su sunkia negalia ir jam teikiamos socialinės globos paslaugos) lėšomis, bet ne ilgiau kaip </w:t>
      </w:r>
      <w:r w:rsidR="008F1792" w:rsidRPr="00F01689">
        <w:rPr>
          <w:lang w:eastAsia="lt-LT"/>
        </w:rPr>
        <w:t>2</w:t>
      </w:r>
      <w:r w:rsidR="000C3803" w:rsidRPr="00F01689">
        <w:rPr>
          <w:lang w:eastAsia="lt-LT"/>
        </w:rPr>
        <w:t> mėnesius nuo tos dienos, kai paaiškėja, kad asmens (šeimos) finansinės galimybės nepakankamos apmokėti už socialinę paslaugą, ir per tą laikotarpį:</w:t>
      </w:r>
    </w:p>
    <w:p w:rsidR="000C3803" w:rsidRPr="00F01689" w:rsidRDefault="000C3803" w:rsidP="00840192">
      <w:pPr>
        <w:ind w:firstLine="720"/>
        <w:jc w:val="both"/>
        <w:rPr>
          <w:lang w:eastAsia="lt-LT"/>
        </w:rPr>
      </w:pPr>
      <w:bookmarkStart w:id="13" w:name="part_1ed3bdd915cf4536aa7955435bcb4aad"/>
      <w:bookmarkEnd w:id="13"/>
      <w:r w:rsidRPr="00F01689">
        <w:rPr>
          <w:lang w:eastAsia="lt-LT"/>
        </w:rPr>
        <w:t>70</w:t>
      </w:r>
      <w:r w:rsidRPr="00F01689">
        <w:rPr>
          <w:vertAlign w:val="superscript"/>
          <w:lang w:eastAsia="lt-LT"/>
        </w:rPr>
        <w:t>3</w:t>
      </w:r>
      <w:r w:rsidRPr="00F01689">
        <w:rPr>
          <w:lang w:eastAsia="lt-LT"/>
        </w:rPr>
        <w:t>.1. asmuo (šeima) ar jo globėjas (rūpintojas), kitas teisėtas atstovas pasirenka kitą socialinių paslaugų įstaigą, teikiančią analogišką ar lygiavertę (atsižvelgiant į asmens (šeimos) socialinių paslaugų poreikį, įvertintą teisės aktų nustatyta tvarka) asmeniui (šeimai) reikalingą socialinę paslaugą, kurios socialinės paslaugos kaina mažesn</w:t>
      </w:r>
      <w:r w:rsidR="001579E7" w:rsidRPr="00F01689">
        <w:rPr>
          <w:lang w:eastAsia="lt-LT"/>
        </w:rPr>
        <w:t>ė</w:t>
      </w:r>
      <w:r w:rsidRPr="00F01689">
        <w:rPr>
          <w:lang w:eastAsia="lt-LT"/>
        </w:rPr>
        <w:t xml:space="preserve"> ir asmens (šeimos) mokėtinas dydis, apskaičiuotas Aprašo nustatyta tvarka, įvertinus socialinės paslaugos kainą toje įstaigoje ir Savivaldybės tarybos nustatytą maksimalų tos socialinės paslaugos išlaidų finansavimo Savivaldybės teritorijos gyventojams dydį, pakankamas sumokėti už teikiamas socialines paslaugas;</w:t>
      </w:r>
    </w:p>
    <w:p w:rsidR="000C3803" w:rsidRPr="00F01689" w:rsidRDefault="000C3803" w:rsidP="00840192">
      <w:pPr>
        <w:ind w:firstLine="720"/>
        <w:jc w:val="both"/>
        <w:rPr>
          <w:lang w:eastAsia="lt-LT"/>
        </w:rPr>
      </w:pPr>
      <w:bookmarkStart w:id="14" w:name="part_8a76a60fcbc74e72ac0f3bb16ea1d20a"/>
      <w:bookmarkEnd w:id="14"/>
      <w:r w:rsidRPr="00F01689">
        <w:rPr>
          <w:lang w:eastAsia="lt-LT"/>
        </w:rPr>
        <w:t>70</w:t>
      </w:r>
      <w:r w:rsidRPr="00F01689">
        <w:rPr>
          <w:vertAlign w:val="superscript"/>
          <w:lang w:eastAsia="lt-LT"/>
        </w:rPr>
        <w:t>3</w:t>
      </w:r>
      <w:r w:rsidRPr="00F01689">
        <w:rPr>
          <w:lang w:eastAsia="lt-LT"/>
        </w:rPr>
        <w:t>.2. asmuo (šeima) ar jo globėjas (rūpintojas), kitas teisėtas atstovas pageidauja toliau gauti tas pačias jam reikalingas socialines paslaugas toje pačioje socialinių paslaugų įstaigoje ir įsipareigoja sumokėti ne tik Aprašo nustatyta tvarka apskaičiuotą mokėtiną dydį, bet ir skirtumą, kuris susidaro iš jam teikiamos socialinės paslaugos kainos išskaičiavus asmens (šeimos) mokėtiną dydį ir Savivaldybės tarybos nustatytą maksimalų tos socialinės paslaugos išlaidų finansavimo Savivaldybės teritorijos gyventojams dydį.“</w:t>
      </w:r>
    </w:p>
    <w:p w:rsidR="000C3803" w:rsidRPr="009500D3" w:rsidRDefault="000C3803" w:rsidP="00840192">
      <w:pPr>
        <w:ind w:firstLine="720"/>
        <w:jc w:val="both"/>
        <w:rPr>
          <w:lang w:eastAsia="lt-LT"/>
        </w:rPr>
      </w:pPr>
      <w:r w:rsidRPr="009500D3">
        <w:rPr>
          <w:lang w:eastAsia="lt-LT"/>
        </w:rPr>
        <w:t>1.1</w:t>
      </w:r>
      <w:r w:rsidR="009500D3" w:rsidRPr="009500D3">
        <w:rPr>
          <w:lang w:eastAsia="lt-LT"/>
        </w:rPr>
        <w:t>7</w:t>
      </w:r>
      <w:r w:rsidRPr="009500D3">
        <w:rPr>
          <w:lang w:eastAsia="lt-LT"/>
        </w:rPr>
        <w:t>. Pakeisti Aprašo 11</w:t>
      </w:r>
      <w:r w:rsidR="009500D3" w:rsidRPr="009500D3">
        <w:rPr>
          <w:lang w:eastAsia="lt-LT"/>
        </w:rPr>
        <w:t>1</w:t>
      </w:r>
      <w:r w:rsidRPr="009500D3">
        <w:rPr>
          <w:lang w:eastAsia="lt-LT"/>
        </w:rPr>
        <w:t xml:space="preserve"> punktą ir išdėstyti </w:t>
      </w:r>
      <w:r w:rsidR="004306BC" w:rsidRPr="009500D3">
        <w:rPr>
          <w:lang w:eastAsia="lt-LT"/>
        </w:rPr>
        <w:t xml:space="preserve">jį </w:t>
      </w:r>
      <w:r w:rsidRPr="009500D3">
        <w:rPr>
          <w:lang w:eastAsia="lt-LT"/>
        </w:rPr>
        <w:t>taip:</w:t>
      </w:r>
    </w:p>
    <w:p w:rsidR="000C3803" w:rsidRDefault="00C7625F" w:rsidP="00840192">
      <w:pPr>
        <w:ind w:firstLine="720"/>
        <w:jc w:val="both"/>
        <w:rPr>
          <w:lang w:eastAsia="lt-LT"/>
        </w:rPr>
      </w:pPr>
      <w:r w:rsidRPr="00AA7742">
        <w:rPr>
          <w:lang w:eastAsia="lt-LT"/>
        </w:rPr>
        <w:t>,,</w:t>
      </w:r>
      <w:r w:rsidR="000C3803" w:rsidRPr="000C3803">
        <w:rPr>
          <w:lang w:eastAsia="lt-LT"/>
        </w:rPr>
        <w:t xml:space="preserve">111. Savivaldybės taryba nustato maksimalų socialinės globos ir socialinės priežiūros išlaidų finansavimo </w:t>
      </w:r>
      <w:r w:rsidR="00AA7742" w:rsidRPr="00AA7742">
        <w:rPr>
          <w:lang w:eastAsia="lt-LT"/>
        </w:rPr>
        <w:t>S</w:t>
      </w:r>
      <w:r w:rsidR="000C3803" w:rsidRPr="000C3803">
        <w:rPr>
          <w:lang w:eastAsia="lt-LT"/>
        </w:rPr>
        <w:t>avivaldybės teritorijos gyventojams dydį.</w:t>
      </w:r>
      <w:r w:rsidRPr="00AA7742">
        <w:rPr>
          <w:lang w:eastAsia="lt-LT"/>
        </w:rPr>
        <w:t>“</w:t>
      </w:r>
    </w:p>
    <w:p w:rsidR="00BE4295" w:rsidRPr="00BE4295" w:rsidRDefault="008A2B5B" w:rsidP="00840192">
      <w:pPr>
        <w:ind w:firstLine="720"/>
        <w:jc w:val="both"/>
      </w:pPr>
      <w:r>
        <w:t xml:space="preserve">2. </w:t>
      </w:r>
      <w:r w:rsidR="00BE4295" w:rsidRPr="00BE4295">
        <w:t xml:space="preserve">Paskelbti šį sprendimą Teisės aktų registre ir Plungės rajono savivaldybės interneto svetainėje </w:t>
      </w:r>
      <w:hyperlink r:id="rId7" w:history="1">
        <w:r w:rsidR="00BE4295" w:rsidRPr="00BE4295">
          <w:rPr>
            <w:rStyle w:val="Hipersaitas"/>
          </w:rPr>
          <w:t>www.plunge.lt</w:t>
        </w:r>
      </w:hyperlink>
      <w:r w:rsidR="00BE4295" w:rsidRPr="00BE4295">
        <w:rPr>
          <w:u w:val="single"/>
        </w:rPr>
        <w:t>.</w:t>
      </w:r>
    </w:p>
    <w:p w:rsidR="00CB2846" w:rsidRDefault="00CB2846" w:rsidP="005112A5">
      <w:pPr>
        <w:ind w:left="-142"/>
        <w:jc w:val="both"/>
      </w:pPr>
    </w:p>
    <w:p w:rsidR="00F01689" w:rsidRDefault="00F01689" w:rsidP="005112A5">
      <w:pPr>
        <w:ind w:left="-142"/>
        <w:jc w:val="both"/>
      </w:pPr>
    </w:p>
    <w:p w:rsidR="004306BC" w:rsidRDefault="00592B2B" w:rsidP="00840192">
      <w:r>
        <w:t>S</w:t>
      </w:r>
      <w:r w:rsidRPr="00592B2B">
        <w:t xml:space="preserve">avivaldybės meras </w:t>
      </w:r>
      <w:r w:rsidRPr="00592B2B">
        <w:tab/>
      </w:r>
      <w:r>
        <w:t xml:space="preserve">                                                                 </w:t>
      </w:r>
      <w:r w:rsidR="00F01689">
        <w:t xml:space="preserve">                              </w:t>
      </w:r>
    </w:p>
    <w:p w:rsidR="0008475F" w:rsidRDefault="0008475F" w:rsidP="0008475F">
      <w:pPr>
        <w:jc w:val="both"/>
      </w:pPr>
      <w:r>
        <w:lastRenderedPageBreak/>
        <w:t>SUDERINTA:</w:t>
      </w:r>
    </w:p>
    <w:p w:rsidR="0008475F" w:rsidRDefault="0008475F" w:rsidP="0008475F">
      <w:pPr>
        <w:jc w:val="both"/>
      </w:pPr>
      <w:r>
        <w:t>Administracijos direktorius Mindaugas Kaunas</w:t>
      </w:r>
    </w:p>
    <w:p w:rsidR="00553371" w:rsidRDefault="00553371" w:rsidP="0008475F">
      <w:pPr>
        <w:jc w:val="both"/>
      </w:pPr>
      <w:r>
        <w:t>Administracijos direktoriaus pavaduotojas Mantas Česnauskas</w:t>
      </w:r>
    </w:p>
    <w:p w:rsidR="0008475F" w:rsidRDefault="0008475F" w:rsidP="0008475F">
      <w:pPr>
        <w:jc w:val="both"/>
      </w:pPr>
      <w:r>
        <w:t>Socialinės paramos skyriaus vedėja Jolanta Puidokien</w:t>
      </w:r>
      <w:r w:rsidR="00BE4295">
        <w:t>ė</w:t>
      </w:r>
    </w:p>
    <w:p w:rsidR="00BE4295" w:rsidRDefault="00BE4295" w:rsidP="00BE4295">
      <w:pPr>
        <w:jc w:val="both"/>
      </w:pPr>
      <w:r>
        <w:t xml:space="preserve">Protokolo skyriaus kalbos tvarkytoja Simona </w:t>
      </w:r>
      <w:proofErr w:type="spellStart"/>
      <w:r>
        <w:t>Grigalauskaitė</w:t>
      </w:r>
      <w:proofErr w:type="spellEnd"/>
    </w:p>
    <w:p w:rsidR="00BE4295" w:rsidRDefault="00BE4295" w:rsidP="00BE4295">
      <w:pPr>
        <w:jc w:val="both"/>
      </w:pPr>
      <w:r w:rsidRPr="0076133E">
        <w:t>Juridinio ir personalo administravimo skyriaus vedėjas</w:t>
      </w:r>
      <w:r>
        <w:t xml:space="preserve"> Vytautas Tumas</w:t>
      </w:r>
    </w:p>
    <w:p w:rsidR="004306BC" w:rsidRDefault="00AF6653" w:rsidP="0008475F">
      <w:pPr>
        <w:jc w:val="both"/>
      </w:pPr>
      <w:r w:rsidRPr="00F01689">
        <w:t>Administracijos patarėjas Dalius Pečiulis</w:t>
      </w:r>
    </w:p>
    <w:p w:rsidR="004306BC" w:rsidRDefault="004306BC" w:rsidP="0008475F">
      <w:pPr>
        <w:jc w:val="both"/>
      </w:pPr>
    </w:p>
    <w:p w:rsidR="0008475F" w:rsidRDefault="0008475F" w:rsidP="0008475F">
      <w:pPr>
        <w:jc w:val="both"/>
      </w:pPr>
      <w:r>
        <w:t>Sprendimą rengė</w:t>
      </w:r>
    </w:p>
    <w:p w:rsidR="004306BC" w:rsidRDefault="0008475F" w:rsidP="001652C0">
      <w:pPr>
        <w:jc w:val="both"/>
      </w:pPr>
      <w:r>
        <w:t xml:space="preserve">Socialinės paramos skyriaus </w:t>
      </w:r>
      <w:proofErr w:type="spellStart"/>
      <w:r>
        <w:t>vyr</w:t>
      </w:r>
      <w:proofErr w:type="spellEnd"/>
      <w:r>
        <w:t xml:space="preserve">. specialistė Kristina Karalienė </w:t>
      </w: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pPr>
    </w:p>
    <w:p w:rsidR="00840192" w:rsidRDefault="00840192" w:rsidP="001652C0">
      <w:pPr>
        <w:jc w:val="both"/>
        <w:rPr>
          <w:b/>
          <w:lang w:eastAsia="my-MM" w:bidi="my-MM"/>
        </w:rPr>
      </w:pP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08475F" w:rsidRDefault="0008475F" w:rsidP="00CE044A">
            <w:pPr>
              <w:jc w:val="center"/>
              <w:rPr>
                <w:b/>
                <w:caps/>
                <w:lang w:eastAsia="lt-LT"/>
              </w:rPr>
            </w:pPr>
            <w:r w:rsidRPr="0008475F">
              <w:rPr>
                <w:b/>
              </w:rPr>
              <w:t xml:space="preserve">,,DĖL PLUNGĖS RAJONO SAVIVALDYBĖS TARYBOS 2020 M. BALANDŽIO 23 D. SPRENDIMO NR. T1-61 ,,DĖL MOKĖJIMO UŽ  SOCIALINES PASLAUGAS PLUNGĖS RAJONO SAVIVALDYBĖJE TVARKOS APRAŠO PATVIRTINIMO“ </w:t>
            </w:r>
            <w:r w:rsidR="00B65D86" w:rsidRPr="00B65D86">
              <w:rPr>
                <w:b/>
              </w:rPr>
              <w:t xml:space="preserve">IR JĮ KEITUSIO SPRENDIMO </w:t>
            </w:r>
            <w:r w:rsidRPr="00B65D86">
              <w:rPr>
                <w:b/>
              </w:rPr>
              <w:t>PAKEITIMO“</w:t>
            </w:r>
          </w:p>
        </w:tc>
      </w:tr>
      <w:tr w:rsidR="0008475F" w:rsidRPr="0008475F" w:rsidTr="008F78AA">
        <w:tc>
          <w:tcPr>
            <w:tcW w:w="9854" w:type="dxa"/>
            <w:shd w:val="clear" w:color="auto" w:fill="auto"/>
          </w:tcPr>
          <w:p w:rsidR="0008475F" w:rsidRPr="0008475F" w:rsidRDefault="0008475F" w:rsidP="0008475F">
            <w:pPr>
              <w:jc w:val="center"/>
              <w:rPr>
                <w:lang w:eastAsia="lt-LT"/>
              </w:rPr>
            </w:pPr>
          </w:p>
          <w:p w:rsidR="0008475F" w:rsidRPr="0008475F" w:rsidRDefault="00324E0F" w:rsidP="0008475F">
            <w:pPr>
              <w:jc w:val="center"/>
              <w:rPr>
                <w:lang w:eastAsia="lt-LT"/>
              </w:rPr>
            </w:pPr>
            <w:r>
              <w:rPr>
                <w:lang w:eastAsia="lt-LT"/>
              </w:rPr>
              <w:t>202</w:t>
            </w:r>
            <w:r w:rsidR="00807701">
              <w:rPr>
                <w:lang w:eastAsia="lt-LT"/>
              </w:rPr>
              <w:t>3</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807701" w:rsidRPr="004134C5">
              <w:rPr>
                <w:lang w:eastAsia="lt-LT"/>
              </w:rPr>
              <w:t>sausio</w:t>
            </w:r>
            <w:r w:rsidR="0008475F" w:rsidRPr="004134C5">
              <w:rPr>
                <w:lang w:eastAsia="lt-LT"/>
              </w:rPr>
              <w:t xml:space="preserve"> </w:t>
            </w:r>
            <w:r w:rsidR="004134C5" w:rsidRPr="004134C5">
              <w:rPr>
                <w:lang w:eastAsia="lt-LT"/>
              </w:rPr>
              <w:t>10</w:t>
            </w:r>
            <w:r w:rsidR="008F7C35" w:rsidRPr="004134C5">
              <w:rPr>
                <w:lang w:eastAsia="lt-LT"/>
              </w:rPr>
              <w:t xml:space="preserve"> </w:t>
            </w:r>
            <w:proofErr w:type="spellStart"/>
            <w:r w:rsidR="0008475F" w:rsidRPr="004134C5">
              <w:rPr>
                <w:lang w:eastAsia="lt-LT"/>
              </w:rPr>
              <w:t>d</w:t>
            </w:r>
            <w:proofErr w:type="spellEnd"/>
            <w:r w:rsidR="0008475F" w:rsidRPr="004134C5">
              <w:rPr>
                <w:lang w:eastAsia="lt-LT"/>
              </w:rPr>
              <w:t>.</w:t>
            </w:r>
            <w:r w:rsidR="0008475F" w:rsidRPr="0008475F">
              <w:rPr>
                <w:lang w:eastAsia="lt-LT"/>
              </w:rPr>
              <w:t xml:space="preserve">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08475F">
      <w:pPr>
        <w:ind w:firstLine="720"/>
        <w:jc w:val="both"/>
        <w:rPr>
          <w:lang w:eastAsia="lt-LT"/>
        </w:rPr>
      </w:pPr>
      <w:r w:rsidRPr="0008475F">
        <w:rPr>
          <w:b/>
          <w:lang w:eastAsia="lt-LT"/>
        </w:rPr>
        <w:t>1. Parengto teisės akto projekto tikslai, uždaviniai, problemos esmė.</w:t>
      </w:r>
    </w:p>
    <w:p w:rsidR="0008475F" w:rsidRPr="0008475F" w:rsidRDefault="0008475F" w:rsidP="0008475F">
      <w:pPr>
        <w:ind w:firstLine="720"/>
        <w:jc w:val="both"/>
        <w:rPr>
          <w:lang w:eastAsia="lt-LT"/>
        </w:rPr>
      </w:pPr>
      <w:r w:rsidRPr="0008475F">
        <w:rPr>
          <w:lang w:eastAsia="lt-LT"/>
        </w:rPr>
        <w:t xml:space="preserve">Sprendimo projekto tikslas – </w:t>
      </w:r>
      <w:r w:rsidR="000B7AB8">
        <w:rPr>
          <w:lang w:eastAsia="lt-LT"/>
        </w:rPr>
        <w:t xml:space="preserve">papildyti ir </w:t>
      </w:r>
      <w:r>
        <w:rPr>
          <w:lang w:eastAsia="lt-LT"/>
        </w:rPr>
        <w:t xml:space="preserve">patikslinti </w:t>
      </w:r>
      <w:r w:rsidRPr="0008475F">
        <w:rPr>
          <w:lang w:eastAsia="lt-LT"/>
        </w:rPr>
        <w:t>Mok</w:t>
      </w:r>
      <w:r w:rsidR="00794058">
        <w:rPr>
          <w:lang w:eastAsia="lt-LT"/>
        </w:rPr>
        <w:t>ėjimo už</w:t>
      </w:r>
      <w:r w:rsidRPr="0008475F">
        <w:rPr>
          <w:lang w:eastAsia="lt-LT"/>
        </w:rPr>
        <w:t xml:space="preserve"> socialines paslaugas Plungės rajono savivaldybėje tvarkos aprašo</w:t>
      </w:r>
      <w:r>
        <w:rPr>
          <w:lang w:eastAsia="lt-LT"/>
        </w:rPr>
        <w:t>, patvirtinto</w:t>
      </w:r>
      <w:r w:rsidRPr="0008475F">
        <w:rPr>
          <w:lang w:eastAsia="lt-LT"/>
        </w:rPr>
        <w:t xml:space="preserve"> Plungės rajono savivaldybės tarybo</w:t>
      </w:r>
      <w:r>
        <w:rPr>
          <w:lang w:eastAsia="lt-LT"/>
        </w:rPr>
        <w:t xml:space="preserve">s 2020 </w:t>
      </w:r>
      <w:proofErr w:type="spellStart"/>
      <w:r>
        <w:rPr>
          <w:lang w:eastAsia="lt-LT"/>
        </w:rPr>
        <w:t>m</w:t>
      </w:r>
      <w:proofErr w:type="spellEnd"/>
      <w:r>
        <w:rPr>
          <w:lang w:eastAsia="lt-LT"/>
        </w:rPr>
        <w:t xml:space="preserve">. balandžio 23 </w:t>
      </w:r>
      <w:proofErr w:type="spellStart"/>
      <w:r>
        <w:rPr>
          <w:lang w:eastAsia="lt-LT"/>
        </w:rPr>
        <w:t>d</w:t>
      </w:r>
      <w:proofErr w:type="spellEnd"/>
      <w:r>
        <w:rPr>
          <w:lang w:eastAsia="lt-LT"/>
        </w:rPr>
        <w:t xml:space="preserve">. sprendimu </w:t>
      </w:r>
      <w:proofErr w:type="spellStart"/>
      <w:r>
        <w:rPr>
          <w:lang w:eastAsia="lt-LT"/>
        </w:rPr>
        <w:t>Nr</w:t>
      </w:r>
      <w:proofErr w:type="spellEnd"/>
      <w:r>
        <w:rPr>
          <w:lang w:eastAsia="lt-LT"/>
        </w:rPr>
        <w:t xml:space="preserve">. T1-61 </w:t>
      </w:r>
      <w:r>
        <w:t>,,D</w:t>
      </w:r>
      <w:r w:rsidRPr="0008475F">
        <w:t xml:space="preserve">ėl </w:t>
      </w:r>
      <w:r w:rsidR="008F7C35">
        <w:t>M</w:t>
      </w:r>
      <w:r w:rsidRPr="0008475F">
        <w:t xml:space="preserve">okėjimo už  socialines paslaugas </w:t>
      </w:r>
      <w:r>
        <w:t>P</w:t>
      </w:r>
      <w:r w:rsidRPr="0008475F">
        <w:t>lungės rajono savivaldybėje tvarkos aprašo patvirtinimo</w:t>
      </w:r>
      <w:r>
        <w:t>“</w:t>
      </w:r>
      <w:r w:rsidR="008F7C35">
        <w:t>,</w:t>
      </w:r>
      <w:r>
        <w:t xml:space="preserve"> nuostatas.</w:t>
      </w:r>
      <w:r>
        <w:rPr>
          <w:lang w:eastAsia="lt-LT"/>
        </w:rPr>
        <w:t xml:space="preserve"> </w:t>
      </w:r>
      <w:r w:rsidRPr="0008475F">
        <w:rPr>
          <w:lang w:eastAsia="lt-LT"/>
        </w:rPr>
        <w:t xml:space="preserve">Sprendimo priėmimą lėmė teisinio reglamentavimo pokyčiai. </w:t>
      </w:r>
    </w:p>
    <w:p w:rsidR="0008475F" w:rsidRP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rsidR="00550397" w:rsidRDefault="0008475F" w:rsidP="0008475F">
      <w:pPr>
        <w:tabs>
          <w:tab w:val="left" w:pos="2127"/>
        </w:tabs>
        <w:ind w:firstLine="720"/>
        <w:jc w:val="both"/>
        <w:rPr>
          <w:rFonts w:eastAsia="SimSun"/>
          <w:bCs/>
          <w:lang w:eastAsia="lt-LT"/>
        </w:rPr>
      </w:pPr>
      <w:r w:rsidRPr="0008475F">
        <w:rPr>
          <w:rFonts w:eastAsia="SimSun"/>
          <w:lang w:eastAsia="lt-LT"/>
        </w:rPr>
        <w:t>Šiuo metu galioja Mok</w:t>
      </w:r>
      <w:r w:rsidR="00714FBA">
        <w:rPr>
          <w:rFonts w:eastAsia="SimSun"/>
          <w:lang w:eastAsia="lt-LT"/>
        </w:rPr>
        <w:t>ėjimo už</w:t>
      </w:r>
      <w:r w:rsidRPr="0008475F">
        <w:rPr>
          <w:rFonts w:eastAsia="SimSun"/>
          <w:lang w:eastAsia="lt-LT"/>
        </w:rPr>
        <w:t xml:space="preserve"> socialines paslaugas Plungės raj</w:t>
      </w:r>
      <w:r>
        <w:rPr>
          <w:rFonts w:eastAsia="SimSun"/>
          <w:lang w:eastAsia="lt-LT"/>
        </w:rPr>
        <w:t>ono savivaldybėje tvarkos aprašas</w:t>
      </w:r>
      <w:r w:rsidR="004F3F44">
        <w:rPr>
          <w:rFonts w:eastAsia="SimSun"/>
          <w:lang w:eastAsia="lt-LT"/>
        </w:rPr>
        <w:t xml:space="preserve"> (toliau – </w:t>
      </w:r>
      <w:r w:rsidR="00807701">
        <w:rPr>
          <w:rFonts w:eastAsia="SimSun"/>
          <w:lang w:eastAsia="lt-LT"/>
        </w:rPr>
        <w:t>A</w:t>
      </w:r>
      <w:r w:rsidR="004F3F44">
        <w:rPr>
          <w:rFonts w:eastAsia="SimSun"/>
          <w:lang w:eastAsia="lt-LT"/>
        </w:rPr>
        <w:t>prašas)</w:t>
      </w:r>
      <w:r w:rsidRPr="0008475F">
        <w:rPr>
          <w:rFonts w:eastAsia="SimSun"/>
          <w:lang w:eastAsia="lt-LT"/>
        </w:rPr>
        <w:t xml:space="preserve">, </w:t>
      </w:r>
      <w:r>
        <w:rPr>
          <w:rFonts w:eastAsia="SimSun"/>
          <w:lang w:eastAsia="lt-LT"/>
        </w:rPr>
        <w:t>patvirtintas</w:t>
      </w:r>
      <w:r w:rsidRPr="0008475F">
        <w:rPr>
          <w:rFonts w:eastAsia="SimSun"/>
          <w:lang w:eastAsia="lt-LT"/>
        </w:rPr>
        <w:t xml:space="preserve"> Plungės rajono savivaldybės tarybos 2020 </w:t>
      </w:r>
      <w:proofErr w:type="spellStart"/>
      <w:r w:rsidRPr="0008475F">
        <w:rPr>
          <w:rFonts w:eastAsia="SimSun"/>
          <w:lang w:eastAsia="lt-LT"/>
        </w:rPr>
        <w:t>m</w:t>
      </w:r>
      <w:proofErr w:type="spellEnd"/>
      <w:r w:rsidRPr="0008475F">
        <w:rPr>
          <w:rFonts w:eastAsia="SimSun"/>
          <w:lang w:eastAsia="lt-LT"/>
        </w:rPr>
        <w:t xml:space="preserve">. balandžio 23 </w:t>
      </w:r>
      <w:proofErr w:type="spellStart"/>
      <w:r w:rsidRPr="0008475F">
        <w:rPr>
          <w:rFonts w:eastAsia="SimSun"/>
          <w:lang w:eastAsia="lt-LT"/>
        </w:rPr>
        <w:t>d</w:t>
      </w:r>
      <w:proofErr w:type="spellEnd"/>
      <w:r w:rsidRPr="0008475F">
        <w:rPr>
          <w:rFonts w:eastAsia="SimSun"/>
          <w:lang w:eastAsia="lt-LT"/>
        </w:rPr>
        <w:t xml:space="preserve">. sprendimu </w:t>
      </w:r>
      <w:proofErr w:type="spellStart"/>
      <w:r w:rsidRPr="0008475F">
        <w:rPr>
          <w:rFonts w:eastAsia="SimSun"/>
          <w:lang w:eastAsia="lt-LT"/>
        </w:rPr>
        <w:t>Nr</w:t>
      </w:r>
      <w:proofErr w:type="spellEnd"/>
      <w:r w:rsidRPr="0008475F">
        <w:rPr>
          <w:rFonts w:eastAsia="SimSun"/>
          <w:lang w:eastAsia="lt-LT"/>
        </w:rPr>
        <w:t xml:space="preserve">. T1-61 ,,Dėl </w:t>
      </w:r>
      <w:r w:rsidR="008F7C35">
        <w:rPr>
          <w:rFonts w:eastAsia="SimSun"/>
          <w:lang w:eastAsia="lt-LT"/>
        </w:rPr>
        <w:t>M</w:t>
      </w:r>
      <w:r w:rsidRPr="0008475F">
        <w:rPr>
          <w:rFonts w:eastAsia="SimSun"/>
          <w:lang w:eastAsia="lt-LT"/>
        </w:rPr>
        <w:t>okėjimo už  socialines paslaugas Plungės rajono savivaldybėje tvarkos aprašo patvirtinimo“</w:t>
      </w:r>
      <w:r>
        <w:rPr>
          <w:rFonts w:eastAsia="SimSun"/>
          <w:lang w:eastAsia="lt-LT"/>
        </w:rPr>
        <w:t>.</w:t>
      </w:r>
      <w:r w:rsidRPr="0008475F">
        <w:rPr>
          <w:rFonts w:eastAsia="SimSun"/>
          <w:lang w:eastAsia="lt-LT"/>
        </w:rPr>
        <w:t xml:space="preserve"> </w:t>
      </w:r>
      <w:r w:rsidR="008F7C35">
        <w:rPr>
          <w:rFonts w:eastAsia="SimSun"/>
          <w:lang w:eastAsia="lt-LT"/>
        </w:rPr>
        <w:t xml:space="preserve">Šis </w:t>
      </w:r>
      <w:r w:rsidR="00807701">
        <w:rPr>
          <w:rFonts w:eastAsia="SimSun"/>
          <w:lang w:eastAsia="lt-LT"/>
        </w:rPr>
        <w:t>A</w:t>
      </w:r>
      <w:r w:rsidRPr="0008475F">
        <w:rPr>
          <w:rFonts w:eastAsia="SimSun"/>
          <w:lang w:eastAsia="lt-LT"/>
        </w:rPr>
        <w:t>prašas parengtas ir patvirtintas, vadovaujantis</w:t>
      </w:r>
      <w:r>
        <w:rPr>
          <w:rFonts w:eastAsia="SimSun"/>
          <w:lang w:eastAsia="lt-LT"/>
        </w:rPr>
        <w:t xml:space="preserve"> </w:t>
      </w:r>
      <w:r w:rsidR="00631AD3" w:rsidRPr="00631AD3">
        <w:rPr>
          <w:rFonts w:eastAsia="SimSun"/>
          <w:lang w:eastAsia="lt-LT"/>
        </w:rPr>
        <w:t>Lietuvos Respubli</w:t>
      </w:r>
      <w:r w:rsidR="00631AD3">
        <w:rPr>
          <w:rFonts w:eastAsia="SimSun"/>
          <w:lang w:eastAsia="lt-LT"/>
        </w:rPr>
        <w:t>kos socialinių paslaugų įstatymu</w:t>
      </w:r>
      <w:r w:rsidR="00E8123E">
        <w:rPr>
          <w:rFonts w:eastAsia="SimSun"/>
          <w:lang w:eastAsia="lt-LT"/>
        </w:rPr>
        <w:t xml:space="preserve"> (toliau – Įstatymas)</w:t>
      </w:r>
      <w:r w:rsidR="00631AD3" w:rsidRPr="0076133E">
        <w:rPr>
          <w:rFonts w:eastAsia="SimSun"/>
          <w:lang w:eastAsia="lt-LT"/>
        </w:rPr>
        <w:t xml:space="preserve">, </w:t>
      </w:r>
      <w:r w:rsidR="008138AA" w:rsidRPr="0076133E">
        <w:rPr>
          <w:rFonts w:eastAsia="SimSun"/>
          <w:bCs/>
          <w:lang w:eastAsia="lt-LT"/>
        </w:rPr>
        <w:t xml:space="preserve">Mokėjimo už socialines paslaugas tvarkos aprašu, patvirtintu </w:t>
      </w:r>
      <w:r w:rsidR="008138AA" w:rsidRPr="0076133E">
        <w:rPr>
          <w:rFonts w:eastAsia="SimSun"/>
          <w:lang w:eastAsia="lt-LT"/>
        </w:rPr>
        <w:t xml:space="preserve">Lietuvos Respublikos Vyriausybės 2006 </w:t>
      </w:r>
      <w:proofErr w:type="spellStart"/>
      <w:r w:rsidR="008138AA" w:rsidRPr="0076133E">
        <w:rPr>
          <w:rFonts w:eastAsia="SimSun"/>
          <w:lang w:eastAsia="lt-LT"/>
        </w:rPr>
        <w:t>m</w:t>
      </w:r>
      <w:proofErr w:type="spellEnd"/>
      <w:r w:rsidR="008138AA" w:rsidRPr="0076133E">
        <w:rPr>
          <w:rFonts w:eastAsia="SimSun"/>
          <w:lang w:eastAsia="lt-LT"/>
        </w:rPr>
        <w:t xml:space="preserve">. birželio 14 </w:t>
      </w:r>
      <w:proofErr w:type="spellStart"/>
      <w:r w:rsidR="008138AA" w:rsidRPr="0076133E">
        <w:rPr>
          <w:rFonts w:eastAsia="SimSun"/>
          <w:lang w:eastAsia="lt-LT"/>
        </w:rPr>
        <w:t>d</w:t>
      </w:r>
      <w:proofErr w:type="spellEnd"/>
      <w:r w:rsidR="008138AA" w:rsidRPr="0076133E">
        <w:rPr>
          <w:rFonts w:eastAsia="SimSun"/>
          <w:lang w:eastAsia="lt-LT"/>
        </w:rPr>
        <w:t xml:space="preserve">. nutarimu </w:t>
      </w:r>
      <w:proofErr w:type="spellStart"/>
      <w:r w:rsidR="008138AA" w:rsidRPr="0076133E">
        <w:rPr>
          <w:rFonts w:eastAsia="SimSun"/>
          <w:lang w:eastAsia="lt-LT"/>
        </w:rPr>
        <w:t>Nr</w:t>
      </w:r>
      <w:proofErr w:type="spellEnd"/>
      <w:r w:rsidR="008138AA" w:rsidRPr="0076133E">
        <w:rPr>
          <w:rFonts w:eastAsia="SimSun"/>
          <w:lang w:eastAsia="lt-LT"/>
        </w:rPr>
        <w:t>. 583 „</w:t>
      </w:r>
      <w:r w:rsidR="008138AA" w:rsidRPr="0076133E">
        <w:rPr>
          <w:rFonts w:eastAsia="SimSun"/>
          <w:bCs/>
          <w:lang w:eastAsia="lt-LT"/>
        </w:rPr>
        <w:t>Dėl Mokėjimo už socialines paslaugas tvarkos aprašo patvirtinimo</w:t>
      </w:r>
      <w:r w:rsidR="008F7C35" w:rsidRPr="0076133E">
        <w:rPr>
          <w:rFonts w:eastAsia="SimSun"/>
          <w:bCs/>
          <w:lang w:eastAsia="lt-LT"/>
        </w:rPr>
        <w:t>“</w:t>
      </w:r>
      <w:r w:rsidR="00E8123E">
        <w:rPr>
          <w:rFonts w:eastAsia="SimSun"/>
          <w:bCs/>
          <w:lang w:eastAsia="lt-LT"/>
        </w:rPr>
        <w:t xml:space="preserve"> (toliau </w:t>
      </w:r>
      <w:r w:rsidR="004306BC">
        <w:rPr>
          <w:rFonts w:eastAsia="SimSun"/>
          <w:bCs/>
          <w:lang w:eastAsia="lt-LT"/>
        </w:rPr>
        <w:t>–</w:t>
      </w:r>
      <w:r w:rsidR="00E8123E">
        <w:rPr>
          <w:rFonts w:eastAsia="SimSun"/>
          <w:bCs/>
          <w:lang w:eastAsia="lt-LT"/>
        </w:rPr>
        <w:t xml:space="preserve"> Mokėjimo </w:t>
      </w:r>
      <w:r w:rsidR="004F34C7">
        <w:rPr>
          <w:rFonts w:eastAsia="SimSun"/>
          <w:bCs/>
          <w:lang w:eastAsia="lt-LT"/>
        </w:rPr>
        <w:t xml:space="preserve">tvarkos </w:t>
      </w:r>
      <w:r w:rsidR="00E8123E">
        <w:rPr>
          <w:rFonts w:eastAsia="SimSun"/>
          <w:bCs/>
          <w:lang w:eastAsia="lt-LT"/>
        </w:rPr>
        <w:t>aprašas)</w:t>
      </w:r>
      <w:r w:rsidR="008138AA" w:rsidRPr="0076133E">
        <w:rPr>
          <w:rFonts w:eastAsia="SimSun"/>
          <w:lang w:eastAsia="lt-LT"/>
        </w:rPr>
        <w:t xml:space="preserve">, </w:t>
      </w:r>
      <w:r w:rsidR="00631AD3">
        <w:rPr>
          <w:rFonts w:eastAsia="SimSun"/>
          <w:lang w:eastAsia="lt-LT"/>
        </w:rPr>
        <w:t xml:space="preserve">Socialinių paslaugų </w:t>
      </w:r>
      <w:r w:rsidR="005B7F66">
        <w:rPr>
          <w:rFonts w:eastAsia="SimSun"/>
          <w:lang w:eastAsia="lt-LT"/>
        </w:rPr>
        <w:t>katalogu, patvirtintu</w:t>
      </w:r>
      <w:r w:rsidR="00631AD3" w:rsidRPr="00631AD3">
        <w:rPr>
          <w:rFonts w:eastAsia="SimSun"/>
          <w:lang w:eastAsia="lt-LT"/>
        </w:rPr>
        <w:t xml:space="preserve"> </w:t>
      </w:r>
      <w:r w:rsidR="00631AD3" w:rsidRPr="00631AD3">
        <w:rPr>
          <w:rFonts w:eastAsia="SimSun"/>
          <w:bCs/>
          <w:lang w:eastAsia="lt-LT"/>
        </w:rPr>
        <w:t xml:space="preserve">Lietuvos Respublikos socialinės apsaugos ir darbo ministro 2006 </w:t>
      </w:r>
      <w:proofErr w:type="spellStart"/>
      <w:r w:rsidR="00631AD3" w:rsidRPr="00631AD3">
        <w:rPr>
          <w:rFonts w:eastAsia="SimSun"/>
          <w:bCs/>
          <w:lang w:eastAsia="lt-LT"/>
        </w:rPr>
        <w:t>m</w:t>
      </w:r>
      <w:proofErr w:type="spellEnd"/>
      <w:r w:rsidR="00631AD3" w:rsidRPr="00631AD3">
        <w:rPr>
          <w:rFonts w:eastAsia="SimSun"/>
          <w:bCs/>
          <w:lang w:eastAsia="lt-LT"/>
        </w:rPr>
        <w:t xml:space="preserve">. balandžio 5 </w:t>
      </w:r>
      <w:proofErr w:type="spellStart"/>
      <w:r w:rsidR="00631AD3" w:rsidRPr="00631AD3">
        <w:rPr>
          <w:rFonts w:eastAsia="SimSun"/>
          <w:bCs/>
          <w:lang w:eastAsia="lt-LT"/>
        </w:rPr>
        <w:t>d</w:t>
      </w:r>
      <w:proofErr w:type="spellEnd"/>
      <w:r w:rsidR="00631AD3" w:rsidRPr="00631AD3">
        <w:rPr>
          <w:rFonts w:eastAsia="SimSun"/>
          <w:bCs/>
          <w:lang w:eastAsia="lt-LT"/>
        </w:rPr>
        <w:t xml:space="preserve">. įsakymu </w:t>
      </w:r>
      <w:proofErr w:type="spellStart"/>
      <w:r w:rsidR="00631AD3" w:rsidRPr="00631AD3">
        <w:rPr>
          <w:rFonts w:eastAsia="SimSun"/>
          <w:bCs/>
          <w:lang w:eastAsia="lt-LT"/>
        </w:rPr>
        <w:t>Nr</w:t>
      </w:r>
      <w:proofErr w:type="spellEnd"/>
      <w:r w:rsidR="00631AD3" w:rsidRPr="00631AD3">
        <w:rPr>
          <w:rFonts w:eastAsia="SimSun"/>
          <w:bCs/>
          <w:lang w:eastAsia="lt-LT"/>
        </w:rPr>
        <w:t>. A1-93 ,,Dėl Socialinių paslaugų katalogo patvirtinimo“</w:t>
      </w:r>
      <w:r w:rsidR="00E8123E">
        <w:rPr>
          <w:rFonts w:eastAsia="SimSun"/>
          <w:bCs/>
          <w:lang w:eastAsia="lt-LT"/>
        </w:rPr>
        <w:t xml:space="preserve"> (tolia</w:t>
      </w:r>
      <w:r w:rsidR="004306BC">
        <w:rPr>
          <w:rFonts w:eastAsia="SimSun"/>
          <w:bCs/>
          <w:lang w:eastAsia="lt-LT"/>
        </w:rPr>
        <w:t>u</w:t>
      </w:r>
      <w:r w:rsidR="00E8123E">
        <w:rPr>
          <w:rFonts w:eastAsia="SimSun"/>
          <w:bCs/>
          <w:lang w:eastAsia="lt-LT"/>
        </w:rPr>
        <w:t xml:space="preserve"> – Katalogas)</w:t>
      </w:r>
      <w:r w:rsidR="008F7C35">
        <w:rPr>
          <w:rFonts w:eastAsia="SimSun"/>
          <w:bCs/>
          <w:lang w:eastAsia="lt-LT"/>
        </w:rPr>
        <w:t>,</w:t>
      </w:r>
      <w:r w:rsidR="00631AD3">
        <w:rPr>
          <w:rFonts w:eastAsia="SimSun"/>
          <w:bCs/>
          <w:lang w:eastAsia="lt-LT"/>
        </w:rPr>
        <w:t xml:space="preserve"> </w:t>
      </w:r>
      <w:r w:rsidR="00631AD3" w:rsidRPr="004850D9">
        <w:rPr>
          <w:rFonts w:eastAsia="SimSun"/>
          <w:bCs/>
          <w:lang w:eastAsia="lt-LT"/>
        </w:rPr>
        <w:t xml:space="preserve">ir kitais </w:t>
      </w:r>
      <w:r w:rsidR="00D5122E" w:rsidRPr="004850D9">
        <w:rPr>
          <w:rFonts w:eastAsia="SimSun"/>
          <w:lang w:eastAsia="lt-LT"/>
        </w:rPr>
        <w:t>teisės aktais,</w:t>
      </w:r>
      <w:r w:rsidR="0058206C" w:rsidRPr="004850D9">
        <w:rPr>
          <w:rFonts w:eastAsia="SimSun"/>
          <w:bCs/>
          <w:lang w:eastAsia="lt-LT"/>
        </w:rPr>
        <w:t xml:space="preserve"> kurių nuostatos</w:t>
      </w:r>
      <w:r w:rsidR="00631AD3" w:rsidRPr="004850D9">
        <w:rPr>
          <w:rFonts w:eastAsia="SimSun"/>
          <w:bCs/>
          <w:lang w:eastAsia="lt-LT"/>
        </w:rPr>
        <w:t>e</w:t>
      </w:r>
      <w:r w:rsidR="00F81D62" w:rsidRPr="004850D9">
        <w:rPr>
          <w:rFonts w:eastAsia="SimSun"/>
          <w:bCs/>
          <w:lang w:eastAsia="lt-LT"/>
        </w:rPr>
        <w:t xml:space="preserve"> </w:t>
      </w:r>
      <w:r w:rsidR="008F7C35" w:rsidRPr="004850D9">
        <w:rPr>
          <w:rFonts w:eastAsia="SimSun"/>
          <w:bCs/>
          <w:lang w:eastAsia="lt-LT"/>
        </w:rPr>
        <w:t xml:space="preserve">šiuo metu </w:t>
      </w:r>
      <w:r w:rsidR="00F81D62" w:rsidRPr="004850D9">
        <w:rPr>
          <w:rFonts w:eastAsia="SimSun"/>
          <w:bCs/>
          <w:lang w:eastAsia="lt-LT"/>
        </w:rPr>
        <w:t xml:space="preserve">yra </w:t>
      </w:r>
      <w:r w:rsidR="005861B2" w:rsidRPr="004850D9">
        <w:rPr>
          <w:rFonts w:eastAsia="SimSun"/>
          <w:bCs/>
          <w:lang w:eastAsia="lt-LT"/>
        </w:rPr>
        <w:t xml:space="preserve">teisinio reglamentavimo </w:t>
      </w:r>
      <w:r w:rsidR="00631AD3" w:rsidRPr="004850D9">
        <w:rPr>
          <w:rFonts w:eastAsia="SimSun"/>
          <w:bCs/>
          <w:lang w:eastAsia="lt-LT"/>
        </w:rPr>
        <w:t>pakeitimų</w:t>
      </w:r>
      <w:r w:rsidR="00550397" w:rsidRPr="004850D9">
        <w:rPr>
          <w:rFonts w:eastAsia="SimSun"/>
          <w:bCs/>
          <w:lang w:eastAsia="lt-LT"/>
        </w:rPr>
        <w:t>.</w:t>
      </w:r>
    </w:p>
    <w:p w:rsidR="00E8123E" w:rsidRDefault="0008475F" w:rsidP="00C24F3F">
      <w:pPr>
        <w:ind w:firstLine="720"/>
        <w:jc w:val="both"/>
        <w:rPr>
          <w:b/>
          <w:lang w:eastAsia="lt-LT"/>
        </w:rPr>
      </w:pPr>
      <w:r w:rsidRPr="0008475F">
        <w:rPr>
          <w:b/>
          <w:lang w:eastAsia="lt-LT"/>
        </w:rPr>
        <w:t xml:space="preserve">3. Kodėl būtina priimti sprendimą, kokių pozityvių rezultatų laukiama. </w:t>
      </w:r>
    </w:p>
    <w:p w:rsidR="00EB7DE3" w:rsidRDefault="00EB7DE3" w:rsidP="00EB7DE3">
      <w:pPr>
        <w:ind w:firstLine="720"/>
        <w:jc w:val="both"/>
      </w:pPr>
      <w:r>
        <w:rPr>
          <w:rFonts w:eastAsia="SimSun"/>
          <w:lang w:eastAsia="lt-LT"/>
        </w:rPr>
        <w:t xml:space="preserve">Tikslintos Mokėjimo tvarkos aprašo </w:t>
      </w:r>
      <w:r w:rsidRPr="009B2390">
        <w:rPr>
          <w:szCs w:val="20"/>
        </w:rPr>
        <w:t>mokėjim</w:t>
      </w:r>
      <w:r w:rsidRPr="0092014E">
        <w:rPr>
          <w:szCs w:val="20"/>
        </w:rPr>
        <w:t>o</w:t>
      </w:r>
      <w:r w:rsidRPr="009B2390">
        <w:rPr>
          <w:szCs w:val="20"/>
        </w:rPr>
        <w:t xml:space="preserve"> už socialines paslaugas</w:t>
      </w:r>
      <w:r w:rsidRPr="0092014E">
        <w:rPr>
          <w:szCs w:val="20"/>
        </w:rPr>
        <w:t xml:space="preserve"> sutarties, sudaromos tarp</w:t>
      </w:r>
      <w:r w:rsidR="00901027">
        <w:rPr>
          <w:szCs w:val="20"/>
        </w:rPr>
        <w:t xml:space="preserve"> </w:t>
      </w:r>
      <w:r w:rsidRPr="0092014E">
        <w:rPr>
          <w:szCs w:val="20"/>
        </w:rPr>
        <w:t>paslaugų gavėjų ir</w:t>
      </w:r>
      <w:r w:rsidRPr="0092014E">
        <w:rPr>
          <w:rFonts w:eastAsia="SimSun"/>
          <w:lang w:eastAsia="lt-LT"/>
        </w:rPr>
        <w:t xml:space="preserve"> </w:t>
      </w:r>
      <w:r w:rsidR="00CE044A">
        <w:rPr>
          <w:rFonts w:eastAsia="SimSun"/>
          <w:lang w:eastAsia="lt-LT"/>
        </w:rPr>
        <w:t>S</w:t>
      </w:r>
      <w:r w:rsidRPr="0092014E">
        <w:rPr>
          <w:rFonts w:eastAsia="SimSun"/>
          <w:lang w:eastAsia="lt-LT"/>
        </w:rPr>
        <w:t>avivaldybės,</w:t>
      </w:r>
      <w:r>
        <w:rPr>
          <w:rFonts w:eastAsia="SimSun"/>
          <w:lang w:eastAsia="lt-LT"/>
        </w:rPr>
        <w:t xml:space="preserve"> nuostatos; pakeistas Katalogas – papildytas</w:t>
      </w:r>
      <w:r w:rsidRPr="007C74E0">
        <w:rPr>
          <w:rFonts w:eastAsia="SimSun"/>
          <w:lang w:eastAsia="lt-LT"/>
        </w:rPr>
        <w:t xml:space="preserve"> naujomis socialinėmis paslaugomis</w:t>
      </w:r>
      <w:r>
        <w:rPr>
          <w:rFonts w:eastAsia="SimSun"/>
          <w:lang w:eastAsia="lt-LT"/>
        </w:rPr>
        <w:t xml:space="preserve"> ir tikslintos esamos jo nuostatos; Įstatymu ir kitais teisės aktais numatyta, kad dalis socialinių paslaugų, t.</w:t>
      </w:r>
      <w:r w:rsidR="00CE044A">
        <w:rPr>
          <w:rFonts w:eastAsia="SimSun"/>
          <w:lang w:eastAsia="lt-LT"/>
        </w:rPr>
        <w:t xml:space="preserve"> </w:t>
      </w:r>
      <w:r>
        <w:rPr>
          <w:rFonts w:eastAsia="SimSun"/>
          <w:lang w:eastAsia="lt-LT"/>
        </w:rPr>
        <w:t xml:space="preserve">y. – prevencinės, akredituotos socialinės priežiūros paslaugos </w:t>
      </w:r>
      <w:r w:rsidRPr="0092014E">
        <w:rPr>
          <w:rFonts w:eastAsia="SimSun"/>
          <w:lang w:eastAsia="lt-LT"/>
        </w:rPr>
        <w:t xml:space="preserve">(socialinė priežiūra šeimoms, </w:t>
      </w:r>
      <w:r w:rsidRPr="0092014E">
        <w:t xml:space="preserve">vaikų dienos socialinė priežiūra vaikų dienos centruose, </w:t>
      </w:r>
      <w:r w:rsidRPr="006E50DF">
        <w:t>socialinė reabilitacija neįgaliesiems bendruomenėje</w:t>
      </w:r>
      <w:r w:rsidRPr="0092014E">
        <w:rPr>
          <w:rFonts w:eastAsia="SimSun"/>
          <w:lang w:eastAsia="lt-LT"/>
        </w:rPr>
        <w:t xml:space="preserve"> ir </w:t>
      </w:r>
      <w:proofErr w:type="spellStart"/>
      <w:r w:rsidRPr="0092014E">
        <w:rPr>
          <w:rFonts w:eastAsia="SimSun"/>
          <w:lang w:eastAsia="lt-LT"/>
        </w:rPr>
        <w:t>kt</w:t>
      </w:r>
      <w:proofErr w:type="spellEnd"/>
      <w:r>
        <w:rPr>
          <w:rFonts w:eastAsia="SimSun"/>
          <w:lang w:eastAsia="lt-LT"/>
        </w:rPr>
        <w:t>.) turi būti teikiamos nemokamai jas</w:t>
      </w:r>
      <w:r>
        <w:t xml:space="preserve"> finansuojant iš </w:t>
      </w:r>
      <w:r w:rsidR="00CE044A">
        <w:t>S</w:t>
      </w:r>
      <w:r>
        <w:t>avivaldybės ir valstybės tikslinių dotacijų savivaldybėms lėšų.</w:t>
      </w:r>
    </w:p>
    <w:p w:rsidR="00EB7DE3" w:rsidRDefault="00EB7DE3" w:rsidP="00EB7DE3">
      <w:pPr>
        <w:ind w:firstLine="720"/>
        <w:jc w:val="both"/>
      </w:pPr>
      <w:r>
        <w:t>Kiti siūlomi pakeitimai susiję su praktikoje paskutiniais metais pasitaikančiomis situacijomis, kuomet daugėja asmenų</w:t>
      </w:r>
      <w:r w:rsidR="00CE044A">
        <w:t>,</w:t>
      </w:r>
      <w:r>
        <w:t xml:space="preserve"> pasirenkančių socialinių paslaugų teikėjus, kurių socialinių paslaugų teikimo kainos skirting</w:t>
      </w:r>
      <w:r w:rsidR="00CC3D1A">
        <w:t>os</w:t>
      </w:r>
      <w:r>
        <w:t xml:space="preserve">, </w:t>
      </w:r>
      <w:r w:rsidRPr="00A11331">
        <w:t xml:space="preserve">ir ne visada </w:t>
      </w:r>
      <w:r>
        <w:t>asmenys</w:t>
      </w:r>
      <w:r w:rsidRPr="00A11331">
        <w:t xml:space="preserve"> objektyviai įvertina pasirinktų socialinių paslaugų teikėjų kainas </w:t>
      </w:r>
      <w:r w:rsidR="00CC3D1A">
        <w:t>bei</w:t>
      </w:r>
      <w:r w:rsidRPr="00A11331">
        <w:t xml:space="preserve"> savo finansines galimybes</w:t>
      </w:r>
      <w:r>
        <w:t xml:space="preserve"> mokėti už paslaugas arba kuomet socialinių paslaugų teikėjai keičia (didina) teikiamų socialinių paslaugų kainas.</w:t>
      </w:r>
    </w:p>
    <w:p w:rsidR="00EB7DE3" w:rsidRDefault="00EB7DE3" w:rsidP="00EB7DE3">
      <w:pPr>
        <w:ind w:firstLine="720"/>
        <w:jc w:val="both"/>
      </w:pPr>
      <w:r w:rsidRPr="00D531E8">
        <w:t>Atsižvelgiant į tai</w:t>
      </w:r>
      <w:r w:rsidR="00CE044A">
        <w:t>,</w:t>
      </w:r>
      <w:r w:rsidRPr="00D531E8">
        <w:t xml:space="preserve"> siūlomais papildyti punktais aptariamos tokios situacijos ir numatoma, kad tokiais atvejai</w:t>
      </w:r>
      <w:r w:rsidR="00CE044A">
        <w:t>s</w:t>
      </w:r>
      <w:r w:rsidRPr="00D531E8">
        <w:t xml:space="preserve">, kai pagal pasirinktą paslaugos teikėją ir įvertinus asmens finansines galimybes bei </w:t>
      </w:r>
      <w:r>
        <w:t>Savivaldybė</w:t>
      </w:r>
      <w:r w:rsidR="00CE044A">
        <w:t>s</w:t>
      </w:r>
      <w:r w:rsidRPr="00D531E8">
        <w:t xml:space="preserve"> kompensuojamą maksimalią lėšų dalį už paslaugą reikiamos sumos nepakanka apmokėti pagal teikėjo nustatyta kainą, </w:t>
      </w:r>
      <w:r>
        <w:t>asmuo (</w:t>
      </w:r>
      <w:r w:rsidRPr="00D531E8">
        <w:t>paslaugų gavėjas</w:t>
      </w:r>
      <w:r>
        <w:t>)</w:t>
      </w:r>
      <w:r w:rsidRPr="00D531E8">
        <w:t xml:space="preserve"> turi priimti sprendimą</w:t>
      </w:r>
      <w:r w:rsidR="00CE044A">
        <w:t>,</w:t>
      </w:r>
      <w:r w:rsidRPr="00D531E8">
        <w:t xml:space="preserve"> ar keis socialinės paslaugos teikėją, kurio kainos mažesn</w:t>
      </w:r>
      <w:r w:rsidR="005F4AD5">
        <w:t>ės</w:t>
      </w:r>
      <w:r w:rsidRPr="00D531E8">
        <w:t>, ar sutinka prisimokėti gaunamą</w:t>
      </w:r>
      <w:r>
        <w:t xml:space="preserve"> skirtumą pasirinktoje įstaigoje. </w:t>
      </w:r>
      <w:r w:rsidRPr="004134C5">
        <w:t>Jau gaunantiems paslaugas asmenims siūloma 2 mėnesius apmokėti skirtumą ir per tą laiką apsispręsti bei parengti reikiamus dokumentus socialinių paslaugų teikėjui pakeisti.</w:t>
      </w:r>
    </w:p>
    <w:p w:rsidR="00EB7DE3" w:rsidRDefault="00EB7DE3" w:rsidP="00EB7DE3">
      <w:pPr>
        <w:ind w:firstLine="720"/>
        <w:jc w:val="both"/>
      </w:pPr>
      <w:r w:rsidRPr="00564F9B">
        <w:t>Taip pat numatoma tokia situacija, kai įvertinus asmens finansines galimybe</w:t>
      </w:r>
      <w:r w:rsidR="00511D1C">
        <w:t>s</w:t>
      </w:r>
      <w:r w:rsidRPr="00564F9B">
        <w:t xml:space="preserve"> mokėti už paslaugas</w:t>
      </w:r>
      <w:r>
        <w:rPr>
          <w:b/>
          <w:bCs/>
        </w:rPr>
        <w:t xml:space="preserve"> </w:t>
      </w:r>
      <w:r>
        <w:t xml:space="preserve">Savivaldybės mokėtina suma yra 90 </w:t>
      </w:r>
      <w:proofErr w:type="spellStart"/>
      <w:r>
        <w:t>proc</w:t>
      </w:r>
      <w:proofErr w:type="spellEnd"/>
      <w:r>
        <w:t xml:space="preserve">. ar daugiau už Savivaldybės nustatytą </w:t>
      </w:r>
      <w:r>
        <w:lastRenderedPageBreak/>
        <w:t>maksimalų finansuotiną tos socialinės paslaugos išlaidų dydį, asmuo iš anksto informuojamas apie tai, kad pasikeitus socialinės paslaugos kainai ir (ar) jo finansinėms galimybėms, jam gali tekti rinktis kitą paslaugų teikėją ar prisimokėti, taip pat suteikiama informacija apie galimybę gauti analogišką paslaugą iš kitų socialinių paslaugų teikėjų.</w:t>
      </w:r>
    </w:p>
    <w:p w:rsidR="00EB7DE3" w:rsidRPr="00511D1C" w:rsidRDefault="00EB7DE3" w:rsidP="00511D1C">
      <w:pPr>
        <w:ind w:firstLine="720"/>
        <w:jc w:val="both"/>
      </w:pPr>
      <w:r>
        <w:t xml:space="preserve">Taip pat siūloma pakeisti Aprašo nuostatą, kuri numato maksimalių dydžių nustatymą praplečiant ir numatant, kad Savivaldybės taryba nustato ne tik maksimalius socialinės globos, bet ir socialinės priežiūros išlaidų finansavimo dydžius. Siūlomas </w:t>
      </w:r>
      <w:r w:rsidR="00A937FE">
        <w:t>pakeitimas susijęs su tuo, kad</w:t>
      </w:r>
      <w:r>
        <w:t xml:space="preserve"> teikiamos tik akredituotos socialinės priežiūros paslaugos ir asmuo (šeima) gali pats pasirinkti jam įvertintos socialinės priežiūros paslaugos akredituotą teikėją.</w:t>
      </w:r>
    </w:p>
    <w:p w:rsidR="00EB7DE3" w:rsidRPr="00511D1C" w:rsidRDefault="0008475F" w:rsidP="00511D1C">
      <w:pPr>
        <w:ind w:firstLine="720"/>
        <w:jc w:val="both"/>
        <w:rPr>
          <w:b/>
          <w:lang w:eastAsia="lt-LT"/>
        </w:rPr>
      </w:pPr>
      <w:r w:rsidRPr="0008475F">
        <w:rPr>
          <w:b/>
          <w:lang w:eastAsia="lt-LT"/>
        </w:rPr>
        <w:t xml:space="preserve">4. Siūlomos teisinio reguliavimo nuostatos. </w:t>
      </w:r>
    </w:p>
    <w:p w:rsidR="00EB7DE3" w:rsidRDefault="00EB7DE3" w:rsidP="0014299D">
      <w:pPr>
        <w:ind w:firstLine="720"/>
        <w:jc w:val="both"/>
        <w:rPr>
          <w:lang w:eastAsia="lt-LT"/>
        </w:rPr>
      </w:pPr>
      <w:r>
        <w:rPr>
          <w:lang w:eastAsia="lt-LT"/>
        </w:rPr>
        <w:t xml:space="preserve">Sprendimo projektu papildžius ir patikslinus Aprašo nuostatas, bus </w:t>
      </w:r>
      <w:r>
        <w:t>reglamentuotas procesas dėl pasikeitusių socialinių paslaugų kainų</w:t>
      </w:r>
      <w:r w:rsidR="00210EB2">
        <w:t xml:space="preserve"> </w:t>
      </w:r>
      <w:r>
        <w:t xml:space="preserve">ir (ar) asmenų finansinių galimybių, kuomet asmenims tenka prisimokėti, suteiks asmenims (šeimoms) laiko apsispręsti dėl paslaugos teikėjo pakeitimo ar savo finansinių galimybių peržiūrėjimo toliau gauti paslaugas pas tą patį socialinių paslaugų teikėją. Kitos siūlomos keisti Aprašo nuostatos padės išvengti </w:t>
      </w:r>
      <w:r w:rsidRPr="006577B2">
        <w:rPr>
          <w:lang w:eastAsia="lt-LT"/>
        </w:rPr>
        <w:t>nesuderinam</w:t>
      </w:r>
      <w:r>
        <w:rPr>
          <w:lang w:eastAsia="lt-LT"/>
        </w:rPr>
        <w:t xml:space="preserve">umo tarp šiuo metu galiojančių </w:t>
      </w:r>
      <w:r>
        <w:t xml:space="preserve">aukštesnės galios nacionalinių </w:t>
      </w:r>
      <w:r>
        <w:rPr>
          <w:lang w:eastAsia="lt-LT"/>
        </w:rPr>
        <w:t>teisės aktų.</w:t>
      </w:r>
    </w:p>
    <w:p w:rsidR="0008475F" w:rsidRDefault="0008475F" w:rsidP="0008475F">
      <w:pPr>
        <w:ind w:firstLine="720"/>
        <w:jc w:val="both"/>
        <w:rPr>
          <w:b/>
          <w:lang w:eastAsia="lt-LT"/>
        </w:rPr>
      </w:pPr>
      <w:r w:rsidRPr="0008475F">
        <w:rPr>
          <w:b/>
          <w:lang w:eastAsia="lt-LT"/>
        </w:rPr>
        <w:t>5. Pateikti skaičiavimus, išlaidų sąmatas, nurodyti finansavimo šaltinius.</w:t>
      </w:r>
    </w:p>
    <w:p w:rsidR="00571B1C" w:rsidRDefault="008417B7" w:rsidP="00571B1C">
      <w:pPr>
        <w:ind w:firstLine="720"/>
        <w:jc w:val="both"/>
      </w:pPr>
      <w:r>
        <w:t xml:space="preserve">Dėl siūlomų pakeitimų </w:t>
      </w:r>
      <w:r w:rsidRPr="004134C5">
        <w:t xml:space="preserve">kompensuoti iki 2 </w:t>
      </w:r>
      <w:proofErr w:type="spellStart"/>
      <w:r w:rsidRPr="004134C5">
        <w:t>mėn</w:t>
      </w:r>
      <w:proofErr w:type="spellEnd"/>
      <w:r w:rsidRPr="004134C5">
        <w:t>.</w:t>
      </w:r>
      <w:r>
        <w:t xml:space="preserve"> asmeniui tenkančią prisimokėti sumą dėl pasikeitusių paslaugų kainų ir (ar) asmens finansinių galimybių</w:t>
      </w:r>
      <w:r w:rsidR="00571B1C">
        <w:t xml:space="preserve"> praėjusiais metais buvo vienas asmuo, kuriam buvo teikiamos ilgalaikės socialinės globos paslaugos įstaigoje. Per mėnesį asmeniui te</w:t>
      </w:r>
      <w:r w:rsidR="00CE044A">
        <w:t>n</w:t>
      </w:r>
      <w:r w:rsidR="00571B1C">
        <w:t xml:space="preserve">kanti prisimokėti suma sudarė </w:t>
      </w:r>
      <w:r w:rsidR="00F8312A">
        <w:t>95 eurus.</w:t>
      </w:r>
      <w:r w:rsidR="00571B1C">
        <w:t xml:space="preserve"> </w:t>
      </w:r>
      <w:r w:rsidR="000867E6">
        <w:t xml:space="preserve">2 </w:t>
      </w:r>
      <w:r w:rsidR="00571B1C">
        <w:t>mėnesi</w:t>
      </w:r>
      <w:r w:rsidR="000867E6">
        <w:t>ams</w:t>
      </w:r>
      <w:r w:rsidR="00571B1C">
        <w:t xml:space="preserve"> skaičiuotina suma </w:t>
      </w:r>
      <w:r w:rsidR="00AE0CF1">
        <w:t xml:space="preserve">sudarytų </w:t>
      </w:r>
      <w:r w:rsidR="00571B1C">
        <w:t xml:space="preserve">apie </w:t>
      </w:r>
      <w:r w:rsidR="00F8312A">
        <w:t>190 eurų</w:t>
      </w:r>
      <w:r w:rsidR="0014299D">
        <w:t>.</w:t>
      </w:r>
    </w:p>
    <w:p w:rsidR="00571B1C" w:rsidRDefault="003D17FD" w:rsidP="003D17FD">
      <w:pPr>
        <w:ind w:firstLine="720"/>
        <w:jc w:val="both"/>
        <w:rPr>
          <w:lang w:eastAsia="lt-LT"/>
        </w:rPr>
      </w:pPr>
      <w:r w:rsidRPr="003D17FD">
        <w:rPr>
          <w:lang w:eastAsia="lt-LT"/>
        </w:rPr>
        <w:t>Finansiniais metais r</w:t>
      </w:r>
      <w:r w:rsidR="0014299D" w:rsidRPr="003D17FD">
        <w:rPr>
          <w:lang w:eastAsia="lt-LT"/>
        </w:rPr>
        <w:t>eikalingas lėš</w:t>
      </w:r>
      <w:r w:rsidRPr="003D17FD">
        <w:rPr>
          <w:lang w:eastAsia="lt-LT"/>
        </w:rPr>
        <w:t>as</w:t>
      </w:r>
      <w:r w:rsidR="0014299D" w:rsidRPr="003D17FD">
        <w:rPr>
          <w:lang w:eastAsia="lt-LT"/>
        </w:rPr>
        <w:t xml:space="preserve">, </w:t>
      </w:r>
      <w:r w:rsidRPr="003D17FD">
        <w:rPr>
          <w:lang w:eastAsia="lt-LT"/>
        </w:rPr>
        <w:t>(</w:t>
      </w:r>
      <w:r w:rsidR="0014299D" w:rsidRPr="003D17FD">
        <w:rPr>
          <w:lang w:eastAsia="lt-LT"/>
        </w:rPr>
        <w:t>Savivaldybės biudžeto ir valstybės biudžeto specialiųjų tikslinių dotacijų savivaldybių biudžetams socialinėms paslaugoms finansuoti skirt</w:t>
      </w:r>
      <w:r w:rsidRPr="003D17FD">
        <w:rPr>
          <w:lang w:eastAsia="lt-LT"/>
        </w:rPr>
        <w:t>as</w:t>
      </w:r>
      <w:r w:rsidR="0014299D" w:rsidRPr="003D17FD">
        <w:rPr>
          <w:lang w:eastAsia="lt-LT"/>
        </w:rPr>
        <w:t xml:space="preserve"> lėš</w:t>
      </w:r>
      <w:r w:rsidRPr="003D17FD">
        <w:rPr>
          <w:lang w:eastAsia="lt-LT"/>
        </w:rPr>
        <w:t>as)</w:t>
      </w:r>
      <w:r w:rsidR="0014299D" w:rsidRPr="003D17FD">
        <w:rPr>
          <w:lang w:eastAsia="lt-LT"/>
        </w:rPr>
        <w:t xml:space="preserve">, </w:t>
      </w:r>
      <w:r w:rsidRPr="003D17FD">
        <w:rPr>
          <w:lang w:eastAsia="lt-LT"/>
        </w:rPr>
        <w:t xml:space="preserve">kuriomis </w:t>
      </w:r>
      <w:r w:rsidR="00C42C9C">
        <w:rPr>
          <w:lang w:eastAsia="lt-LT"/>
        </w:rPr>
        <w:t xml:space="preserve">būtų </w:t>
      </w:r>
      <w:r w:rsidRPr="003D17FD">
        <w:rPr>
          <w:lang w:eastAsia="lt-LT"/>
        </w:rPr>
        <w:t xml:space="preserve">kompensuojama suma, </w:t>
      </w:r>
      <w:r w:rsidR="0014299D" w:rsidRPr="003D17FD">
        <w:rPr>
          <w:lang w:eastAsia="lt-LT"/>
        </w:rPr>
        <w:t>planuoja Socialinės paramos skyrius.</w:t>
      </w:r>
    </w:p>
    <w:p w:rsidR="0008475F" w:rsidRDefault="0008475F" w:rsidP="0008475F">
      <w:pPr>
        <w:ind w:firstLine="720"/>
        <w:jc w:val="both"/>
        <w:rPr>
          <w:b/>
          <w:lang w:eastAsia="lt-LT"/>
        </w:rPr>
      </w:pPr>
      <w:r w:rsidRPr="0008475F">
        <w:rPr>
          <w:b/>
          <w:lang w:eastAsia="lt-LT"/>
        </w:rPr>
        <w:t>6. Nurodyti, kokius galiojančius aktus reikėtų pakeisti ar pripažinti netekusiais galios, priėmus sprendimą pagal teikiamą projektą.</w:t>
      </w:r>
    </w:p>
    <w:p w:rsidR="006577B2" w:rsidRPr="0008475F" w:rsidRDefault="006577B2" w:rsidP="0008475F">
      <w:pPr>
        <w:ind w:firstLine="720"/>
        <w:jc w:val="both"/>
        <w:rPr>
          <w:lang w:eastAsia="lt-LT"/>
        </w:rPr>
      </w:pPr>
      <w:r w:rsidRPr="006577B2">
        <w:rPr>
          <w:lang w:eastAsia="lt-LT"/>
        </w:rPr>
        <w:t>Nėra.</w:t>
      </w:r>
    </w:p>
    <w:p w:rsidR="0008475F" w:rsidRDefault="0008475F" w:rsidP="0008475F">
      <w:pPr>
        <w:tabs>
          <w:tab w:val="left" w:pos="720"/>
        </w:tabs>
        <w:ind w:firstLine="720"/>
        <w:jc w:val="both"/>
        <w:rPr>
          <w:b/>
          <w:lang w:eastAsia="lt-LT"/>
        </w:rPr>
      </w:pPr>
      <w:r w:rsidRPr="0008475F">
        <w:rPr>
          <w:b/>
          <w:lang w:eastAsia="lt-LT"/>
        </w:rPr>
        <w:t>7. Kokios korupcijos pasireiškimo tikimybės, priėmus šį sprendimą, korupcijos vertinimas.</w:t>
      </w:r>
    </w:p>
    <w:p w:rsidR="0076274C" w:rsidRPr="0076274C" w:rsidRDefault="0076274C" w:rsidP="0008475F">
      <w:pPr>
        <w:tabs>
          <w:tab w:val="left" w:pos="720"/>
        </w:tabs>
        <w:ind w:firstLine="720"/>
        <w:jc w:val="both"/>
        <w:rPr>
          <w:bCs/>
          <w:lang w:eastAsia="lt-LT"/>
        </w:rPr>
      </w:pPr>
      <w:r w:rsidRPr="0076274C">
        <w:rPr>
          <w:bCs/>
          <w:lang w:eastAsia="lt-LT"/>
        </w:rPr>
        <w:t>Antikorupcinio vertinimo pažyma pridedama.</w:t>
      </w:r>
    </w:p>
    <w:p w:rsidR="0008475F" w:rsidRPr="0008475F" w:rsidRDefault="0008475F" w:rsidP="0008475F">
      <w:pPr>
        <w:tabs>
          <w:tab w:val="left" w:pos="720"/>
        </w:tabs>
        <w:ind w:firstLine="720"/>
        <w:jc w:val="both"/>
        <w:rPr>
          <w:rFonts w:ascii="TimesLT" w:hAnsi="TimesLT"/>
          <w:b/>
          <w:lang w:eastAsia="lt-LT"/>
        </w:rPr>
      </w:pPr>
      <w:r w:rsidRPr="0008475F">
        <w:rPr>
          <w:b/>
          <w:lang w:eastAsia="lt-LT"/>
        </w:rPr>
        <w:t>8. Nurodyti, kieno iniciatyva sprendimo projektas yra parengtas.</w:t>
      </w:r>
      <w:r w:rsidRPr="0008475F">
        <w:rPr>
          <w:rFonts w:ascii="TimesLT" w:hAnsi="TimesLT"/>
          <w:b/>
          <w:lang w:eastAsia="lt-LT"/>
        </w:rPr>
        <w:t xml:space="preserve"> </w:t>
      </w:r>
    </w:p>
    <w:p w:rsidR="0008475F" w:rsidRPr="0008475F" w:rsidRDefault="0008475F" w:rsidP="00CE044A">
      <w:pPr>
        <w:tabs>
          <w:tab w:val="left" w:pos="720"/>
        </w:tabs>
        <w:ind w:firstLine="720"/>
        <w:jc w:val="both"/>
        <w:rPr>
          <w:lang w:eastAsia="lt-LT"/>
        </w:rPr>
      </w:pPr>
      <w:r w:rsidRPr="0008475F">
        <w:rPr>
          <w:lang w:eastAsia="lt-LT"/>
        </w:rPr>
        <w:t>Plungės rajono savivaldybės administracijos Socialinės paramos skyri</w:t>
      </w:r>
      <w:r w:rsidR="00CE044A">
        <w:rPr>
          <w:lang w:eastAsia="lt-LT"/>
        </w:rPr>
        <w:t>a</w:t>
      </w:r>
      <w:r w:rsidRPr="0008475F">
        <w:rPr>
          <w:lang w:eastAsia="lt-LT"/>
        </w:rPr>
        <w:t>us</w:t>
      </w:r>
      <w:r w:rsidR="00CE044A">
        <w:rPr>
          <w:lang w:eastAsia="lt-LT"/>
        </w:rPr>
        <w:t xml:space="preserve"> iniciatyva</w:t>
      </w:r>
      <w:r w:rsidRPr="0008475F">
        <w:rPr>
          <w:lang w:eastAsia="lt-LT"/>
        </w:rPr>
        <w:t>.</w:t>
      </w:r>
    </w:p>
    <w:p w:rsidR="0008475F" w:rsidRPr="0008475F" w:rsidRDefault="0008475F" w:rsidP="0008475F">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08475F" w:rsidRPr="0008475F" w:rsidRDefault="0008475F" w:rsidP="0008475F">
      <w:pPr>
        <w:tabs>
          <w:tab w:val="left" w:pos="720"/>
        </w:tabs>
        <w:ind w:firstLine="720"/>
        <w:jc w:val="both"/>
        <w:rPr>
          <w:lang w:eastAsia="lt-LT"/>
        </w:rPr>
      </w:pPr>
      <w:r w:rsidRPr="0008475F">
        <w:rPr>
          <w:lang w:eastAsia="lt-LT"/>
        </w:rPr>
        <w:t xml:space="preserve">Nėra. </w:t>
      </w:r>
    </w:p>
    <w:p w:rsidR="0008475F" w:rsidRPr="0008475F" w:rsidRDefault="0008475F" w:rsidP="0008475F">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08475F" w:rsidRPr="0008475F" w:rsidRDefault="0008475F" w:rsidP="0008475F">
      <w:pPr>
        <w:tabs>
          <w:tab w:val="left" w:pos="720"/>
        </w:tabs>
        <w:ind w:firstLine="720"/>
        <w:jc w:val="both"/>
        <w:rPr>
          <w:lang w:eastAsia="lt-LT"/>
        </w:rPr>
      </w:pPr>
      <w:r w:rsidRPr="0008475F">
        <w:rPr>
          <w:lang w:eastAsia="lt-LT"/>
        </w:rPr>
        <w:t xml:space="preserve">Patvirtintą sprendimą paskelbti Teisės aktų registre </w:t>
      </w:r>
      <w:r w:rsidRPr="00D74268">
        <w:rPr>
          <w:lang w:eastAsia="lt-LT"/>
        </w:rPr>
        <w:t xml:space="preserve">ir Plungės rajono savivaldybės interneto svetainėje </w:t>
      </w:r>
      <w:hyperlink r:id="rId8" w:history="1">
        <w:r w:rsidRPr="00D74268">
          <w:rPr>
            <w:color w:val="0000FF"/>
            <w:u w:val="single"/>
            <w:lang w:eastAsia="lt-LT"/>
          </w:rPr>
          <w:t>www.plunge.lt</w:t>
        </w:r>
      </w:hyperlink>
      <w:r w:rsidRPr="00D74268">
        <w:rPr>
          <w:u w:val="single"/>
          <w:lang w:eastAsia="lt-LT"/>
        </w:rPr>
        <w:t>.</w:t>
      </w:r>
    </w:p>
    <w:p w:rsidR="0008475F" w:rsidRPr="0008475F" w:rsidRDefault="0008475F" w:rsidP="0008475F">
      <w:pPr>
        <w:ind w:firstLine="720"/>
        <w:jc w:val="both"/>
        <w:rPr>
          <w:lang w:eastAsia="lt-LT"/>
        </w:rPr>
      </w:pPr>
      <w:r w:rsidRPr="0008475F">
        <w:rPr>
          <w:b/>
          <w:lang w:eastAsia="lt-LT"/>
        </w:rPr>
        <w:t>11. Kita svarbi informacija</w:t>
      </w:r>
      <w:r w:rsidRPr="0008475F">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8475F" w:rsidRPr="0008475F" w:rsidRDefault="0008475F" w:rsidP="0008475F">
      <w:pPr>
        <w:ind w:firstLine="720"/>
        <w:jc w:val="both"/>
        <w:rPr>
          <w:lang w:eastAsia="lt-LT"/>
        </w:rPr>
      </w:pPr>
      <w:r w:rsidRPr="0008475F">
        <w:rPr>
          <w:lang w:eastAsia="lt-LT"/>
        </w:rPr>
        <w:t>Nėra.</w:t>
      </w:r>
    </w:p>
    <w:p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rsidR="00840192" w:rsidRDefault="00840192" w:rsidP="0008475F">
      <w:pPr>
        <w:ind w:firstLine="720"/>
        <w:jc w:val="both"/>
        <w:rPr>
          <w:b/>
          <w:lang w:eastAsia="lt-LT"/>
        </w:rPr>
      </w:pPr>
    </w:p>
    <w:p w:rsidR="00840192" w:rsidRDefault="00840192" w:rsidP="0008475F">
      <w:pPr>
        <w:ind w:firstLine="720"/>
        <w:jc w:val="both"/>
        <w:rPr>
          <w:b/>
          <w:lang w:eastAsia="lt-LT"/>
        </w:rPr>
      </w:pPr>
    </w:p>
    <w:p w:rsidR="00840192" w:rsidRPr="0008475F" w:rsidRDefault="00840192"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lastRenderedPageBreak/>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1652C0">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6828A2" w:rsidRDefault="006828A2" w:rsidP="006828A2">
      <w:pPr>
        <w:jc w:val="both"/>
        <w:rPr>
          <w:lang w:eastAsia="lt-LT"/>
        </w:rPr>
      </w:pPr>
    </w:p>
    <w:p w:rsidR="00CE044A" w:rsidRDefault="00CE044A" w:rsidP="0008475F">
      <w:pPr>
        <w:widowControl w:val="0"/>
        <w:jc w:val="both"/>
        <w:rPr>
          <w:rFonts w:eastAsia="Lucida Sans Unicode"/>
          <w:kern w:val="2"/>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840192" w:rsidRDefault="0008475F" w:rsidP="0008475F">
      <w:pPr>
        <w:widowControl w:val="0"/>
        <w:jc w:val="both"/>
        <w:rPr>
          <w:rFonts w:eastAsia="Lucida Sans Unicode" w:cs="Tahoma"/>
          <w:bCs/>
          <w:lang w:eastAsia="lt-LT"/>
        </w:rPr>
      </w:pPr>
      <w:r w:rsidRPr="00840192">
        <w:rPr>
          <w:rFonts w:eastAsia="Lucida Sans Unicode" w:cs="Tahoma"/>
          <w:bCs/>
          <w:lang w:eastAsia="lt-LT"/>
        </w:rPr>
        <w:t xml:space="preserve">Socialinės paramos skyriaus </w:t>
      </w:r>
      <w:proofErr w:type="spellStart"/>
      <w:r w:rsidR="0072578A" w:rsidRPr="00840192">
        <w:rPr>
          <w:rFonts w:eastAsia="Lucida Sans Unicode" w:cs="Tahoma"/>
          <w:bCs/>
          <w:lang w:eastAsia="lt-LT"/>
        </w:rPr>
        <w:t>vyr</w:t>
      </w:r>
      <w:proofErr w:type="spellEnd"/>
      <w:r w:rsidR="0072578A" w:rsidRPr="00840192">
        <w:rPr>
          <w:rFonts w:eastAsia="Lucida Sans Unicode" w:cs="Tahoma"/>
          <w:bCs/>
          <w:lang w:eastAsia="lt-LT"/>
        </w:rPr>
        <w:t>. specialistė</w:t>
      </w:r>
      <w:r w:rsidRPr="00840192">
        <w:rPr>
          <w:rFonts w:eastAsia="Lucida Sans Unicode" w:cs="Tahoma"/>
          <w:bCs/>
          <w:lang w:eastAsia="lt-LT"/>
        </w:rPr>
        <w:t xml:space="preserve">                     </w:t>
      </w:r>
      <w:r w:rsidR="0072578A" w:rsidRPr="00840192">
        <w:rPr>
          <w:rFonts w:eastAsia="Lucida Sans Unicode" w:cs="Tahoma"/>
          <w:bCs/>
          <w:lang w:eastAsia="lt-LT"/>
        </w:rPr>
        <w:t xml:space="preserve">                         </w:t>
      </w:r>
      <w:r w:rsidR="004B7D69" w:rsidRPr="00840192">
        <w:rPr>
          <w:rFonts w:eastAsia="Lucida Sans Unicode" w:cs="Tahoma"/>
          <w:bCs/>
          <w:lang w:eastAsia="lt-LT"/>
        </w:rPr>
        <w:t xml:space="preserve">          </w:t>
      </w:r>
      <w:r w:rsidR="0072578A" w:rsidRPr="00840192">
        <w:rPr>
          <w:rFonts w:eastAsia="Lucida Sans Unicode" w:cs="Tahoma"/>
          <w:bCs/>
          <w:lang w:eastAsia="lt-LT"/>
        </w:rPr>
        <w:t xml:space="preserve">  </w:t>
      </w:r>
      <w:r w:rsidR="00840192">
        <w:rPr>
          <w:rFonts w:eastAsia="Lucida Sans Unicode" w:cs="Tahoma"/>
          <w:bCs/>
          <w:lang w:eastAsia="lt-LT"/>
        </w:rPr>
        <w:t xml:space="preserve">  </w:t>
      </w:r>
      <w:bookmarkStart w:id="15" w:name="_GoBack"/>
      <w:bookmarkEnd w:id="15"/>
      <w:r w:rsidRPr="00840192">
        <w:rPr>
          <w:rFonts w:eastAsia="Lucida Sans Unicode" w:cs="Tahoma"/>
          <w:bCs/>
          <w:lang w:eastAsia="lt-LT"/>
        </w:rPr>
        <w:t>Kristina Karalienė</w:t>
      </w:r>
    </w:p>
    <w:p w:rsidR="0008475F" w:rsidRDefault="0008475F" w:rsidP="0008475F">
      <w:pPr>
        <w:widowControl w:val="0"/>
        <w:jc w:val="both"/>
        <w:rPr>
          <w:rFonts w:eastAsia="Lucida Sans Unicode" w:cs="Tahoma"/>
          <w:bCs/>
          <w:sz w:val="18"/>
          <w:szCs w:val="18"/>
          <w:lang w:eastAsia="lt-LT"/>
        </w:rPr>
      </w:pPr>
    </w:p>
    <w:p w:rsidR="00807701" w:rsidRDefault="00807701" w:rsidP="0008475F">
      <w:pPr>
        <w:widowControl w:val="0"/>
        <w:jc w:val="both"/>
        <w:rPr>
          <w:rFonts w:eastAsia="Lucida Sans Unicode" w:cs="Tahoma"/>
          <w:bCs/>
          <w:sz w:val="18"/>
          <w:szCs w:val="18"/>
          <w:lang w:eastAsia="lt-LT"/>
        </w:rPr>
      </w:pPr>
    </w:p>
    <w:p w:rsidR="00E2437F" w:rsidRDefault="00E2437F" w:rsidP="00807701">
      <w:pPr>
        <w:tabs>
          <w:tab w:val="left" w:pos="2127"/>
        </w:tabs>
        <w:ind w:firstLine="720"/>
        <w:jc w:val="both"/>
        <w:rPr>
          <w:rFonts w:eastAsia="SimSun"/>
          <w:lang w:eastAsia="lt-LT"/>
        </w:rPr>
      </w:pPr>
    </w:p>
    <w:p w:rsidR="00E2437F" w:rsidRDefault="00E2437F" w:rsidP="00807701">
      <w:pPr>
        <w:tabs>
          <w:tab w:val="left" w:pos="2127"/>
        </w:tabs>
        <w:ind w:firstLine="720"/>
        <w:jc w:val="both"/>
        <w:rPr>
          <w:rFonts w:eastAsia="SimSun"/>
          <w:lang w:eastAsia="lt-LT"/>
        </w:rPr>
      </w:pPr>
    </w:p>
    <w:p w:rsidR="00E2437F" w:rsidRDefault="00E2437F" w:rsidP="00807701">
      <w:pPr>
        <w:tabs>
          <w:tab w:val="left" w:pos="2127"/>
        </w:tabs>
        <w:ind w:firstLine="720"/>
        <w:jc w:val="both"/>
        <w:rPr>
          <w:rFonts w:eastAsia="SimSun"/>
          <w:lang w:eastAsia="lt-LT"/>
        </w:rPr>
      </w:pPr>
    </w:p>
    <w:p w:rsidR="00E2437F" w:rsidRDefault="00E2437F" w:rsidP="00807701">
      <w:pPr>
        <w:tabs>
          <w:tab w:val="left" w:pos="2127"/>
        </w:tabs>
        <w:ind w:firstLine="720"/>
        <w:jc w:val="both"/>
        <w:rPr>
          <w:rFonts w:eastAsia="SimSun"/>
          <w:lang w:eastAsia="lt-LT"/>
        </w:rPr>
      </w:pPr>
    </w:p>
    <w:p w:rsidR="00E2437F" w:rsidRDefault="00E2437F" w:rsidP="00807701">
      <w:pPr>
        <w:tabs>
          <w:tab w:val="left" w:pos="2127"/>
        </w:tabs>
        <w:ind w:firstLine="720"/>
        <w:jc w:val="both"/>
        <w:rPr>
          <w:rFonts w:eastAsia="SimSun"/>
          <w:lang w:eastAsia="lt-LT"/>
        </w:rPr>
      </w:pPr>
    </w:p>
    <w:p w:rsidR="00807701" w:rsidRPr="0008475F" w:rsidRDefault="00807701" w:rsidP="0008475F">
      <w:pPr>
        <w:widowControl w:val="0"/>
        <w:jc w:val="both"/>
        <w:rPr>
          <w:lang w:eastAsia="lt-LT"/>
        </w:rPr>
      </w:pPr>
    </w:p>
    <w:sectPr w:rsidR="00807701" w:rsidRPr="0008475F" w:rsidSect="001652C0">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53A59"/>
    <w:multiLevelType w:val="hybridMultilevel"/>
    <w:tmpl w:val="0D143E94"/>
    <w:lvl w:ilvl="0" w:tplc="12467CF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2">
    <w:nsid w:val="44303AE2"/>
    <w:multiLevelType w:val="multilevel"/>
    <w:tmpl w:val="46B866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36A9"/>
    <w:rsid w:val="0001564B"/>
    <w:rsid w:val="00017B63"/>
    <w:rsid w:val="00037204"/>
    <w:rsid w:val="0005505A"/>
    <w:rsid w:val="00055A53"/>
    <w:rsid w:val="0005647B"/>
    <w:rsid w:val="000579A2"/>
    <w:rsid w:val="0006080D"/>
    <w:rsid w:val="0006167C"/>
    <w:rsid w:val="00074877"/>
    <w:rsid w:val="000776A8"/>
    <w:rsid w:val="0008304B"/>
    <w:rsid w:val="0008475F"/>
    <w:rsid w:val="000861C4"/>
    <w:rsid w:val="000867E6"/>
    <w:rsid w:val="00087634"/>
    <w:rsid w:val="000A519E"/>
    <w:rsid w:val="000A7A93"/>
    <w:rsid w:val="000B17BE"/>
    <w:rsid w:val="000B7AB8"/>
    <w:rsid w:val="000C2969"/>
    <w:rsid w:val="000C3803"/>
    <w:rsid w:val="000C4399"/>
    <w:rsid w:val="000C68E6"/>
    <w:rsid w:val="000D2C57"/>
    <w:rsid w:val="000D4066"/>
    <w:rsid w:val="000D40D4"/>
    <w:rsid w:val="000E6B20"/>
    <w:rsid w:val="001039DA"/>
    <w:rsid w:val="001058D1"/>
    <w:rsid w:val="00114644"/>
    <w:rsid w:val="00115277"/>
    <w:rsid w:val="0012581B"/>
    <w:rsid w:val="00126388"/>
    <w:rsid w:val="00126D1F"/>
    <w:rsid w:val="00130D57"/>
    <w:rsid w:val="001367C1"/>
    <w:rsid w:val="00142104"/>
    <w:rsid w:val="0014299D"/>
    <w:rsid w:val="0015649A"/>
    <w:rsid w:val="001579E7"/>
    <w:rsid w:val="00161C0E"/>
    <w:rsid w:val="001652C0"/>
    <w:rsid w:val="001674E3"/>
    <w:rsid w:val="001718D1"/>
    <w:rsid w:val="0017406A"/>
    <w:rsid w:val="00184A31"/>
    <w:rsid w:val="00197EDD"/>
    <w:rsid w:val="001A0CC4"/>
    <w:rsid w:val="001A0F2F"/>
    <w:rsid w:val="001A37E2"/>
    <w:rsid w:val="001B2B36"/>
    <w:rsid w:val="001B7016"/>
    <w:rsid w:val="001C56A8"/>
    <w:rsid w:val="001C5A5F"/>
    <w:rsid w:val="001D10CB"/>
    <w:rsid w:val="001D35BF"/>
    <w:rsid w:val="001D5D5B"/>
    <w:rsid w:val="001D61B4"/>
    <w:rsid w:val="001E362A"/>
    <w:rsid w:val="001E3737"/>
    <w:rsid w:val="001E7EB2"/>
    <w:rsid w:val="001F113A"/>
    <w:rsid w:val="001F3A07"/>
    <w:rsid w:val="00204C46"/>
    <w:rsid w:val="00210EB2"/>
    <w:rsid w:val="00211DEE"/>
    <w:rsid w:val="00213B8E"/>
    <w:rsid w:val="00220201"/>
    <w:rsid w:val="002205F3"/>
    <w:rsid w:val="002270EB"/>
    <w:rsid w:val="0023171D"/>
    <w:rsid w:val="002326F1"/>
    <w:rsid w:val="002423E0"/>
    <w:rsid w:val="00245C7F"/>
    <w:rsid w:val="0025477E"/>
    <w:rsid w:val="00254EC3"/>
    <w:rsid w:val="0026028B"/>
    <w:rsid w:val="00262CA8"/>
    <w:rsid w:val="00273E35"/>
    <w:rsid w:val="00275C1C"/>
    <w:rsid w:val="002767E2"/>
    <w:rsid w:val="00280F76"/>
    <w:rsid w:val="00292706"/>
    <w:rsid w:val="002A085D"/>
    <w:rsid w:val="002B5E35"/>
    <w:rsid w:val="002C6345"/>
    <w:rsid w:val="002E1FC8"/>
    <w:rsid w:val="002E30EE"/>
    <w:rsid w:val="002E5033"/>
    <w:rsid w:val="002F2296"/>
    <w:rsid w:val="002F4A4E"/>
    <w:rsid w:val="002F5203"/>
    <w:rsid w:val="002F7083"/>
    <w:rsid w:val="0030701D"/>
    <w:rsid w:val="003109DC"/>
    <w:rsid w:val="00324E0F"/>
    <w:rsid w:val="003254C8"/>
    <w:rsid w:val="00326296"/>
    <w:rsid w:val="00342A04"/>
    <w:rsid w:val="00342A3A"/>
    <w:rsid w:val="00347DFC"/>
    <w:rsid w:val="00353B7F"/>
    <w:rsid w:val="0035660C"/>
    <w:rsid w:val="00364AE7"/>
    <w:rsid w:val="00370A7C"/>
    <w:rsid w:val="00374435"/>
    <w:rsid w:val="0038621C"/>
    <w:rsid w:val="00394297"/>
    <w:rsid w:val="00396513"/>
    <w:rsid w:val="003A1D72"/>
    <w:rsid w:val="003A200D"/>
    <w:rsid w:val="003A2C61"/>
    <w:rsid w:val="003A2C71"/>
    <w:rsid w:val="003A3ECE"/>
    <w:rsid w:val="003A432C"/>
    <w:rsid w:val="003A52DC"/>
    <w:rsid w:val="003B09B8"/>
    <w:rsid w:val="003B0DA9"/>
    <w:rsid w:val="003B7A5A"/>
    <w:rsid w:val="003D17FD"/>
    <w:rsid w:val="003D55B2"/>
    <w:rsid w:val="003D7197"/>
    <w:rsid w:val="003E1073"/>
    <w:rsid w:val="003E1494"/>
    <w:rsid w:val="003F237C"/>
    <w:rsid w:val="003F6ADA"/>
    <w:rsid w:val="00402028"/>
    <w:rsid w:val="00407DC5"/>
    <w:rsid w:val="004134C5"/>
    <w:rsid w:val="00415211"/>
    <w:rsid w:val="00415450"/>
    <w:rsid w:val="004245CA"/>
    <w:rsid w:val="004306BC"/>
    <w:rsid w:val="00431A01"/>
    <w:rsid w:val="00462037"/>
    <w:rsid w:val="004713B9"/>
    <w:rsid w:val="00473971"/>
    <w:rsid w:val="00474344"/>
    <w:rsid w:val="00474BCA"/>
    <w:rsid w:val="00483CDD"/>
    <w:rsid w:val="0048467C"/>
    <w:rsid w:val="004850D9"/>
    <w:rsid w:val="004909F6"/>
    <w:rsid w:val="00493D4C"/>
    <w:rsid w:val="004B7D69"/>
    <w:rsid w:val="004C3F49"/>
    <w:rsid w:val="004C4095"/>
    <w:rsid w:val="004C61D7"/>
    <w:rsid w:val="004F34C7"/>
    <w:rsid w:val="004F3F44"/>
    <w:rsid w:val="004F5ECB"/>
    <w:rsid w:val="00500938"/>
    <w:rsid w:val="005040DD"/>
    <w:rsid w:val="005107AB"/>
    <w:rsid w:val="005112A5"/>
    <w:rsid w:val="00511D1C"/>
    <w:rsid w:val="005160B4"/>
    <w:rsid w:val="0052595B"/>
    <w:rsid w:val="0053435E"/>
    <w:rsid w:val="005366BD"/>
    <w:rsid w:val="00541909"/>
    <w:rsid w:val="00541972"/>
    <w:rsid w:val="00541AAE"/>
    <w:rsid w:val="00547A88"/>
    <w:rsid w:val="00550397"/>
    <w:rsid w:val="0055117D"/>
    <w:rsid w:val="00553371"/>
    <w:rsid w:val="00563F71"/>
    <w:rsid w:val="00564F9B"/>
    <w:rsid w:val="00571B1C"/>
    <w:rsid w:val="00575AA0"/>
    <w:rsid w:val="0057619A"/>
    <w:rsid w:val="00576780"/>
    <w:rsid w:val="0058206C"/>
    <w:rsid w:val="005861B2"/>
    <w:rsid w:val="005917DE"/>
    <w:rsid w:val="0059225D"/>
    <w:rsid w:val="00592B2B"/>
    <w:rsid w:val="0059652D"/>
    <w:rsid w:val="005A0E19"/>
    <w:rsid w:val="005A7730"/>
    <w:rsid w:val="005B0C5B"/>
    <w:rsid w:val="005B7F66"/>
    <w:rsid w:val="005D2F3F"/>
    <w:rsid w:val="005D3413"/>
    <w:rsid w:val="005D3738"/>
    <w:rsid w:val="005E14DD"/>
    <w:rsid w:val="005E5B8E"/>
    <w:rsid w:val="005E6F59"/>
    <w:rsid w:val="005F4AD5"/>
    <w:rsid w:val="006004D0"/>
    <w:rsid w:val="006055E4"/>
    <w:rsid w:val="00610A35"/>
    <w:rsid w:val="00611C53"/>
    <w:rsid w:val="006139EB"/>
    <w:rsid w:val="00613F3F"/>
    <w:rsid w:val="00615D91"/>
    <w:rsid w:val="006212D1"/>
    <w:rsid w:val="0062374E"/>
    <w:rsid w:val="00625CE6"/>
    <w:rsid w:val="00630419"/>
    <w:rsid w:val="00631AD3"/>
    <w:rsid w:val="006329B7"/>
    <w:rsid w:val="00636909"/>
    <w:rsid w:val="00636D10"/>
    <w:rsid w:val="00644AD9"/>
    <w:rsid w:val="00646A9D"/>
    <w:rsid w:val="00653695"/>
    <w:rsid w:val="00654390"/>
    <w:rsid w:val="00655854"/>
    <w:rsid w:val="006577B2"/>
    <w:rsid w:val="00660105"/>
    <w:rsid w:val="00663399"/>
    <w:rsid w:val="00665ABC"/>
    <w:rsid w:val="006712B3"/>
    <w:rsid w:val="00674B7A"/>
    <w:rsid w:val="006806F0"/>
    <w:rsid w:val="00680EF6"/>
    <w:rsid w:val="006828A2"/>
    <w:rsid w:val="006975A2"/>
    <w:rsid w:val="006A1491"/>
    <w:rsid w:val="006A1BFC"/>
    <w:rsid w:val="006A2199"/>
    <w:rsid w:val="006B354B"/>
    <w:rsid w:val="006B7713"/>
    <w:rsid w:val="006C435F"/>
    <w:rsid w:val="006C5992"/>
    <w:rsid w:val="006D1ECF"/>
    <w:rsid w:val="006D23E1"/>
    <w:rsid w:val="006D2EB3"/>
    <w:rsid w:val="006D453E"/>
    <w:rsid w:val="006E3223"/>
    <w:rsid w:val="006E50DF"/>
    <w:rsid w:val="006E7646"/>
    <w:rsid w:val="006F40D6"/>
    <w:rsid w:val="007058C4"/>
    <w:rsid w:val="0070774A"/>
    <w:rsid w:val="00710CF8"/>
    <w:rsid w:val="007119EC"/>
    <w:rsid w:val="00714A3A"/>
    <w:rsid w:val="00714FBA"/>
    <w:rsid w:val="007256FD"/>
    <w:rsid w:val="0072578A"/>
    <w:rsid w:val="007270E6"/>
    <w:rsid w:val="0073003B"/>
    <w:rsid w:val="007322C4"/>
    <w:rsid w:val="007366A7"/>
    <w:rsid w:val="00737A2A"/>
    <w:rsid w:val="00740BAF"/>
    <w:rsid w:val="00741C01"/>
    <w:rsid w:val="00742DFF"/>
    <w:rsid w:val="0074461A"/>
    <w:rsid w:val="00747348"/>
    <w:rsid w:val="00761175"/>
    <w:rsid w:val="0076133E"/>
    <w:rsid w:val="00761A95"/>
    <w:rsid w:val="0076274C"/>
    <w:rsid w:val="00764731"/>
    <w:rsid w:val="007664FB"/>
    <w:rsid w:val="00766C4E"/>
    <w:rsid w:val="00776592"/>
    <w:rsid w:val="00776849"/>
    <w:rsid w:val="0077795E"/>
    <w:rsid w:val="00781DDC"/>
    <w:rsid w:val="0078218A"/>
    <w:rsid w:val="00790142"/>
    <w:rsid w:val="00790FC8"/>
    <w:rsid w:val="007920E0"/>
    <w:rsid w:val="00794058"/>
    <w:rsid w:val="00794C71"/>
    <w:rsid w:val="0079555D"/>
    <w:rsid w:val="007A04FE"/>
    <w:rsid w:val="007A26C3"/>
    <w:rsid w:val="007A626B"/>
    <w:rsid w:val="007A74A3"/>
    <w:rsid w:val="007B2B69"/>
    <w:rsid w:val="007C357D"/>
    <w:rsid w:val="007C6ACD"/>
    <w:rsid w:val="007C74E0"/>
    <w:rsid w:val="007D5D0B"/>
    <w:rsid w:val="007E37A9"/>
    <w:rsid w:val="007E4921"/>
    <w:rsid w:val="007E70CA"/>
    <w:rsid w:val="007F367D"/>
    <w:rsid w:val="007F777F"/>
    <w:rsid w:val="008031B0"/>
    <w:rsid w:val="00807701"/>
    <w:rsid w:val="008138AA"/>
    <w:rsid w:val="008155B1"/>
    <w:rsid w:val="00824206"/>
    <w:rsid w:val="00826078"/>
    <w:rsid w:val="0083481E"/>
    <w:rsid w:val="00836607"/>
    <w:rsid w:val="00840192"/>
    <w:rsid w:val="008417B7"/>
    <w:rsid w:val="00850208"/>
    <w:rsid w:val="0085199A"/>
    <w:rsid w:val="0086101A"/>
    <w:rsid w:val="008625A6"/>
    <w:rsid w:val="008631F7"/>
    <w:rsid w:val="00863D49"/>
    <w:rsid w:val="008742EA"/>
    <w:rsid w:val="00881485"/>
    <w:rsid w:val="00882511"/>
    <w:rsid w:val="00882F86"/>
    <w:rsid w:val="00884791"/>
    <w:rsid w:val="008847CB"/>
    <w:rsid w:val="0089632E"/>
    <w:rsid w:val="008A0AB1"/>
    <w:rsid w:val="008A2B5B"/>
    <w:rsid w:val="008B45F5"/>
    <w:rsid w:val="008B4729"/>
    <w:rsid w:val="008C4CBA"/>
    <w:rsid w:val="008C6448"/>
    <w:rsid w:val="008C739D"/>
    <w:rsid w:val="008D0DC6"/>
    <w:rsid w:val="008D317E"/>
    <w:rsid w:val="008E0A53"/>
    <w:rsid w:val="008E5E04"/>
    <w:rsid w:val="008E63DF"/>
    <w:rsid w:val="008E7FE0"/>
    <w:rsid w:val="008F1792"/>
    <w:rsid w:val="008F1DC9"/>
    <w:rsid w:val="008F4426"/>
    <w:rsid w:val="008F78AA"/>
    <w:rsid w:val="008F7C35"/>
    <w:rsid w:val="00900CB9"/>
    <w:rsid w:val="00901027"/>
    <w:rsid w:val="009024C8"/>
    <w:rsid w:val="0090306F"/>
    <w:rsid w:val="00904D1E"/>
    <w:rsid w:val="009050FD"/>
    <w:rsid w:val="00905B72"/>
    <w:rsid w:val="00910543"/>
    <w:rsid w:val="0091168D"/>
    <w:rsid w:val="0091170B"/>
    <w:rsid w:val="00917F04"/>
    <w:rsid w:val="0092014E"/>
    <w:rsid w:val="00926743"/>
    <w:rsid w:val="00934529"/>
    <w:rsid w:val="00934BF9"/>
    <w:rsid w:val="00945538"/>
    <w:rsid w:val="00946D36"/>
    <w:rsid w:val="009500D3"/>
    <w:rsid w:val="00951EB9"/>
    <w:rsid w:val="00952DF0"/>
    <w:rsid w:val="009538D0"/>
    <w:rsid w:val="00955504"/>
    <w:rsid w:val="00955CA6"/>
    <w:rsid w:val="009634A3"/>
    <w:rsid w:val="0097710E"/>
    <w:rsid w:val="00977ACE"/>
    <w:rsid w:val="00987AFF"/>
    <w:rsid w:val="00990F04"/>
    <w:rsid w:val="009A00E5"/>
    <w:rsid w:val="009A4AE1"/>
    <w:rsid w:val="009B138D"/>
    <w:rsid w:val="009B2390"/>
    <w:rsid w:val="009B2A4C"/>
    <w:rsid w:val="009B4D70"/>
    <w:rsid w:val="009B4FEE"/>
    <w:rsid w:val="009C01D5"/>
    <w:rsid w:val="009C27FF"/>
    <w:rsid w:val="009C2EDD"/>
    <w:rsid w:val="009C5D16"/>
    <w:rsid w:val="009C7715"/>
    <w:rsid w:val="009D7729"/>
    <w:rsid w:val="009E7C0D"/>
    <w:rsid w:val="009F133F"/>
    <w:rsid w:val="009F2BD1"/>
    <w:rsid w:val="009F5BE5"/>
    <w:rsid w:val="009F745A"/>
    <w:rsid w:val="00A04A65"/>
    <w:rsid w:val="00A11331"/>
    <w:rsid w:val="00A21E46"/>
    <w:rsid w:val="00A23A41"/>
    <w:rsid w:val="00A3202B"/>
    <w:rsid w:val="00A328B1"/>
    <w:rsid w:val="00A3542E"/>
    <w:rsid w:val="00A36B63"/>
    <w:rsid w:val="00A41E9B"/>
    <w:rsid w:val="00A4479A"/>
    <w:rsid w:val="00A46861"/>
    <w:rsid w:val="00A65C3D"/>
    <w:rsid w:val="00A66E1D"/>
    <w:rsid w:val="00A706A3"/>
    <w:rsid w:val="00A71453"/>
    <w:rsid w:val="00A724D4"/>
    <w:rsid w:val="00A737DB"/>
    <w:rsid w:val="00A75072"/>
    <w:rsid w:val="00A82AA9"/>
    <w:rsid w:val="00A83703"/>
    <w:rsid w:val="00A84187"/>
    <w:rsid w:val="00A873CE"/>
    <w:rsid w:val="00A87750"/>
    <w:rsid w:val="00A937FE"/>
    <w:rsid w:val="00A9604A"/>
    <w:rsid w:val="00AA009B"/>
    <w:rsid w:val="00AA118F"/>
    <w:rsid w:val="00AA7742"/>
    <w:rsid w:val="00AA7F7B"/>
    <w:rsid w:val="00AB0634"/>
    <w:rsid w:val="00AC2985"/>
    <w:rsid w:val="00AC396C"/>
    <w:rsid w:val="00AC50C6"/>
    <w:rsid w:val="00AC7D90"/>
    <w:rsid w:val="00AD1B10"/>
    <w:rsid w:val="00AD1F4A"/>
    <w:rsid w:val="00AD2086"/>
    <w:rsid w:val="00AD31DF"/>
    <w:rsid w:val="00AD5BCD"/>
    <w:rsid w:val="00AD7BEE"/>
    <w:rsid w:val="00AE0CF1"/>
    <w:rsid w:val="00AE3E02"/>
    <w:rsid w:val="00AE56E0"/>
    <w:rsid w:val="00AF48EA"/>
    <w:rsid w:val="00AF6653"/>
    <w:rsid w:val="00B13587"/>
    <w:rsid w:val="00B15E9C"/>
    <w:rsid w:val="00B21468"/>
    <w:rsid w:val="00B23955"/>
    <w:rsid w:val="00B24740"/>
    <w:rsid w:val="00B251D2"/>
    <w:rsid w:val="00B26740"/>
    <w:rsid w:val="00B26B87"/>
    <w:rsid w:val="00B3154E"/>
    <w:rsid w:val="00B3531D"/>
    <w:rsid w:val="00B37898"/>
    <w:rsid w:val="00B457DF"/>
    <w:rsid w:val="00B45FB9"/>
    <w:rsid w:val="00B463F5"/>
    <w:rsid w:val="00B476EB"/>
    <w:rsid w:val="00B53A81"/>
    <w:rsid w:val="00B53CBE"/>
    <w:rsid w:val="00B54DF2"/>
    <w:rsid w:val="00B6033D"/>
    <w:rsid w:val="00B65D86"/>
    <w:rsid w:val="00B66477"/>
    <w:rsid w:val="00B73001"/>
    <w:rsid w:val="00B80319"/>
    <w:rsid w:val="00B83A36"/>
    <w:rsid w:val="00B86158"/>
    <w:rsid w:val="00B912FB"/>
    <w:rsid w:val="00B946C4"/>
    <w:rsid w:val="00BA22B4"/>
    <w:rsid w:val="00BA3979"/>
    <w:rsid w:val="00BB6D12"/>
    <w:rsid w:val="00BC0102"/>
    <w:rsid w:val="00BC64E8"/>
    <w:rsid w:val="00BD1B49"/>
    <w:rsid w:val="00BD3433"/>
    <w:rsid w:val="00BD71AE"/>
    <w:rsid w:val="00BE4295"/>
    <w:rsid w:val="00BE466B"/>
    <w:rsid w:val="00BE511E"/>
    <w:rsid w:val="00BF3D26"/>
    <w:rsid w:val="00BF45D2"/>
    <w:rsid w:val="00C07BC7"/>
    <w:rsid w:val="00C11BE1"/>
    <w:rsid w:val="00C204DA"/>
    <w:rsid w:val="00C21B0F"/>
    <w:rsid w:val="00C24607"/>
    <w:rsid w:val="00C24F3F"/>
    <w:rsid w:val="00C37F75"/>
    <w:rsid w:val="00C407C3"/>
    <w:rsid w:val="00C42202"/>
    <w:rsid w:val="00C42C9C"/>
    <w:rsid w:val="00C444B9"/>
    <w:rsid w:val="00C46FCC"/>
    <w:rsid w:val="00C56024"/>
    <w:rsid w:val="00C5764C"/>
    <w:rsid w:val="00C60956"/>
    <w:rsid w:val="00C65931"/>
    <w:rsid w:val="00C666D0"/>
    <w:rsid w:val="00C7625F"/>
    <w:rsid w:val="00C80081"/>
    <w:rsid w:val="00C81DEB"/>
    <w:rsid w:val="00C83CAD"/>
    <w:rsid w:val="00C90E56"/>
    <w:rsid w:val="00C932A0"/>
    <w:rsid w:val="00C93FFE"/>
    <w:rsid w:val="00C95D8B"/>
    <w:rsid w:val="00CA38F2"/>
    <w:rsid w:val="00CB0515"/>
    <w:rsid w:val="00CB2846"/>
    <w:rsid w:val="00CB44FC"/>
    <w:rsid w:val="00CB51DC"/>
    <w:rsid w:val="00CC3076"/>
    <w:rsid w:val="00CC3D1A"/>
    <w:rsid w:val="00CC71FF"/>
    <w:rsid w:val="00CD1CBE"/>
    <w:rsid w:val="00CD785C"/>
    <w:rsid w:val="00CE044A"/>
    <w:rsid w:val="00CE1E2E"/>
    <w:rsid w:val="00CE237F"/>
    <w:rsid w:val="00CF0960"/>
    <w:rsid w:val="00CF1FE1"/>
    <w:rsid w:val="00CF2097"/>
    <w:rsid w:val="00CF3117"/>
    <w:rsid w:val="00CF3578"/>
    <w:rsid w:val="00CF35E3"/>
    <w:rsid w:val="00CF4B6A"/>
    <w:rsid w:val="00D00999"/>
    <w:rsid w:val="00D06956"/>
    <w:rsid w:val="00D10D8D"/>
    <w:rsid w:val="00D13C68"/>
    <w:rsid w:val="00D16B74"/>
    <w:rsid w:val="00D207FE"/>
    <w:rsid w:val="00D20B9B"/>
    <w:rsid w:val="00D22A26"/>
    <w:rsid w:val="00D246B4"/>
    <w:rsid w:val="00D3598D"/>
    <w:rsid w:val="00D36827"/>
    <w:rsid w:val="00D5122E"/>
    <w:rsid w:val="00D513B4"/>
    <w:rsid w:val="00D531E8"/>
    <w:rsid w:val="00D55B15"/>
    <w:rsid w:val="00D604E2"/>
    <w:rsid w:val="00D6154E"/>
    <w:rsid w:val="00D63DA2"/>
    <w:rsid w:val="00D72417"/>
    <w:rsid w:val="00D734F6"/>
    <w:rsid w:val="00D74268"/>
    <w:rsid w:val="00D835A6"/>
    <w:rsid w:val="00D838A6"/>
    <w:rsid w:val="00D8570E"/>
    <w:rsid w:val="00DA37BA"/>
    <w:rsid w:val="00DA50CE"/>
    <w:rsid w:val="00DB7AF6"/>
    <w:rsid w:val="00DC2A44"/>
    <w:rsid w:val="00DC3E05"/>
    <w:rsid w:val="00DC6FF2"/>
    <w:rsid w:val="00DD4B35"/>
    <w:rsid w:val="00DD4B45"/>
    <w:rsid w:val="00DD7748"/>
    <w:rsid w:val="00DE5E4B"/>
    <w:rsid w:val="00DF0EBE"/>
    <w:rsid w:val="00DF2128"/>
    <w:rsid w:val="00DF50E0"/>
    <w:rsid w:val="00DF5A36"/>
    <w:rsid w:val="00E04A33"/>
    <w:rsid w:val="00E06CB2"/>
    <w:rsid w:val="00E0795D"/>
    <w:rsid w:val="00E10182"/>
    <w:rsid w:val="00E11655"/>
    <w:rsid w:val="00E118CD"/>
    <w:rsid w:val="00E14EAF"/>
    <w:rsid w:val="00E169EC"/>
    <w:rsid w:val="00E2301E"/>
    <w:rsid w:val="00E23510"/>
    <w:rsid w:val="00E23907"/>
    <w:rsid w:val="00E2437F"/>
    <w:rsid w:val="00E32FBA"/>
    <w:rsid w:val="00E3554F"/>
    <w:rsid w:val="00E37359"/>
    <w:rsid w:val="00E374EF"/>
    <w:rsid w:val="00E550F7"/>
    <w:rsid w:val="00E60617"/>
    <w:rsid w:val="00E65ABF"/>
    <w:rsid w:val="00E758B7"/>
    <w:rsid w:val="00E77FA2"/>
    <w:rsid w:val="00E8123E"/>
    <w:rsid w:val="00E85C24"/>
    <w:rsid w:val="00E913A1"/>
    <w:rsid w:val="00E94643"/>
    <w:rsid w:val="00EA6412"/>
    <w:rsid w:val="00EB04EF"/>
    <w:rsid w:val="00EB7DE3"/>
    <w:rsid w:val="00ED23E0"/>
    <w:rsid w:val="00ED30AE"/>
    <w:rsid w:val="00ED31DD"/>
    <w:rsid w:val="00ED4A4E"/>
    <w:rsid w:val="00ED61C2"/>
    <w:rsid w:val="00ED75F2"/>
    <w:rsid w:val="00ED761C"/>
    <w:rsid w:val="00EE6BC0"/>
    <w:rsid w:val="00EE7777"/>
    <w:rsid w:val="00EF699D"/>
    <w:rsid w:val="00EF7309"/>
    <w:rsid w:val="00F01689"/>
    <w:rsid w:val="00F04049"/>
    <w:rsid w:val="00F07750"/>
    <w:rsid w:val="00F16209"/>
    <w:rsid w:val="00F2009F"/>
    <w:rsid w:val="00F268E9"/>
    <w:rsid w:val="00F42800"/>
    <w:rsid w:val="00F42929"/>
    <w:rsid w:val="00F43D83"/>
    <w:rsid w:val="00F50711"/>
    <w:rsid w:val="00F50D7C"/>
    <w:rsid w:val="00F51630"/>
    <w:rsid w:val="00F641EE"/>
    <w:rsid w:val="00F66CAB"/>
    <w:rsid w:val="00F712F8"/>
    <w:rsid w:val="00F81D62"/>
    <w:rsid w:val="00F82A4C"/>
    <w:rsid w:val="00F8312A"/>
    <w:rsid w:val="00F86138"/>
    <w:rsid w:val="00F90BB9"/>
    <w:rsid w:val="00F92C21"/>
    <w:rsid w:val="00F97D75"/>
    <w:rsid w:val="00FA209C"/>
    <w:rsid w:val="00FA6234"/>
    <w:rsid w:val="00FB230A"/>
    <w:rsid w:val="00FB3840"/>
    <w:rsid w:val="00FC0B00"/>
    <w:rsid w:val="00FC4733"/>
    <w:rsid w:val="00FC54A9"/>
    <w:rsid w:val="00FD06B6"/>
    <w:rsid w:val="00FD08D3"/>
    <w:rsid w:val="00FD4CAD"/>
    <w:rsid w:val="00FE6008"/>
    <w:rsid w:val="00FE72F2"/>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
    <w:name w:val="Neapdorotas paminėjimas"/>
    <w:uiPriority w:val="99"/>
    <w:semiHidden/>
    <w:unhideWhenUsed/>
    <w:rsid w:val="00BE429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
    <w:name w:val="Neapdorotas paminėjimas"/>
    <w:uiPriority w:val="99"/>
    <w:semiHidden/>
    <w:unhideWhenUsed/>
    <w:rsid w:val="00BE4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2727">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677DD-41BB-4B79-AA86-C3C0A8E7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13320</Words>
  <Characters>7593</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20872</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Karalienė</dc:creator>
  <cp:lastModifiedBy>Renata Štuikytė</cp:lastModifiedBy>
  <cp:revision>10</cp:revision>
  <cp:lastPrinted>2021-12-09T12:17:00Z</cp:lastPrinted>
  <dcterms:created xsi:type="dcterms:W3CDTF">2023-01-10T08:12:00Z</dcterms:created>
  <dcterms:modified xsi:type="dcterms:W3CDTF">2023-01-11T07:22:00Z</dcterms:modified>
</cp:coreProperties>
</file>