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903C03" w14:textId="254A37E0" w:rsidR="00D56554" w:rsidRDefault="00AA5B7C" w:rsidP="00EA0F74">
      <w:pPr>
        <w:ind w:firstLine="737"/>
        <w:jc w:val="right"/>
        <w:rPr>
          <w:b/>
        </w:rPr>
      </w:pPr>
      <w:r>
        <w:rPr>
          <w:b/>
        </w:rPr>
        <w:t>Projektas</w:t>
      </w:r>
    </w:p>
    <w:p w14:paraId="1F5AEE99" w14:textId="77777777" w:rsidR="00E534C8" w:rsidRDefault="00D56554" w:rsidP="00FC2FE8">
      <w:pPr>
        <w:jc w:val="center"/>
        <w:rPr>
          <w:b/>
          <w:sz w:val="28"/>
          <w:szCs w:val="28"/>
        </w:rPr>
      </w:pPr>
      <w:r w:rsidRPr="00E534C8">
        <w:rPr>
          <w:b/>
          <w:sz w:val="28"/>
          <w:szCs w:val="28"/>
        </w:rPr>
        <w:t>PLUNGĖS RAJONO SAVIVALDYBĖS</w:t>
      </w:r>
    </w:p>
    <w:p w14:paraId="7E801D33" w14:textId="77777777" w:rsidR="00D56554" w:rsidRPr="00E534C8" w:rsidRDefault="00D56554" w:rsidP="00FC2FE8">
      <w:pPr>
        <w:jc w:val="center"/>
        <w:rPr>
          <w:b/>
          <w:sz w:val="28"/>
          <w:szCs w:val="28"/>
        </w:rPr>
      </w:pPr>
      <w:r w:rsidRPr="00E534C8">
        <w:rPr>
          <w:b/>
          <w:sz w:val="28"/>
          <w:szCs w:val="28"/>
        </w:rPr>
        <w:t>TARYBA</w:t>
      </w:r>
    </w:p>
    <w:p w14:paraId="13ED2185" w14:textId="77777777" w:rsidR="00D56554" w:rsidRPr="00E534C8" w:rsidRDefault="00D56554" w:rsidP="00FC2FE8">
      <w:pPr>
        <w:jc w:val="center"/>
        <w:rPr>
          <w:b/>
          <w:sz w:val="28"/>
          <w:szCs w:val="28"/>
        </w:rPr>
      </w:pPr>
    </w:p>
    <w:p w14:paraId="0B2BA5B0" w14:textId="77777777" w:rsidR="00D56554" w:rsidRPr="00E534C8" w:rsidRDefault="00D56554" w:rsidP="00FC2FE8">
      <w:pPr>
        <w:jc w:val="center"/>
        <w:rPr>
          <w:b/>
          <w:sz w:val="28"/>
          <w:szCs w:val="28"/>
        </w:rPr>
      </w:pPr>
      <w:r w:rsidRPr="00E534C8">
        <w:rPr>
          <w:b/>
          <w:sz w:val="28"/>
          <w:szCs w:val="28"/>
        </w:rPr>
        <w:t>SPRENDIMAS</w:t>
      </w:r>
    </w:p>
    <w:p w14:paraId="24801786" w14:textId="77777777" w:rsidR="00D56554" w:rsidRDefault="00D56554" w:rsidP="00FC2FE8">
      <w:pPr>
        <w:jc w:val="center"/>
        <w:rPr>
          <w:b/>
          <w:caps/>
          <w:sz w:val="28"/>
          <w:szCs w:val="28"/>
        </w:rPr>
      </w:pPr>
      <w:r w:rsidRPr="00E534C8">
        <w:rPr>
          <w:b/>
          <w:caps/>
          <w:sz w:val="28"/>
          <w:szCs w:val="28"/>
        </w:rPr>
        <w:t>DĖL</w:t>
      </w:r>
      <w:r>
        <w:rPr>
          <w:b/>
          <w:caps/>
        </w:rPr>
        <w:t xml:space="preserve"> </w:t>
      </w:r>
      <w:r w:rsidR="00EB6A78">
        <w:rPr>
          <w:b/>
          <w:caps/>
          <w:sz w:val="28"/>
          <w:szCs w:val="28"/>
        </w:rPr>
        <w:t xml:space="preserve">PRITARIMO </w:t>
      </w:r>
      <w:r w:rsidR="000A71CE" w:rsidRPr="000A71CE">
        <w:rPr>
          <w:b/>
          <w:caps/>
          <w:sz w:val="28"/>
          <w:szCs w:val="28"/>
        </w:rPr>
        <w:t>PLUN</w:t>
      </w:r>
      <w:r w:rsidR="000A71CE">
        <w:rPr>
          <w:b/>
          <w:caps/>
          <w:sz w:val="28"/>
          <w:szCs w:val="28"/>
        </w:rPr>
        <w:t xml:space="preserve">GĖS </w:t>
      </w:r>
      <w:r w:rsidR="00456D5D" w:rsidRPr="00456D5D">
        <w:rPr>
          <w:b/>
          <w:caps/>
          <w:sz w:val="28"/>
          <w:szCs w:val="28"/>
        </w:rPr>
        <w:t>RAJONO SAVIVALDYBĖS TERITORIJOS</w:t>
      </w:r>
      <w:r w:rsidR="000A71CE">
        <w:rPr>
          <w:b/>
          <w:caps/>
          <w:sz w:val="28"/>
          <w:szCs w:val="28"/>
        </w:rPr>
        <w:t xml:space="preserve"> BENDROJO PLANO KEITIMO </w:t>
      </w:r>
      <w:r w:rsidR="00EB6A78">
        <w:rPr>
          <w:b/>
          <w:caps/>
          <w:sz w:val="28"/>
          <w:szCs w:val="28"/>
        </w:rPr>
        <w:t>KONCEPCIJOS II ALTERNATYVAI</w:t>
      </w:r>
    </w:p>
    <w:p w14:paraId="61132733" w14:textId="77777777" w:rsidR="000A71CE" w:rsidRDefault="000A71CE" w:rsidP="00FC2FE8">
      <w:pPr>
        <w:jc w:val="center"/>
        <w:rPr>
          <w:b/>
          <w:caps/>
        </w:rPr>
      </w:pPr>
    </w:p>
    <w:p w14:paraId="36D3C038" w14:textId="77777777" w:rsidR="00D56554" w:rsidRDefault="00E534C8" w:rsidP="00FC2FE8">
      <w:pPr>
        <w:jc w:val="center"/>
      </w:pPr>
      <w:r>
        <w:t>20</w:t>
      </w:r>
      <w:r w:rsidR="003113D8">
        <w:t>2</w:t>
      </w:r>
      <w:r w:rsidR="00EB6A78">
        <w:t>2</w:t>
      </w:r>
      <w:r>
        <w:t xml:space="preserve"> m. </w:t>
      </w:r>
      <w:r w:rsidR="00456D5D" w:rsidRPr="00456D5D">
        <w:t xml:space="preserve">gruodžio 22 </w:t>
      </w:r>
      <w:r>
        <w:t xml:space="preserve">d. </w:t>
      </w:r>
      <w:r w:rsidR="00D56554">
        <w:t>Nr.</w:t>
      </w:r>
      <w:r>
        <w:t xml:space="preserve"> T1-</w:t>
      </w:r>
    </w:p>
    <w:p w14:paraId="7482055F" w14:textId="77777777" w:rsidR="00D56554" w:rsidRDefault="00D56554" w:rsidP="00FC2FE8">
      <w:pPr>
        <w:jc w:val="center"/>
        <w:rPr>
          <w:b/>
        </w:rPr>
      </w:pPr>
      <w:r>
        <w:t>Plungė</w:t>
      </w:r>
    </w:p>
    <w:p w14:paraId="3B151655" w14:textId="77777777" w:rsidR="00594FDA" w:rsidRDefault="00594FDA" w:rsidP="009A6388">
      <w:pPr>
        <w:ind w:firstLine="737"/>
      </w:pPr>
    </w:p>
    <w:p w14:paraId="3306886E" w14:textId="0213A4C7" w:rsidR="00DE2EB2" w:rsidRDefault="00DE2EB2" w:rsidP="00396285">
      <w:pPr>
        <w:ind w:firstLine="720"/>
        <w:jc w:val="both"/>
      </w:pPr>
      <w:r>
        <w:t xml:space="preserve">Vadovaudamasi </w:t>
      </w:r>
      <w:r w:rsidR="00507250">
        <w:t xml:space="preserve">Lietuvos Respublikos teritorijų planavimo įstatymo </w:t>
      </w:r>
      <w:r w:rsidR="009C42EE">
        <w:t>25</w:t>
      </w:r>
      <w:r w:rsidR="00507250">
        <w:t xml:space="preserve"> straipsnio 5 dalies </w:t>
      </w:r>
      <w:r w:rsidR="009C42EE">
        <w:t>2</w:t>
      </w:r>
      <w:r w:rsidR="00507250">
        <w:t xml:space="preserve"> punktu, 28 straipsnio 1</w:t>
      </w:r>
      <w:r w:rsidR="00DD59F3">
        <w:t xml:space="preserve"> dalimi</w:t>
      </w:r>
      <w:r w:rsidR="00507250">
        <w:t xml:space="preserve">, </w:t>
      </w:r>
      <w:r w:rsidR="0098198E">
        <w:t>Kompleksinio teritorijų planavimo dokumentų rengimo taisyklių</w:t>
      </w:r>
      <w:r w:rsidR="00AA5B7C">
        <w:t>,</w:t>
      </w:r>
      <w:r w:rsidR="0098198E">
        <w:t xml:space="preserve"> patvirtintų Lietuvos Respublikos aplinkos ministro 2014 m. sausio 2 d. įsakymu Nr. D1-8, </w:t>
      </w:r>
      <w:r w:rsidR="000F25CF">
        <w:t>112 ir</w:t>
      </w:r>
      <w:r w:rsidR="00255436">
        <w:t xml:space="preserve"> </w:t>
      </w:r>
      <w:r w:rsidR="0098198E">
        <w:t>132 punkt</w:t>
      </w:r>
      <w:r w:rsidR="00255436">
        <w:t>ais</w:t>
      </w:r>
      <w:r w:rsidR="000F25CF">
        <w:t xml:space="preserve"> bei</w:t>
      </w:r>
      <w:r w:rsidR="0020646C">
        <w:t xml:space="preserve"> atsižvelgdama į </w:t>
      </w:r>
      <w:r w:rsidR="0020646C" w:rsidRPr="0020646C">
        <w:t xml:space="preserve">Plungės rajono savivaldybės tarybos </w:t>
      </w:r>
      <w:r w:rsidR="00456D5D" w:rsidRPr="0020646C">
        <w:t>20</w:t>
      </w:r>
      <w:r w:rsidR="00456D5D">
        <w:t>21</w:t>
      </w:r>
      <w:r w:rsidR="00456D5D" w:rsidRPr="0020646C">
        <w:t xml:space="preserve"> m. spalio </w:t>
      </w:r>
      <w:r w:rsidR="00456D5D">
        <w:t>28</w:t>
      </w:r>
      <w:r w:rsidR="00456D5D" w:rsidRPr="0020646C">
        <w:t xml:space="preserve"> d. sprendim</w:t>
      </w:r>
      <w:r w:rsidR="00456D5D">
        <w:t>ą</w:t>
      </w:r>
      <w:r w:rsidR="00456D5D" w:rsidRPr="0020646C">
        <w:t xml:space="preserve"> Nr. T1-2</w:t>
      </w:r>
      <w:r w:rsidR="00456D5D">
        <w:t>64</w:t>
      </w:r>
      <w:r w:rsidR="00456D5D" w:rsidRPr="0020646C">
        <w:t xml:space="preserve"> „Dėl Plungės </w:t>
      </w:r>
      <w:r w:rsidR="00456D5D">
        <w:t>rajono savivaldybės teritorijos</w:t>
      </w:r>
      <w:r w:rsidR="00456D5D" w:rsidRPr="0020646C">
        <w:t xml:space="preserve"> bendrojo plano keitimo</w:t>
      </w:r>
      <w:r w:rsidR="00456D5D">
        <w:t xml:space="preserve"> pradžios ir planavimo tikslų</w:t>
      </w:r>
      <w:r w:rsidR="00456D5D" w:rsidRPr="0020646C">
        <w:t>“</w:t>
      </w:r>
      <w:r w:rsidR="0020646C">
        <w:t>,</w:t>
      </w:r>
      <w:r w:rsidR="00AA5B7C">
        <w:t xml:space="preserve"> </w:t>
      </w:r>
      <w:r>
        <w:t xml:space="preserve">Plungės rajono </w:t>
      </w:r>
      <w:r w:rsidR="009027B9">
        <w:t xml:space="preserve">savivaldybės </w:t>
      </w:r>
      <w:r>
        <w:t xml:space="preserve">taryba </w:t>
      </w:r>
      <w:r w:rsidRPr="00DE2EB2">
        <w:rPr>
          <w:spacing w:val="40"/>
        </w:rPr>
        <w:t>nusprendžia</w:t>
      </w:r>
      <w:r>
        <w:t>:</w:t>
      </w:r>
    </w:p>
    <w:p w14:paraId="1CACBDBA" w14:textId="77DCB2DC" w:rsidR="000125E4" w:rsidRDefault="0020646C" w:rsidP="00EA0F74">
      <w:pPr>
        <w:pStyle w:val="Sraopastraipa"/>
        <w:numPr>
          <w:ilvl w:val="0"/>
          <w:numId w:val="2"/>
        </w:numPr>
        <w:tabs>
          <w:tab w:val="left" w:pos="993"/>
        </w:tabs>
        <w:ind w:left="0" w:firstLine="720"/>
        <w:jc w:val="both"/>
      </w:pPr>
      <w:r>
        <w:t xml:space="preserve">Pritarti Plungės </w:t>
      </w:r>
      <w:r w:rsidR="00456D5D" w:rsidRPr="00456D5D">
        <w:t>rajono savivaldybės teritorijos</w:t>
      </w:r>
      <w:r>
        <w:t xml:space="preserve"> bendrojo plano keitimo koncepcijos II alternatyvai</w:t>
      </w:r>
      <w:r w:rsidR="005E714B">
        <w:t xml:space="preserve"> </w:t>
      </w:r>
      <w:r w:rsidR="00332B39" w:rsidRPr="00332B39">
        <w:t>(brėžinys pridedam</w:t>
      </w:r>
      <w:r w:rsidR="00A7620F">
        <w:t>as</w:t>
      </w:r>
      <w:r w:rsidR="00332B39" w:rsidRPr="00332B39">
        <w:t xml:space="preserve">: </w:t>
      </w:r>
      <w:hyperlink r:id="rId6" w:history="1">
        <w:r w:rsidR="00332B39" w:rsidRPr="00E051CE">
          <w:rPr>
            <w:rStyle w:val="Hipersaitas"/>
          </w:rPr>
          <w:t>https://www.tpdris.lt/lt_LT/web/guest/sarasas</w:t>
        </w:r>
      </w:hyperlink>
      <w:r w:rsidR="00332B39">
        <w:t>, TPD Nr. K-</w:t>
      </w:r>
      <w:r w:rsidR="00456D5D">
        <w:t>RJ</w:t>
      </w:r>
      <w:r w:rsidR="00332B39">
        <w:t>-68-2</w:t>
      </w:r>
      <w:r w:rsidR="00456D5D">
        <w:t>2</w:t>
      </w:r>
      <w:r w:rsidR="00332B39">
        <w:t>-</w:t>
      </w:r>
      <w:r w:rsidR="00456D5D">
        <w:t>16</w:t>
      </w:r>
      <w:r w:rsidR="00332B39">
        <w:t>)</w:t>
      </w:r>
      <w:r>
        <w:t>.</w:t>
      </w:r>
    </w:p>
    <w:p w14:paraId="29F75347" w14:textId="79C32FFC" w:rsidR="00255436" w:rsidRDefault="00255436" w:rsidP="00EA0F74">
      <w:pPr>
        <w:pStyle w:val="Sraopastraipa"/>
        <w:numPr>
          <w:ilvl w:val="0"/>
          <w:numId w:val="2"/>
        </w:numPr>
        <w:tabs>
          <w:tab w:val="left" w:pos="993"/>
        </w:tabs>
        <w:ind w:left="0" w:firstLine="720"/>
        <w:jc w:val="both"/>
      </w:pPr>
      <w:r>
        <w:t>Įpareigoti Plungės savivaldybės administracijos d</w:t>
      </w:r>
      <w:r w:rsidR="000F25CF">
        <w:t>irektorių šį sprendimą skelbti S</w:t>
      </w:r>
      <w:r>
        <w:t>avivaldybės interneto svetainėje ir Lietuvos Respublikos teritorijų planavimo dokumentų rengimo ir teritorijų planavimo proceso valstybinės priežiūros informacinėje sistemoje.</w:t>
      </w:r>
    </w:p>
    <w:p w14:paraId="104281F2" w14:textId="77777777" w:rsidR="00A51CED" w:rsidRPr="00A51CED" w:rsidRDefault="00A51CED" w:rsidP="00396285">
      <w:pPr>
        <w:ind w:firstLine="720"/>
        <w:jc w:val="both"/>
        <w:rPr>
          <w:lang w:eastAsia="en-US"/>
        </w:rPr>
      </w:pPr>
      <w:r w:rsidRPr="00A51CED">
        <w:rPr>
          <w:lang w:eastAsia="en-US"/>
        </w:rPr>
        <w:t xml:space="preserve">Šis </w:t>
      </w:r>
      <w:r>
        <w:rPr>
          <w:lang w:eastAsia="en-US"/>
        </w:rPr>
        <w:t>sprendimas</w:t>
      </w:r>
      <w:r w:rsidRPr="00A51CED">
        <w:rPr>
          <w:lang w:eastAsia="en-US"/>
        </w:rPr>
        <w:t xml:space="preserve"> gali būti skundžiamas Regionų apygardos administraciniam teismui bet kuriuose teismo rūmuose per vieną mėnesį nuo šio </w:t>
      </w:r>
      <w:r>
        <w:rPr>
          <w:lang w:eastAsia="en-US"/>
        </w:rPr>
        <w:t>sprendimo</w:t>
      </w:r>
      <w:r w:rsidRPr="00A51CED">
        <w:rPr>
          <w:lang w:eastAsia="en-US"/>
        </w:rPr>
        <w:t xml:space="preserve"> paskelbimo dienos.</w:t>
      </w:r>
    </w:p>
    <w:p w14:paraId="627FC866" w14:textId="77777777" w:rsidR="00A51CED" w:rsidRPr="00A51CED" w:rsidRDefault="00A51CED" w:rsidP="00EA0F74">
      <w:pPr>
        <w:ind w:firstLine="720"/>
        <w:jc w:val="both"/>
        <w:rPr>
          <w:lang w:eastAsia="en-US"/>
        </w:rPr>
      </w:pPr>
    </w:p>
    <w:p w14:paraId="5B37E6B1" w14:textId="77777777" w:rsidR="00E534C8" w:rsidRDefault="00E534C8" w:rsidP="00594FDA">
      <w:pPr>
        <w:jc w:val="both"/>
      </w:pPr>
    </w:p>
    <w:p w14:paraId="0A99F4E3" w14:textId="77777777" w:rsidR="00395865" w:rsidRDefault="00395865" w:rsidP="00395865">
      <w:pPr>
        <w:jc w:val="both"/>
      </w:pPr>
      <w:r>
        <w:t>Savivaldybės mer</w:t>
      </w:r>
      <w:r w:rsidR="002E5472">
        <w:t>as</w:t>
      </w:r>
      <w:r>
        <w:t xml:space="preserve">       </w:t>
      </w:r>
      <w:r w:rsidR="002E5472">
        <w:tab/>
      </w:r>
      <w:r w:rsidR="002E5472">
        <w:tab/>
      </w:r>
    </w:p>
    <w:p w14:paraId="4F54611C" w14:textId="77777777" w:rsidR="00DE2EB2" w:rsidRDefault="00DE2EB2" w:rsidP="00594FDA">
      <w:pPr>
        <w:ind w:firstLine="737"/>
        <w:jc w:val="both"/>
      </w:pPr>
    </w:p>
    <w:p w14:paraId="731E554C" w14:textId="77777777" w:rsidR="00161FDA" w:rsidRDefault="00161FDA" w:rsidP="00594FDA">
      <w:pPr>
        <w:ind w:firstLine="737"/>
        <w:jc w:val="both"/>
      </w:pPr>
    </w:p>
    <w:p w14:paraId="6DBB348D" w14:textId="77777777" w:rsidR="00FE0255" w:rsidRDefault="00FE0255" w:rsidP="006E5336">
      <w:pPr>
        <w:tabs>
          <w:tab w:val="left" w:pos="851"/>
        </w:tabs>
        <w:jc w:val="both"/>
      </w:pPr>
    </w:p>
    <w:p w14:paraId="41DBED73" w14:textId="77777777" w:rsidR="00FE0255" w:rsidRDefault="00FE0255" w:rsidP="00594FDA">
      <w:pPr>
        <w:ind w:firstLine="737"/>
        <w:jc w:val="both"/>
      </w:pPr>
    </w:p>
    <w:p w14:paraId="2D3121BB" w14:textId="77777777" w:rsidR="00FE0255" w:rsidRDefault="00FE0255" w:rsidP="00594FDA">
      <w:pPr>
        <w:ind w:firstLine="737"/>
        <w:jc w:val="both"/>
      </w:pPr>
    </w:p>
    <w:p w14:paraId="50E7CB50" w14:textId="77777777" w:rsidR="00FE0255" w:rsidRDefault="00FE0255" w:rsidP="00594FDA">
      <w:pPr>
        <w:ind w:firstLine="737"/>
        <w:jc w:val="both"/>
      </w:pPr>
    </w:p>
    <w:p w14:paraId="676FA7BB" w14:textId="77777777" w:rsidR="00FE0255" w:rsidRDefault="00FE0255" w:rsidP="00594FDA">
      <w:pPr>
        <w:ind w:firstLine="737"/>
        <w:jc w:val="both"/>
      </w:pPr>
    </w:p>
    <w:p w14:paraId="4182B1CF" w14:textId="77777777" w:rsidR="00FE0255" w:rsidRDefault="00FE0255" w:rsidP="00594FDA">
      <w:pPr>
        <w:ind w:firstLine="737"/>
        <w:jc w:val="both"/>
      </w:pPr>
    </w:p>
    <w:p w14:paraId="4DEC3C39" w14:textId="77777777" w:rsidR="00FE0255" w:rsidRDefault="00FE0255" w:rsidP="00594FDA">
      <w:pPr>
        <w:ind w:firstLine="737"/>
        <w:jc w:val="both"/>
      </w:pPr>
    </w:p>
    <w:p w14:paraId="7ACF315E" w14:textId="77777777" w:rsidR="00FE0255" w:rsidRDefault="00FE0255" w:rsidP="00594FDA">
      <w:pPr>
        <w:ind w:firstLine="737"/>
        <w:jc w:val="both"/>
      </w:pPr>
    </w:p>
    <w:p w14:paraId="79A5DB1B" w14:textId="77777777" w:rsidR="00FE0255" w:rsidRDefault="00FE0255" w:rsidP="00594FDA">
      <w:pPr>
        <w:ind w:firstLine="737"/>
        <w:jc w:val="both"/>
      </w:pPr>
    </w:p>
    <w:p w14:paraId="6AD393AA" w14:textId="77777777" w:rsidR="00FE0255" w:rsidRDefault="00FE0255" w:rsidP="00594FDA">
      <w:pPr>
        <w:ind w:firstLine="737"/>
        <w:jc w:val="both"/>
      </w:pPr>
    </w:p>
    <w:p w14:paraId="51D4E083" w14:textId="77777777" w:rsidR="00FE0255" w:rsidRDefault="00FE0255" w:rsidP="00594FDA">
      <w:pPr>
        <w:ind w:firstLine="737"/>
        <w:jc w:val="both"/>
      </w:pPr>
    </w:p>
    <w:p w14:paraId="6EB5CFE3" w14:textId="77777777" w:rsidR="00FE0255" w:rsidRDefault="00FE0255" w:rsidP="00255436">
      <w:pPr>
        <w:jc w:val="both"/>
      </w:pPr>
    </w:p>
    <w:p w14:paraId="0516418F" w14:textId="77777777" w:rsidR="00A7620F" w:rsidRDefault="00A7620F" w:rsidP="00255436">
      <w:pPr>
        <w:jc w:val="both"/>
      </w:pPr>
    </w:p>
    <w:p w14:paraId="4FF5308C" w14:textId="77777777" w:rsidR="00DE2EB2" w:rsidRDefault="00DE2EB2" w:rsidP="00594FDA">
      <w:pPr>
        <w:jc w:val="both"/>
      </w:pPr>
      <w:r>
        <w:t>SUDERINTA:</w:t>
      </w:r>
    </w:p>
    <w:p w14:paraId="0C545915" w14:textId="77777777" w:rsidR="00E534C8" w:rsidRDefault="00E534C8" w:rsidP="00594FDA">
      <w:pPr>
        <w:jc w:val="both"/>
      </w:pPr>
      <w:r>
        <w:t xml:space="preserve">Administracijos direktorius </w:t>
      </w:r>
      <w:r w:rsidR="00EC560E">
        <w:t>Mindaugas Kaunas</w:t>
      </w:r>
    </w:p>
    <w:p w14:paraId="1AEA3586" w14:textId="68C692FD" w:rsidR="00E534C8" w:rsidRDefault="00A7620F" w:rsidP="00E534C8">
      <w:pPr>
        <w:jc w:val="both"/>
      </w:pPr>
      <w:r>
        <w:t>Architektūros ir teritorijų planavimo s</w:t>
      </w:r>
      <w:r w:rsidR="00E534C8">
        <w:t xml:space="preserve">kyriaus vedėjas </w:t>
      </w:r>
      <w:r w:rsidR="00EC560E">
        <w:t>Tomas Jocys</w:t>
      </w:r>
    </w:p>
    <w:p w14:paraId="261426AE" w14:textId="2501D17F" w:rsidR="00E534C8" w:rsidRDefault="00A7620F" w:rsidP="00E534C8">
      <w:pPr>
        <w:jc w:val="both"/>
      </w:pPr>
      <w:r>
        <w:t>Protokolo skyriaus k</w:t>
      </w:r>
      <w:r w:rsidR="00255436">
        <w:t>albos tvarkytoja</w:t>
      </w:r>
      <w:r w:rsidR="00E534C8">
        <w:t xml:space="preserve"> </w:t>
      </w:r>
      <w:r w:rsidR="00255436">
        <w:t>Simona Grigalauskaitė</w:t>
      </w:r>
    </w:p>
    <w:p w14:paraId="6E1CA23F" w14:textId="77777777" w:rsidR="00E534C8" w:rsidRDefault="00535872" w:rsidP="00594FDA">
      <w:pPr>
        <w:jc w:val="both"/>
      </w:pPr>
      <w:r w:rsidRPr="00535872">
        <w:t xml:space="preserve">Juridinio ir personalo administravimo skyriaus </w:t>
      </w:r>
      <w:r w:rsidR="00456D5D">
        <w:t>vedėjas</w:t>
      </w:r>
      <w:r w:rsidRPr="00535872">
        <w:t xml:space="preserve"> </w:t>
      </w:r>
      <w:r w:rsidR="00456D5D">
        <w:t>Vytautas Tumas</w:t>
      </w:r>
    </w:p>
    <w:p w14:paraId="5B893E33" w14:textId="77777777" w:rsidR="00535872" w:rsidRDefault="00535872" w:rsidP="00594FDA">
      <w:pPr>
        <w:jc w:val="both"/>
      </w:pPr>
    </w:p>
    <w:p w14:paraId="3B241959" w14:textId="77777777" w:rsidR="00E534C8" w:rsidRDefault="00E534C8" w:rsidP="00594FDA">
      <w:pPr>
        <w:jc w:val="both"/>
      </w:pPr>
      <w:r>
        <w:t>Sprendimą rengė</w:t>
      </w:r>
    </w:p>
    <w:p w14:paraId="72ED379B" w14:textId="77777777" w:rsidR="00577823" w:rsidRDefault="00EC560E" w:rsidP="00594FDA">
      <w:pPr>
        <w:jc w:val="both"/>
      </w:pPr>
      <w:r>
        <w:t>Architektūros ir teritorijų planavimo</w:t>
      </w:r>
      <w:r w:rsidR="00E534C8">
        <w:t xml:space="preserve"> skyri</w:t>
      </w:r>
      <w:r w:rsidR="00AA5B7C">
        <w:t>a</w:t>
      </w:r>
      <w:r w:rsidR="00E534C8">
        <w:t>us</w:t>
      </w:r>
      <w:r w:rsidR="00AA5B7C">
        <w:t xml:space="preserve"> </w:t>
      </w:r>
      <w:r w:rsidR="00FE0255">
        <w:t>vyr. specialistė Laura Baumilė</w:t>
      </w:r>
    </w:p>
    <w:p w14:paraId="117B3211"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3E3C7A49" w14:textId="77777777" w:rsidR="009A6388" w:rsidRPr="006975E2" w:rsidRDefault="009A6388" w:rsidP="009A6388">
      <w:pPr>
        <w:jc w:val="center"/>
        <w:rPr>
          <w:b/>
        </w:rPr>
      </w:pPr>
    </w:p>
    <w:p w14:paraId="312C20A1" w14:textId="77777777" w:rsidR="009A6388" w:rsidRPr="006975E2" w:rsidRDefault="009A6388" w:rsidP="009A6388">
      <w:pPr>
        <w:jc w:val="center"/>
        <w:rPr>
          <w:b/>
        </w:rPr>
      </w:pPr>
      <w:r w:rsidRPr="006975E2">
        <w:rPr>
          <w:b/>
        </w:rPr>
        <w:t>AIŠKINAMASIS RAŠTAS</w:t>
      </w:r>
    </w:p>
    <w:p w14:paraId="04EC9FBA"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2E0384F5" w14:textId="77777777" w:rsidTr="00DF1E5A">
        <w:tc>
          <w:tcPr>
            <w:tcW w:w="9854" w:type="dxa"/>
            <w:shd w:val="clear" w:color="auto" w:fill="auto"/>
          </w:tcPr>
          <w:p w14:paraId="04B850E1" w14:textId="073DC1B8" w:rsidR="009A6388" w:rsidRPr="006975E2" w:rsidRDefault="009A6388" w:rsidP="00DA7497">
            <w:pPr>
              <w:jc w:val="center"/>
              <w:rPr>
                <w:b/>
                <w:caps/>
              </w:rPr>
            </w:pPr>
            <w:r>
              <w:rPr>
                <w:b/>
                <w:caps/>
              </w:rPr>
              <w:t>„</w:t>
            </w:r>
            <w:r w:rsidR="004B695E" w:rsidRPr="004B695E">
              <w:rPr>
                <w:b/>
                <w:caps/>
              </w:rPr>
              <w:t xml:space="preserve">DĖL PRITARIMO PLUNGĖS </w:t>
            </w:r>
            <w:r w:rsidR="00E331C9">
              <w:rPr>
                <w:b/>
                <w:caps/>
              </w:rPr>
              <w:t>rajono savivaldybės teritorijos</w:t>
            </w:r>
            <w:r w:rsidR="004B695E" w:rsidRPr="004B695E">
              <w:rPr>
                <w:b/>
                <w:caps/>
              </w:rPr>
              <w:t xml:space="preserve"> BENDROJO PLANO KEITIMO KONCEPCIJOS II ALTERNATYVAI</w:t>
            </w:r>
            <w:r w:rsidRPr="002356F5">
              <w:rPr>
                <w:b/>
                <w:caps/>
              </w:rPr>
              <w:t>“</w:t>
            </w:r>
          </w:p>
        </w:tc>
      </w:tr>
      <w:tr w:rsidR="009A6388" w:rsidRPr="002E25C0" w14:paraId="1FCC6592" w14:textId="77777777" w:rsidTr="00DF1E5A">
        <w:tc>
          <w:tcPr>
            <w:tcW w:w="9854" w:type="dxa"/>
            <w:shd w:val="clear" w:color="auto" w:fill="auto"/>
          </w:tcPr>
          <w:p w14:paraId="58106DD7" w14:textId="77777777" w:rsidR="009A6388" w:rsidRDefault="009A6388" w:rsidP="00DF1E5A">
            <w:pPr>
              <w:jc w:val="center"/>
            </w:pPr>
          </w:p>
          <w:p w14:paraId="0952ABD9" w14:textId="321BEA7D" w:rsidR="009A6388" w:rsidRDefault="009A6388" w:rsidP="00DF1E5A">
            <w:pPr>
              <w:jc w:val="center"/>
            </w:pPr>
            <w:r>
              <w:t>202</w:t>
            </w:r>
            <w:r w:rsidR="004B695E">
              <w:t>2</w:t>
            </w:r>
            <w:r>
              <w:t xml:space="preserve"> m.</w:t>
            </w:r>
            <w:r w:rsidR="00DA7497">
              <w:t xml:space="preserve"> </w:t>
            </w:r>
            <w:r w:rsidR="00A7620F">
              <w:t>gruodžio 5</w:t>
            </w:r>
            <w:r>
              <w:t xml:space="preserve"> d.</w:t>
            </w:r>
            <w:r w:rsidRPr="002E25C0">
              <w:t xml:space="preserve"> </w:t>
            </w:r>
          </w:p>
          <w:p w14:paraId="43975609" w14:textId="77777777" w:rsidR="009A6388" w:rsidRPr="002E25C0" w:rsidRDefault="009A6388" w:rsidP="00DF1E5A">
            <w:pPr>
              <w:jc w:val="center"/>
            </w:pPr>
            <w:r w:rsidRPr="002E25C0">
              <w:t>Plungė</w:t>
            </w:r>
          </w:p>
        </w:tc>
      </w:tr>
    </w:tbl>
    <w:p w14:paraId="7F6164C2" w14:textId="77777777" w:rsidR="009A6388" w:rsidRDefault="009A6388" w:rsidP="009A6388"/>
    <w:p w14:paraId="3BB511FF" w14:textId="2F998114" w:rsidR="009A6388" w:rsidRPr="00902498" w:rsidRDefault="009A6388" w:rsidP="00396285">
      <w:pPr>
        <w:ind w:firstLine="720"/>
        <w:jc w:val="both"/>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r w:rsidR="00A7620F">
        <w:t xml:space="preserve"> </w:t>
      </w:r>
      <w:r w:rsidR="00DA7497">
        <w:t xml:space="preserve">Tikslas </w:t>
      </w:r>
      <w:r w:rsidR="00A7620F">
        <w:t>–</w:t>
      </w:r>
      <w:r w:rsidR="00DA7497">
        <w:t xml:space="preserve"> </w:t>
      </w:r>
      <w:r w:rsidR="00DA7497" w:rsidRPr="00DA7497">
        <w:t>teisės aktų nustatyta tvarka p</w:t>
      </w:r>
      <w:r w:rsidR="00E420DB">
        <w:t xml:space="preserve">ritarti </w:t>
      </w:r>
      <w:r w:rsidR="00DA7497" w:rsidRPr="00DA7497">
        <w:t xml:space="preserve">Plungės </w:t>
      </w:r>
      <w:r w:rsidR="00456D5D" w:rsidRPr="00456D5D">
        <w:t>rajono savivaldybės teritorijos</w:t>
      </w:r>
      <w:r w:rsidR="00DA7497" w:rsidRPr="00DA7497">
        <w:t xml:space="preserve"> bendrojo plano keitim</w:t>
      </w:r>
      <w:r w:rsidR="00E420DB">
        <w:t>o koncepcijos II alternatyvai</w:t>
      </w:r>
      <w:r w:rsidR="006039C8">
        <w:t>. Pritarus šiai alternatyvai</w:t>
      </w:r>
      <w:r w:rsidR="00456D5D">
        <w:t>, urbanistinį karkasą formuoja 5 intensyvios ir 6 ekstensyvios kompaktiškos urbanizacijos zonos, kurios užima 4527,53 ha plotą.</w:t>
      </w:r>
      <w:r w:rsidR="00555CB8">
        <w:t xml:space="preserve"> Alternatyvoje numatoma galimybė koncentruotai vystyti ekonomikos ir verslo plėtrai reikalingas teritorijas, kurios yra tikslingai numatytos ir formuoja prielaidas ekonominiam apibrėžtumui bei didesnei atskirų plėtros iniciatyvų geografinei aprėpčiai. Taip pat tikėtina netiesioginė nauda Savivaldybei, sąlygojama konkurencijos dėl steigimosi augimo. Planuojamos k</w:t>
      </w:r>
      <w:r w:rsidR="00555CB8" w:rsidRPr="00555CB8">
        <w:t>urortinės teritorijos plotas 4264 ha</w:t>
      </w:r>
      <w:r w:rsidR="00555CB8">
        <w:t>, sudarant palankesnės sąlygos rekreacinių paslaugų kiekybinei ir kokybinei plėtrai: numatomos didesnės galimybės plėtoti pėsčiųjų, dviračių, pažintinių takų sistemą, naudoti vandens akvatorijas, organizuoti poilsį gamtoje, formuoti rekreacijai ir turizmui skirtų teritorijų sistemą.</w:t>
      </w:r>
    </w:p>
    <w:p w14:paraId="4E7B663A" w14:textId="2EF9A7B8" w:rsidR="009A6388" w:rsidRPr="00494878" w:rsidRDefault="00D06F5E" w:rsidP="00EA0F74">
      <w:pPr>
        <w:tabs>
          <w:tab w:val="left" w:pos="2127"/>
        </w:tabs>
        <w:ind w:firstLine="720"/>
        <w:jc w:val="both"/>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r w:rsidR="00A7620F">
        <w:t xml:space="preserve"> </w:t>
      </w:r>
      <w:r w:rsidR="00B1306F">
        <w:t xml:space="preserve">Atliekamas </w:t>
      </w:r>
      <w:r w:rsidR="00B1306F" w:rsidRPr="00B1306F">
        <w:t xml:space="preserve">parengtos Plungės </w:t>
      </w:r>
      <w:r w:rsidR="00555CB8">
        <w:t>rajono savivaldybės teritorijos</w:t>
      </w:r>
      <w:r w:rsidR="00B1306F" w:rsidRPr="00B1306F">
        <w:t xml:space="preserve"> bendrojo plano keitimo koncepcijos alternatyvos ir strateginio pasekmių aplinkai vertinimo (SPAV) ataskait</w:t>
      </w:r>
      <w:r w:rsidR="00B1306F">
        <w:t>os viešinimas, nurodoma pasiūlymų teikimo tvarka</w:t>
      </w:r>
      <w:r w:rsidR="00C4640E">
        <w:t>.</w:t>
      </w:r>
      <w:r w:rsidR="00555CB8">
        <w:t xml:space="preserve"> </w:t>
      </w:r>
    </w:p>
    <w:p w14:paraId="686042FF" w14:textId="3AA41450" w:rsidR="00555CB8" w:rsidRPr="00555CB8" w:rsidRDefault="009A6388" w:rsidP="00396285">
      <w:pPr>
        <w:ind w:firstLine="720"/>
        <w:jc w:val="both"/>
        <w:rPr>
          <w:szCs w:val="20"/>
          <w:lang w:eastAsia="en-US"/>
        </w:rPr>
      </w:pPr>
      <w:r>
        <w:rPr>
          <w:b/>
        </w:rPr>
        <w:t xml:space="preserve">3. </w:t>
      </w:r>
      <w:r w:rsidRPr="00A035DD">
        <w:rPr>
          <w:b/>
        </w:rPr>
        <w:t>Kodėl būtina priimti sprendimą, kokių pozityvių rezultatų laukiama.</w:t>
      </w:r>
      <w:r w:rsidR="00A7620F">
        <w:rPr>
          <w:szCs w:val="20"/>
          <w:lang w:eastAsia="en-US"/>
        </w:rPr>
        <w:t xml:space="preserve"> </w:t>
      </w:r>
      <w:r w:rsidR="00555CB8" w:rsidRPr="00555CB8">
        <w:rPr>
          <w:szCs w:val="20"/>
          <w:lang w:eastAsia="en-US"/>
        </w:rPr>
        <w:t xml:space="preserve">Galiojančio Plungės rajono savivaldybės bendrojo plano funkcinis reglamentavimas nebeatitinka šiuo metu galiojančių teisės aktų ir, vadovaujantis Teritorijų planavimo įstatymu, Kompleksinio teritorijų planavimo dokumentų rengimo taisyklėmis ir Teritorijų planavimo normomis, bus pakeistas. </w:t>
      </w:r>
    </w:p>
    <w:p w14:paraId="3F7ABC9E" w14:textId="3A57BB32" w:rsidR="00555CB8" w:rsidRDefault="00555CB8" w:rsidP="00555CB8">
      <w:pPr>
        <w:ind w:firstLine="720"/>
        <w:jc w:val="both"/>
        <w:rPr>
          <w:szCs w:val="20"/>
          <w:lang w:eastAsia="en-US"/>
        </w:rPr>
      </w:pPr>
      <w:r w:rsidRPr="00555CB8">
        <w:rPr>
          <w:szCs w:val="20"/>
          <w:lang w:eastAsia="en-US"/>
        </w:rPr>
        <w:t xml:space="preserve">Vadovaujantis Lietuvos Respublikos savivaldybių infrastruktūros plėtros įstatymu, įsigaliojusiu 2021 m. sausio 1 d., bendruosiuose planuose reikia nustatyti infrastruktūros vystymo principus ir jos išdėstymo reikalavimus, inžinerinių komunikacijų koridorius ir prioritetinės savivaldybės infrastruktūros vystymo etapus. Nuo 2023 m. sausio 1d. įsigalios nuostata, kol teritorijų planavimo dokumentuose vadovaujantis šiuo įstatymu nėra nustatyta prioritetinė savivaldybės infrastruktūra, visa savivaldybės infrastruktūra laikoma prioritetine. Todėl Plungės rajono savivaldybės teritorijos bendrojo plano keitimo sprendiniuose bus nustatoma, kad Plungės rajono savivaldybės teritorijoje nėra prioritetinių plėtros teritorijų, atitinkamai ir prioritetinės </w:t>
      </w:r>
      <w:r w:rsidR="00A7620F">
        <w:rPr>
          <w:szCs w:val="20"/>
          <w:lang w:eastAsia="en-US"/>
        </w:rPr>
        <w:t>S</w:t>
      </w:r>
      <w:r w:rsidRPr="00555CB8">
        <w:rPr>
          <w:szCs w:val="20"/>
          <w:lang w:eastAsia="en-US"/>
        </w:rPr>
        <w:t xml:space="preserve">avivaldybės infrastruktūros išskyrus atvejus, kai prioritetinės plėtros teritorijos ir/ar prioritetinė </w:t>
      </w:r>
      <w:r w:rsidR="00A7620F">
        <w:rPr>
          <w:szCs w:val="20"/>
          <w:lang w:eastAsia="en-US"/>
        </w:rPr>
        <w:t>S</w:t>
      </w:r>
      <w:r w:rsidRPr="00555CB8">
        <w:rPr>
          <w:szCs w:val="20"/>
          <w:lang w:eastAsia="en-US"/>
        </w:rPr>
        <w:t>avivaldybės infrastruktūra yra nustatytos/nustatomos vietovės lygmens bendruosiuose planuose.</w:t>
      </w:r>
    </w:p>
    <w:p w14:paraId="47F0AF0F" w14:textId="52B550E5" w:rsidR="00D06F5E" w:rsidRPr="00494878" w:rsidRDefault="00A6498E" w:rsidP="00396285">
      <w:pPr>
        <w:ind w:firstLine="720"/>
        <w:jc w:val="both"/>
      </w:pPr>
      <w:r>
        <w:rPr>
          <w:b/>
        </w:rPr>
        <w:t>4</w:t>
      </w:r>
      <w:r w:rsidR="00D06F5E">
        <w:rPr>
          <w:b/>
        </w:rPr>
        <w:t>. Siūlomos teisinio reguliavimo nuostatos.</w:t>
      </w:r>
      <w:r w:rsidR="00A7620F">
        <w:t xml:space="preserve"> </w:t>
      </w:r>
      <w:r w:rsidR="00263385">
        <w:t>P</w:t>
      </w:r>
      <w:r w:rsidR="00263385" w:rsidRPr="00263385">
        <w:t>ritar</w:t>
      </w:r>
      <w:r w:rsidR="00263385">
        <w:t>us</w:t>
      </w:r>
      <w:r w:rsidR="00263385" w:rsidRPr="00263385">
        <w:t xml:space="preserve"> Plungės </w:t>
      </w:r>
      <w:r w:rsidR="00555CB8">
        <w:t>rajono savivaldybės teritorijos</w:t>
      </w:r>
      <w:r w:rsidR="00263385" w:rsidRPr="00263385">
        <w:t xml:space="preserve"> bendrojo plano keitimo koncepcijos II alternatyvai</w:t>
      </w:r>
      <w:r w:rsidR="00263385">
        <w:t>, bus formuojami</w:t>
      </w:r>
      <w:r w:rsidR="00263385" w:rsidRPr="00263385">
        <w:t xml:space="preserve"> </w:t>
      </w:r>
      <w:r w:rsidR="00263385">
        <w:t>k</w:t>
      </w:r>
      <w:r w:rsidR="00C4640E">
        <w:t>eičiam</w:t>
      </w:r>
      <w:r w:rsidR="00263385">
        <w:t>o</w:t>
      </w:r>
      <w:r w:rsidR="00C4640E">
        <w:t xml:space="preserve"> Plungės </w:t>
      </w:r>
      <w:r w:rsidR="00555CB8">
        <w:t>rajono savivaldybės</w:t>
      </w:r>
      <w:r w:rsidR="00C4640E">
        <w:t xml:space="preserve"> bendr</w:t>
      </w:r>
      <w:r w:rsidR="00263385">
        <w:t>ojo</w:t>
      </w:r>
      <w:r w:rsidR="00C4640E">
        <w:t xml:space="preserve"> plan</w:t>
      </w:r>
      <w:r w:rsidR="00263385">
        <w:t>o sprendiniai</w:t>
      </w:r>
      <w:r w:rsidR="00C4640E" w:rsidRPr="00C4640E">
        <w:t>.</w:t>
      </w:r>
    </w:p>
    <w:p w14:paraId="0A7663C0" w14:textId="76A2A339" w:rsidR="00555CB8" w:rsidRPr="00C16385" w:rsidRDefault="00A6498E" w:rsidP="00396285">
      <w:pPr>
        <w:ind w:firstLine="720"/>
        <w:jc w:val="both"/>
        <w:rPr>
          <w:szCs w:val="20"/>
          <w:lang w:eastAsia="en-US"/>
        </w:rPr>
      </w:pPr>
      <w:r>
        <w:rPr>
          <w:b/>
        </w:rPr>
        <w:t>5</w:t>
      </w:r>
      <w:r w:rsidR="009A6388">
        <w:rPr>
          <w:b/>
        </w:rPr>
        <w:t xml:space="preserve">. </w:t>
      </w:r>
      <w:r w:rsidR="009A6388" w:rsidRPr="00A035DD">
        <w:rPr>
          <w:b/>
        </w:rPr>
        <w:t>Pateikti</w:t>
      </w:r>
      <w:r w:rsidR="005D074C">
        <w:rPr>
          <w:b/>
        </w:rPr>
        <w:t xml:space="preserve"> skaičiavimus, išlaidų sąmatas,</w:t>
      </w:r>
      <w:r w:rsidR="009A6388" w:rsidRPr="00A035DD">
        <w:rPr>
          <w:b/>
        </w:rPr>
        <w:t xml:space="preserve"> nurodyti finansavimo šaltinius.</w:t>
      </w:r>
      <w:r w:rsidR="00A7620F">
        <w:rPr>
          <w:szCs w:val="20"/>
          <w:lang w:eastAsia="en-US"/>
        </w:rPr>
        <w:t xml:space="preserve"> </w:t>
      </w:r>
      <w:r w:rsidR="00555CB8" w:rsidRPr="00C16385">
        <w:rPr>
          <w:szCs w:val="20"/>
          <w:lang w:eastAsia="en-US"/>
        </w:rPr>
        <w:t>202</w:t>
      </w:r>
      <w:r w:rsidR="00555CB8">
        <w:rPr>
          <w:szCs w:val="20"/>
          <w:lang w:eastAsia="en-US"/>
        </w:rPr>
        <w:t xml:space="preserve">2 m. birželio 9 d. su </w:t>
      </w:r>
      <w:r w:rsidR="00555CB8" w:rsidRPr="00C16385">
        <w:rPr>
          <w:szCs w:val="20"/>
          <w:lang w:eastAsia="en-US"/>
        </w:rPr>
        <w:t>UAB „</w:t>
      </w:r>
      <w:proofErr w:type="spellStart"/>
      <w:r w:rsidR="00555CB8">
        <w:rPr>
          <w:szCs w:val="20"/>
          <w:lang w:eastAsia="en-US"/>
        </w:rPr>
        <w:t>Atamis</w:t>
      </w:r>
      <w:proofErr w:type="spellEnd"/>
      <w:r w:rsidR="00555CB8" w:rsidRPr="00C16385">
        <w:rPr>
          <w:szCs w:val="20"/>
          <w:lang w:eastAsia="en-US"/>
        </w:rPr>
        <w:t>“</w:t>
      </w:r>
      <w:r w:rsidR="00555CB8">
        <w:rPr>
          <w:szCs w:val="20"/>
          <w:lang w:eastAsia="en-US"/>
        </w:rPr>
        <w:t xml:space="preserve"> pasirašyta</w:t>
      </w:r>
      <w:r w:rsidR="00555CB8" w:rsidRPr="00C16385">
        <w:rPr>
          <w:szCs w:val="20"/>
          <w:lang w:eastAsia="en-US"/>
        </w:rPr>
        <w:t xml:space="preserve"> </w:t>
      </w:r>
      <w:r w:rsidR="00555CB8">
        <w:rPr>
          <w:szCs w:val="20"/>
          <w:lang w:eastAsia="en-US"/>
        </w:rPr>
        <w:t>P</w:t>
      </w:r>
      <w:r w:rsidR="00555CB8" w:rsidRPr="00C16385">
        <w:rPr>
          <w:szCs w:val="20"/>
          <w:lang w:eastAsia="en-US"/>
        </w:rPr>
        <w:t xml:space="preserve">lungės </w:t>
      </w:r>
      <w:r w:rsidR="00555CB8">
        <w:rPr>
          <w:szCs w:val="20"/>
          <w:lang w:eastAsia="en-US"/>
        </w:rPr>
        <w:t>rajono savivaldybės teritorijos</w:t>
      </w:r>
      <w:r w:rsidR="00555CB8" w:rsidRPr="00C16385">
        <w:rPr>
          <w:szCs w:val="20"/>
          <w:lang w:eastAsia="en-US"/>
        </w:rPr>
        <w:t xml:space="preserve"> bendrojo plano keitimo rengimo paslaugų pirkimo</w:t>
      </w:r>
      <w:r w:rsidR="00555CB8">
        <w:rPr>
          <w:szCs w:val="20"/>
          <w:lang w:eastAsia="en-US"/>
        </w:rPr>
        <w:t xml:space="preserve"> sutartis</w:t>
      </w:r>
      <w:r w:rsidR="00555CB8" w:rsidRPr="00C16385">
        <w:rPr>
          <w:szCs w:val="20"/>
          <w:lang w:eastAsia="en-US"/>
        </w:rPr>
        <w:t xml:space="preserve"> Nr. BT6-01-</w:t>
      </w:r>
      <w:r w:rsidR="00555CB8">
        <w:rPr>
          <w:szCs w:val="20"/>
          <w:lang w:eastAsia="en-US"/>
        </w:rPr>
        <w:t xml:space="preserve">469. Finansavimo šaltinis </w:t>
      </w:r>
      <w:r w:rsidR="00A7620F">
        <w:rPr>
          <w:szCs w:val="20"/>
          <w:lang w:eastAsia="en-US"/>
        </w:rPr>
        <w:t>–</w:t>
      </w:r>
      <w:r w:rsidR="00555CB8">
        <w:rPr>
          <w:szCs w:val="20"/>
          <w:lang w:eastAsia="en-US"/>
        </w:rPr>
        <w:t xml:space="preserve"> </w:t>
      </w:r>
      <w:r w:rsidR="00555CB8" w:rsidRPr="005D074C">
        <w:rPr>
          <w:szCs w:val="20"/>
          <w:lang w:eastAsia="en-US"/>
        </w:rPr>
        <w:t>Savivaldybės biudžeto lėšos.</w:t>
      </w:r>
    </w:p>
    <w:p w14:paraId="041D0202" w14:textId="7973BA38" w:rsidR="00C4640E" w:rsidRDefault="00A6498E" w:rsidP="00EA0F74">
      <w:pPr>
        <w:ind w:firstLine="720"/>
        <w:jc w:val="both"/>
      </w:pPr>
      <w:r w:rsidRPr="00A6498E">
        <w:rPr>
          <w:b/>
        </w:rPr>
        <w:t>6. Nurodyti, kokius galiojančius aktus reikėtų pakeisti ar pripažinti netekusiais galios, priėmus sprendimą pagal teikiamą projektą.</w:t>
      </w:r>
      <w:r w:rsidR="00A7620F">
        <w:t xml:space="preserve"> </w:t>
      </w:r>
      <w:r w:rsidR="00361241" w:rsidRPr="00361241">
        <w:t xml:space="preserve">Teisės aktų keisti </w:t>
      </w:r>
      <w:r w:rsidR="00361241">
        <w:t>nereikės, tik p</w:t>
      </w:r>
      <w:r w:rsidR="00C4640E">
        <w:t xml:space="preserve">atvirtinus </w:t>
      </w:r>
      <w:r w:rsidR="00C4640E" w:rsidRPr="00C4640E">
        <w:t xml:space="preserve">Plungės </w:t>
      </w:r>
      <w:r w:rsidR="00E331C9">
        <w:t>rajono savivaldybės</w:t>
      </w:r>
      <w:r w:rsidR="00C4640E" w:rsidRPr="00C4640E">
        <w:t xml:space="preserve"> bendr</w:t>
      </w:r>
      <w:r w:rsidR="00C4640E">
        <w:t>ojo</w:t>
      </w:r>
      <w:r w:rsidR="00C4640E" w:rsidRPr="00C4640E">
        <w:t xml:space="preserve"> plan</w:t>
      </w:r>
      <w:r w:rsidR="00C4640E">
        <w:t>o keitimo sprendinius</w:t>
      </w:r>
      <w:r w:rsidR="00C4640E" w:rsidRPr="00C4640E">
        <w:t>,</w:t>
      </w:r>
      <w:r w:rsidR="00C4640E">
        <w:t xml:space="preserve"> reik</w:t>
      </w:r>
      <w:r w:rsidR="00012F04">
        <w:t>ė</w:t>
      </w:r>
      <w:r w:rsidR="00C4640E">
        <w:t>s pripažinti netekus galios</w:t>
      </w:r>
      <w:r w:rsidR="00C4640E" w:rsidRPr="00C4640E">
        <w:t xml:space="preserve"> Plungės rajono savivaldybės tarybos 2008 m. liepos 24 d. sprendim</w:t>
      </w:r>
      <w:r w:rsidR="00E70E2D">
        <w:t>o</w:t>
      </w:r>
      <w:r w:rsidR="00C4640E" w:rsidRPr="00C4640E">
        <w:t xml:space="preserve"> Nr. T1-139 „Dėl Plungės rajono ir Plungės miesto teritorijų bendrųjų planų patvirtinimo“</w:t>
      </w:r>
      <w:r w:rsidR="00A7620F">
        <w:t xml:space="preserve"> </w:t>
      </w:r>
      <w:r w:rsidR="00555CB8">
        <w:t>1</w:t>
      </w:r>
      <w:r w:rsidR="00E70E2D">
        <w:t xml:space="preserve"> punktą</w:t>
      </w:r>
      <w:r w:rsidR="00C4640E" w:rsidRPr="00C4640E">
        <w:t>.</w:t>
      </w:r>
    </w:p>
    <w:p w14:paraId="014D4036" w14:textId="67BBEC94" w:rsidR="009A6388" w:rsidRPr="00494878" w:rsidRDefault="009A6388" w:rsidP="00396285">
      <w:pPr>
        <w:tabs>
          <w:tab w:val="left" w:pos="720"/>
        </w:tabs>
        <w:ind w:firstLine="720"/>
        <w:jc w:val="both"/>
      </w:pPr>
      <w:r>
        <w:rPr>
          <w:b/>
        </w:rPr>
        <w:lastRenderedPageBreak/>
        <w:t xml:space="preserve">7. </w:t>
      </w:r>
      <w:r w:rsidRPr="00B2537E">
        <w:rPr>
          <w:b/>
        </w:rPr>
        <w:t xml:space="preserve">Kokios </w:t>
      </w:r>
      <w:r w:rsidRPr="00A035DD">
        <w:rPr>
          <w:b/>
        </w:rPr>
        <w:t>korupcijos pasireiškimo tikimybės, priėmus šį sprendimą, korupcijos vertinimas.</w:t>
      </w:r>
      <w:r w:rsidR="00A7620F">
        <w:t xml:space="preserve"> </w:t>
      </w:r>
      <w:r w:rsidR="005D074C">
        <w:t>Pridedama</w:t>
      </w:r>
      <w:r w:rsidR="005D074C" w:rsidRPr="005D074C">
        <w:t xml:space="preserve"> teisės aktų projektų antikorupcinio vertinimo pažyma</w:t>
      </w:r>
      <w:r w:rsidR="005D074C">
        <w:t>.</w:t>
      </w:r>
    </w:p>
    <w:p w14:paraId="5606451F" w14:textId="2F6FDBE2" w:rsidR="000D5363" w:rsidRDefault="009A6388" w:rsidP="00396285">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A7620F">
        <w:t xml:space="preserve"> </w:t>
      </w:r>
      <w:r w:rsidR="000D5363" w:rsidRPr="000D5363">
        <w:t>Sprendimo projektas parengtas vadovaujantis Teritorijų planavimo įstatymu, rengė Plungės rajono savivaldybės administracijos Architektūros ir teritorijų planavimo skyrius.</w:t>
      </w:r>
    </w:p>
    <w:p w14:paraId="3468C5DF" w14:textId="71533913" w:rsidR="009A6388" w:rsidRPr="00494878" w:rsidRDefault="009A6388" w:rsidP="00396285">
      <w:pPr>
        <w:tabs>
          <w:tab w:val="left" w:pos="720"/>
        </w:tabs>
        <w:ind w:firstLine="720"/>
        <w:jc w:val="both"/>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A7620F">
        <w:t xml:space="preserve"> </w:t>
      </w:r>
      <w:r w:rsidR="00494878" w:rsidRPr="00494878">
        <w:t>Nėra.</w:t>
      </w:r>
    </w:p>
    <w:p w14:paraId="53EA5C50" w14:textId="3D83A766" w:rsidR="009A6388" w:rsidRPr="00494878" w:rsidRDefault="009A6388" w:rsidP="00EA0F74">
      <w:pPr>
        <w:tabs>
          <w:tab w:val="left" w:pos="720"/>
        </w:tabs>
        <w:ind w:firstLine="720"/>
        <w:jc w:val="both"/>
      </w:pPr>
      <w:r>
        <w:rPr>
          <w:b/>
        </w:rPr>
        <w:t xml:space="preserve">10. Kam (institucijoms, skyriams, organizacijoms ir t. t.) patvirtintas sprendimas turi būti išsiųstas. </w:t>
      </w:r>
      <w:r w:rsidR="00494878" w:rsidRPr="00494878">
        <w:t xml:space="preserve">Sprendimas skelbiamas </w:t>
      </w:r>
      <w:r w:rsidR="00494878" w:rsidRPr="00447872">
        <w:t xml:space="preserve">Teisės aktų registre. </w:t>
      </w:r>
      <w:r w:rsidR="00494878" w:rsidRPr="00494878">
        <w:t xml:space="preserve">Sprendimas viešinamas Plungės rajono savivaldybės interneto svetainėje </w:t>
      </w:r>
      <w:hyperlink r:id="rId7" w:history="1">
        <w:r w:rsidR="00494878" w:rsidRPr="00722102">
          <w:rPr>
            <w:rStyle w:val="Hipersaitas"/>
          </w:rPr>
          <w:t>www.plunge.lt</w:t>
        </w:r>
      </w:hyperlink>
      <w:r w:rsidR="00494878">
        <w:t xml:space="preserve">, </w:t>
      </w:r>
      <w:r w:rsidR="00B60150">
        <w:t>T</w:t>
      </w:r>
      <w:r w:rsidR="001255C9">
        <w:t xml:space="preserve">eritorijų planavimo dokumentų rengimo informacinėje sistemoje </w:t>
      </w:r>
      <w:hyperlink r:id="rId8" w:history="1">
        <w:r w:rsidR="001255C9" w:rsidRPr="00722102">
          <w:rPr>
            <w:rStyle w:val="Hipersaitas"/>
          </w:rPr>
          <w:t>www.tpdris.lt</w:t>
        </w:r>
      </w:hyperlink>
      <w:r w:rsidR="001255C9">
        <w:t xml:space="preserve"> ir</w:t>
      </w:r>
      <w:r w:rsidR="001255C9" w:rsidRPr="001255C9">
        <w:t xml:space="preserve"> </w:t>
      </w:r>
      <w:r w:rsidR="00A7620F">
        <w:t>S</w:t>
      </w:r>
      <w:r w:rsidR="00E70E2D">
        <w:t>avivaldybės</w:t>
      </w:r>
      <w:r w:rsidR="00E331C9">
        <w:t>,</w:t>
      </w:r>
      <w:r w:rsidR="00E70E2D">
        <w:t xml:space="preserve"> </w:t>
      </w:r>
      <w:r w:rsidR="001255C9">
        <w:t>seniūnijų skelbimų lentose.</w:t>
      </w:r>
    </w:p>
    <w:p w14:paraId="33EC7B4B" w14:textId="7EB9D0AA" w:rsidR="009A6388" w:rsidRDefault="009A6388" w:rsidP="00396285">
      <w:pPr>
        <w:ind w:firstLine="720"/>
        <w:jc w:val="both"/>
      </w:pPr>
      <w:r>
        <w:rPr>
          <w:b/>
        </w:rPr>
        <w:t xml:space="preserve">11. </w:t>
      </w:r>
      <w:r w:rsidRPr="009F3DBF">
        <w:rPr>
          <w:b/>
        </w:rPr>
        <w:t>Kita svarbi informacija</w:t>
      </w:r>
      <w:r w:rsidR="007B3CAC">
        <w:rPr>
          <w:b/>
        </w:rPr>
        <w:t>.</w:t>
      </w:r>
      <w:r w:rsidR="00A7620F">
        <w:t xml:space="preserve"> </w:t>
      </w:r>
      <w:r>
        <w:t>(</w:t>
      </w:r>
      <w:r w:rsidR="007B3CAC">
        <w:t>G</w:t>
      </w:r>
      <w: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1242B41B" w14:textId="77777777" w:rsidR="00E70E2D" w:rsidRDefault="00E70E2D" w:rsidP="00E70E2D">
      <w:pPr>
        <w:ind w:firstLine="720"/>
        <w:jc w:val="both"/>
      </w:pPr>
      <w:r w:rsidRPr="00E70E2D">
        <w:t xml:space="preserve">Atliekamas strateginio pasekmių aplinkai vertinimas (SPAV). </w:t>
      </w:r>
      <w:r>
        <w:t>Planuojamos teritorijos funkcinio ir erdvinio vystymo kryptys nustatomos ir konkretizuoti Bendrojo plano sprendiniai rengiami ne trumpesniam nei 10 metų laikotarpiui. Plano rengėjas numato planuojamos teritorijos raidos kryptis iki 2050 metų ir parengia konkretizuotus sprendinius planuojamai teritorijai iki 2033 metų.</w:t>
      </w:r>
    </w:p>
    <w:p w14:paraId="4EE70C63" w14:textId="3986F714" w:rsidR="009A6388" w:rsidRPr="006B0A1C" w:rsidRDefault="009A6388" w:rsidP="00396285">
      <w:pPr>
        <w:ind w:firstLine="720"/>
        <w:jc w:val="both"/>
        <w:rPr>
          <w:b/>
        </w:rPr>
      </w:pPr>
      <w:r w:rsidRPr="00684DCC">
        <w:rPr>
          <w:b/>
        </w:rPr>
        <w:t>12.</w:t>
      </w:r>
      <w:r>
        <w:t xml:space="preserve"> </w:t>
      </w:r>
      <w:r w:rsidRPr="009F3DBF">
        <w:rPr>
          <w:b/>
        </w:rPr>
        <w:t>Numatomo teisinio reguliavimo poveikio vertinimas</w:t>
      </w:r>
      <w:r w:rsidR="007B3CAC">
        <w:rPr>
          <w:b/>
        </w:rPr>
        <w:t>.</w:t>
      </w:r>
      <w:r w:rsidR="00A6498E">
        <w:rPr>
          <w:b/>
        </w:rPr>
        <w:t xml:space="preserve"> </w:t>
      </w:r>
      <w:r w:rsidR="00A6498E" w:rsidRPr="00A6498E">
        <w:t>(</w:t>
      </w:r>
      <w:r w:rsidR="007B3CAC">
        <w:t>P</w:t>
      </w:r>
      <w:r w:rsidR="00A6498E" w:rsidRPr="00A6498E">
        <w:t>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27BAC5D4"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0D3195E"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D80F81A"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9B86B52"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3441B5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26D919AB"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71BA78C7"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199E3AD9"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52F9FA89"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5B0D3A20" w14:textId="77777777"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257BCE18" w14:textId="77777777" w:rsidR="009A6388" w:rsidRPr="007D4B69" w:rsidRDefault="009A6388" w:rsidP="00DF1E5A">
            <w:pPr>
              <w:widowControl w:val="0"/>
              <w:rPr>
                <w:rFonts w:eastAsia="Lucida Sans Unicode"/>
                <w:i/>
                <w:kern w:val="1"/>
                <w:lang w:bidi="lo-LA"/>
              </w:rPr>
            </w:pPr>
          </w:p>
        </w:tc>
      </w:tr>
      <w:tr w:rsidR="009A6388" w:rsidRPr="007D4B69" w14:paraId="3E251FEB"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6445F49"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68086628"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544094A" w14:textId="77777777" w:rsidR="009A6388" w:rsidRPr="007D4B69" w:rsidRDefault="009A6388" w:rsidP="00DF1E5A">
            <w:pPr>
              <w:widowControl w:val="0"/>
              <w:rPr>
                <w:rFonts w:eastAsia="Lucida Sans Unicode"/>
                <w:i/>
                <w:kern w:val="1"/>
                <w:lang w:bidi="lo-LA"/>
              </w:rPr>
            </w:pPr>
          </w:p>
        </w:tc>
      </w:tr>
      <w:tr w:rsidR="009A6388" w:rsidRPr="007D4B69" w14:paraId="381DC96E"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31465184"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71B1F1F1" w14:textId="77777777"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529BA535" w14:textId="77777777" w:rsidR="009A6388" w:rsidRPr="007D4B69" w:rsidRDefault="009A6388" w:rsidP="00DF1E5A">
            <w:pPr>
              <w:widowControl w:val="0"/>
              <w:rPr>
                <w:rFonts w:eastAsia="Lucida Sans Unicode"/>
                <w:i/>
                <w:kern w:val="1"/>
                <w:lang w:bidi="lo-LA"/>
              </w:rPr>
            </w:pPr>
          </w:p>
        </w:tc>
      </w:tr>
      <w:tr w:rsidR="009A6388" w:rsidRPr="007D4B69" w14:paraId="521E45F9"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9C55F5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3E89441"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C8C6C2A" w14:textId="77777777" w:rsidR="009A6388" w:rsidRPr="007D4B69" w:rsidRDefault="009A6388" w:rsidP="00DF1E5A">
            <w:pPr>
              <w:widowControl w:val="0"/>
              <w:rPr>
                <w:rFonts w:eastAsia="Lucida Sans Unicode"/>
                <w:i/>
                <w:kern w:val="1"/>
                <w:lang w:bidi="lo-LA"/>
              </w:rPr>
            </w:pPr>
          </w:p>
        </w:tc>
      </w:tr>
      <w:tr w:rsidR="009A6388" w:rsidRPr="007D4B69" w14:paraId="0C64F768"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E6F3C9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C738215"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6523FC3" w14:textId="77777777" w:rsidR="009A6388" w:rsidRPr="007D4B69" w:rsidRDefault="009A6388" w:rsidP="00DF1E5A">
            <w:pPr>
              <w:widowControl w:val="0"/>
              <w:rPr>
                <w:rFonts w:eastAsia="Lucida Sans Unicode"/>
                <w:i/>
                <w:kern w:val="1"/>
                <w:lang w:bidi="lo-LA"/>
              </w:rPr>
            </w:pPr>
          </w:p>
        </w:tc>
      </w:tr>
      <w:tr w:rsidR="009A6388" w:rsidRPr="007D4B69" w14:paraId="52CD3D3D"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87402E9"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5A06BFA"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65B2CA9" w14:textId="77777777" w:rsidR="009A6388" w:rsidRPr="007D4B69" w:rsidRDefault="009A6388" w:rsidP="00DF1E5A">
            <w:pPr>
              <w:widowControl w:val="0"/>
              <w:rPr>
                <w:rFonts w:eastAsia="Lucida Sans Unicode"/>
                <w:i/>
                <w:kern w:val="1"/>
                <w:lang w:bidi="lo-LA"/>
              </w:rPr>
            </w:pPr>
          </w:p>
        </w:tc>
      </w:tr>
      <w:tr w:rsidR="009A6388" w:rsidRPr="007D4B69" w14:paraId="14AABC35"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26B331F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38FA9CA" w14:textId="77777777"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79718FE8" w14:textId="77777777" w:rsidR="009A6388" w:rsidRPr="007D4B69" w:rsidRDefault="009A6388" w:rsidP="00DF1E5A">
            <w:pPr>
              <w:widowControl w:val="0"/>
              <w:rPr>
                <w:rFonts w:eastAsia="Lucida Sans Unicode"/>
                <w:i/>
                <w:kern w:val="1"/>
                <w:lang w:bidi="lo-LA"/>
              </w:rPr>
            </w:pPr>
          </w:p>
        </w:tc>
      </w:tr>
      <w:tr w:rsidR="009A6388" w:rsidRPr="007D4B69" w14:paraId="253A5F5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502F9B8"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E32F817"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46441BA" w14:textId="77777777" w:rsidR="009A6388" w:rsidRPr="007D4B69" w:rsidRDefault="009A6388" w:rsidP="00DF1E5A">
            <w:pPr>
              <w:widowControl w:val="0"/>
              <w:rPr>
                <w:rFonts w:eastAsia="Lucida Sans Unicode"/>
                <w:i/>
                <w:kern w:val="1"/>
                <w:lang w:bidi="lo-LA"/>
              </w:rPr>
            </w:pPr>
          </w:p>
        </w:tc>
      </w:tr>
      <w:tr w:rsidR="009A6388" w:rsidRPr="007D4B69" w14:paraId="6C1D365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4B67DC6D"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A80234D"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0D73BC8" w14:textId="77777777" w:rsidR="009A6388" w:rsidRPr="007D4B69" w:rsidRDefault="009A6388" w:rsidP="00DF1E5A">
            <w:pPr>
              <w:widowControl w:val="0"/>
              <w:rPr>
                <w:rFonts w:eastAsia="Lucida Sans Unicode"/>
                <w:i/>
                <w:kern w:val="1"/>
                <w:lang w:bidi="lo-LA"/>
              </w:rPr>
            </w:pPr>
          </w:p>
        </w:tc>
      </w:tr>
      <w:tr w:rsidR="009A6388" w:rsidRPr="007D4B69" w14:paraId="1399F04B"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37BA2A14"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BED1AF4" w14:textId="77777777"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522FECBD" w14:textId="77777777" w:rsidR="009A6388" w:rsidRPr="007D4B69" w:rsidRDefault="009A6388" w:rsidP="00DF1E5A">
            <w:pPr>
              <w:widowControl w:val="0"/>
              <w:rPr>
                <w:rFonts w:eastAsia="Lucida Sans Unicode"/>
                <w:i/>
                <w:kern w:val="1"/>
                <w:lang w:bidi="lo-LA"/>
              </w:rPr>
            </w:pPr>
          </w:p>
        </w:tc>
      </w:tr>
    </w:tbl>
    <w:p w14:paraId="13A43ABA" w14:textId="77777777" w:rsidR="009A6388" w:rsidRDefault="009A6388" w:rsidP="009A6388">
      <w:pPr>
        <w:widowControl w:val="0"/>
        <w:jc w:val="both"/>
        <w:rPr>
          <w:rFonts w:eastAsia="Lucida Sans Unicode"/>
          <w:kern w:val="1"/>
          <w:lang w:bidi="lo-LA"/>
        </w:rPr>
      </w:pPr>
    </w:p>
    <w:p w14:paraId="1E6D9E01" w14:textId="77777777" w:rsidR="009A6388" w:rsidRDefault="009A6388" w:rsidP="009A638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535B2F" w14:textId="77777777" w:rsidR="009A6388" w:rsidRDefault="009A6388" w:rsidP="009A6388">
      <w:pPr>
        <w:widowControl w:val="0"/>
        <w:jc w:val="both"/>
        <w:rPr>
          <w:rFonts w:eastAsia="Lucida Sans Unicode"/>
          <w:kern w:val="2"/>
        </w:rPr>
      </w:pPr>
    </w:p>
    <w:p w14:paraId="0EDE1D94" w14:textId="77777777" w:rsidR="007B3CAC" w:rsidRDefault="007B3CAC" w:rsidP="009A6388">
      <w:pPr>
        <w:widowControl w:val="0"/>
        <w:jc w:val="both"/>
        <w:rPr>
          <w:rFonts w:eastAsia="Lucida Sans Unicode"/>
          <w:kern w:val="2"/>
        </w:rPr>
      </w:pPr>
    </w:p>
    <w:p w14:paraId="362634EA" w14:textId="77777777" w:rsidR="00A7620F" w:rsidRDefault="00080050" w:rsidP="009A6388">
      <w:pPr>
        <w:widowControl w:val="0"/>
        <w:jc w:val="both"/>
        <w:rPr>
          <w:rFonts w:eastAsia="Lucida Sans Unicode"/>
          <w:kern w:val="2"/>
        </w:rPr>
      </w:pPr>
      <w:r>
        <w:rPr>
          <w:rFonts w:eastAsia="Lucida Sans Unicode"/>
          <w:kern w:val="2"/>
        </w:rPr>
        <w:t>Rengėja</w:t>
      </w:r>
    </w:p>
    <w:p w14:paraId="1B443D0F" w14:textId="77777777" w:rsidR="00A7620F" w:rsidRDefault="00A7620F" w:rsidP="009A6388">
      <w:pPr>
        <w:widowControl w:val="0"/>
        <w:jc w:val="both"/>
        <w:rPr>
          <w:rFonts w:eastAsia="Lucida Sans Unicode"/>
          <w:kern w:val="2"/>
        </w:rPr>
      </w:pPr>
      <w:r>
        <w:rPr>
          <w:rFonts w:eastAsia="Lucida Sans Unicode"/>
          <w:kern w:val="2"/>
        </w:rPr>
        <w:t>Architektūros ir teritorijų planavimo skyriaus</w:t>
      </w:r>
    </w:p>
    <w:p w14:paraId="7A2161D9" w14:textId="09C194B5" w:rsidR="009A6388" w:rsidRDefault="00080050" w:rsidP="009A6388">
      <w:pPr>
        <w:widowControl w:val="0"/>
        <w:jc w:val="both"/>
        <w:rPr>
          <w:rFonts w:eastAsia="Lucida Sans Unicode"/>
          <w:kern w:val="2"/>
          <w:lang w:eastAsia="ar-SA"/>
        </w:rPr>
      </w:pPr>
      <w:r>
        <w:rPr>
          <w:rFonts w:eastAsia="Lucida Sans Unicode"/>
          <w:kern w:val="2"/>
        </w:rPr>
        <w:t>vyr. specialistė</w:t>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t xml:space="preserve">           Laura Baumilė</w:t>
      </w:r>
      <w:r w:rsidR="009A6388">
        <w:rPr>
          <w:rFonts w:eastAsia="Lucida Sans Unicode"/>
          <w:kern w:val="2"/>
        </w:rPr>
        <w:t xml:space="preserve">                                 </w:t>
      </w:r>
    </w:p>
    <w:p w14:paraId="744C77A3" w14:textId="5014CEF5" w:rsidR="009A6388" w:rsidRPr="00594FDA" w:rsidRDefault="009A6388" w:rsidP="00EA0F74">
      <w:pPr>
        <w:widowControl w:val="0"/>
        <w:jc w:val="both"/>
      </w:pPr>
      <w:bookmarkStart w:id="0" w:name="_GoBack"/>
      <w:bookmarkEnd w:id="0"/>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DEE5FD3"/>
    <w:multiLevelType w:val="hybridMultilevel"/>
    <w:tmpl w:val="5EAC6CE6"/>
    <w:lvl w:ilvl="0" w:tplc="792E63C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25E4"/>
    <w:rsid w:val="00012F04"/>
    <w:rsid w:val="00063FC2"/>
    <w:rsid w:val="00072080"/>
    <w:rsid w:val="00080050"/>
    <w:rsid w:val="000814A4"/>
    <w:rsid w:val="00091A26"/>
    <w:rsid w:val="00097D9F"/>
    <w:rsid w:val="000A71CE"/>
    <w:rsid w:val="000D0B1B"/>
    <w:rsid w:val="000D5363"/>
    <w:rsid w:val="000D5A5A"/>
    <w:rsid w:val="000F25CF"/>
    <w:rsid w:val="001255C9"/>
    <w:rsid w:val="00161FDA"/>
    <w:rsid w:val="001767B0"/>
    <w:rsid w:val="00183169"/>
    <w:rsid w:val="001C2C11"/>
    <w:rsid w:val="001F6B21"/>
    <w:rsid w:val="0020646C"/>
    <w:rsid w:val="00255436"/>
    <w:rsid w:val="00263385"/>
    <w:rsid w:val="00267763"/>
    <w:rsid w:val="00270052"/>
    <w:rsid w:val="002E25C0"/>
    <w:rsid w:val="002E5472"/>
    <w:rsid w:val="003113D8"/>
    <w:rsid w:val="00332B39"/>
    <w:rsid w:val="003333EE"/>
    <w:rsid w:val="00333CB8"/>
    <w:rsid w:val="00336702"/>
    <w:rsid w:val="00361241"/>
    <w:rsid w:val="00395865"/>
    <w:rsid w:val="00396285"/>
    <w:rsid w:val="003B3FA1"/>
    <w:rsid w:val="00447872"/>
    <w:rsid w:val="00456D5D"/>
    <w:rsid w:val="00494878"/>
    <w:rsid w:val="004A5EEF"/>
    <w:rsid w:val="004B695E"/>
    <w:rsid w:val="004C7EC5"/>
    <w:rsid w:val="004F3EAB"/>
    <w:rsid w:val="00507250"/>
    <w:rsid w:val="005251AE"/>
    <w:rsid w:val="00535872"/>
    <w:rsid w:val="00555CB8"/>
    <w:rsid w:val="00561D1B"/>
    <w:rsid w:val="00577823"/>
    <w:rsid w:val="00594FDA"/>
    <w:rsid w:val="005D074C"/>
    <w:rsid w:val="005E1008"/>
    <w:rsid w:val="005E714B"/>
    <w:rsid w:val="006039C8"/>
    <w:rsid w:val="00613DE3"/>
    <w:rsid w:val="006E1EDF"/>
    <w:rsid w:val="006E5336"/>
    <w:rsid w:val="006F5609"/>
    <w:rsid w:val="007B3CAC"/>
    <w:rsid w:val="007D46EC"/>
    <w:rsid w:val="00854CB9"/>
    <w:rsid w:val="00891925"/>
    <w:rsid w:val="00902498"/>
    <w:rsid w:val="009027B9"/>
    <w:rsid w:val="0098198E"/>
    <w:rsid w:val="009A6388"/>
    <w:rsid w:val="009B4107"/>
    <w:rsid w:val="009C42EE"/>
    <w:rsid w:val="00A16419"/>
    <w:rsid w:val="00A37879"/>
    <w:rsid w:val="00A51CED"/>
    <w:rsid w:val="00A6498E"/>
    <w:rsid w:val="00A7620F"/>
    <w:rsid w:val="00AA42B2"/>
    <w:rsid w:val="00AA5B7C"/>
    <w:rsid w:val="00AF61F7"/>
    <w:rsid w:val="00B1306F"/>
    <w:rsid w:val="00B13448"/>
    <w:rsid w:val="00B60150"/>
    <w:rsid w:val="00B67852"/>
    <w:rsid w:val="00B91AEC"/>
    <w:rsid w:val="00B91BC4"/>
    <w:rsid w:val="00B955C7"/>
    <w:rsid w:val="00BB0322"/>
    <w:rsid w:val="00BF44BF"/>
    <w:rsid w:val="00C16385"/>
    <w:rsid w:val="00C34E6D"/>
    <w:rsid w:val="00C4640E"/>
    <w:rsid w:val="00C77096"/>
    <w:rsid w:val="00C92892"/>
    <w:rsid w:val="00CB00D1"/>
    <w:rsid w:val="00D06F5E"/>
    <w:rsid w:val="00D56554"/>
    <w:rsid w:val="00D778D3"/>
    <w:rsid w:val="00DA7497"/>
    <w:rsid w:val="00DD59F3"/>
    <w:rsid w:val="00DE2EB2"/>
    <w:rsid w:val="00DE6703"/>
    <w:rsid w:val="00E11ADE"/>
    <w:rsid w:val="00E331C9"/>
    <w:rsid w:val="00E420DB"/>
    <w:rsid w:val="00E534C8"/>
    <w:rsid w:val="00E61579"/>
    <w:rsid w:val="00E70E2D"/>
    <w:rsid w:val="00E725B7"/>
    <w:rsid w:val="00E935BF"/>
    <w:rsid w:val="00EA0F74"/>
    <w:rsid w:val="00EA69B1"/>
    <w:rsid w:val="00EB6A78"/>
    <w:rsid w:val="00EC560E"/>
    <w:rsid w:val="00EE7D41"/>
    <w:rsid w:val="00F01168"/>
    <w:rsid w:val="00F108FF"/>
    <w:rsid w:val="00FC2FE8"/>
    <w:rsid w:val="00FE0255"/>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0B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character" w:styleId="Komentaronuoroda">
    <w:name w:val="annotation reference"/>
    <w:basedOn w:val="Numatytasispastraiposriftas"/>
    <w:semiHidden/>
    <w:unhideWhenUsed/>
    <w:rsid w:val="00456D5D"/>
    <w:rPr>
      <w:sz w:val="16"/>
      <w:szCs w:val="16"/>
    </w:rPr>
  </w:style>
  <w:style w:type="paragraph" w:styleId="Komentarotekstas">
    <w:name w:val="annotation text"/>
    <w:basedOn w:val="prastasis"/>
    <w:link w:val="KomentarotekstasDiagrama"/>
    <w:semiHidden/>
    <w:unhideWhenUsed/>
    <w:rsid w:val="00456D5D"/>
    <w:rPr>
      <w:sz w:val="20"/>
      <w:szCs w:val="20"/>
    </w:rPr>
  </w:style>
  <w:style w:type="character" w:customStyle="1" w:styleId="KomentarotekstasDiagrama">
    <w:name w:val="Komentaro tekstas Diagrama"/>
    <w:basedOn w:val="Numatytasispastraiposriftas"/>
    <w:link w:val="Komentarotekstas"/>
    <w:semiHidden/>
    <w:rsid w:val="00456D5D"/>
  </w:style>
  <w:style w:type="paragraph" w:styleId="Komentarotema">
    <w:name w:val="annotation subject"/>
    <w:basedOn w:val="Komentarotekstas"/>
    <w:next w:val="Komentarotekstas"/>
    <w:link w:val="KomentarotemaDiagrama"/>
    <w:semiHidden/>
    <w:unhideWhenUsed/>
    <w:rsid w:val="00456D5D"/>
    <w:rPr>
      <w:b/>
      <w:bCs/>
    </w:rPr>
  </w:style>
  <w:style w:type="character" w:customStyle="1" w:styleId="KomentarotemaDiagrama">
    <w:name w:val="Komentaro tema Diagrama"/>
    <w:basedOn w:val="KomentarotekstasDiagrama"/>
    <w:link w:val="Komentarotema"/>
    <w:semiHidden/>
    <w:rsid w:val="00456D5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character" w:styleId="Komentaronuoroda">
    <w:name w:val="annotation reference"/>
    <w:basedOn w:val="Numatytasispastraiposriftas"/>
    <w:semiHidden/>
    <w:unhideWhenUsed/>
    <w:rsid w:val="00456D5D"/>
    <w:rPr>
      <w:sz w:val="16"/>
      <w:szCs w:val="16"/>
    </w:rPr>
  </w:style>
  <w:style w:type="paragraph" w:styleId="Komentarotekstas">
    <w:name w:val="annotation text"/>
    <w:basedOn w:val="prastasis"/>
    <w:link w:val="KomentarotekstasDiagrama"/>
    <w:semiHidden/>
    <w:unhideWhenUsed/>
    <w:rsid w:val="00456D5D"/>
    <w:rPr>
      <w:sz w:val="20"/>
      <w:szCs w:val="20"/>
    </w:rPr>
  </w:style>
  <w:style w:type="character" w:customStyle="1" w:styleId="KomentarotekstasDiagrama">
    <w:name w:val="Komentaro tekstas Diagrama"/>
    <w:basedOn w:val="Numatytasispastraiposriftas"/>
    <w:link w:val="Komentarotekstas"/>
    <w:semiHidden/>
    <w:rsid w:val="00456D5D"/>
  </w:style>
  <w:style w:type="paragraph" w:styleId="Komentarotema">
    <w:name w:val="annotation subject"/>
    <w:basedOn w:val="Komentarotekstas"/>
    <w:next w:val="Komentarotekstas"/>
    <w:link w:val="KomentarotemaDiagrama"/>
    <w:semiHidden/>
    <w:unhideWhenUsed/>
    <w:rsid w:val="00456D5D"/>
    <w:rPr>
      <w:b/>
      <w:bCs/>
    </w:rPr>
  </w:style>
  <w:style w:type="character" w:customStyle="1" w:styleId="KomentarotemaDiagrama">
    <w:name w:val="Komentaro tema Diagrama"/>
    <w:basedOn w:val="KomentarotekstasDiagrama"/>
    <w:link w:val="Komentarotema"/>
    <w:semiHidden/>
    <w:rsid w:val="00456D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pdris.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pdris.lt/lt_LT/web/guest/sarasa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5501</Words>
  <Characters>3137</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Renata Štuikytė</cp:lastModifiedBy>
  <cp:revision>4</cp:revision>
  <cp:lastPrinted>2021-10-12T11:34:00Z</cp:lastPrinted>
  <dcterms:created xsi:type="dcterms:W3CDTF">2022-12-05T09:13:00Z</dcterms:created>
  <dcterms:modified xsi:type="dcterms:W3CDTF">2022-12-06T12:33:00Z</dcterms:modified>
</cp:coreProperties>
</file>