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B15" w:rsidRPr="00F95211" w:rsidRDefault="004623F9" w:rsidP="00F779F6">
      <w:pPr>
        <w:ind w:firstLine="0"/>
        <w:jc w:val="right"/>
        <w:rPr>
          <w:b/>
          <w:szCs w:val="24"/>
        </w:rPr>
      </w:pPr>
      <w:r>
        <w:rPr>
          <w:b/>
          <w:szCs w:val="24"/>
        </w:rPr>
        <w:t xml:space="preserve">                                                                                                                          </w:t>
      </w:r>
      <w:r w:rsidR="009C4561" w:rsidDel="004623F9">
        <w:rPr>
          <w:b/>
          <w:szCs w:val="24"/>
        </w:rPr>
        <w:t xml:space="preserve"> </w:t>
      </w:r>
      <w:r w:rsidR="00C25B15" w:rsidDel="004623F9">
        <w:rPr>
          <w:b/>
          <w:szCs w:val="24"/>
        </w:rPr>
        <w:t xml:space="preserve"> </w:t>
      </w:r>
      <w:r w:rsidR="009C4561" w:rsidDel="004623F9">
        <w:rPr>
          <w:b/>
          <w:szCs w:val="24"/>
        </w:rPr>
        <w:t xml:space="preserve">   </w:t>
      </w:r>
      <w:r w:rsidR="004B2DE4">
        <w:rPr>
          <w:b/>
          <w:szCs w:val="24"/>
        </w:rPr>
        <w:t xml:space="preserve">       </w:t>
      </w:r>
      <w:r w:rsidR="00582318" w:rsidRPr="00F95211" w:rsidDel="004623F9">
        <w:rPr>
          <w:b/>
          <w:szCs w:val="24"/>
        </w:rPr>
        <w:t>Projektas</w:t>
      </w:r>
    </w:p>
    <w:p w:rsidR="00F472B6" w:rsidRDefault="00582318" w:rsidP="00F779F6">
      <w:pPr>
        <w:jc w:val="center"/>
        <w:rPr>
          <w:b/>
          <w:sz w:val="28"/>
          <w:szCs w:val="28"/>
        </w:rPr>
      </w:pPr>
      <w:r w:rsidRPr="003322F4">
        <w:rPr>
          <w:b/>
          <w:sz w:val="28"/>
          <w:szCs w:val="28"/>
        </w:rPr>
        <w:t>PLUNGĖS RAJONO</w:t>
      </w:r>
      <w:r w:rsidR="004623F9">
        <w:rPr>
          <w:b/>
          <w:sz w:val="28"/>
          <w:szCs w:val="28"/>
        </w:rPr>
        <w:t xml:space="preserve"> </w:t>
      </w:r>
      <w:r w:rsidRPr="003322F4">
        <w:rPr>
          <w:b/>
          <w:sz w:val="28"/>
          <w:szCs w:val="28"/>
        </w:rPr>
        <w:t>SAVIVALDYBĖS</w:t>
      </w:r>
      <w:r w:rsidR="004623F9">
        <w:rPr>
          <w:b/>
          <w:sz w:val="28"/>
          <w:szCs w:val="28"/>
        </w:rPr>
        <w:t xml:space="preserve"> </w:t>
      </w:r>
    </w:p>
    <w:p w:rsidR="00582318" w:rsidRPr="003322F4" w:rsidRDefault="00582318" w:rsidP="00F779F6">
      <w:pPr>
        <w:jc w:val="center"/>
        <w:rPr>
          <w:b/>
          <w:sz w:val="28"/>
          <w:szCs w:val="28"/>
        </w:rPr>
      </w:pPr>
      <w:r w:rsidRPr="003322F4">
        <w:rPr>
          <w:b/>
          <w:sz w:val="28"/>
          <w:szCs w:val="28"/>
        </w:rPr>
        <w:t>TARYBA</w:t>
      </w:r>
    </w:p>
    <w:p w:rsidR="00582318" w:rsidRPr="003322F4" w:rsidRDefault="00582318" w:rsidP="00A55ED1">
      <w:pPr>
        <w:tabs>
          <w:tab w:val="left" w:pos="1418"/>
        </w:tabs>
        <w:ind w:left="1276" w:firstLine="1276"/>
        <w:jc w:val="center"/>
        <w:rPr>
          <w:b/>
          <w:sz w:val="28"/>
          <w:szCs w:val="28"/>
        </w:rPr>
      </w:pPr>
    </w:p>
    <w:p w:rsidR="00C40038" w:rsidRPr="003322F4" w:rsidRDefault="00C40038" w:rsidP="00F779F6">
      <w:pPr>
        <w:keepNext/>
        <w:tabs>
          <w:tab w:val="left" w:pos="1418"/>
        </w:tabs>
        <w:jc w:val="center"/>
        <w:rPr>
          <w:b/>
          <w:sz w:val="28"/>
          <w:szCs w:val="28"/>
        </w:rPr>
      </w:pPr>
      <w:r w:rsidRPr="003322F4">
        <w:rPr>
          <w:b/>
          <w:sz w:val="28"/>
          <w:szCs w:val="28"/>
        </w:rPr>
        <w:t>SPRENDIMAS</w:t>
      </w:r>
    </w:p>
    <w:p w:rsidR="003322F4" w:rsidRPr="003322F4" w:rsidRDefault="003322F4" w:rsidP="00F779F6">
      <w:pPr>
        <w:tabs>
          <w:tab w:val="left" w:pos="1418"/>
        </w:tabs>
        <w:jc w:val="center"/>
        <w:rPr>
          <w:b/>
          <w:sz w:val="28"/>
          <w:szCs w:val="28"/>
        </w:rPr>
      </w:pPr>
      <w:r w:rsidRPr="003322F4">
        <w:rPr>
          <w:b/>
          <w:sz w:val="28"/>
          <w:szCs w:val="28"/>
        </w:rPr>
        <w:t>DĖL SAVIVALDYBĖS NEKILNOJAMOJO TURTO PRIPAŽINI</w:t>
      </w:r>
      <w:r w:rsidR="008723B2">
        <w:rPr>
          <w:b/>
          <w:sz w:val="28"/>
          <w:szCs w:val="28"/>
        </w:rPr>
        <w:t>MO NETINKAMU (NEGALIMU) NAUDOTI</w:t>
      </w:r>
    </w:p>
    <w:p w:rsidR="00C40038" w:rsidRDefault="00C40038" w:rsidP="00A55ED1">
      <w:pPr>
        <w:tabs>
          <w:tab w:val="left" w:pos="1418"/>
        </w:tabs>
        <w:ind w:left="1276" w:firstLine="1276"/>
        <w:jc w:val="center"/>
        <w:rPr>
          <w:sz w:val="28"/>
          <w:szCs w:val="28"/>
        </w:rPr>
      </w:pPr>
    </w:p>
    <w:p w:rsidR="00C40038" w:rsidRPr="002F462C" w:rsidRDefault="005059FD" w:rsidP="00C40038">
      <w:pPr>
        <w:tabs>
          <w:tab w:val="left" w:pos="5070"/>
          <w:tab w:val="left" w:pos="5366"/>
          <w:tab w:val="left" w:pos="6771"/>
          <w:tab w:val="left" w:pos="7363"/>
        </w:tabs>
        <w:jc w:val="center"/>
        <w:rPr>
          <w:szCs w:val="24"/>
        </w:rPr>
      </w:pPr>
      <w:r>
        <w:rPr>
          <w:noProof/>
          <w:szCs w:val="24"/>
        </w:rPr>
        <w:t>2022</w:t>
      </w:r>
      <w:r w:rsidR="00C40038" w:rsidRPr="002F462C">
        <w:rPr>
          <w:noProof/>
          <w:szCs w:val="24"/>
        </w:rPr>
        <w:t xml:space="preserve"> m. </w:t>
      </w:r>
      <w:r>
        <w:rPr>
          <w:noProof/>
          <w:szCs w:val="24"/>
        </w:rPr>
        <w:t>gruodžio 22</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rsidR="00C40038" w:rsidRPr="005F2EDB" w:rsidRDefault="00C40038" w:rsidP="00C40038">
      <w:pPr>
        <w:jc w:val="center"/>
        <w:rPr>
          <w:szCs w:val="24"/>
        </w:rPr>
      </w:pPr>
    </w:p>
    <w:p w:rsidR="00C40038" w:rsidRPr="006B3622" w:rsidRDefault="003322F4" w:rsidP="00F779F6">
      <w:pPr>
        <w:pStyle w:val="Default"/>
        <w:ind w:firstLine="720"/>
        <w:jc w:val="both"/>
        <w:rPr>
          <w:szCs w:val="28"/>
        </w:rPr>
      </w:pPr>
      <w:r w:rsidRPr="008E6AD9">
        <w:t xml:space="preserve">Vadovaudamasi Lietuvos Respublikos vietos savivaldos įstatymo 16 straipsnio 2 dalies 26 punktu, </w:t>
      </w:r>
      <w:r w:rsidRPr="00E46066">
        <w:t>Lietuvos Respublikos valstybės ir savivaldybių turto valdymo, naudojimo ir disponavimo juo įstatymo 26 straipsnio 1 dalies 1</w:t>
      </w:r>
      <w:r>
        <w:t xml:space="preserve"> </w:t>
      </w:r>
      <w:r w:rsidR="00754B0D">
        <w:t xml:space="preserve">ir 5 </w:t>
      </w:r>
      <w:r w:rsidR="0042132A">
        <w:t>punkt</w:t>
      </w:r>
      <w:r w:rsidR="00754B0D">
        <w:t xml:space="preserve">ais, </w:t>
      </w:r>
      <w:r>
        <w:t>2 dalimi,</w:t>
      </w:r>
      <w:r w:rsidRPr="00E46066">
        <w:t xml:space="preserve"> </w:t>
      </w:r>
      <w:r>
        <w:t>27</w:t>
      </w:r>
      <w:r w:rsidRPr="008E6AD9">
        <w:t xml:space="preserve"> straipsnio </w:t>
      </w:r>
      <w:r>
        <w:t>1 dalies 5 punktu,</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Pr>
          <w:bCs/>
          <w:szCs w:val="28"/>
        </w:rPr>
        <w:t>“</w:t>
      </w:r>
      <w:r w:rsidR="00855D43">
        <w:rPr>
          <w:bCs/>
          <w:szCs w:val="28"/>
        </w:rPr>
        <w:t>,</w:t>
      </w:r>
      <w:r w:rsidR="006B3622">
        <w:rPr>
          <w:bCs/>
          <w:szCs w:val="28"/>
        </w:rPr>
        <w:t xml:space="preserve"> 6 punktu bei atsižvelgdama į Plungės rajo</w:t>
      </w:r>
      <w:r w:rsidR="009F09EA">
        <w:rPr>
          <w:bCs/>
          <w:szCs w:val="28"/>
        </w:rPr>
        <w:t>no savivaldybės administracijos</w:t>
      </w:r>
      <w:r w:rsidR="00754B0D">
        <w:rPr>
          <w:bCs/>
          <w:szCs w:val="28"/>
        </w:rPr>
        <w:t xml:space="preserve"> </w:t>
      </w:r>
      <w:r w:rsidR="00754B0D">
        <w:t xml:space="preserve">2022 m. lapkričio 29 d. </w:t>
      </w:r>
      <w:sdt>
        <w:sdtPr>
          <w:alias w:val="Pavadinimas"/>
          <w:tag w:val="title_66ca6aead9c849eb9165d35e13a3ddc7"/>
          <w:id w:val="-1166313911"/>
        </w:sdtPr>
        <w:sdtEndPr/>
        <w:sdtContent>
          <w:r w:rsidR="006B3622">
            <w:t>N</w:t>
          </w:r>
          <w:r w:rsidR="006B3622" w:rsidRPr="006B3622">
            <w:t>ereikalingų arba netinkamų (negalimų) naudoti nekilnojamojo turto ar kitų neki</w:t>
          </w:r>
          <w:r w:rsidR="006B5BB3">
            <w:t>l</w:t>
          </w:r>
          <w:r w:rsidR="00754B0D">
            <w:t>nojamųjų daiktų apžiūros pažymą</w:t>
          </w:r>
          <w:r w:rsidR="0042132A">
            <w:t xml:space="preserve"> </w:t>
          </w:r>
          <w:r w:rsidR="006B5BB3">
            <w:t xml:space="preserve">Nr. </w:t>
          </w:r>
          <w:r w:rsidR="003A0356" w:rsidRPr="00D24C7E">
            <w:rPr>
              <w:color w:val="auto"/>
            </w:rPr>
            <w:t>TPN-</w:t>
          </w:r>
          <w:r w:rsidR="00754B0D">
            <w:rPr>
              <w:color w:val="auto"/>
            </w:rPr>
            <w:t>11</w:t>
          </w:r>
        </w:sdtContent>
      </w:sdt>
      <w:r w:rsidR="0042132A">
        <w:t>,</w:t>
      </w:r>
      <w:r w:rsidRPr="008E6AD9">
        <w:t xml:space="preserve"> </w:t>
      </w:r>
      <w:r w:rsidR="00C40038" w:rsidRPr="002F462C">
        <w:t xml:space="preserve">Plungės rajono savivaldybės taryba </w:t>
      </w:r>
      <w:r w:rsidR="00C40038" w:rsidRPr="002F462C">
        <w:rPr>
          <w:spacing w:val="60"/>
        </w:rPr>
        <w:t>nusprendži</w:t>
      </w:r>
      <w:r w:rsidR="00C40038" w:rsidRPr="002F462C">
        <w:t>a:</w:t>
      </w:r>
    </w:p>
    <w:p w:rsidR="00C40038" w:rsidRPr="002B5048" w:rsidRDefault="005E1CA0" w:rsidP="00F779F6">
      <w:pPr>
        <w:pStyle w:val="Sraopastraipa"/>
        <w:numPr>
          <w:ilvl w:val="0"/>
          <w:numId w:val="2"/>
        </w:numPr>
        <w:ind w:left="0" w:firstLine="720"/>
        <w:rPr>
          <w:szCs w:val="24"/>
        </w:rPr>
      </w:pPr>
      <w:r>
        <w:rPr>
          <w:szCs w:val="24"/>
        </w:rPr>
        <w:t>Pripažinti netinkamu (negalimu) naudoti Plungės rajono savivaldybei priklausantį nekilnojamąjį turtą (</w:t>
      </w:r>
      <w:r w:rsidR="00F779F6">
        <w:rPr>
          <w:szCs w:val="24"/>
        </w:rPr>
        <w:t>t</w:t>
      </w:r>
      <w:r>
        <w:rPr>
          <w:szCs w:val="24"/>
        </w:rPr>
        <w:t xml:space="preserve">urto sąrašas </w:t>
      </w:r>
      <w:r w:rsidR="002509B7">
        <w:rPr>
          <w:szCs w:val="24"/>
        </w:rPr>
        <w:t>– sprendimo priede</w:t>
      </w:r>
      <w:r>
        <w:rPr>
          <w:szCs w:val="24"/>
        </w:rPr>
        <w:t>).</w:t>
      </w:r>
    </w:p>
    <w:p w:rsidR="002B5048" w:rsidRPr="002F462C" w:rsidRDefault="006826A4" w:rsidP="00F779F6">
      <w:pPr>
        <w:pStyle w:val="Pagrindinistekstas"/>
        <w:spacing w:after="0"/>
        <w:ind w:firstLine="720"/>
        <w:jc w:val="both"/>
      </w:pPr>
      <w:r>
        <w:t>2</w:t>
      </w:r>
      <w:r w:rsidR="002B5048">
        <w:t>.</w:t>
      </w:r>
      <w:r w:rsidR="00C40038" w:rsidRPr="002F462C">
        <w:t> </w:t>
      </w:r>
      <w:r w:rsidR="006B5BB3">
        <w:t xml:space="preserve"> </w:t>
      </w:r>
      <w:r w:rsidR="005E1CA0">
        <w:t xml:space="preserve">Įtraukti sprendimo 1 punkte nurodytus </w:t>
      </w:r>
      <w:r w:rsidR="00A570C2">
        <w:t>n</w:t>
      </w:r>
      <w:r w:rsidR="005E1CA0">
        <w:t xml:space="preserve">ekilnojamojo turto objektus </w:t>
      </w:r>
      <w:r w:rsidR="005E1CA0" w:rsidRPr="00E65D30">
        <w:t>į Plungės rajono savivaldybės nuosavybei priklausančių nekilnojamųjų daiktų pardavimo viešo aukciono būdu sąrašą.</w:t>
      </w:r>
      <w:r w:rsidR="005E1CA0">
        <w:t xml:space="preserve">  </w:t>
      </w:r>
      <w:r w:rsidR="00C40038" w:rsidRPr="002F462C">
        <w:t xml:space="preserve"> </w:t>
      </w:r>
    </w:p>
    <w:p w:rsidR="00C40038" w:rsidRDefault="00C40038" w:rsidP="00F779F6"/>
    <w:p w:rsidR="004B2DE4" w:rsidRDefault="004B2DE4" w:rsidP="005159E7">
      <w:pPr>
        <w:ind w:firstLine="0"/>
      </w:pPr>
    </w:p>
    <w:tbl>
      <w:tblPr>
        <w:tblW w:w="0" w:type="auto"/>
        <w:tblLook w:val="00A0" w:firstRow="1" w:lastRow="0" w:firstColumn="1" w:lastColumn="0" w:noHBand="0" w:noVBand="0"/>
      </w:tblPr>
      <w:tblGrid>
        <w:gridCol w:w="6629"/>
        <w:gridCol w:w="3225"/>
      </w:tblGrid>
      <w:tr w:rsidR="00C40038" w:rsidTr="00C40038">
        <w:tc>
          <w:tcPr>
            <w:tcW w:w="6629" w:type="dxa"/>
            <w:hideMark/>
          </w:tcPr>
          <w:p w:rsidR="00C40038" w:rsidRDefault="00C40038" w:rsidP="006826A4">
            <w:pPr>
              <w:ind w:firstLine="0"/>
              <w:rPr>
                <w:szCs w:val="24"/>
              </w:rPr>
            </w:pPr>
            <w:r>
              <w:t xml:space="preserve">Savivaldybės meras </w:t>
            </w:r>
          </w:p>
        </w:tc>
        <w:tc>
          <w:tcPr>
            <w:tcW w:w="3225" w:type="dxa"/>
          </w:tcPr>
          <w:p w:rsidR="00C40038" w:rsidRDefault="00C40038">
            <w:pPr>
              <w:jc w:val="right"/>
              <w:rPr>
                <w:szCs w:val="24"/>
              </w:rPr>
            </w:pPr>
          </w:p>
        </w:tc>
      </w:tr>
    </w:tbl>
    <w:p w:rsidR="00C40038" w:rsidRDefault="00C40038" w:rsidP="005430A8">
      <w:pPr>
        <w:ind w:firstLine="0"/>
      </w:pPr>
    </w:p>
    <w:p w:rsidR="004B2DE4" w:rsidRDefault="004B2DE4" w:rsidP="005430A8">
      <w:pPr>
        <w:ind w:firstLine="0"/>
      </w:pPr>
    </w:p>
    <w:p w:rsidR="004B2DE4" w:rsidRDefault="004B2DE4" w:rsidP="005430A8">
      <w:pPr>
        <w:ind w:firstLine="0"/>
      </w:pPr>
    </w:p>
    <w:p w:rsidR="004B2DE4" w:rsidRDefault="004B2DE4" w:rsidP="005430A8">
      <w:pPr>
        <w:ind w:firstLine="0"/>
      </w:pPr>
    </w:p>
    <w:p w:rsidR="004B2DE4" w:rsidRDefault="004B2DE4" w:rsidP="005430A8">
      <w:pPr>
        <w:ind w:firstLine="0"/>
      </w:pPr>
    </w:p>
    <w:p w:rsidR="00F472B6" w:rsidRDefault="00F472B6" w:rsidP="005430A8">
      <w:pPr>
        <w:ind w:firstLine="0"/>
      </w:pPr>
    </w:p>
    <w:p w:rsidR="00F472B6" w:rsidRDefault="00F472B6" w:rsidP="005430A8">
      <w:pPr>
        <w:ind w:firstLine="0"/>
      </w:pPr>
    </w:p>
    <w:p w:rsidR="00F472B6" w:rsidRDefault="00F472B6" w:rsidP="005430A8">
      <w:pPr>
        <w:ind w:firstLine="0"/>
      </w:pPr>
    </w:p>
    <w:p w:rsidR="00F472B6" w:rsidRDefault="00F472B6" w:rsidP="005430A8">
      <w:pPr>
        <w:ind w:firstLine="0"/>
      </w:pPr>
    </w:p>
    <w:p w:rsidR="00F472B6" w:rsidRDefault="00F472B6" w:rsidP="005430A8">
      <w:pPr>
        <w:ind w:firstLine="0"/>
      </w:pPr>
    </w:p>
    <w:p w:rsidR="00F472B6" w:rsidRDefault="00F472B6" w:rsidP="005430A8">
      <w:pPr>
        <w:ind w:firstLine="0"/>
      </w:pPr>
    </w:p>
    <w:p w:rsidR="00F472B6" w:rsidRDefault="00F472B6" w:rsidP="005430A8">
      <w:pPr>
        <w:ind w:firstLine="0"/>
      </w:pPr>
    </w:p>
    <w:p w:rsidR="00F472B6" w:rsidRDefault="00F472B6" w:rsidP="005430A8">
      <w:pPr>
        <w:ind w:firstLine="0"/>
      </w:pPr>
    </w:p>
    <w:p w:rsidR="004B2DE4" w:rsidRDefault="004B2DE4" w:rsidP="005430A8">
      <w:pPr>
        <w:ind w:firstLine="0"/>
      </w:pPr>
    </w:p>
    <w:p w:rsidR="00C40038" w:rsidRDefault="00C40038" w:rsidP="006826A4">
      <w:pPr>
        <w:ind w:firstLine="0"/>
      </w:pPr>
      <w:r>
        <w:t>SUDERINTA:</w:t>
      </w:r>
    </w:p>
    <w:p w:rsidR="00C40038" w:rsidRDefault="00C25B15" w:rsidP="002F462C">
      <w:pPr>
        <w:ind w:firstLine="0"/>
      </w:pPr>
      <w:r>
        <w:t>Administracijos direktorius</w:t>
      </w:r>
      <w:r w:rsidR="00FE0886">
        <w:t xml:space="preserve"> </w:t>
      </w:r>
      <w:r w:rsidR="003A0356">
        <w:t>Mindaugas Kaunas</w:t>
      </w:r>
    </w:p>
    <w:p w:rsidR="00C25B15" w:rsidRDefault="00C25B15" w:rsidP="002F462C">
      <w:pPr>
        <w:ind w:firstLine="0"/>
      </w:pPr>
      <w:r>
        <w:t>Juridinio ir personalo administravimo skyriaus vedėjas Vytautas Tumas</w:t>
      </w:r>
    </w:p>
    <w:p w:rsidR="00C25B15" w:rsidRDefault="00C25B15" w:rsidP="002F462C">
      <w:pPr>
        <w:ind w:firstLine="0"/>
      </w:pPr>
      <w:r>
        <w:t>Turto skyriaus vedėja Živilė Bieliauskienė</w:t>
      </w:r>
    </w:p>
    <w:p w:rsidR="00794C9A" w:rsidRDefault="00754B0D" w:rsidP="005159E7">
      <w:pPr>
        <w:ind w:firstLine="0"/>
      </w:pPr>
      <w:r>
        <w:t>Protokolo skyriaus kalbos tvarkytoja Simona Grigalauskaitė</w:t>
      </w:r>
      <w:bookmarkStart w:id="0" w:name="Text8"/>
    </w:p>
    <w:p w:rsidR="00794C9A" w:rsidRDefault="00794C9A" w:rsidP="005159E7">
      <w:pPr>
        <w:ind w:firstLine="0"/>
      </w:pPr>
    </w:p>
    <w:bookmarkEnd w:id="0"/>
    <w:p w:rsidR="00C40038" w:rsidRDefault="00F779F6" w:rsidP="00F779F6">
      <w:pPr>
        <w:ind w:firstLine="0"/>
      </w:pPr>
      <w:r>
        <w:t xml:space="preserve">Sprendimą rengė </w:t>
      </w:r>
      <w:r w:rsidR="006826A4">
        <w:t>Turto</w:t>
      </w:r>
      <w:r w:rsidR="00C40038">
        <w:t xml:space="preserve"> skyriaus vyr. specialistė Neringa Žilienė</w:t>
      </w:r>
    </w:p>
    <w:p w:rsidR="00C40038" w:rsidRDefault="00C40038" w:rsidP="00C40038"/>
    <w:p w:rsidR="00076128" w:rsidRDefault="00076128" w:rsidP="00C40038">
      <w:pPr>
        <w:sectPr w:rsidR="00076128" w:rsidSect="00F779F6">
          <w:headerReference w:type="default" r:id="rId8"/>
          <w:pgSz w:w="11906" w:h="16838"/>
          <w:pgMar w:top="1134" w:right="567" w:bottom="1134" w:left="1701" w:header="567" w:footer="567" w:gutter="0"/>
          <w:cols w:space="1296"/>
          <w:docGrid w:linePitch="360"/>
        </w:sectPr>
      </w:pPr>
    </w:p>
    <w:p w:rsidR="00C40038" w:rsidRDefault="00C40038" w:rsidP="00C40038"/>
    <w:p w:rsidR="00E65D30" w:rsidRDefault="00E65D30" w:rsidP="005159E7">
      <w:pPr>
        <w:ind w:firstLine="0"/>
        <w:rPr>
          <w:b/>
        </w:rPr>
      </w:pPr>
    </w:p>
    <w:tbl>
      <w:tblPr>
        <w:tblpPr w:leftFromText="180" w:rightFromText="180" w:vertAnchor="page" w:horzAnchor="margin" w:tblpXSpec="right" w:tblpY="1774"/>
        <w:tblW w:w="4853" w:type="dxa"/>
        <w:tblLook w:val="00A0" w:firstRow="1" w:lastRow="0" w:firstColumn="1" w:lastColumn="0" w:noHBand="0" w:noVBand="0"/>
      </w:tblPr>
      <w:tblGrid>
        <w:gridCol w:w="4853"/>
      </w:tblGrid>
      <w:tr w:rsidR="00C25B15" w:rsidTr="004F5CF0">
        <w:trPr>
          <w:trHeight w:val="567"/>
        </w:trPr>
        <w:tc>
          <w:tcPr>
            <w:tcW w:w="4853" w:type="dxa"/>
          </w:tcPr>
          <w:p w:rsidR="00C25B15" w:rsidRDefault="00C25B15" w:rsidP="00C25B15">
            <w:pPr>
              <w:ind w:firstLine="0"/>
            </w:pPr>
            <w:r>
              <w:t>Plungės rajono savivaldybės</w:t>
            </w:r>
          </w:p>
          <w:p w:rsidR="00C25B15" w:rsidRDefault="00754B0D" w:rsidP="00754B0D">
            <w:pPr>
              <w:ind w:firstLine="0"/>
              <w:rPr>
                <w:szCs w:val="24"/>
              </w:rPr>
            </w:pPr>
            <w:r>
              <w:t>tarybos 2022</w:t>
            </w:r>
            <w:r w:rsidR="00C25B15">
              <w:t xml:space="preserve"> m. </w:t>
            </w:r>
            <w:r>
              <w:t>gruodžio 22</w:t>
            </w:r>
            <w:r w:rsidR="00C25B15">
              <w:t xml:space="preserve"> d.</w:t>
            </w:r>
          </w:p>
        </w:tc>
      </w:tr>
      <w:tr w:rsidR="00C25B15" w:rsidTr="004F5CF0">
        <w:tc>
          <w:tcPr>
            <w:tcW w:w="4853" w:type="dxa"/>
          </w:tcPr>
          <w:p w:rsidR="00C25B15" w:rsidRPr="00337240" w:rsidRDefault="00C25B15" w:rsidP="00337240">
            <w:pPr>
              <w:ind w:firstLine="0"/>
              <w:rPr>
                <w:b/>
                <w:szCs w:val="24"/>
              </w:rPr>
            </w:pPr>
            <w:r>
              <w:t>sprendimo Nr. T1-</w:t>
            </w:r>
          </w:p>
        </w:tc>
      </w:tr>
      <w:tr w:rsidR="00C25B15" w:rsidTr="00337240">
        <w:tc>
          <w:tcPr>
            <w:tcW w:w="4853" w:type="dxa"/>
            <w:hideMark/>
          </w:tcPr>
          <w:p w:rsidR="00C25B15" w:rsidRDefault="00754B0D" w:rsidP="00530A09">
            <w:pPr>
              <w:tabs>
                <w:tab w:val="left" w:pos="5070"/>
                <w:tab w:val="left" w:pos="5366"/>
                <w:tab w:val="left" w:pos="6771"/>
                <w:tab w:val="left" w:pos="7363"/>
              </w:tabs>
              <w:ind w:firstLine="0"/>
              <w:rPr>
                <w:szCs w:val="24"/>
              </w:rPr>
            </w:pPr>
            <w:r>
              <w:t>p</w:t>
            </w:r>
            <w:r w:rsidR="00C25B15">
              <w:t>riedas</w:t>
            </w:r>
          </w:p>
        </w:tc>
      </w:tr>
    </w:tbl>
    <w:p w:rsidR="003A0356" w:rsidRDefault="003A0356" w:rsidP="006B5BB3">
      <w:pPr>
        <w:ind w:firstLine="0"/>
        <w:rPr>
          <w:b/>
          <w:szCs w:val="24"/>
        </w:rPr>
      </w:pPr>
    </w:p>
    <w:p w:rsidR="004F5CF0" w:rsidRDefault="004F5CF0" w:rsidP="00765A5E">
      <w:pPr>
        <w:ind w:firstLine="0"/>
        <w:rPr>
          <w:b/>
          <w:szCs w:val="24"/>
        </w:rPr>
      </w:pPr>
    </w:p>
    <w:p w:rsidR="00530A09" w:rsidRDefault="00530A09" w:rsidP="003A0356">
      <w:pPr>
        <w:ind w:firstLine="0"/>
        <w:jc w:val="center"/>
        <w:rPr>
          <w:b/>
          <w:szCs w:val="24"/>
        </w:rPr>
      </w:pPr>
    </w:p>
    <w:p w:rsidR="00C40038" w:rsidRPr="00855D43" w:rsidRDefault="00794C9A" w:rsidP="003A0356">
      <w:pPr>
        <w:ind w:firstLine="0"/>
        <w:jc w:val="center"/>
        <w:rPr>
          <w:b/>
          <w:szCs w:val="24"/>
        </w:rPr>
      </w:pPr>
      <w:r w:rsidRPr="00855D43">
        <w:rPr>
          <w:b/>
          <w:szCs w:val="24"/>
        </w:rPr>
        <w:t>NEKILNOJAMOJO TURTO</w:t>
      </w:r>
      <w:r w:rsidR="00855D43" w:rsidRPr="00855D43">
        <w:rPr>
          <w:b/>
          <w:szCs w:val="24"/>
        </w:rPr>
        <w:t>,</w:t>
      </w:r>
      <w:r w:rsidR="00855D43" w:rsidRPr="001C5C6D">
        <w:rPr>
          <w:b/>
          <w:szCs w:val="24"/>
        </w:rPr>
        <w:t xml:space="preserve"> PRIPAŽĮSTAMO </w:t>
      </w:r>
      <w:r w:rsidR="003A0356">
        <w:rPr>
          <w:b/>
          <w:szCs w:val="24"/>
        </w:rPr>
        <w:t xml:space="preserve">NETINKAMU (NEGALIMU) </w:t>
      </w:r>
      <w:r w:rsidR="00855D43" w:rsidRPr="001C5C6D">
        <w:rPr>
          <w:b/>
          <w:szCs w:val="24"/>
        </w:rPr>
        <w:t>NAUDOTI,</w:t>
      </w:r>
      <w:r w:rsidRPr="00855D43">
        <w:rPr>
          <w:b/>
          <w:szCs w:val="24"/>
        </w:rPr>
        <w:t xml:space="preserve"> SĄRAŠAS</w:t>
      </w:r>
    </w:p>
    <w:p w:rsidR="00530A09" w:rsidRDefault="00530A09" w:rsidP="00C40038">
      <w:pPr>
        <w:jc w:val="center"/>
        <w:rPr>
          <w:b/>
        </w:rPr>
      </w:pPr>
    </w:p>
    <w:tbl>
      <w:tblPr>
        <w:tblW w:w="14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4648"/>
        <w:gridCol w:w="3260"/>
        <w:gridCol w:w="2410"/>
        <w:gridCol w:w="1417"/>
        <w:gridCol w:w="1134"/>
        <w:gridCol w:w="1072"/>
      </w:tblGrid>
      <w:tr w:rsidR="00C06FBF" w:rsidRPr="00383E8C" w:rsidTr="00AA5340">
        <w:trPr>
          <w:jc w:val="center"/>
        </w:trPr>
        <w:tc>
          <w:tcPr>
            <w:tcW w:w="566" w:type="dxa"/>
            <w:tcBorders>
              <w:top w:val="single" w:sz="4" w:space="0" w:color="auto"/>
              <w:left w:val="single" w:sz="4" w:space="0" w:color="auto"/>
              <w:bottom w:val="single" w:sz="4" w:space="0" w:color="auto"/>
              <w:right w:val="single" w:sz="4" w:space="0" w:color="auto"/>
            </w:tcBorders>
            <w:hideMark/>
          </w:tcPr>
          <w:p w:rsidR="00076128" w:rsidRPr="00383E8C" w:rsidRDefault="00076128" w:rsidP="00812CAD">
            <w:pPr>
              <w:ind w:right="-108" w:firstLine="0"/>
              <w:rPr>
                <w:b/>
                <w:szCs w:val="22"/>
              </w:rPr>
            </w:pPr>
            <w:r w:rsidRPr="00383E8C">
              <w:rPr>
                <w:b/>
                <w:sz w:val="22"/>
                <w:szCs w:val="22"/>
              </w:rPr>
              <w:t>Eil. Nr.</w:t>
            </w:r>
          </w:p>
        </w:tc>
        <w:tc>
          <w:tcPr>
            <w:tcW w:w="4648" w:type="dxa"/>
            <w:tcBorders>
              <w:top w:val="single" w:sz="4" w:space="0" w:color="auto"/>
              <w:left w:val="single" w:sz="4" w:space="0" w:color="auto"/>
              <w:bottom w:val="single" w:sz="4" w:space="0" w:color="auto"/>
              <w:right w:val="single" w:sz="4" w:space="0" w:color="auto"/>
            </w:tcBorders>
            <w:hideMark/>
          </w:tcPr>
          <w:p w:rsidR="00076128" w:rsidRPr="00383E8C" w:rsidRDefault="00076128" w:rsidP="00812CAD">
            <w:pPr>
              <w:tabs>
                <w:tab w:val="left" w:pos="569"/>
              </w:tabs>
              <w:ind w:firstLine="0"/>
              <w:jc w:val="center"/>
              <w:rPr>
                <w:b/>
                <w:szCs w:val="22"/>
              </w:rPr>
            </w:pPr>
            <w:r w:rsidRPr="00383E8C">
              <w:rPr>
                <w:b/>
                <w:sz w:val="22"/>
                <w:szCs w:val="22"/>
              </w:rPr>
              <w:t>Adresas ir pavadinimas</w:t>
            </w:r>
          </w:p>
        </w:tc>
        <w:tc>
          <w:tcPr>
            <w:tcW w:w="3260" w:type="dxa"/>
            <w:tcBorders>
              <w:top w:val="single" w:sz="4" w:space="0" w:color="auto"/>
              <w:left w:val="single" w:sz="4" w:space="0" w:color="auto"/>
              <w:bottom w:val="single" w:sz="4" w:space="0" w:color="auto"/>
              <w:right w:val="single" w:sz="4" w:space="0" w:color="auto"/>
            </w:tcBorders>
            <w:hideMark/>
          </w:tcPr>
          <w:p w:rsidR="00076128" w:rsidRPr="00383E8C" w:rsidRDefault="00076128" w:rsidP="005D4F7A">
            <w:pPr>
              <w:ind w:firstLine="0"/>
              <w:jc w:val="center"/>
              <w:rPr>
                <w:b/>
                <w:szCs w:val="22"/>
              </w:rPr>
            </w:pPr>
            <w:r w:rsidRPr="00383E8C">
              <w:rPr>
                <w:b/>
                <w:sz w:val="22"/>
                <w:szCs w:val="22"/>
              </w:rPr>
              <w:t>Bendras plotas, kv. m</w:t>
            </w:r>
          </w:p>
        </w:tc>
        <w:tc>
          <w:tcPr>
            <w:tcW w:w="2410" w:type="dxa"/>
            <w:tcBorders>
              <w:top w:val="single" w:sz="4" w:space="0" w:color="auto"/>
              <w:left w:val="single" w:sz="4" w:space="0" w:color="auto"/>
              <w:bottom w:val="single" w:sz="4" w:space="0" w:color="auto"/>
              <w:right w:val="single" w:sz="4" w:space="0" w:color="auto"/>
            </w:tcBorders>
            <w:hideMark/>
          </w:tcPr>
          <w:p w:rsidR="00076128" w:rsidRPr="00383E8C" w:rsidRDefault="00076128" w:rsidP="00076128">
            <w:pPr>
              <w:ind w:firstLine="0"/>
              <w:jc w:val="center"/>
              <w:rPr>
                <w:b/>
                <w:szCs w:val="22"/>
              </w:rPr>
            </w:pPr>
            <w:r w:rsidRPr="00383E8C">
              <w:rPr>
                <w:b/>
                <w:sz w:val="22"/>
                <w:szCs w:val="22"/>
              </w:rPr>
              <w:t>Unikalus Nr.</w:t>
            </w:r>
          </w:p>
        </w:tc>
        <w:tc>
          <w:tcPr>
            <w:tcW w:w="1417" w:type="dxa"/>
            <w:tcBorders>
              <w:top w:val="single" w:sz="4" w:space="0" w:color="auto"/>
              <w:left w:val="single" w:sz="4" w:space="0" w:color="auto"/>
              <w:bottom w:val="single" w:sz="4" w:space="0" w:color="auto"/>
              <w:right w:val="single" w:sz="4" w:space="0" w:color="auto"/>
            </w:tcBorders>
          </w:tcPr>
          <w:p w:rsidR="00076128" w:rsidRPr="00383E8C" w:rsidRDefault="00076128" w:rsidP="00812CAD">
            <w:pPr>
              <w:ind w:firstLine="0"/>
              <w:jc w:val="center"/>
              <w:rPr>
                <w:b/>
                <w:sz w:val="22"/>
                <w:szCs w:val="22"/>
              </w:rPr>
            </w:pPr>
            <w:r>
              <w:rPr>
                <w:b/>
                <w:sz w:val="22"/>
                <w:szCs w:val="22"/>
              </w:rPr>
              <w:t>Inventorinis Nr.</w:t>
            </w:r>
          </w:p>
        </w:tc>
        <w:tc>
          <w:tcPr>
            <w:tcW w:w="1134" w:type="dxa"/>
            <w:tcBorders>
              <w:top w:val="single" w:sz="4" w:space="0" w:color="auto"/>
              <w:left w:val="single" w:sz="4" w:space="0" w:color="auto"/>
              <w:bottom w:val="single" w:sz="4" w:space="0" w:color="auto"/>
              <w:right w:val="single" w:sz="4" w:space="0" w:color="auto"/>
            </w:tcBorders>
          </w:tcPr>
          <w:p w:rsidR="00076128" w:rsidRPr="00383E8C" w:rsidRDefault="00076128" w:rsidP="00812CAD">
            <w:pPr>
              <w:ind w:firstLine="0"/>
              <w:jc w:val="center"/>
              <w:rPr>
                <w:b/>
                <w:szCs w:val="22"/>
              </w:rPr>
            </w:pPr>
            <w:r w:rsidRPr="00383E8C">
              <w:rPr>
                <w:b/>
                <w:sz w:val="22"/>
                <w:szCs w:val="22"/>
              </w:rPr>
              <w:t>Įsigijimo vertė, Eur</w:t>
            </w:r>
          </w:p>
        </w:tc>
        <w:tc>
          <w:tcPr>
            <w:tcW w:w="1072" w:type="dxa"/>
            <w:tcBorders>
              <w:top w:val="single" w:sz="4" w:space="0" w:color="auto"/>
              <w:left w:val="single" w:sz="4" w:space="0" w:color="auto"/>
              <w:bottom w:val="single" w:sz="4" w:space="0" w:color="auto"/>
              <w:right w:val="single" w:sz="4" w:space="0" w:color="auto"/>
            </w:tcBorders>
          </w:tcPr>
          <w:p w:rsidR="00076128" w:rsidRPr="00383E8C" w:rsidRDefault="00076128" w:rsidP="00812CAD">
            <w:pPr>
              <w:ind w:firstLine="0"/>
              <w:jc w:val="center"/>
              <w:rPr>
                <w:b/>
                <w:szCs w:val="22"/>
              </w:rPr>
            </w:pPr>
            <w:r w:rsidRPr="00383E8C">
              <w:rPr>
                <w:b/>
                <w:sz w:val="22"/>
                <w:szCs w:val="22"/>
              </w:rPr>
              <w:t>Likutinė vertė, Eur</w:t>
            </w:r>
          </w:p>
        </w:tc>
      </w:tr>
      <w:tr w:rsidR="00C06FBF" w:rsidRPr="00C06FBF" w:rsidTr="00AA5340">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076128" w:rsidRPr="00C06FBF" w:rsidRDefault="00076128" w:rsidP="00295805">
            <w:pPr>
              <w:ind w:firstLine="0"/>
              <w:jc w:val="left"/>
              <w:rPr>
                <w:szCs w:val="24"/>
              </w:rPr>
            </w:pPr>
            <w:r w:rsidRPr="00C06FBF">
              <w:rPr>
                <w:szCs w:val="24"/>
              </w:rPr>
              <w:t>1.</w:t>
            </w:r>
          </w:p>
        </w:tc>
        <w:tc>
          <w:tcPr>
            <w:tcW w:w="4648" w:type="dxa"/>
            <w:tcBorders>
              <w:top w:val="single" w:sz="4" w:space="0" w:color="auto"/>
              <w:left w:val="single" w:sz="4" w:space="0" w:color="auto"/>
              <w:bottom w:val="single" w:sz="4" w:space="0" w:color="auto"/>
              <w:right w:val="single" w:sz="4" w:space="0" w:color="auto"/>
            </w:tcBorders>
          </w:tcPr>
          <w:p w:rsidR="00076128" w:rsidRPr="00C06FBF" w:rsidRDefault="00076128" w:rsidP="005403BE">
            <w:pPr>
              <w:ind w:firstLine="0"/>
              <w:jc w:val="left"/>
              <w:rPr>
                <w:szCs w:val="24"/>
              </w:rPr>
            </w:pPr>
            <w:r w:rsidRPr="00C06FBF">
              <w:rPr>
                <w:szCs w:val="24"/>
              </w:rPr>
              <w:t>Butas su rūsiu ir bendro naudojimo patalpomis, sandėliu ir</w:t>
            </w:r>
          </w:p>
          <w:p w:rsidR="00076128" w:rsidRPr="00C06FBF" w:rsidRDefault="00765A5E" w:rsidP="003A0356">
            <w:pPr>
              <w:ind w:firstLine="0"/>
              <w:jc w:val="left"/>
              <w:rPr>
                <w:szCs w:val="24"/>
              </w:rPr>
            </w:pPr>
            <w:r>
              <w:rPr>
                <w:szCs w:val="24"/>
              </w:rPr>
              <w:t xml:space="preserve">1/14 </w:t>
            </w:r>
            <w:r w:rsidR="00C75A45">
              <w:rPr>
                <w:szCs w:val="24"/>
              </w:rPr>
              <w:t>k</w:t>
            </w:r>
            <w:r>
              <w:rPr>
                <w:szCs w:val="24"/>
              </w:rPr>
              <w:t xml:space="preserve">itais inžineriniais </w:t>
            </w:r>
            <w:r w:rsidR="00076128" w:rsidRPr="00C06FBF">
              <w:rPr>
                <w:szCs w:val="24"/>
              </w:rPr>
              <w:t>statiniai</w:t>
            </w:r>
            <w:r>
              <w:rPr>
                <w:szCs w:val="24"/>
              </w:rPr>
              <w:t>s</w:t>
            </w:r>
            <w:r w:rsidR="00076128" w:rsidRPr="00C06FBF">
              <w:rPr>
                <w:szCs w:val="24"/>
              </w:rPr>
              <w:t xml:space="preserve"> – kiemo statiniai</w:t>
            </w:r>
            <w:r>
              <w:rPr>
                <w:szCs w:val="24"/>
              </w:rPr>
              <w:t>s</w:t>
            </w:r>
            <w:r w:rsidR="00076128" w:rsidRPr="00C06FBF">
              <w:rPr>
                <w:szCs w:val="24"/>
              </w:rPr>
              <w:t>, adresu Birutės g. 10-2, Plungė</w:t>
            </w:r>
          </w:p>
        </w:tc>
        <w:tc>
          <w:tcPr>
            <w:tcW w:w="3260" w:type="dxa"/>
            <w:tcBorders>
              <w:top w:val="single" w:sz="4" w:space="0" w:color="auto"/>
              <w:left w:val="single" w:sz="4" w:space="0" w:color="auto"/>
              <w:bottom w:val="single" w:sz="4" w:space="0" w:color="auto"/>
              <w:right w:val="single" w:sz="4" w:space="0" w:color="auto"/>
            </w:tcBorders>
            <w:vAlign w:val="center"/>
          </w:tcPr>
          <w:p w:rsidR="00076128" w:rsidRPr="00C06FBF" w:rsidRDefault="00076128" w:rsidP="003A0356">
            <w:pPr>
              <w:ind w:firstLine="0"/>
              <w:jc w:val="left"/>
              <w:rPr>
                <w:szCs w:val="24"/>
              </w:rPr>
            </w:pPr>
            <w:r w:rsidRPr="00C06FBF">
              <w:rPr>
                <w:szCs w:val="24"/>
              </w:rPr>
              <w:t>54,43 kv. m, iš jų bendro naudojimo patalpų 13,43 kv. m</w:t>
            </w:r>
          </w:p>
          <w:p w:rsidR="00076128" w:rsidRPr="00C06FBF" w:rsidRDefault="00076128" w:rsidP="005D4F7A">
            <w:pPr>
              <w:ind w:firstLine="0"/>
              <w:jc w:val="center"/>
              <w:rPr>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076128" w:rsidRPr="00C06FBF" w:rsidRDefault="00076128" w:rsidP="00C06FBF">
            <w:pPr>
              <w:ind w:firstLine="0"/>
              <w:jc w:val="center"/>
              <w:rPr>
                <w:rFonts w:eastAsia="Times New Roman"/>
                <w:szCs w:val="24"/>
                <w:lang w:eastAsia="lt-LT"/>
              </w:rPr>
            </w:pPr>
            <w:r w:rsidRPr="00C06FBF">
              <w:rPr>
                <w:rFonts w:eastAsia="Times New Roman"/>
                <w:szCs w:val="24"/>
                <w:lang w:eastAsia="lt-LT"/>
              </w:rPr>
              <w:t>6893-5000-3016:0006</w:t>
            </w:r>
          </w:p>
          <w:p w:rsidR="00076128" w:rsidRPr="00C06FBF" w:rsidRDefault="00076128" w:rsidP="00C06FBF">
            <w:pPr>
              <w:ind w:firstLine="0"/>
              <w:jc w:val="center"/>
              <w:rPr>
                <w:rFonts w:eastAsia="Times New Roman"/>
                <w:szCs w:val="24"/>
                <w:lang w:eastAsia="lt-LT"/>
              </w:rPr>
            </w:pPr>
          </w:p>
        </w:tc>
        <w:tc>
          <w:tcPr>
            <w:tcW w:w="1417" w:type="dxa"/>
            <w:tcBorders>
              <w:top w:val="single" w:sz="4" w:space="0" w:color="auto"/>
              <w:left w:val="single" w:sz="4" w:space="0" w:color="auto"/>
              <w:bottom w:val="single" w:sz="4" w:space="0" w:color="auto"/>
              <w:right w:val="single" w:sz="4" w:space="0" w:color="auto"/>
            </w:tcBorders>
            <w:vAlign w:val="center"/>
          </w:tcPr>
          <w:p w:rsidR="00076128" w:rsidRPr="00C06FBF" w:rsidRDefault="00076128" w:rsidP="00C06FBF">
            <w:pPr>
              <w:ind w:firstLine="0"/>
              <w:jc w:val="center"/>
              <w:rPr>
                <w:szCs w:val="24"/>
                <w:lang w:eastAsia="lt-LT"/>
              </w:rPr>
            </w:pPr>
            <w:r w:rsidRPr="00C06FBF">
              <w:rPr>
                <w:szCs w:val="24"/>
                <w:lang w:eastAsia="lt-LT"/>
              </w:rPr>
              <w:t>28</w:t>
            </w:r>
          </w:p>
        </w:tc>
        <w:tc>
          <w:tcPr>
            <w:tcW w:w="1134" w:type="dxa"/>
            <w:tcBorders>
              <w:top w:val="single" w:sz="4" w:space="0" w:color="auto"/>
              <w:left w:val="single" w:sz="4" w:space="0" w:color="auto"/>
              <w:bottom w:val="single" w:sz="4" w:space="0" w:color="auto"/>
              <w:right w:val="single" w:sz="4" w:space="0" w:color="auto"/>
            </w:tcBorders>
            <w:vAlign w:val="center"/>
          </w:tcPr>
          <w:p w:rsidR="00076128" w:rsidRPr="00C06FBF" w:rsidRDefault="00076128" w:rsidP="00C06FBF">
            <w:pPr>
              <w:ind w:firstLine="0"/>
              <w:jc w:val="center"/>
              <w:rPr>
                <w:szCs w:val="24"/>
                <w:lang w:eastAsia="lt-LT"/>
              </w:rPr>
            </w:pPr>
            <w:r w:rsidRPr="00C06FBF">
              <w:rPr>
                <w:szCs w:val="24"/>
                <w:lang w:eastAsia="lt-LT"/>
              </w:rPr>
              <w:t>506,73</w:t>
            </w:r>
          </w:p>
          <w:p w:rsidR="00076128" w:rsidRPr="00C06FBF" w:rsidRDefault="00076128" w:rsidP="00C06FBF">
            <w:pPr>
              <w:ind w:firstLine="0"/>
              <w:jc w:val="center"/>
              <w:rPr>
                <w:szCs w:val="24"/>
                <w:lang w:eastAsia="lt-LT"/>
              </w:rPr>
            </w:pPr>
            <w:r w:rsidRPr="00C06FBF">
              <w:rPr>
                <w:szCs w:val="24"/>
                <w:lang w:eastAsia="lt-LT"/>
              </w:rPr>
              <w:t>80,00</w:t>
            </w:r>
          </w:p>
          <w:p w:rsidR="00076128" w:rsidRPr="00C06FBF" w:rsidRDefault="00076128" w:rsidP="00C06FBF">
            <w:pPr>
              <w:ind w:firstLine="0"/>
              <w:jc w:val="center"/>
              <w:rPr>
                <w:szCs w:val="24"/>
                <w:lang w:eastAsia="lt-LT"/>
              </w:rPr>
            </w:pPr>
            <w:r w:rsidRPr="00C06FBF">
              <w:rPr>
                <w:szCs w:val="24"/>
                <w:lang w:eastAsia="lt-LT"/>
              </w:rPr>
              <w:t>60,00</w:t>
            </w:r>
          </w:p>
        </w:tc>
        <w:tc>
          <w:tcPr>
            <w:tcW w:w="1072" w:type="dxa"/>
            <w:tcBorders>
              <w:top w:val="single" w:sz="4" w:space="0" w:color="auto"/>
              <w:left w:val="single" w:sz="4" w:space="0" w:color="auto"/>
              <w:bottom w:val="single" w:sz="4" w:space="0" w:color="auto"/>
              <w:right w:val="single" w:sz="4" w:space="0" w:color="auto"/>
            </w:tcBorders>
            <w:vAlign w:val="center"/>
          </w:tcPr>
          <w:p w:rsidR="00076128" w:rsidRPr="00C06FBF" w:rsidRDefault="00076128" w:rsidP="00C06FBF">
            <w:pPr>
              <w:ind w:firstLine="0"/>
              <w:jc w:val="center"/>
              <w:rPr>
                <w:szCs w:val="24"/>
                <w:lang w:eastAsia="lt-LT"/>
              </w:rPr>
            </w:pPr>
            <w:r w:rsidRPr="00C06FBF">
              <w:rPr>
                <w:szCs w:val="24"/>
                <w:lang w:eastAsia="lt-LT"/>
              </w:rPr>
              <w:t>367,30</w:t>
            </w:r>
          </w:p>
          <w:p w:rsidR="00076128" w:rsidRPr="00C06FBF" w:rsidRDefault="00076128" w:rsidP="00C06FBF">
            <w:pPr>
              <w:ind w:firstLine="0"/>
              <w:jc w:val="center"/>
              <w:rPr>
                <w:szCs w:val="24"/>
                <w:lang w:eastAsia="lt-LT"/>
              </w:rPr>
            </w:pPr>
            <w:r w:rsidRPr="00C06FBF">
              <w:rPr>
                <w:szCs w:val="24"/>
                <w:lang w:eastAsia="lt-LT"/>
              </w:rPr>
              <w:t>0,00</w:t>
            </w:r>
          </w:p>
          <w:p w:rsidR="00076128" w:rsidRPr="00C06FBF" w:rsidRDefault="00076128" w:rsidP="00C06FBF">
            <w:pPr>
              <w:ind w:firstLine="0"/>
              <w:jc w:val="center"/>
              <w:rPr>
                <w:szCs w:val="24"/>
                <w:lang w:eastAsia="lt-LT"/>
              </w:rPr>
            </w:pPr>
            <w:r w:rsidRPr="00C06FBF">
              <w:rPr>
                <w:szCs w:val="24"/>
                <w:lang w:eastAsia="lt-LT"/>
              </w:rPr>
              <w:t>0,00</w:t>
            </w:r>
          </w:p>
        </w:tc>
      </w:tr>
      <w:tr w:rsidR="00C06FBF" w:rsidRPr="00C06FBF" w:rsidTr="00AA5340">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076128" w:rsidRPr="00C06FBF" w:rsidRDefault="00076128" w:rsidP="003F46B4">
            <w:pPr>
              <w:ind w:firstLine="0"/>
              <w:jc w:val="left"/>
              <w:rPr>
                <w:szCs w:val="24"/>
              </w:rPr>
            </w:pPr>
            <w:r w:rsidRPr="00C06FBF">
              <w:rPr>
                <w:szCs w:val="24"/>
              </w:rPr>
              <w:t>2.</w:t>
            </w:r>
          </w:p>
        </w:tc>
        <w:tc>
          <w:tcPr>
            <w:tcW w:w="4648" w:type="dxa"/>
            <w:tcBorders>
              <w:top w:val="single" w:sz="4" w:space="0" w:color="auto"/>
              <w:left w:val="single" w:sz="4" w:space="0" w:color="auto"/>
              <w:bottom w:val="single" w:sz="4" w:space="0" w:color="auto"/>
              <w:right w:val="single" w:sz="4" w:space="0" w:color="auto"/>
            </w:tcBorders>
          </w:tcPr>
          <w:p w:rsidR="00076128" w:rsidRPr="00C06FBF" w:rsidRDefault="00C06FBF" w:rsidP="00076128">
            <w:pPr>
              <w:ind w:firstLine="0"/>
              <w:jc w:val="left"/>
              <w:rPr>
                <w:szCs w:val="24"/>
              </w:rPr>
            </w:pPr>
            <w:r w:rsidRPr="00C06FBF">
              <w:rPr>
                <w:szCs w:val="24"/>
              </w:rPr>
              <w:t xml:space="preserve">Butas su rūsiu </w:t>
            </w:r>
            <w:r w:rsidR="00076128" w:rsidRPr="00C06FBF">
              <w:rPr>
                <w:szCs w:val="24"/>
              </w:rPr>
              <w:t>ir bendro naudojimo patalpomis</w:t>
            </w:r>
            <w:r w:rsidRPr="00C06FBF">
              <w:rPr>
                <w:szCs w:val="24"/>
              </w:rPr>
              <w:t xml:space="preserve"> </w:t>
            </w:r>
            <w:r w:rsidR="00076128" w:rsidRPr="00C06FBF">
              <w:rPr>
                <w:szCs w:val="24"/>
              </w:rPr>
              <w:t>ir</w:t>
            </w:r>
          </w:p>
          <w:p w:rsidR="00076128" w:rsidRPr="00C06FBF" w:rsidRDefault="00765A5E" w:rsidP="00C06FBF">
            <w:pPr>
              <w:ind w:firstLine="0"/>
              <w:jc w:val="left"/>
              <w:rPr>
                <w:szCs w:val="24"/>
              </w:rPr>
            </w:pPr>
            <w:r>
              <w:rPr>
                <w:szCs w:val="24"/>
              </w:rPr>
              <w:t xml:space="preserve">1/14 </w:t>
            </w:r>
            <w:r w:rsidR="00C75A45">
              <w:rPr>
                <w:szCs w:val="24"/>
              </w:rPr>
              <w:t>k</w:t>
            </w:r>
            <w:r>
              <w:rPr>
                <w:szCs w:val="24"/>
              </w:rPr>
              <w:t xml:space="preserve">itais inžineriniais </w:t>
            </w:r>
            <w:r w:rsidRPr="00C06FBF">
              <w:rPr>
                <w:szCs w:val="24"/>
              </w:rPr>
              <w:t>statiniai</w:t>
            </w:r>
            <w:r>
              <w:rPr>
                <w:szCs w:val="24"/>
              </w:rPr>
              <w:t>s</w:t>
            </w:r>
            <w:r w:rsidRPr="00C06FBF">
              <w:rPr>
                <w:szCs w:val="24"/>
              </w:rPr>
              <w:t xml:space="preserve"> – kiemo statiniai</w:t>
            </w:r>
            <w:r>
              <w:rPr>
                <w:szCs w:val="24"/>
              </w:rPr>
              <w:t>s</w:t>
            </w:r>
            <w:r w:rsidR="00076128" w:rsidRPr="00C06FBF">
              <w:rPr>
                <w:szCs w:val="24"/>
              </w:rPr>
              <w:t>, adresu Birutės g. 10-</w:t>
            </w:r>
            <w:r w:rsidR="00C06FBF" w:rsidRPr="00C06FBF">
              <w:rPr>
                <w:szCs w:val="24"/>
              </w:rPr>
              <w:t>4</w:t>
            </w:r>
            <w:r w:rsidR="00076128" w:rsidRPr="00C06FBF">
              <w:rPr>
                <w:szCs w:val="24"/>
              </w:rPr>
              <w:t>, Plungė</w:t>
            </w:r>
          </w:p>
        </w:tc>
        <w:tc>
          <w:tcPr>
            <w:tcW w:w="3260" w:type="dxa"/>
            <w:tcBorders>
              <w:top w:val="single" w:sz="4" w:space="0" w:color="auto"/>
              <w:left w:val="single" w:sz="4" w:space="0" w:color="auto"/>
              <w:bottom w:val="single" w:sz="4" w:space="0" w:color="auto"/>
              <w:right w:val="single" w:sz="4" w:space="0" w:color="auto"/>
            </w:tcBorders>
            <w:vAlign w:val="center"/>
          </w:tcPr>
          <w:p w:rsidR="00C06FBF" w:rsidRPr="00C06FBF" w:rsidRDefault="00C06FBF" w:rsidP="00C06FBF">
            <w:pPr>
              <w:ind w:firstLine="0"/>
              <w:jc w:val="left"/>
              <w:rPr>
                <w:szCs w:val="24"/>
              </w:rPr>
            </w:pPr>
            <w:r w:rsidRPr="00C06FBF">
              <w:rPr>
                <w:szCs w:val="24"/>
              </w:rPr>
              <w:t>32,33 kv. m, iš jų bendro naudojimo patalpų 12,03 kv. m</w:t>
            </w:r>
          </w:p>
          <w:p w:rsidR="00076128" w:rsidRPr="00C06FBF" w:rsidRDefault="00076128" w:rsidP="003F46B4">
            <w:pPr>
              <w:ind w:firstLine="0"/>
              <w:jc w:val="left"/>
              <w:rPr>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076128" w:rsidRPr="00C06FBF" w:rsidRDefault="00C06FBF" w:rsidP="00C06FBF">
            <w:pPr>
              <w:ind w:firstLine="0"/>
              <w:jc w:val="center"/>
              <w:rPr>
                <w:rFonts w:eastAsia="Times New Roman"/>
                <w:szCs w:val="24"/>
                <w:lang w:eastAsia="lt-LT"/>
              </w:rPr>
            </w:pPr>
            <w:r w:rsidRPr="00C06FBF">
              <w:rPr>
                <w:rFonts w:eastAsia="Times New Roman"/>
                <w:szCs w:val="24"/>
                <w:lang w:eastAsia="lt-LT"/>
              </w:rPr>
              <w:t>6893-5000-3016:0007</w:t>
            </w:r>
          </w:p>
        </w:tc>
        <w:tc>
          <w:tcPr>
            <w:tcW w:w="1417" w:type="dxa"/>
            <w:tcBorders>
              <w:top w:val="single" w:sz="4" w:space="0" w:color="auto"/>
              <w:left w:val="single" w:sz="4" w:space="0" w:color="auto"/>
              <w:bottom w:val="single" w:sz="4" w:space="0" w:color="auto"/>
              <w:right w:val="single" w:sz="4" w:space="0" w:color="auto"/>
            </w:tcBorders>
            <w:vAlign w:val="center"/>
          </w:tcPr>
          <w:p w:rsidR="00076128" w:rsidRPr="00C06FBF" w:rsidRDefault="00C06FBF" w:rsidP="00C06FBF">
            <w:pPr>
              <w:ind w:firstLine="0"/>
              <w:jc w:val="center"/>
              <w:rPr>
                <w:szCs w:val="24"/>
                <w:lang w:eastAsia="lt-LT"/>
              </w:rPr>
            </w:pPr>
            <w:r w:rsidRPr="00C06FBF">
              <w:rPr>
                <w:szCs w:val="24"/>
                <w:lang w:eastAsia="lt-LT"/>
              </w:rPr>
              <w:t>28467</w:t>
            </w:r>
          </w:p>
        </w:tc>
        <w:tc>
          <w:tcPr>
            <w:tcW w:w="1134" w:type="dxa"/>
            <w:tcBorders>
              <w:top w:val="single" w:sz="4" w:space="0" w:color="auto"/>
              <w:left w:val="single" w:sz="4" w:space="0" w:color="auto"/>
              <w:bottom w:val="single" w:sz="4" w:space="0" w:color="auto"/>
              <w:right w:val="single" w:sz="4" w:space="0" w:color="auto"/>
            </w:tcBorders>
            <w:vAlign w:val="center"/>
          </w:tcPr>
          <w:p w:rsidR="00076128" w:rsidRPr="00C06FBF" w:rsidRDefault="00C06FBF" w:rsidP="00C06FBF">
            <w:pPr>
              <w:ind w:firstLine="0"/>
              <w:jc w:val="center"/>
              <w:rPr>
                <w:szCs w:val="24"/>
                <w:lang w:eastAsia="lt-LT"/>
              </w:rPr>
            </w:pPr>
            <w:r w:rsidRPr="00C06FBF">
              <w:rPr>
                <w:szCs w:val="24"/>
                <w:lang w:eastAsia="lt-LT"/>
              </w:rPr>
              <w:t>282,81</w:t>
            </w:r>
          </w:p>
          <w:p w:rsidR="00C06FBF" w:rsidRPr="00C06FBF" w:rsidRDefault="00C06FBF" w:rsidP="00C06FBF">
            <w:pPr>
              <w:ind w:firstLine="0"/>
              <w:jc w:val="center"/>
              <w:rPr>
                <w:szCs w:val="24"/>
                <w:lang w:eastAsia="lt-LT"/>
              </w:rPr>
            </w:pPr>
            <w:r w:rsidRPr="00C06FBF">
              <w:rPr>
                <w:szCs w:val="24"/>
                <w:lang w:eastAsia="lt-LT"/>
              </w:rPr>
              <w:t>60,00</w:t>
            </w:r>
          </w:p>
        </w:tc>
        <w:tc>
          <w:tcPr>
            <w:tcW w:w="1072" w:type="dxa"/>
            <w:tcBorders>
              <w:top w:val="single" w:sz="4" w:space="0" w:color="auto"/>
              <w:left w:val="single" w:sz="4" w:space="0" w:color="auto"/>
              <w:bottom w:val="single" w:sz="4" w:space="0" w:color="auto"/>
              <w:right w:val="single" w:sz="4" w:space="0" w:color="auto"/>
            </w:tcBorders>
            <w:vAlign w:val="center"/>
          </w:tcPr>
          <w:p w:rsidR="00076128" w:rsidRPr="00C06FBF" w:rsidRDefault="00C06FBF" w:rsidP="00C06FBF">
            <w:pPr>
              <w:ind w:firstLine="0"/>
              <w:jc w:val="center"/>
              <w:rPr>
                <w:szCs w:val="24"/>
                <w:lang w:eastAsia="lt-LT"/>
              </w:rPr>
            </w:pPr>
            <w:r w:rsidRPr="00C06FBF">
              <w:rPr>
                <w:szCs w:val="24"/>
                <w:lang w:eastAsia="lt-LT"/>
              </w:rPr>
              <w:t>194,49</w:t>
            </w:r>
          </w:p>
          <w:p w:rsidR="00C06FBF" w:rsidRPr="00C06FBF" w:rsidRDefault="00C06FBF" w:rsidP="00C06FBF">
            <w:pPr>
              <w:ind w:firstLine="0"/>
              <w:jc w:val="center"/>
              <w:rPr>
                <w:szCs w:val="24"/>
                <w:lang w:eastAsia="lt-LT"/>
              </w:rPr>
            </w:pPr>
            <w:r w:rsidRPr="00C06FBF">
              <w:rPr>
                <w:szCs w:val="24"/>
                <w:lang w:eastAsia="lt-LT"/>
              </w:rPr>
              <w:t>0,00</w:t>
            </w:r>
          </w:p>
        </w:tc>
      </w:tr>
      <w:tr w:rsidR="00C06FBF" w:rsidRPr="00C06FBF" w:rsidTr="00AA5340">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076128" w:rsidRPr="00C06FBF" w:rsidRDefault="00076128" w:rsidP="003F46B4">
            <w:pPr>
              <w:ind w:firstLine="0"/>
              <w:jc w:val="left"/>
              <w:rPr>
                <w:szCs w:val="24"/>
              </w:rPr>
            </w:pPr>
            <w:r w:rsidRPr="00C06FBF">
              <w:rPr>
                <w:szCs w:val="24"/>
              </w:rPr>
              <w:t>3.</w:t>
            </w:r>
          </w:p>
        </w:tc>
        <w:tc>
          <w:tcPr>
            <w:tcW w:w="4648" w:type="dxa"/>
            <w:tcBorders>
              <w:top w:val="single" w:sz="4" w:space="0" w:color="auto"/>
              <w:left w:val="single" w:sz="4" w:space="0" w:color="auto"/>
              <w:bottom w:val="single" w:sz="4" w:space="0" w:color="auto"/>
              <w:right w:val="single" w:sz="4" w:space="0" w:color="auto"/>
            </w:tcBorders>
          </w:tcPr>
          <w:p w:rsidR="00765A5E" w:rsidRPr="00C06FBF" w:rsidRDefault="00765A5E" w:rsidP="00765A5E">
            <w:pPr>
              <w:ind w:firstLine="0"/>
              <w:jc w:val="left"/>
              <w:rPr>
                <w:szCs w:val="24"/>
              </w:rPr>
            </w:pPr>
            <w:r>
              <w:rPr>
                <w:szCs w:val="24"/>
              </w:rPr>
              <w:t xml:space="preserve">Butas su rūsiu </w:t>
            </w:r>
            <w:r w:rsidRPr="00C06FBF">
              <w:rPr>
                <w:szCs w:val="24"/>
              </w:rPr>
              <w:t>ir bendro naudojimo patalpomis ir</w:t>
            </w:r>
          </w:p>
          <w:p w:rsidR="00076128" w:rsidRPr="00C06FBF" w:rsidRDefault="00765A5E" w:rsidP="00765A5E">
            <w:pPr>
              <w:ind w:firstLine="0"/>
              <w:jc w:val="left"/>
              <w:rPr>
                <w:szCs w:val="24"/>
              </w:rPr>
            </w:pPr>
            <w:r>
              <w:rPr>
                <w:szCs w:val="24"/>
              </w:rPr>
              <w:t xml:space="preserve">1/14 </w:t>
            </w:r>
            <w:r w:rsidR="00C75A45">
              <w:rPr>
                <w:szCs w:val="24"/>
              </w:rPr>
              <w:t>k</w:t>
            </w:r>
            <w:r>
              <w:rPr>
                <w:szCs w:val="24"/>
              </w:rPr>
              <w:t xml:space="preserve">itais inžineriniais </w:t>
            </w:r>
            <w:r w:rsidRPr="00C06FBF">
              <w:rPr>
                <w:szCs w:val="24"/>
              </w:rPr>
              <w:t>statiniai</w:t>
            </w:r>
            <w:r>
              <w:rPr>
                <w:szCs w:val="24"/>
              </w:rPr>
              <w:t>s</w:t>
            </w:r>
            <w:r w:rsidRPr="00C06FBF">
              <w:rPr>
                <w:szCs w:val="24"/>
              </w:rPr>
              <w:t xml:space="preserve"> – kiemo statiniai</w:t>
            </w:r>
            <w:r>
              <w:rPr>
                <w:szCs w:val="24"/>
              </w:rPr>
              <w:t>s</w:t>
            </w:r>
            <w:r w:rsidRPr="00C06FBF">
              <w:rPr>
                <w:szCs w:val="24"/>
              </w:rPr>
              <w:t>, adresu Birutės g. 10-</w:t>
            </w:r>
            <w:r>
              <w:rPr>
                <w:szCs w:val="24"/>
              </w:rPr>
              <w:t>7</w:t>
            </w:r>
            <w:r w:rsidRPr="00C06FBF">
              <w:rPr>
                <w:szCs w:val="24"/>
              </w:rPr>
              <w:t>, Plungė</w:t>
            </w:r>
          </w:p>
        </w:tc>
        <w:tc>
          <w:tcPr>
            <w:tcW w:w="3260" w:type="dxa"/>
            <w:tcBorders>
              <w:top w:val="single" w:sz="4" w:space="0" w:color="auto"/>
              <w:left w:val="single" w:sz="4" w:space="0" w:color="auto"/>
              <w:bottom w:val="single" w:sz="4" w:space="0" w:color="auto"/>
              <w:right w:val="single" w:sz="4" w:space="0" w:color="auto"/>
            </w:tcBorders>
            <w:vAlign w:val="center"/>
          </w:tcPr>
          <w:p w:rsidR="00765A5E" w:rsidRPr="00C06FBF" w:rsidRDefault="00765A5E" w:rsidP="00765A5E">
            <w:pPr>
              <w:ind w:firstLine="0"/>
              <w:jc w:val="left"/>
              <w:rPr>
                <w:szCs w:val="24"/>
              </w:rPr>
            </w:pPr>
            <w:r>
              <w:rPr>
                <w:szCs w:val="24"/>
              </w:rPr>
              <w:t>23,56</w:t>
            </w:r>
            <w:r w:rsidRPr="00C06FBF">
              <w:rPr>
                <w:szCs w:val="24"/>
              </w:rPr>
              <w:t xml:space="preserve"> kv. m, iš jų bendro naudojimo patalpų 12,03 kv. m</w:t>
            </w:r>
          </w:p>
          <w:p w:rsidR="00076128" w:rsidRPr="00C06FBF" w:rsidRDefault="00076128" w:rsidP="003F46B4">
            <w:pPr>
              <w:ind w:firstLine="0"/>
              <w:jc w:val="left"/>
              <w:rPr>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076128" w:rsidRPr="00C06FBF" w:rsidRDefault="00765A5E" w:rsidP="00C06FBF">
            <w:pPr>
              <w:ind w:firstLine="0"/>
              <w:jc w:val="center"/>
              <w:rPr>
                <w:rFonts w:eastAsia="Times New Roman"/>
                <w:szCs w:val="24"/>
                <w:lang w:eastAsia="lt-LT"/>
              </w:rPr>
            </w:pPr>
            <w:r>
              <w:rPr>
                <w:rFonts w:eastAsia="Times New Roman"/>
                <w:szCs w:val="24"/>
                <w:lang w:eastAsia="lt-LT"/>
              </w:rPr>
              <w:t>6893-5000-3016:0010</w:t>
            </w:r>
          </w:p>
        </w:tc>
        <w:tc>
          <w:tcPr>
            <w:tcW w:w="1417" w:type="dxa"/>
            <w:tcBorders>
              <w:top w:val="single" w:sz="4" w:space="0" w:color="auto"/>
              <w:left w:val="single" w:sz="4" w:space="0" w:color="auto"/>
              <w:bottom w:val="single" w:sz="4" w:space="0" w:color="auto"/>
              <w:right w:val="single" w:sz="4" w:space="0" w:color="auto"/>
            </w:tcBorders>
            <w:vAlign w:val="center"/>
          </w:tcPr>
          <w:p w:rsidR="00076128" w:rsidRPr="00C06FBF" w:rsidRDefault="00765A5E" w:rsidP="00C06FBF">
            <w:pPr>
              <w:ind w:firstLine="0"/>
              <w:jc w:val="center"/>
              <w:rPr>
                <w:szCs w:val="24"/>
                <w:lang w:eastAsia="lt-LT"/>
              </w:rPr>
            </w:pPr>
            <w:r>
              <w:rPr>
                <w:szCs w:val="24"/>
                <w:lang w:eastAsia="lt-LT"/>
              </w:rPr>
              <w:t>28470</w:t>
            </w:r>
          </w:p>
        </w:tc>
        <w:tc>
          <w:tcPr>
            <w:tcW w:w="1134" w:type="dxa"/>
            <w:tcBorders>
              <w:top w:val="single" w:sz="4" w:space="0" w:color="auto"/>
              <w:left w:val="single" w:sz="4" w:space="0" w:color="auto"/>
              <w:bottom w:val="single" w:sz="4" w:space="0" w:color="auto"/>
              <w:right w:val="single" w:sz="4" w:space="0" w:color="auto"/>
            </w:tcBorders>
            <w:vAlign w:val="center"/>
          </w:tcPr>
          <w:p w:rsidR="00076128" w:rsidRDefault="00765A5E" w:rsidP="00C06FBF">
            <w:pPr>
              <w:ind w:firstLine="0"/>
              <w:jc w:val="center"/>
              <w:rPr>
                <w:szCs w:val="24"/>
                <w:lang w:eastAsia="lt-LT"/>
              </w:rPr>
            </w:pPr>
            <w:r>
              <w:rPr>
                <w:szCs w:val="24"/>
                <w:lang w:eastAsia="lt-LT"/>
              </w:rPr>
              <w:t>182,52</w:t>
            </w:r>
          </w:p>
          <w:p w:rsidR="00765A5E" w:rsidRPr="00C06FBF" w:rsidRDefault="00765A5E" w:rsidP="00C06FBF">
            <w:pPr>
              <w:ind w:firstLine="0"/>
              <w:jc w:val="center"/>
              <w:rPr>
                <w:szCs w:val="24"/>
                <w:lang w:eastAsia="lt-LT"/>
              </w:rPr>
            </w:pPr>
            <w:r>
              <w:rPr>
                <w:szCs w:val="24"/>
                <w:lang w:eastAsia="lt-LT"/>
              </w:rPr>
              <w:t>50,00</w:t>
            </w:r>
          </w:p>
        </w:tc>
        <w:tc>
          <w:tcPr>
            <w:tcW w:w="1072" w:type="dxa"/>
            <w:tcBorders>
              <w:top w:val="single" w:sz="4" w:space="0" w:color="auto"/>
              <w:left w:val="single" w:sz="4" w:space="0" w:color="auto"/>
              <w:bottom w:val="single" w:sz="4" w:space="0" w:color="auto"/>
              <w:right w:val="single" w:sz="4" w:space="0" w:color="auto"/>
            </w:tcBorders>
            <w:vAlign w:val="center"/>
          </w:tcPr>
          <w:p w:rsidR="00076128" w:rsidRDefault="00765A5E" w:rsidP="00C06FBF">
            <w:pPr>
              <w:ind w:firstLine="0"/>
              <w:jc w:val="center"/>
              <w:rPr>
                <w:szCs w:val="24"/>
                <w:lang w:eastAsia="lt-LT"/>
              </w:rPr>
            </w:pPr>
            <w:r>
              <w:rPr>
                <w:szCs w:val="24"/>
                <w:lang w:eastAsia="lt-LT"/>
              </w:rPr>
              <w:t>132,63</w:t>
            </w:r>
          </w:p>
          <w:p w:rsidR="00765A5E" w:rsidRPr="00C06FBF" w:rsidRDefault="00765A5E" w:rsidP="00C06FBF">
            <w:pPr>
              <w:ind w:firstLine="0"/>
              <w:jc w:val="center"/>
              <w:rPr>
                <w:szCs w:val="24"/>
                <w:lang w:eastAsia="lt-LT"/>
              </w:rPr>
            </w:pPr>
            <w:r>
              <w:rPr>
                <w:szCs w:val="24"/>
                <w:lang w:eastAsia="lt-LT"/>
              </w:rPr>
              <w:t>0,00</w:t>
            </w:r>
          </w:p>
        </w:tc>
      </w:tr>
      <w:tr w:rsidR="00C06FBF" w:rsidRPr="00C06FBF" w:rsidTr="00AA5340">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076128" w:rsidRPr="00C06FBF" w:rsidRDefault="00076128" w:rsidP="003F46B4">
            <w:pPr>
              <w:ind w:firstLine="0"/>
              <w:jc w:val="left"/>
              <w:rPr>
                <w:szCs w:val="24"/>
              </w:rPr>
            </w:pPr>
            <w:r w:rsidRPr="00C06FBF">
              <w:rPr>
                <w:szCs w:val="24"/>
              </w:rPr>
              <w:t>4.</w:t>
            </w:r>
          </w:p>
        </w:tc>
        <w:tc>
          <w:tcPr>
            <w:tcW w:w="4648" w:type="dxa"/>
            <w:tcBorders>
              <w:top w:val="single" w:sz="4" w:space="0" w:color="auto"/>
              <w:left w:val="single" w:sz="4" w:space="0" w:color="auto"/>
              <w:bottom w:val="single" w:sz="4" w:space="0" w:color="auto"/>
              <w:right w:val="single" w:sz="4" w:space="0" w:color="auto"/>
            </w:tcBorders>
          </w:tcPr>
          <w:p w:rsidR="00765A5E" w:rsidRPr="00C06FBF" w:rsidRDefault="00765A5E" w:rsidP="00765A5E">
            <w:pPr>
              <w:ind w:firstLine="0"/>
              <w:jc w:val="left"/>
              <w:rPr>
                <w:szCs w:val="24"/>
              </w:rPr>
            </w:pPr>
            <w:r>
              <w:rPr>
                <w:szCs w:val="24"/>
              </w:rPr>
              <w:t xml:space="preserve">Butas su rūsiu </w:t>
            </w:r>
            <w:r w:rsidRPr="00C06FBF">
              <w:rPr>
                <w:szCs w:val="24"/>
              </w:rPr>
              <w:t>ir bendro naudojimo patalpomis ir</w:t>
            </w:r>
          </w:p>
          <w:p w:rsidR="00076128" w:rsidRPr="00C06FBF" w:rsidRDefault="00765A5E" w:rsidP="00765A5E">
            <w:pPr>
              <w:ind w:firstLine="0"/>
              <w:jc w:val="left"/>
              <w:rPr>
                <w:szCs w:val="24"/>
              </w:rPr>
            </w:pPr>
            <w:r>
              <w:rPr>
                <w:szCs w:val="24"/>
              </w:rPr>
              <w:t xml:space="preserve">1/14 </w:t>
            </w:r>
            <w:r w:rsidR="00C75A45">
              <w:rPr>
                <w:szCs w:val="24"/>
              </w:rPr>
              <w:t>k</w:t>
            </w:r>
            <w:r>
              <w:rPr>
                <w:szCs w:val="24"/>
              </w:rPr>
              <w:t xml:space="preserve">itais inžineriniais </w:t>
            </w:r>
            <w:r w:rsidRPr="00C06FBF">
              <w:rPr>
                <w:szCs w:val="24"/>
              </w:rPr>
              <w:t>statiniai</w:t>
            </w:r>
            <w:r>
              <w:rPr>
                <w:szCs w:val="24"/>
              </w:rPr>
              <w:t>s</w:t>
            </w:r>
            <w:r w:rsidRPr="00C06FBF">
              <w:rPr>
                <w:szCs w:val="24"/>
              </w:rPr>
              <w:t xml:space="preserve"> – kiemo statiniai</w:t>
            </w:r>
            <w:r>
              <w:rPr>
                <w:szCs w:val="24"/>
              </w:rPr>
              <w:t>s</w:t>
            </w:r>
            <w:r w:rsidRPr="00C06FBF">
              <w:rPr>
                <w:szCs w:val="24"/>
              </w:rPr>
              <w:t>, adresu Birutės g. 10-</w:t>
            </w:r>
            <w:r>
              <w:rPr>
                <w:szCs w:val="24"/>
              </w:rPr>
              <w:t>12</w:t>
            </w:r>
            <w:r w:rsidRPr="00C06FBF">
              <w:rPr>
                <w:szCs w:val="24"/>
              </w:rPr>
              <w:t>, Plungė</w:t>
            </w:r>
          </w:p>
        </w:tc>
        <w:tc>
          <w:tcPr>
            <w:tcW w:w="3260" w:type="dxa"/>
            <w:tcBorders>
              <w:top w:val="single" w:sz="4" w:space="0" w:color="auto"/>
              <w:left w:val="single" w:sz="4" w:space="0" w:color="auto"/>
              <w:bottom w:val="single" w:sz="4" w:space="0" w:color="auto"/>
              <w:right w:val="single" w:sz="4" w:space="0" w:color="auto"/>
            </w:tcBorders>
            <w:vAlign w:val="center"/>
          </w:tcPr>
          <w:p w:rsidR="00765A5E" w:rsidRPr="00C06FBF" w:rsidRDefault="00765A5E" w:rsidP="00765A5E">
            <w:pPr>
              <w:ind w:firstLine="0"/>
              <w:jc w:val="left"/>
              <w:rPr>
                <w:szCs w:val="24"/>
              </w:rPr>
            </w:pPr>
            <w:r>
              <w:rPr>
                <w:szCs w:val="24"/>
              </w:rPr>
              <w:t>39,82</w:t>
            </w:r>
            <w:r w:rsidRPr="00C06FBF">
              <w:rPr>
                <w:szCs w:val="24"/>
              </w:rPr>
              <w:t xml:space="preserve"> kv. m, iš jų bendro naudojimo patalpų </w:t>
            </w:r>
            <w:r>
              <w:rPr>
                <w:szCs w:val="24"/>
              </w:rPr>
              <w:t>13,15</w:t>
            </w:r>
            <w:r w:rsidRPr="00C06FBF">
              <w:rPr>
                <w:szCs w:val="24"/>
              </w:rPr>
              <w:t xml:space="preserve"> kv. m</w:t>
            </w:r>
          </w:p>
          <w:p w:rsidR="00076128" w:rsidRPr="00C06FBF" w:rsidRDefault="00076128" w:rsidP="00115D9D">
            <w:pPr>
              <w:ind w:firstLine="0"/>
              <w:jc w:val="left"/>
              <w:rPr>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076128" w:rsidRPr="00C06FBF" w:rsidRDefault="00765A5E" w:rsidP="00C06FBF">
            <w:pPr>
              <w:ind w:firstLine="0"/>
              <w:jc w:val="center"/>
              <w:rPr>
                <w:rFonts w:eastAsia="Times New Roman"/>
                <w:szCs w:val="24"/>
                <w:lang w:eastAsia="lt-LT"/>
              </w:rPr>
            </w:pPr>
            <w:r>
              <w:rPr>
                <w:rFonts w:eastAsia="Times New Roman"/>
                <w:szCs w:val="24"/>
                <w:lang w:eastAsia="lt-LT"/>
              </w:rPr>
              <w:t>6893-50003016:0013</w:t>
            </w:r>
          </w:p>
        </w:tc>
        <w:tc>
          <w:tcPr>
            <w:tcW w:w="1417" w:type="dxa"/>
            <w:tcBorders>
              <w:top w:val="single" w:sz="4" w:space="0" w:color="auto"/>
              <w:left w:val="single" w:sz="4" w:space="0" w:color="auto"/>
              <w:bottom w:val="single" w:sz="4" w:space="0" w:color="auto"/>
              <w:right w:val="single" w:sz="4" w:space="0" w:color="auto"/>
            </w:tcBorders>
            <w:vAlign w:val="center"/>
          </w:tcPr>
          <w:p w:rsidR="00076128" w:rsidRPr="00C06FBF" w:rsidRDefault="00765A5E" w:rsidP="00C06FBF">
            <w:pPr>
              <w:ind w:firstLine="0"/>
              <w:jc w:val="center"/>
              <w:rPr>
                <w:szCs w:val="24"/>
                <w:lang w:eastAsia="lt-LT"/>
              </w:rPr>
            </w:pPr>
            <w:r>
              <w:rPr>
                <w:szCs w:val="24"/>
                <w:lang w:eastAsia="lt-LT"/>
              </w:rPr>
              <w:t>28473</w:t>
            </w:r>
          </w:p>
        </w:tc>
        <w:tc>
          <w:tcPr>
            <w:tcW w:w="1134" w:type="dxa"/>
            <w:tcBorders>
              <w:top w:val="single" w:sz="4" w:space="0" w:color="auto"/>
              <w:left w:val="single" w:sz="4" w:space="0" w:color="auto"/>
              <w:bottom w:val="single" w:sz="4" w:space="0" w:color="auto"/>
              <w:right w:val="single" w:sz="4" w:space="0" w:color="auto"/>
            </w:tcBorders>
            <w:vAlign w:val="center"/>
          </w:tcPr>
          <w:p w:rsidR="00076128" w:rsidRDefault="00765A5E" w:rsidP="00C06FBF">
            <w:pPr>
              <w:ind w:firstLine="0"/>
              <w:jc w:val="center"/>
              <w:rPr>
                <w:szCs w:val="24"/>
                <w:lang w:eastAsia="lt-LT"/>
              </w:rPr>
            </w:pPr>
            <w:r>
              <w:rPr>
                <w:szCs w:val="24"/>
                <w:lang w:eastAsia="lt-LT"/>
              </w:rPr>
              <w:t>401,37</w:t>
            </w:r>
          </w:p>
          <w:p w:rsidR="00765A5E" w:rsidRPr="00C06FBF" w:rsidRDefault="00765A5E" w:rsidP="00C06FBF">
            <w:pPr>
              <w:ind w:firstLine="0"/>
              <w:jc w:val="center"/>
              <w:rPr>
                <w:szCs w:val="24"/>
                <w:lang w:eastAsia="lt-LT"/>
              </w:rPr>
            </w:pPr>
            <w:r>
              <w:rPr>
                <w:szCs w:val="24"/>
                <w:lang w:eastAsia="lt-LT"/>
              </w:rPr>
              <w:t>50,00</w:t>
            </w:r>
          </w:p>
        </w:tc>
        <w:tc>
          <w:tcPr>
            <w:tcW w:w="1072" w:type="dxa"/>
            <w:tcBorders>
              <w:top w:val="single" w:sz="4" w:space="0" w:color="auto"/>
              <w:left w:val="single" w:sz="4" w:space="0" w:color="auto"/>
              <w:bottom w:val="single" w:sz="4" w:space="0" w:color="auto"/>
              <w:right w:val="single" w:sz="4" w:space="0" w:color="auto"/>
            </w:tcBorders>
            <w:vAlign w:val="center"/>
          </w:tcPr>
          <w:p w:rsidR="00076128" w:rsidRDefault="00765A5E" w:rsidP="00C06FBF">
            <w:pPr>
              <w:ind w:firstLine="0"/>
              <w:jc w:val="center"/>
              <w:rPr>
                <w:szCs w:val="24"/>
                <w:lang w:eastAsia="lt-LT"/>
              </w:rPr>
            </w:pPr>
            <w:r>
              <w:rPr>
                <w:szCs w:val="24"/>
                <w:lang w:eastAsia="lt-LT"/>
              </w:rPr>
              <w:t>0,00</w:t>
            </w:r>
          </w:p>
          <w:p w:rsidR="00765A5E" w:rsidRPr="00C06FBF" w:rsidRDefault="00765A5E" w:rsidP="00C06FBF">
            <w:pPr>
              <w:ind w:firstLine="0"/>
              <w:jc w:val="center"/>
              <w:rPr>
                <w:szCs w:val="24"/>
                <w:lang w:eastAsia="lt-LT"/>
              </w:rPr>
            </w:pPr>
            <w:r>
              <w:rPr>
                <w:szCs w:val="24"/>
                <w:lang w:eastAsia="lt-LT"/>
              </w:rPr>
              <w:t>0,00</w:t>
            </w:r>
          </w:p>
        </w:tc>
      </w:tr>
      <w:tr w:rsidR="00C06FBF" w:rsidRPr="00C06FBF" w:rsidTr="00AA5340">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076128" w:rsidRPr="00C06FBF" w:rsidRDefault="00076128" w:rsidP="003F46B4">
            <w:pPr>
              <w:ind w:firstLine="0"/>
              <w:jc w:val="left"/>
              <w:rPr>
                <w:szCs w:val="24"/>
              </w:rPr>
            </w:pPr>
            <w:r w:rsidRPr="00C06FBF">
              <w:rPr>
                <w:szCs w:val="24"/>
              </w:rPr>
              <w:t>5.</w:t>
            </w:r>
          </w:p>
        </w:tc>
        <w:tc>
          <w:tcPr>
            <w:tcW w:w="4648" w:type="dxa"/>
            <w:tcBorders>
              <w:top w:val="single" w:sz="4" w:space="0" w:color="auto"/>
              <w:left w:val="single" w:sz="4" w:space="0" w:color="auto"/>
              <w:bottom w:val="single" w:sz="4" w:space="0" w:color="auto"/>
              <w:right w:val="single" w:sz="4" w:space="0" w:color="auto"/>
            </w:tcBorders>
          </w:tcPr>
          <w:p w:rsidR="00765A5E" w:rsidRPr="00C06FBF" w:rsidRDefault="00765A5E" w:rsidP="00765A5E">
            <w:pPr>
              <w:ind w:firstLine="0"/>
              <w:jc w:val="left"/>
              <w:rPr>
                <w:szCs w:val="24"/>
              </w:rPr>
            </w:pPr>
            <w:r>
              <w:rPr>
                <w:szCs w:val="24"/>
              </w:rPr>
              <w:t xml:space="preserve">Butas su rūsiu </w:t>
            </w:r>
            <w:r w:rsidRPr="00C06FBF">
              <w:rPr>
                <w:szCs w:val="24"/>
              </w:rPr>
              <w:t>ir bendro naudojimo patalpomis ir</w:t>
            </w:r>
          </w:p>
          <w:p w:rsidR="00076128" w:rsidRPr="00C06FBF" w:rsidRDefault="00765A5E" w:rsidP="00765A5E">
            <w:pPr>
              <w:ind w:firstLine="0"/>
              <w:jc w:val="left"/>
              <w:rPr>
                <w:szCs w:val="24"/>
              </w:rPr>
            </w:pPr>
            <w:r>
              <w:rPr>
                <w:szCs w:val="24"/>
              </w:rPr>
              <w:t xml:space="preserve">1/14 </w:t>
            </w:r>
            <w:r w:rsidR="00C75A45">
              <w:rPr>
                <w:szCs w:val="24"/>
              </w:rPr>
              <w:t>k</w:t>
            </w:r>
            <w:r>
              <w:rPr>
                <w:szCs w:val="24"/>
              </w:rPr>
              <w:t xml:space="preserve">itais inžineriniais </w:t>
            </w:r>
            <w:r w:rsidRPr="00C06FBF">
              <w:rPr>
                <w:szCs w:val="24"/>
              </w:rPr>
              <w:t>statiniai</w:t>
            </w:r>
            <w:r>
              <w:rPr>
                <w:szCs w:val="24"/>
              </w:rPr>
              <w:t>s</w:t>
            </w:r>
            <w:r w:rsidRPr="00C06FBF">
              <w:rPr>
                <w:szCs w:val="24"/>
              </w:rPr>
              <w:t xml:space="preserve"> – kiemo statiniai</w:t>
            </w:r>
            <w:r>
              <w:rPr>
                <w:szCs w:val="24"/>
              </w:rPr>
              <w:t>s</w:t>
            </w:r>
            <w:r w:rsidRPr="00C06FBF">
              <w:rPr>
                <w:szCs w:val="24"/>
              </w:rPr>
              <w:t>, adresu Birutės g. 10-</w:t>
            </w:r>
            <w:r>
              <w:rPr>
                <w:szCs w:val="24"/>
              </w:rPr>
              <w:t>13</w:t>
            </w:r>
            <w:r w:rsidRPr="00C06FBF">
              <w:rPr>
                <w:szCs w:val="24"/>
              </w:rPr>
              <w:t>, Plungė</w:t>
            </w:r>
          </w:p>
        </w:tc>
        <w:tc>
          <w:tcPr>
            <w:tcW w:w="3260" w:type="dxa"/>
            <w:tcBorders>
              <w:top w:val="single" w:sz="4" w:space="0" w:color="auto"/>
              <w:left w:val="single" w:sz="4" w:space="0" w:color="auto"/>
              <w:bottom w:val="single" w:sz="4" w:space="0" w:color="auto"/>
              <w:right w:val="single" w:sz="4" w:space="0" w:color="auto"/>
            </w:tcBorders>
            <w:vAlign w:val="center"/>
          </w:tcPr>
          <w:p w:rsidR="00765A5E" w:rsidRPr="00C06FBF" w:rsidRDefault="00765A5E" w:rsidP="00765A5E">
            <w:pPr>
              <w:ind w:firstLine="0"/>
              <w:jc w:val="left"/>
              <w:rPr>
                <w:szCs w:val="24"/>
              </w:rPr>
            </w:pPr>
            <w:r>
              <w:rPr>
                <w:szCs w:val="24"/>
              </w:rPr>
              <w:t>24,34</w:t>
            </w:r>
            <w:r w:rsidRPr="00C06FBF">
              <w:rPr>
                <w:szCs w:val="24"/>
              </w:rPr>
              <w:t xml:space="preserve"> kv. m, iš jų bendro naudojimo patalpų </w:t>
            </w:r>
            <w:r>
              <w:rPr>
                <w:szCs w:val="24"/>
              </w:rPr>
              <w:t>12,26</w:t>
            </w:r>
            <w:r w:rsidRPr="00C06FBF">
              <w:rPr>
                <w:szCs w:val="24"/>
              </w:rPr>
              <w:t xml:space="preserve"> kv. m</w:t>
            </w:r>
          </w:p>
          <w:p w:rsidR="00076128" w:rsidRPr="00C06FBF" w:rsidRDefault="00076128" w:rsidP="00E2371A">
            <w:pPr>
              <w:ind w:firstLine="0"/>
              <w:jc w:val="left"/>
              <w:rPr>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076128" w:rsidRPr="00C06FBF" w:rsidRDefault="00765A5E" w:rsidP="00C06FBF">
            <w:pPr>
              <w:ind w:firstLine="0"/>
              <w:jc w:val="center"/>
              <w:rPr>
                <w:rFonts w:eastAsia="Times New Roman"/>
                <w:szCs w:val="24"/>
                <w:lang w:eastAsia="lt-LT"/>
              </w:rPr>
            </w:pPr>
            <w:r>
              <w:rPr>
                <w:rFonts w:eastAsia="Times New Roman"/>
                <w:szCs w:val="24"/>
                <w:lang w:eastAsia="lt-LT"/>
              </w:rPr>
              <w:t>6893-5000-3016:0014</w:t>
            </w:r>
          </w:p>
        </w:tc>
        <w:tc>
          <w:tcPr>
            <w:tcW w:w="1417" w:type="dxa"/>
            <w:tcBorders>
              <w:top w:val="single" w:sz="4" w:space="0" w:color="auto"/>
              <w:left w:val="single" w:sz="4" w:space="0" w:color="auto"/>
              <w:bottom w:val="single" w:sz="4" w:space="0" w:color="auto"/>
              <w:right w:val="single" w:sz="4" w:space="0" w:color="auto"/>
            </w:tcBorders>
            <w:vAlign w:val="center"/>
          </w:tcPr>
          <w:p w:rsidR="00076128" w:rsidRPr="00C06FBF" w:rsidRDefault="00765A5E" w:rsidP="00C06FBF">
            <w:pPr>
              <w:ind w:firstLine="0"/>
              <w:jc w:val="center"/>
              <w:rPr>
                <w:szCs w:val="24"/>
                <w:lang w:eastAsia="lt-LT"/>
              </w:rPr>
            </w:pPr>
            <w:r>
              <w:rPr>
                <w:szCs w:val="24"/>
                <w:lang w:eastAsia="lt-LT"/>
              </w:rPr>
              <w:t>28474</w:t>
            </w:r>
          </w:p>
        </w:tc>
        <w:tc>
          <w:tcPr>
            <w:tcW w:w="1134" w:type="dxa"/>
            <w:tcBorders>
              <w:top w:val="single" w:sz="4" w:space="0" w:color="auto"/>
              <w:left w:val="single" w:sz="4" w:space="0" w:color="auto"/>
              <w:bottom w:val="single" w:sz="4" w:space="0" w:color="auto"/>
              <w:right w:val="single" w:sz="4" w:space="0" w:color="auto"/>
            </w:tcBorders>
            <w:vAlign w:val="center"/>
          </w:tcPr>
          <w:p w:rsidR="00076128" w:rsidRDefault="00765A5E" w:rsidP="00C06FBF">
            <w:pPr>
              <w:ind w:firstLine="0"/>
              <w:jc w:val="center"/>
              <w:rPr>
                <w:szCs w:val="24"/>
                <w:lang w:eastAsia="lt-LT"/>
              </w:rPr>
            </w:pPr>
            <w:r>
              <w:rPr>
                <w:szCs w:val="24"/>
                <w:lang w:eastAsia="lt-LT"/>
              </w:rPr>
              <w:t>204,33</w:t>
            </w:r>
          </w:p>
          <w:p w:rsidR="00765A5E" w:rsidRPr="00C06FBF" w:rsidRDefault="00765A5E" w:rsidP="00C06FBF">
            <w:pPr>
              <w:ind w:firstLine="0"/>
              <w:jc w:val="center"/>
              <w:rPr>
                <w:szCs w:val="24"/>
                <w:lang w:eastAsia="lt-LT"/>
              </w:rPr>
            </w:pPr>
            <w:r>
              <w:rPr>
                <w:szCs w:val="24"/>
                <w:lang w:eastAsia="lt-LT"/>
              </w:rPr>
              <w:t>40,00</w:t>
            </w:r>
          </w:p>
        </w:tc>
        <w:tc>
          <w:tcPr>
            <w:tcW w:w="1072" w:type="dxa"/>
            <w:tcBorders>
              <w:top w:val="single" w:sz="4" w:space="0" w:color="auto"/>
              <w:left w:val="single" w:sz="4" w:space="0" w:color="auto"/>
              <w:bottom w:val="single" w:sz="4" w:space="0" w:color="auto"/>
              <w:right w:val="single" w:sz="4" w:space="0" w:color="auto"/>
            </w:tcBorders>
            <w:vAlign w:val="center"/>
          </w:tcPr>
          <w:p w:rsidR="00076128" w:rsidRDefault="00765A5E" w:rsidP="00C06FBF">
            <w:pPr>
              <w:ind w:firstLine="0"/>
              <w:jc w:val="center"/>
              <w:rPr>
                <w:szCs w:val="24"/>
                <w:lang w:eastAsia="lt-LT"/>
              </w:rPr>
            </w:pPr>
            <w:r>
              <w:rPr>
                <w:szCs w:val="24"/>
                <w:lang w:eastAsia="lt-LT"/>
              </w:rPr>
              <w:t>138,42</w:t>
            </w:r>
          </w:p>
          <w:p w:rsidR="00765A5E" w:rsidRPr="00C06FBF" w:rsidRDefault="00765A5E" w:rsidP="00C06FBF">
            <w:pPr>
              <w:ind w:firstLine="0"/>
              <w:jc w:val="center"/>
              <w:rPr>
                <w:szCs w:val="24"/>
                <w:lang w:eastAsia="lt-LT"/>
              </w:rPr>
            </w:pPr>
            <w:r>
              <w:rPr>
                <w:szCs w:val="24"/>
                <w:lang w:eastAsia="lt-LT"/>
              </w:rPr>
              <w:t>0,00</w:t>
            </w:r>
          </w:p>
        </w:tc>
      </w:tr>
    </w:tbl>
    <w:p w:rsidR="00076128" w:rsidRDefault="00C40038" w:rsidP="00F779F6">
      <w:pPr>
        <w:jc w:val="center"/>
        <w:sectPr w:rsidR="00076128" w:rsidSect="00076128">
          <w:pgSz w:w="16838" w:h="11906" w:orient="landscape"/>
          <w:pgMar w:top="1701" w:right="1701" w:bottom="567" w:left="1134" w:header="567" w:footer="567" w:gutter="0"/>
          <w:cols w:space="1296"/>
          <w:docGrid w:linePitch="360"/>
        </w:sectPr>
      </w:pPr>
      <w:r>
        <w:t>____________________</w:t>
      </w:r>
    </w:p>
    <w:p w:rsidR="00C40038" w:rsidRDefault="00C40038" w:rsidP="00F779F6">
      <w:pPr>
        <w:ind w:firstLine="0"/>
        <w:jc w:val="center"/>
        <w:rPr>
          <w:rFonts w:eastAsia="Arial Unicode MS" w:cs="Tahoma"/>
          <w:b/>
          <w:kern w:val="2"/>
          <w:lang w:eastAsia="hi-IN" w:bidi="hi-IN"/>
        </w:rPr>
      </w:pPr>
      <w:r>
        <w:rPr>
          <w:rFonts w:eastAsia="Arial Unicode MS" w:cs="Tahoma"/>
          <w:b/>
          <w:kern w:val="2"/>
          <w:lang w:eastAsia="hi-IN" w:bidi="hi-IN"/>
        </w:rPr>
        <w:lastRenderedPageBreak/>
        <w:t>PLUNGĖS RAJONO SAVIVALDYBĖS ADMINISTRACIJOS</w:t>
      </w:r>
    </w:p>
    <w:p w:rsidR="00C40038" w:rsidRDefault="00C40038" w:rsidP="00C75A45">
      <w:pPr>
        <w:jc w:val="center"/>
        <w:rPr>
          <w:rFonts w:eastAsia="Arial Unicode MS" w:cs="Tahoma"/>
          <w:b/>
          <w:bCs/>
          <w:kern w:val="2"/>
          <w:lang w:eastAsia="hi-IN" w:bidi="hi-IN"/>
        </w:rPr>
      </w:pPr>
      <w:r>
        <w:rPr>
          <w:rFonts w:eastAsia="Arial Unicode MS" w:cs="Tahoma"/>
          <w:b/>
          <w:bCs/>
          <w:kern w:val="2"/>
          <w:lang w:eastAsia="hi-IN" w:bidi="hi-IN"/>
        </w:rPr>
        <w:t>TURTO SKYRIUS</w:t>
      </w:r>
    </w:p>
    <w:p w:rsidR="00530A09" w:rsidRPr="003A0356" w:rsidRDefault="00530A09" w:rsidP="003A0356">
      <w:pPr>
        <w:jc w:val="center"/>
        <w:rPr>
          <w:rFonts w:eastAsia="Times New Roman"/>
        </w:rPr>
      </w:pPr>
    </w:p>
    <w:p w:rsidR="00C40038" w:rsidRDefault="00C40038" w:rsidP="00DF7508">
      <w:pPr>
        <w:jc w:val="center"/>
        <w:rPr>
          <w:b/>
        </w:rPr>
      </w:pPr>
      <w:r>
        <w:rPr>
          <w:b/>
        </w:rPr>
        <w:t>AIŠKINAMASIS RAŠTAS</w:t>
      </w:r>
    </w:p>
    <w:p w:rsidR="00C40038" w:rsidRDefault="00C40038" w:rsidP="00DF7508">
      <w:pPr>
        <w:jc w:val="center"/>
        <w:rPr>
          <w:b/>
        </w:rPr>
      </w:pPr>
      <w:r>
        <w:rPr>
          <w:b/>
        </w:rPr>
        <w:t>PRIE</w:t>
      </w:r>
      <w:r w:rsidR="00F472B6">
        <w:rPr>
          <w:b/>
        </w:rPr>
        <w:t xml:space="preserve"> SAVIVALDYBĖS TARYBOS</w:t>
      </w:r>
      <w:r>
        <w:rPr>
          <w:b/>
        </w:rPr>
        <w:t xml:space="preserve"> SPRENDIMO PROJEKTO</w:t>
      </w:r>
    </w:p>
    <w:p w:rsidR="00C40038" w:rsidRDefault="00C40038" w:rsidP="00DF7508">
      <w:pPr>
        <w:ind w:right="-115"/>
        <w:jc w:val="center"/>
        <w:rPr>
          <w:b/>
          <w:szCs w:val="24"/>
        </w:rPr>
      </w:pPr>
      <w:r w:rsidRPr="006B4EDB">
        <w:rPr>
          <w:b/>
          <w:szCs w:val="24"/>
        </w:rPr>
        <w:t>„</w:t>
      </w:r>
      <w:r w:rsidR="006B4EDB" w:rsidRPr="006B4EDB">
        <w:rPr>
          <w:b/>
          <w:szCs w:val="24"/>
        </w:rPr>
        <w:t>DĖL SAVIVALDYBĖS NEKILNOJAMOJO TURTO PRIPAŽINIMO NETINKAMU (NEGALIMU) NAUDOTI</w:t>
      </w:r>
      <w:r w:rsidRPr="006B4EDB">
        <w:rPr>
          <w:b/>
          <w:szCs w:val="24"/>
        </w:rPr>
        <w:t>“</w:t>
      </w:r>
    </w:p>
    <w:p w:rsidR="006B4EDB" w:rsidRPr="006B4EDB" w:rsidRDefault="006B4EDB" w:rsidP="006B4EDB">
      <w:pPr>
        <w:ind w:right="-115"/>
        <w:jc w:val="center"/>
        <w:rPr>
          <w:b/>
          <w:szCs w:val="24"/>
        </w:rPr>
      </w:pPr>
    </w:p>
    <w:p w:rsidR="00C40038" w:rsidRDefault="00AB5866" w:rsidP="00C40038">
      <w:pPr>
        <w:jc w:val="center"/>
      </w:pPr>
      <w:r>
        <w:t>2022</w:t>
      </w:r>
      <w:r w:rsidR="00F472B6">
        <w:t xml:space="preserve"> m. </w:t>
      </w:r>
      <w:r w:rsidR="00A73C69">
        <w:t>gruodžio 5</w:t>
      </w:r>
      <w:r w:rsidR="00F472B6">
        <w:t xml:space="preserve"> d. </w:t>
      </w:r>
    </w:p>
    <w:p w:rsidR="00C40038" w:rsidRDefault="00C40038" w:rsidP="00C40038">
      <w:pPr>
        <w:jc w:val="center"/>
      </w:pPr>
      <w:r>
        <w:t>Plung</w:t>
      </w:r>
      <w:r w:rsidR="00C75A45">
        <w:t>ė</w:t>
      </w:r>
    </w:p>
    <w:p w:rsidR="00C40038" w:rsidRDefault="00C40038" w:rsidP="00C40038">
      <w:pPr>
        <w:jc w:val="center"/>
      </w:pPr>
    </w:p>
    <w:p w:rsidR="00C40038" w:rsidRPr="0057061F" w:rsidRDefault="000F5337" w:rsidP="00F779F6">
      <w:pPr>
        <w:rPr>
          <w:b/>
          <w:szCs w:val="24"/>
        </w:rPr>
      </w:pPr>
      <w:r w:rsidRPr="0057061F">
        <w:rPr>
          <w:b/>
        </w:rPr>
        <w:t xml:space="preserve">1. Parengto teisės akto projekto tikslai, uždaviniai, problemos esmė. </w:t>
      </w:r>
      <w:r w:rsidR="00C40038" w:rsidRPr="0057061F">
        <w:rPr>
          <w:szCs w:val="24"/>
        </w:rPr>
        <w:t xml:space="preserve">Plungės rajono savivaldybės tarybos sprendimo projektas teikiamas siekiant </w:t>
      </w:r>
      <w:r w:rsidR="006B4EDB" w:rsidRPr="0057061F">
        <w:rPr>
          <w:szCs w:val="24"/>
        </w:rPr>
        <w:t xml:space="preserve">pripažinti netinkamu (negalimu) </w:t>
      </w:r>
      <w:r w:rsidR="00295805" w:rsidRPr="0057061F">
        <w:rPr>
          <w:szCs w:val="24"/>
        </w:rPr>
        <w:t xml:space="preserve">naudoti </w:t>
      </w:r>
      <w:r w:rsidR="006B4EDB" w:rsidRPr="0057061F">
        <w:rPr>
          <w:szCs w:val="24"/>
        </w:rPr>
        <w:t>Plungės rajono savivaldyb</w:t>
      </w:r>
      <w:r w:rsidR="00295805" w:rsidRPr="0057061F">
        <w:rPr>
          <w:szCs w:val="24"/>
        </w:rPr>
        <w:t>ei</w:t>
      </w:r>
      <w:r w:rsidR="00D67AEB" w:rsidRPr="0057061F">
        <w:rPr>
          <w:szCs w:val="24"/>
        </w:rPr>
        <w:t xml:space="preserve"> nuosavybės teise</w:t>
      </w:r>
      <w:r w:rsidR="006B4EDB" w:rsidRPr="0057061F">
        <w:rPr>
          <w:szCs w:val="24"/>
        </w:rPr>
        <w:t xml:space="preserve"> priklausantį nekilnojamąjį turtą su priklausiniais</w:t>
      </w:r>
      <w:r w:rsidR="00AC27E2" w:rsidRPr="0057061F">
        <w:rPr>
          <w:szCs w:val="24"/>
        </w:rPr>
        <w:t>.</w:t>
      </w:r>
      <w:r w:rsidR="0092185A" w:rsidRPr="0057061F">
        <w:rPr>
          <w:szCs w:val="24"/>
        </w:rPr>
        <w:t xml:space="preserve"> </w:t>
      </w:r>
      <w:r w:rsidR="00855D43" w:rsidRPr="0057061F">
        <w:rPr>
          <w:szCs w:val="24"/>
        </w:rPr>
        <w:t xml:space="preserve"> </w:t>
      </w:r>
    </w:p>
    <w:p w:rsidR="002676B6" w:rsidRPr="0057061F" w:rsidRDefault="000F5337" w:rsidP="00F779F6">
      <w:pPr>
        <w:pStyle w:val="normal-p"/>
        <w:shd w:val="clear" w:color="auto" w:fill="FFFFFF"/>
        <w:spacing w:before="0" w:beforeAutospacing="0" w:after="0" w:afterAutospacing="0"/>
        <w:ind w:firstLine="720"/>
        <w:jc w:val="both"/>
        <w:rPr>
          <w:lang w:val="lt-LT"/>
        </w:rPr>
      </w:pPr>
      <w:r w:rsidRPr="0057061F">
        <w:rPr>
          <w:b/>
          <w:lang w:val="lt-LT"/>
        </w:rPr>
        <w:t xml:space="preserve">2. Kaip šiuo metu yra sprendžiami projekte aptarti klausimai. </w:t>
      </w:r>
      <w:r w:rsidR="00AB5866" w:rsidRPr="0057061F">
        <w:rPr>
          <w:color w:val="000000"/>
          <w:shd w:val="clear" w:color="auto" w:fill="FFFFFF"/>
          <w:lang w:val="lt-LT"/>
        </w:rPr>
        <w:t>Avariniame name yra 14 gyvenamosios paskirties patalpų, p</w:t>
      </w:r>
      <w:r w:rsidR="00AB5866" w:rsidRPr="0057061F">
        <w:rPr>
          <w:lang w:val="lt-LT"/>
        </w:rPr>
        <w:t>enki butai, adresu Birutės g. 10 name, Plungėje</w:t>
      </w:r>
      <w:r w:rsidR="00F472B6">
        <w:rPr>
          <w:lang w:val="lt-LT"/>
        </w:rPr>
        <w:t>,</w:t>
      </w:r>
      <w:r w:rsidR="00D24C7E" w:rsidRPr="0057061F">
        <w:rPr>
          <w:lang w:val="lt-LT"/>
        </w:rPr>
        <w:t xml:space="preserve"> </w:t>
      </w:r>
      <w:r w:rsidR="00AB5866" w:rsidRPr="0057061F">
        <w:rPr>
          <w:lang w:val="lt-LT"/>
        </w:rPr>
        <w:t xml:space="preserve">priklauso </w:t>
      </w:r>
      <w:r w:rsidR="00663F06" w:rsidRPr="0057061F">
        <w:rPr>
          <w:lang w:val="lt-LT"/>
        </w:rPr>
        <w:t xml:space="preserve">Plungės rajono savivaldybei nuosavybės teise gyvenamosios patalpos </w:t>
      </w:r>
      <w:r w:rsidR="002B7140" w:rsidRPr="0057061F">
        <w:rPr>
          <w:lang w:val="lt-LT"/>
        </w:rPr>
        <w:t xml:space="preserve">su </w:t>
      </w:r>
      <w:r w:rsidR="003A0356" w:rsidRPr="0057061F">
        <w:rPr>
          <w:lang w:val="lt-LT"/>
        </w:rPr>
        <w:t xml:space="preserve">bendro naudojimo patalpomis ir inžineriniais </w:t>
      </w:r>
      <w:r w:rsidR="002B7140" w:rsidRPr="0057061F">
        <w:rPr>
          <w:lang w:val="lt-LT"/>
        </w:rPr>
        <w:t>priklausiniais</w:t>
      </w:r>
      <w:r w:rsidR="00663F06" w:rsidRPr="0057061F">
        <w:rPr>
          <w:lang w:val="lt-LT"/>
        </w:rPr>
        <w:t>, kurie yra išvard</w:t>
      </w:r>
      <w:r w:rsidR="00855D43" w:rsidRPr="0057061F">
        <w:rPr>
          <w:lang w:val="lt-LT"/>
        </w:rPr>
        <w:t>y</w:t>
      </w:r>
      <w:r w:rsidR="00663F06" w:rsidRPr="0057061F">
        <w:rPr>
          <w:lang w:val="lt-LT"/>
        </w:rPr>
        <w:t>ti sprendimo projekto priede.</w:t>
      </w:r>
      <w:r w:rsidR="00AB5866" w:rsidRPr="0057061F">
        <w:rPr>
          <w:lang w:val="lt-LT"/>
        </w:rPr>
        <w:t xml:space="preserve"> Gyvenamasis </w:t>
      </w:r>
      <w:r w:rsidR="002676B6" w:rsidRPr="0057061F">
        <w:rPr>
          <w:lang w:val="lt-LT"/>
        </w:rPr>
        <w:t>nam</w:t>
      </w:r>
      <w:r w:rsidR="00AB5866" w:rsidRPr="0057061F">
        <w:rPr>
          <w:lang w:val="lt-LT"/>
        </w:rPr>
        <w:t>as</w:t>
      </w:r>
      <w:r w:rsidR="002676B6" w:rsidRPr="0057061F">
        <w:rPr>
          <w:lang w:val="lt-LT"/>
        </w:rPr>
        <w:t xml:space="preserve"> </w:t>
      </w:r>
      <w:r w:rsidR="00AB5866" w:rsidRPr="0057061F">
        <w:rPr>
          <w:lang w:val="lt-LT"/>
        </w:rPr>
        <w:t xml:space="preserve">Birutės g. 10, 2022 </w:t>
      </w:r>
      <w:r w:rsidR="002676B6" w:rsidRPr="0057061F">
        <w:rPr>
          <w:lang w:val="lt-LT"/>
        </w:rPr>
        <w:t xml:space="preserve">m. </w:t>
      </w:r>
      <w:r w:rsidR="00AB5866" w:rsidRPr="0057061F">
        <w:rPr>
          <w:lang w:val="lt-LT"/>
        </w:rPr>
        <w:t>rugsėjo 1</w:t>
      </w:r>
      <w:r w:rsidR="002676B6" w:rsidRPr="0057061F">
        <w:rPr>
          <w:lang w:val="lt-LT"/>
        </w:rPr>
        <w:t xml:space="preserve"> d. </w:t>
      </w:r>
      <w:r w:rsidR="002676B6" w:rsidRPr="0057061F">
        <w:rPr>
          <w:color w:val="000000"/>
          <w:shd w:val="clear" w:color="auto" w:fill="FFFFFF"/>
          <w:lang w:val="lt-LT"/>
        </w:rPr>
        <w:t xml:space="preserve">pripažintas avarinės būklės ir įregistruota žyma VĮ Registrų centre. </w:t>
      </w:r>
      <w:r w:rsidR="00AB5866" w:rsidRPr="0057061F">
        <w:rPr>
          <w:color w:val="000000"/>
          <w:shd w:val="clear" w:color="auto" w:fill="FFFFFF"/>
          <w:lang w:val="lt-LT"/>
        </w:rPr>
        <w:t xml:space="preserve">2022 m. lapkričio 10 d. gyvenamajame name įvyko gaisras, kurio metu apdegė, aprūko gyvenamosios patalpos, dėl šio įvykio name yra atjungtas elektros tiekimas, užsuktas centralizuotas šildymas. Gyvenamosios patalpos nebetinkamos gyventi. </w:t>
      </w:r>
    </w:p>
    <w:p w:rsidR="000F5337" w:rsidRPr="0057061F" w:rsidRDefault="000F5337" w:rsidP="00F779F6">
      <w:pPr>
        <w:rPr>
          <w:b/>
        </w:rPr>
      </w:pPr>
      <w:r w:rsidRPr="0057061F">
        <w:rPr>
          <w:b/>
        </w:rPr>
        <w:t>3. Kodėl būtina priimti sprendimą, kokių pozityvių rezultatų laukiama.</w:t>
      </w:r>
      <w:r w:rsidR="00AB5866" w:rsidRPr="0057061F">
        <w:rPr>
          <w:b/>
        </w:rPr>
        <w:t xml:space="preserve"> </w:t>
      </w:r>
      <w:r w:rsidR="0057061F" w:rsidRPr="0057061F">
        <w:t xml:space="preserve">Sprendimo projekto priede nurodytą </w:t>
      </w:r>
      <w:r w:rsidR="00A570C2">
        <w:t>n</w:t>
      </w:r>
      <w:r w:rsidR="0057061F" w:rsidRPr="0057061F">
        <w:t xml:space="preserve">ekilnojamojo turto objektą pardavus, bus gauta lėšų į Savivaldybės biudžetą.  </w:t>
      </w:r>
    </w:p>
    <w:p w:rsidR="000F5337" w:rsidRPr="0057061F" w:rsidRDefault="000F5337" w:rsidP="00F779F6">
      <w:pPr>
        <w:rPr>
          <w:bCs/>
        </w:rPr>
      </w:pPr>
      <w:r w:rsidRPr="0057061F">
        <w:rPr>
          <w:b/>
        </w:rPr>
        <w:t>4. Siūlomos teisinio reguliavimo nuostatos.</w:t>
      </w:r>
      <w:r w:rsidR="0057061F" w:rsidRPr="0057061F">
        <w:rPr>
          <w:b/>
        </w:rPr>
        <w:t xml:space="preserve"> </w:t>
      </w:r>
      <w:r w:rsidR="0057061F" w:rsidRPr="0057061F">
        <w:rPr>
          <w:bCs/>
        </w:rPr>
        <w:t>Siūloma pripažinti turtą nereikalingu ir netinkamu</w:t>
      </w:r>
      <w:r w:rsidR="00F472B6">
        <w:rPr>
          <w:bCs/>
        </w:rPr>
        <w:t xml:space="preserve"> (negalimu)</w:t>
      </w:r>
      <w:r w:rsidR="0057061F" w:rsidRPr="0057061F">
        <w:rPr>
          <w:bCs/>
        </w:rPr>
        <w:t xml:space="preserve"> naudoti. </w:t>
      </w:r>
    </w:p>
    <w:p w:rsidR="000F5337" w:rsidRPr="0057061F" w:rsidRDefault="000F5337" w:rsidP="00C75A45">
      <w:pPr>
        <w:rPr>
          <w:bCs/>
        </w:rPr>
      </w:pPr>
      <w:r w:rsidRPr="0057061F">
        <w:rPr>
          <w:b/>
        </w:rPr>
        <w:t xml:space="preserve">5. Pateikti skaičiavimus, išlaidų sąmatas, nurodyti finansavimo šaltinius. </w:t>
      </w:r>
      <w:r w:rsidRPr="0057061F">
        <w:rPr>
          <w:bCs/>
        </w:rPr>
        <w:t>Nėra.</w:t>
      </w:r>
    </w:p>
    <w:p w:rsidR="000F5337" w:rsidRPr="0057061F" w:rsidRDefault="000F5337">
      <w:pPr>
        <w:rPr>
          <w:b/>
        </w:rPr>
      </w:pPr>
      <w:r w:rsidRPr="0057061F">
        <w:rPr>
          <w:b/>
        </w:rPr>
        <w:t>6. Nurodyti, kokius galiojančius aktus reikėtų pakeisti ar pripažinti netekusiais galios, priėmus sprendimą pagal teikiamą projektą.</w:t>
      </w:r>
      <w:r w:rsidR="00AB5866" w:rsidRPr="0057061F">
        <w:rPr>
          <w:b/>
        </w:rPr>
        <w:t xml:space="preserve"> </w:t>
      </w:r>
      <w:r w:rsidR="00AB5866" w:rsidRPr="0057061F">
        <w:t>Nėra.</w:t>
      </w:r>
    </w:p>
    <w:p w:rsidR="000F5337" w:rsidRPr="0057061F" w:rsidRDefault="000F5337">
      <w:pPr>
        <w:tabs>
          <w:tab w:val="left" w:pos="720"/>
        </w:tabs>
        <w:rPr>
          <w:bCs/>
        </w:rPr>
      </w:pPr>
      <w:r w:rsidRPr="0057061F">
        <w:rPr>
          <w:b/>
        </w:rPr>
        <w:t xml:space="preserve">7. Kokios korupcijos pasireiškimo tikimybės, priėmus šį sprendimą, korupcijos vertinimas. </w:t>
      </w:r>
      <w:r w:rsidRPr="0057061F">
        <w:rPr>
          <w:bCs/>
        </w:rPr>
        <w:t>Korupcijos pasireiškimo nėra, korupcijos vertinimas neatliekamas.</w:t>
      </w:r>
    </w:p>
    <w:p w:rsidR="000F5337" w:rsidRPr="0057061F" w:rsidRDefault="000F5337">
      <w:pPr>
        <w:tabs>
          <w:tab w:val="left" w:pos="720"/>
        </w:tabs>
        <w:rPr>
          <w:bCs/>
          <w:szCs w:val="28"/>
        </w:rPr>
      </w:pPr>
      <w:r w:rsidRPr="0057061F">
        <w:rPr>
          <w:b/>
        </w:rPr>
        <w:t xml:space="preserve">8. Nurodyti, kieno iniciatyva sprendimo projektas yra parengtas. </w:t>
      </w:r>
      <w:r w:rsidR="0057061F" w:rsidRPr="0057061F">
        <w:t>Sprendimo projektas parengtas</w:t>
      </w:r>
      <w:r w:rsidR="0057061F" w:rsidRPr="0057061F">
        <w:rPr>
          <w:b/>
        </w:rPr>
        <w:t xml:space="preserve"> </w:t>
      </w:r>
      <w:r w:rsidR="008F0105" w:rsidRPr="008F0105">
        <w:t>Savivaldybės a</w:t>
      </w:r>
      <w:r w:rsidR="0057061F" w:rsidRPr="008F0105">
        <w:rPr>
          <w:bCs/>
          <w:szCs w:val="28"/>
        </w:rPr>
        <w:t>dministracijos</w:t>
      </w:r>
      <w:r w:rsidR="0057061F" w:rsidRPr="0057061F">
        <w:rPr>
          <w:bCs/>
          <w:szCs w:val="28"/>
        </w:rPr>
        <w:t xml:space="preserve"> iniciatyva.</w:t>
      </w:r>
      <w:bookmarkStart w:id="1" w:name="_GoBack"/>
      <w:bookmarkEnd w:id="1"/>
    </w:p>
    <w:p w:rsidR="000F5337" w:rsidRPr="0057061F" w:rsidRDefault="000F5337">
      <w:pPr>
        <w:tabs>
          <w:tab w:val="left" w:pos="720"/>
        </w:tabs>
        <w:rPr>
          <w:b/>
        </w:rPr>
      </w:pPr>
      <w:r w:rsidRPr="0057061F">
        <w:rPr>
          <w:b/>
        </w:rPr>
        <w:t xml:space="preserve">9. Nurodyti, kuri sprendimo projekto ar pridedamos medžiagos dalis (remiantis teisės aktais) yra neskelbtina. </w:t>
      </w:r>
      <w:r w:rsidRPr="0057061F">
        <w:t>Nėra.</w:t>
      </w:r>
    </w:p>
    <w:p w:rsidR="000F5337" w:rsidRDefault="000F5337">
      <w:pPr>
        <w:tabs>
          <w:tab w:val="left" w:pos="720"/>
        </w:tabs>
        <w:rPr>
          <w:b/>
        </w:rPr>
      </w:pPr>
      <w:r w:rsidRPr="0057061F">
        <w:rPr>
          <w:b/>
        </w:rPr>
        <w:t>10. Kam (institucijoms, skyriams, organizacijoms ir t. t.) patvirtintas sprendimas</w:t>
      </w:r>
      <w:r>
        <w:rPr>
          <w:b/>
        </w:rPr>
        <w:t xml:space="preserve"> turi būti išsiųstas.</w:t>
      </w:r>
    </w:p>
    <w:p w:rsidR="000F5337" w:rsidRDefault="000F5337">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F5337" w:rsidRDefault="000F5337">
      <w:pPr>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0F5337" w:rsidRPr="006B0A1C" w:rsidRDefault="000F5337" w:rsidP="000F5337">
      <w:pPr>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F5337" w:rsidRPr="007D4B69" w:rsidTr="00CB287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F5337" w:rsidRPr="007D4B69" w:rsidRDefault="000F5337" w:rsidP="00CB287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0F5337" w:rsidRPr="007D4B69" w:rsidRDefault="000F5337" w:rsidP="00CB287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0F5337" w:rsidRPr="007D4B69" w:rsidTr="00CB287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F5337" w:rsidRPr="007D4B69" w:rsidRDefault="000F5337" w:rsidP="00CB287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0F5337" w:rsidRPr="007D4B69" w:rsidRDefault="000F5337" w:rsidP="000F5337">
            <w:pPr>
              <w:widowControl w:val="0"/>
              <w:ind w:firstLine="0"/>
              <w:rPr>
                <w:rFonts w:eastAsia="Lucida Sans Unicode"/>
                <w:b/>
                <w:kern w:val="1"/>
                <w:lang w:bidi="lo-LA"/>
              </w:rPr>
            </w:pPr>
            <w:r w:rsidRPr="007D4B69">
              <w:rPr>
                <w:rFonts w:eastAsia="Lucida Sans Unicode"/>
                <w:b/>
                <w:kern w:val="1"/>
              </w:rPr>
              <w:t>Neigiamas poveikis</w:t>
            </w:r>
          </w:p>
        </w:tc>
      </w:tr>
      <w:tr w:rsidR="000F5337" w:rsidRPr="007D4B69" w:rsidTr="00CB2873">
        <w:tc>
          <w:tcPr>
            <w:tcW w:w="3118"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rPr>
                <w:rFonts w:eastAsia="Lucida Sans Unicode"/>
                <w:i/>
                <w:kern w:val="1"/>
                <w:lang w:bidi="lo-LA"/>
              </w:rPr>
            </w:pPr>
            <w:r w:rsidRPr="007D4B69">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5E15E2">
              <w:rPr>
                <w:rFonts w:eastAsia="Lucida Sans Unicode"/>
                <w:i/>
                <w:kern w:val="1"/>
                <w:lang w:bidi="lo-LA"/>
              </w:rPr>
              <w:t>Nenumatomas</w:t>
            </w:r>
          </w:p>
        </w:tc>
      </w:tr>
      <w:tr w:rsidR="000F5337" w:rsidRPr="007D4B69" w:rsidTr="00CB2873">
        <w:tc>
          <w:tcPr>
            <w:tcW w:w="3118"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Pr>
                <w:i/>
                <w:kern w:val="2"/>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5E15E2">
              <w:rPr>
                <w:rFonts w:eastAsia="Lucida Sans Unicode"/>
                <w:i/>
                <w:kern w:val="1"/>
                <w:lang w:bidi="lo-LA"/>
              </w:rPr>
              <w:t>Nenumatomas</w:t>
            </w:r>
          </w:p>
        </w:tc>
      </w:tr>
      <w:tr w:rsidR="000F5337" w:rsidRPr="007D4B69" w:rsidTr="00CB2873">
        <w:tc>
          <w:tcPr>
            <w:tcW w:w="3118"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Pr>
                <w:i/>
                <w:kern w:val="2"/>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5E15E2">
              <w:rPr>
                <w:rFonts w:eastAsia="Lucida Sans Unicode"/>
                <w:i/>
                <w:kern w:val="1"/>
                <w:lang w:bidi="lo-LA"/>
              </w:rPr>
              <w:t>Nenumatomas</w:t>
            </w:r>
          </w:p>
        </w:tc>
      </w:tr>
      <w:tr w:rsidR="000F5337" w:rsidRPr="007D4B69" w:rsidTr="00CB2873">
        <w:tc>
          <w:tcPr>
            <w:tcW w:w="3118"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5E15E2">
              <w:rPr>
                <w:rFonts w:eastAsia="Lucida Sans Unicode"/>
                <w:i/>
                <w:kern w:val="1"/>
                <w:lang w:bidi="lo-LA"/>
              </w:rPr>
              <w:t>Nenumatomas</w:t>
            </w:r>
          </w:p>
        </w:tc>
      </w:tr>
      <w:tr w:rsidR="000F5337" w:rsidRPr="007D4B69" w:rsidTr="00CB2873">
        <w:tc>
          <w:tcPr>
            <w:tcW w:w="3118"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5E15E2">
              <w:rPr>
                <w:rFonts w:eastAsia="Lucida Sans Unicode"/>
                <w:i/>
                <w:kern w:val="1"/>
                <w:lang w:bidi="lo-LA"/>
              </w:rPr>
              <w:t>Nenumatomas</w:t>
            </w:r>
          </w:p>
        </w:tc>
      </w:tr>
      <w:tr w:rsidR="000F5337" w:rsidRPr="007D4B69" w:rsidTr="00CB2873">
        <w:tc>
          <w:tcPr>
            <w:tcW w:w="3118"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5E15E2">
              <w:rPr>
                <w:rFonts w:eastAsia="Lucida Sans Unicode"/>
                <w:i/>
                <w:kern w:val="1"/>
                <w:lang w:bidi="lo-LA"/>
              </w:rPr>
              <w:t>Nenumatomas</w:t>
            </w:r>
          </w:p>
        </w:tc>
      </w:tr>
      <w:tr w:rsidR="000F5337" w:rsidRPr="007D4B69" w:rsidTr="00CB2873">
        <w:tc>
          <w:tcPr>
            <w:tcW w:w="3118"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5E15E2">
              <w:rPr>
                <w:rFonts w:eastAsia="Lucida Sans Unicode"/>
                <w:i/>
                <w:kern w:val="1"/>
                <w:lang w:bidi="lo-LA"/>
              </w:rPr>
              <w:t>Nenumatomas</w:t>
            </w:r>
          </w:p>
        </w:tc>
      </w:tr>
      <w:tr w:rsidR="000F5337" w:rsidRPr="007D4B69" w:rsidTr="00CB2873">
        <w:tc>
          <w:tcPr>
            <w:tcW w:w="3118"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5E15E2">
              <w:rPr>
                <w:rFonts w:eastAsia="Lucida Sans Unicode"/>
                <w:i/>
                <w:kern w:val="1"/>
                <w:lang w:bidi="lo-LA"/>
              </w:rPr>
              <w:t>Nenumatomas</w:t>
            </w:r>
          </w:p>
        </w:tc>
      </w:tr>
      <w:tr w:rsidR="000F5337" w:rsidRPr="007D4B69" w:rsidTr="00CB2873">
        <w:tc>
          <w:tcPr>
            <w:tcW w:w="3118"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5E15E2">
              <w:rPr>
                <w:rFonts w:eastAsia="Lucida Sans Unicode"/>
                <w:i/>
                <w:kern w:val="1"/>
                <w:lang w:bidi="lo-LA"/>
              </w:rPr>
              <w:t>Nenumatomas</w:t>
            </w:r>
          </w:p>
        </w:tc>
      </w:tr>
      <w:tr w:rsidR="000F5337" w:rsidRPr="007D4B69" w:rsidTr="00CB2873">
        <w:tc>
          <w:tcPr>
            <w:tcW w:w="3118"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F5337" w:rsidRPr="007D4B69" w:rsidRDefault="000F5337" w:rsidP="00CB2873">
            <w:pPr>
              <w:widowControl w:val="0"/>
              <w:jc w:val="center"/>
              <w:rPr>
                <w:rFonts w:eastAsia="Lucida Sans Unicode"/>
                <w:i/>
                <w:kern w:val="1"/>
                <w:lang w:bidi="lo-LA"/>
              </w:rPr>
            </w:pPr>
            <w:r w:rsidRPr="005E15E2">
              <w:rPr>
                <w:rFonts w:eastAsia="Lucida Sans Unicode"/>
                <w:i/>
                <w:kern w:val="1"/>
                <w:lang w:bidi="lo-LA"/>
              </w:rPr>
              <w:t>Nenumatomas</w:t>
            </w:r>
          </w:p>
        </w:tc>
      </w:tr>
    </w:tbl>
    <w:p w:rsidR="000F5337" w:rsidRDefault="000F5337" w:rsidP="000F5337">
      <w:pPr>
        <w:widowControl w:val="0"/>
        <w:ind w:firstLine="0"/>
        <w:rPr>
          <w:rFonts w:eastAsia="Lucida Sans Unicode"/>
          <w:kern w:val="1"/>
          <w:lang w:bidi="lo-LA"/>
        </w:rPr>
      </w:pPr>
    </w:p>
    <w:p w:rsidR="000F5337" w:rsidRDefault="000F5337" w:rsidP="000F5337">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472B6" w:rsidRDefault="00F472B6" w:rsidP="000F5337"/>
    <w:p w:rsidR="00F472B6" w:rsidRPr="000F5337" w:rsidRDefault="00F472B6" w:rsidP="000F5337"/>
    <w:p w:rsidR="000F5337" w:rsidRDefault="000F5337" w:rsidP="000F5337">
      <w:pPr>
        <w:widowControl w:val="0"/>
        <w:ind w:firstLine="0"/>
      </w:pPr>
      <w:r>
        <w:rPr>
          <w:rFonts w:eastAsia="Lucida Sans Unicode"/>
          <w:kern w:val="2"/>
        </w:rPr>
        <w:t xml:space="preserve">Rengėja              </w:t>
      </w:r>
    </w:p>
    <w:p w:rsidR="008B582F" w:rsidRDefault="00F472B6" w:rsidP="000F5337">
      <w:pPr>
        <w:ind w:firstLine="0"/>
      </w:pPr>
      <w:r>
        <w:t xml:space="preserve">Turto skyriaus </w:t>
      </w:r>
      <w:r w:rsidR="000F5337">
        <w:t>vyr. specialistė</w:t>
      </w:r>
      <w:r>
        <w:tab/>
      </w:r>
      <w:r>
        <w:tab/>
      </w:r>
      <w:r>
        <w:tab/>
      </w:r>
      <w:r>
        <w:tab/>
      </w:r>
      <w:r>
        <w:tab/>
      </w:r>
      <w:r>
        <w:tab/>
      </w:r>
      <w:r>
        <w:tab/>
      </w:r>
      <w:r>
        <w:tab/>
      </w:r>
      <w:r>
        <w:tab/>
      </w:r>
      <w:r>
        <w:tab/>
      </w:r>
      <w:r>
        <w:tab/>
      </w:r>
      <w:r>
        <w:tab/>
      </w:r>
      <w:r>
        <w:tab/>
      </w:r>
      <w:r>
        <w:tab/>
      </w:r>
      <w:r>
        <w:tab/>
      </w:r>
      <w:r>
        <w:tab/>
      </w:r>
      <w:r>
        <w:tab/>
      </w:r>
      <w:r>
        <w:tab/>
      </w:r>
      <w:r>
        <w:tab/>
      </w:r>
      <w:r>
        <w:tab/>
      </w:r>
      <w:r>
        <w:tab/>
      </w:r>
      <w:r>
        <w:tab/>
      </w:r>
      <w:r>
        <w:tab/>
      </w:r>
      <w:r w:rsidR="000F5337">
        <w:t>Neringa Žilienė</w:t>
      </w:r>
    </w:p>
    <w:sectPr w:rsidR="008B582F" w:rsidSect="00F779F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5B0" w:rsidRDefault="002055B0" w:rsidP="008314C8">
      <w:r>
        <w:separator/>
      </w:r>
    </w:p>
  </w:endnote>
  <w:endnote w:type="continuationSeparator" w:id="0">
    <w:p w:rsidR="002055B0" w:rsidRDefault="002055B0" w:rsidP="00831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5B0" w:rsidRDefault="002055B0" w:rsidP="008314C8">
      <w:r>
        <w:separator/>
      </w:r>
    </w:p>
  </w:footnote>
  <w:footnote w:type="continuationSeparator" w:id="0">
    <w:p w:rsidR="002055B0" w:rsidRDefault="002055B0" w:rsidP="008314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4C8" w:rsidRDefault="008314C8" w:rsidP="008314C8">
    <w:pPr>
      <w:pStyle w:val="Antrats"/>
      <w:ind w:firstLine="0"/>
    </w:pPr>
  </w:p>
  <w:p w:rsidR="008314C8" w:rsidRDefault="008314C8" w:rsidP="008314C8">
    <w:pPr>
      <w:pStyle w:val="Antrat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36F9"/>
    <w:multiLevelType w:val="hybridMultilevel"/>
    <w:tmpl w:val="02CA4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BC4C8A"/>
    <w:multiLevelType w:val="hybridMultilevel"/>
    <w:tmpl w:val="9D22B05C"/>
    <w:lvl w:ilvl="0" w:tplc="36364196">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2245899"/>
    <w:multiLevelType w:val="hybridMultilevel"/>
    <w:tmpl w:val="59F23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53204"/>
    <w:rsid w:val="000640CF"/>
    <w:rsid w:val="00066894"/>
    <w:rsid w:val="000713EC"/>
    <w:rsid w:val="00076128"/>
    <w:rsid w:val="00086D07"/>
    <w:rsid w:val="000D77D5"/>
    <w:rsid w:val="000E16A6"/>
    <w:rsid w:val="000F5337"/>
    <w:rsid w:val="00115D9D"/>
    <w:rsid w:val="00124AC5"/>
    <w:rsid w:val="0012605C"/>
    <w:rsid w:val="001377C3"/>
    <w:rsid w:val="00155752"/>
    <w:rsid w:val="00175CB2"/>
    <w:rsid w:val="001C5C6D"/>
    <w:rsid w:val="00201E8B"/>
    <w:rsid w:val="002055B0"/>
    <w:rsid w:val="00216519"/>
    <w:rsid w:val="00224F63"/>
    <w:rsid w:val="00226916"/>
    <w:rsid w:val="00235198"/>
    <w:rsid w:val="002509B7"/>
    <w:rsid w:val="002676B6"/>
    <w:rsid w:val="002743D0"/>
    <w:rsid w:val="00295805"/>
    <w:rsid w:val="002A7B79"/>
    <w:rsid w:val="002B5048"/>
    <w:rsid w:val="002B7140"/>
    <w:rsid w:val="002F462C"/>
    <w:rsid w:val="003322F4"/>
    <w:rsid w:val="00337240"/>
    <w:rsid w:val="00383E8C"/>
    <w:rsid w:val="003A0356"/>
    <w:rsid w:val="003B21A5"/>
    <w:rsid w:val="003E4206"/>
    <w:rsid w:val="00401445"/>
    <w:rsid w:val="0042132A"/>
    <w:rsid w:val="00460315"/>
    <w:rsid w:val="004623F9"/>
    <w:rsid w:val="0047035C"/>
    <w:rsid w:val="00473D10"/>
    <w:rsid w:val="004A029E"/>
    <w:rsid w:val="004B2972"/>
    <w:rsid w:val="004B2DE4"/>
    <w:rsid w:val="004E6218"/>
    <w:rsid w:val="004E6CC2"/>
    <w:rsid w:val="004F5CF0"/>
    <w:rsid w:val="005059FD"/>
    <w:rsid w:val="005159E7"/>
    <w:rsid w:val="0052036B"/>
    <w:rsid w:val="00530A09"/>
    <w:rsid w:val="005403BE"/>
    <w:rsid w:val="005430A8"/>
    <w:rsid w:val="00546186"/>
    <w:rsid w:val="0057061F"/>
    <w:rsid w:val="00573843"/>
    <w:rsid w:val="00582318"/>
    <w:rsid w:val="00596389"/>
    <w:rsid w:val="005D3DCB"/>
    <w:rsid w:val="005D4F7A"/>
    <w:rsid w:val="005E1CA0"/>
    <w:rsid w:val="005F13BE"/>
    <w:rsid w:val="005F2EDB"/>
    <w:rsid w:val="006064F9"/>
    <w:rsid w:val="00614FCF"/>
    <w:rsid w:val="00636BE9"/>
    <w:rsid w:val="00641AD2"/>
    <w:rsid w:val="00663F06"/>
    <w:rsid w:val="006826A4"/>
    <w:rsid w:val="006B2646"/>
    <w:rsid w:val="006B3622"/>
    <w:rsid w:val="006B4EDB"/>
    <w:rsid w:val="006B5BB3"/>
    <w:rsid w:val="006B6436"/>
    <w:rsid w:val="006C47D2"/>
    <w:rsid w:val="006D60AD"/>
    <w:rsid w:val="00727307"/>
    <w:rsid w:val="00730466"/>
    <w:rsid w:val="00754B0D"/>
    <w:rsid w:val="00765A5E"/>
    <w:rsid w:val="00782D3E"/>
    <w:rsid w:val="00794C9A"/>
    <w:rsid w:val="007A0F1E"/>
    <w:rsid w:val="007A257D"/>
    <w:rsid w:val="007A384E"/>
    <w:rsid w:val="007B1DF8"/>
    <w:rsid w:val="00812CAD"/>
    <w:rsid w:val="008314C8"/>
    <w:rsid w:val="00835C40"/>
    <w:rsid w:val="00846040"/>
    <w:rsid w:val="008475F1"/>
    <w:rsid w:val="00855D43"/>
    <w:rsid w:val="00867E39"/>
    <w:rsid w:val="00872194"/>
    <w:rsid w:val="008723B2"/>
    <w:rsid w:val="008A4F3D"/>
    <w:rsid w:val="008B582F"/>
    <w:rsid w:val="008C052F"/>
    <w:rsid w:val="008E64D4"/>
    <w:rsid w:val="008E7943"/>
    <w:rsid w:val="008F0105"/>
    <w:rsid w:val="008F2CEC"/>
    <w:rsid w:val="0092185A"/>
    <w:rsid w:val="00945705"/>
    <w:rsid w:val="00945BEB"/>
    <w:rsid w:val="00953F09"/>
    <w:rsid w:val="00971AE3"/>
    <w:rsid w:val="00983F89"/>
    <w:rsid w:val="009C4561"/>
    <w:rsid w:val="009F09EA"/>
    <w:rsid w:val="009F732E"/>
    <w:rsid w:val="00A15DCE"/>
    <w:rsid w:val="00A43D74"/>
    <w:rsid w:val="00A55ED1"/>
    <w:rsid w:val="00A570C2"/>
    <w:rsid w:val="00A60CB7"/>
    <w:rsid w:val="00A66481"/>
    <w:rsid w:val="00A73C69"/>
    <w:rsid w:val="00A829C5"/>
    <w:rsid w:val="00A971B0"/>
    <w:rsid w:val="00AA5340"/>
    <w:rsid w:val="00AA7500"/>
    <w:rsid w:val="00AB3DB1"/>
    <w:rsid w:val="00AB5866"/>
    <w:rsid w:val="00AB6D4B"/>
    <w:rsid w:val="00AC27E2"/>
    <w:rsid w:val="00AF5D31"/>
    <w:rsid w:val="00B229A0"/>
    <w:rsid w:val="00B303C2"/>
    <w:rsid w:val="00B36B14"/>
    <w:rsid w:val="00B84165"/>
    <w:rsid w:val="00B85853"/>
    <w:rsid w:val="00BA1252"/>
    <w:rsid w:val="00BA5E2A"/>
    <w:rsid w:val="00BC1021"/>
    <w:rsid w:val="00BD1E37"/>
    <w:rsid w:val="00BE4FAE"/>
    <w:rsid w:val="00BF53BA"/>
    <w:rsid w:val="00BF6640"/>
    <w:rsid w:val="00C028A2"/>
    <w:rsid w:val="00C04666"/>
    <w:rsid w:val="00C06FBF"/>
    <w:rsid w:val="00C25B15"/>
    <w:rsid w:val="00C40038"/>
    <w:rsid w:val="00C61DF5"/>
    <w:rsid w:val="00C75A45"/>
    <w:rsid w:val="00C769DB"/>
    <w:rsid w:val="00C94F5D"/>
    <w:rsid w:val="00C951B3"/>
    <w:rsid w:val="00CA7E5E"/>
    <w:rsid w:val="00CE0820"/>
    <w:rsid w:val="00CF7DD0"/>
    <w:rsid w:val="00D1213D"/>
    <w:rsid w:val="00D24C7E"/>
    <w:rsid w:val="00D63F82"/>
    <w:rsid w:val="00D67AEB"/>
    <w:rsid w:val="00DC5683"/>
    <w:rsid w:val="00DF7508"/>
    <w:rsid w:val="00E01007"/>
    <w:rsid w:val="00E124F3"/>
    <w:rsid w:val="00E2371A"/>
    <w:rsid w:val="00E65D30"/>
    <w:rsid w:val="00E76900"/>
    <w:rsid w:val="00F04BAD"/>
    <w:rsid w:val="00F101DD"/>
    <w:rsid w:val="00F15F9B"/>
    <w:rsid w:val="00F1779F"/>
    <w:rsid w:val="00F2166B"/>
    <w:rsid w:val="00F4598A"/>
    <w:rsid w:val="00F472B6"/>
    <w:rsid w:val="00F47B55"/>
    <w:rsid w:val="00F75292"/>
    <w:rsid w:val="00F779F6"/>
    <w:rsid w:val="00F83B2A"/>
    <w:rsid w:val="00F95211"/>
    <w:rsid w:val="00FA1E0A"/>
    <w:rsid w:val="00FA6263"/>
    <w:rsid w:val="00FB6AE9"/>
    <w:rsid w:val="00FC7AE9"/>
    <w:rsid w:val="00FD793C"/>
    <w:rsid w:val="00FE0886"/>
    <w:rsid w:val="00FF00CF"/>
    <w:rsid w:val="00FF20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Antrats">
    <w:name w:val="header"/>
    <w:basedOn w:val="prastasis"/>
    <w:link w:val="AntratsDiagrama"/>
    <w:uiPriority w:val="99"/>
    <w:unhideWhenUsed/>
    <w:rsid w:val="008314C8"/>
    <w:pPr>
      <w:tabs>
        <w:tab w:val="center" w:pos="4819"/>
        <w:tab w:val="right" w:pos="9638"/>
      </w:tabs>
    </w:pPr>
  </w:style>
  <w:style w:type="character" w:customStyle="1" w:styleId="AntratsDiagrama">
    <w:name w:val="Antraštės Diagrama"/>
    <w:basedOn w:val="Numatytasispastraiposriftas"/>
    <w:link w:val="Antrats"/>
    <w:uiPriority w:val="99"/>
    <w:rsid w:val="008314C8"/>
    <w:rPr>
      <w:rFonts w:ascii="Times New Roman" w:eastAsia="Calibri" w:hAnsi="Times New Roman" w:cs="Times New Roman"/>
      <w:sz w:val="24"/>
      <w:szCs w:val="20"/>
    </w:rPr>
  </w:style>
  <w:style w:type="paragraph" w:styleId="Porat">
    <w:name w:val="footer"/>
    <w:basedOn w:val="prastasis"/>
    <w:link w:val="PoratDiagrama"/>
    <w:uiPriority w:val="99"/>
    <w:unhideWhenUsed/>
    <w:rsid w:val="008314C8"/>
    <w:pPr>
      <w:tabs>
        <w:tab w:val="center" w:pos="4819"/>
        <w:tab w:val="right" w:pos="9638"/>
      </w:tabs>
    </w:pPr>
  </w:style>
  <w:style w:type="character" w:customStyle="1" w:styleId="PoratDiagrama">
    <w:name w:val="Poraštė Diagrama"/>
    <w:basedOn w:val="Numatytasispastraiposriftas"/>
    <w:link w:val="Porat"/>
    <w:uiPriority w:val="99"/>
    <w:rsid w:val="008314C8"/>
    <w:rPr>
      <w:rFonts w:ascii="Times New Roman" w:eastAsia="Calibri" w:hAnsi="Times New Roman" w:cs="Times New Roman"/>
      <w:sz w:val="24"/>
      <w:szCs w:val="20"/>
    </w:rPr>
  </w:style>
  <w:style w:type="character" w:styleId="Hipersaitas">
    <w:name w:val="Hyperlink"/>
    <w:basedOn w:val="Numatytasispastraiposriftas"/>
    <w:uiPriority w:val="99"/>
    <w:unhideWhenUsed/>
    <w:rsid w:val="00383E8C"/>
    <w:rPr>
      <w:color w:val="0000FF" w:themeColor="hyperlink"/>
      <w:u w:val="single"/>
    </w:rPr>
  </w:style>
  <w:style w:type="character" w:customStyle="1" w:styleId="normal-h">
    <w:name w:val="normal-h"/>
    <w:rsid w:val="002676B6"/>
  </w:style>
  <w:style w:type="paragraph" w:customStyle="1" w:styleId="normal-p">
    <w:name w:val="normal-p"/>
    <w:basedOn w:val="prastasis"/>
    <w:rsid w:val="002676B6"/>
    <w:pPr>
      <w:spacing w:before="100" w:beforeAutospacing="1" w:after="100" w:afterAutospacing="1"/>
      <w:ind w:firstLine="0"/>
      <w:jc w:val="left"/>
    </w:pPr>
    <w:rPr>
      <w:rFonts w:eastAsia="Times New Roman"/>
      <w:szCs w:val="24"/>
      <w:lang w:val="en-US"/>
    </w:rPr>
  </w:style>
  <w:style w:type="paragraph" w:customStyle="1" w:styleId="DiagramaDiagrama1">
    <w:name w:val="Diagrama Diagrama1"/>
    <w:basedOn w:val="prastasis"/>
    <w:rsid w:val="00AB6D4B"/>
    <w:pPr>
      <w:spacing w:after="160" w:line="240" w:lineRule="exact"/>
      <w:ind w:firstLine="0"/>
      <w:jc w:val="left"/>
    </w:pPr>
    <w:rPr>
      <w:rFonts w:ascii="Tahoma" w:eastAsia="Times New Roman"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Antrats">
    <w:name w:val="header"/>
    <w:basedOn w:val="prastasis"/>
    <w:link w:val="AntratsDiagrama"/>
    <w:uiPriority w:val="99"/>
    <w:unhideWhenUsed/>
    <w:rsid w:val="008314C8"/>
    <w:pPr>
      <w:tabs>
        <w:tab w:val="center" w:pos="4819"/>
        <w:tab w:val="right" w:pos="9638"/>
      </w:tabs>
    </w:pPr>
  </w:style>
  <w:style w:type="character" w:customStyle="1" w:styleId="AntratsDiagrama">
    <w:name w:val="Antraštės Diagrama"/>
    <w:basedOn w:val="Numatytasispastraiposriftas"/>
    <w:link w:val="Antrats"/>
    <w:uiPriority w:val="99"/>
    <w:rsid w:val="008314C8"/>
    <w:rPr>
      <w:rFonts w:ascii="Times New Roman" w:eastAsia="Calibri" w:hAnsi="Times New Roman" w:cs="Times New Roman"/>
      <w:sz w:val="24"/>
      <w:szCs w:val="20"/>
    </w:rPr>
  </w:style>
  <w:style w:type="paragraph" w:styleId="Porat">
    <w:name w:val="footer"/>
    <w:basedOn w:val="prastasis"/>
    <w:link w:val="PoratDiagrama"/>
    <w:uiPriority w:val="99"/>
    <w:unhideWhenUsed/>
    <w:rsid w:val="008314C8"/>
    <w:pPr>
      <w:tabs>
        <w:tab w:val="center" w:pos="4819"/>
        <w:tab w:val="right" w:pos="9638"/>
      </w:tabs>
    </w:pPr>
  </w:style>
  <w:style w:type="character" w:customStyle="1" w:styleId="PoratDiagrama">
    <w:name w:val="Poraštė Diagrama"/>
    <w:basedOn w:val="Numatytasispastraiposriftas"/>
    <w:link w:val="Porat"/>
    <w:uiPriority w:val="99"/>
    <w:rsid w:val="008314C8"/>
    <w:rPr>
      <w:rFonts w:ascii="Times New Roman" w:eastAsia="Calibri" w:hAnsi="Times New Roman" w:cs="Times New Roman"/>
      <w:sz w:val="24"/>
      <w:szCs w:val="20"/>
    </w:rPr>
  </w:style>
  <w:style w:type="character" w:styleId="Hipersaitas">
    <w:name w:val="Hyperlink"/>
    <w:basedOn w:val="Numatytasispastraiposriftas"/>
    <w:uiPriority w:val="99"/>
    <w:unhideWhenUsed/>
    <w:rsid w:val="00383E8C"/>
    <w:rPr>
      <w:color w:val="0000FF" w:themeColor="hyperlink"/>
      <w:u w:val="single"/>
    </w:rPr>
  </w:style>
  <w:style w:type="character" w:customStyle="1" w:styleId="normal-h">
    <w:name w:val="normal-h"/>
    <w:rsid w:val="002676B6"/>
  </w:style>
  <w:style w:type="paragraph" w:customStyle="1" w:styleId="normal-p">
    <w:name w:val="normal-p"/>
    <w:basedOn w:val="prastasis"/>
    <w:rsid w:val="002676B6"/>
    <w:pPr>
      <w:spacing w:before="100" w:beforeAutospacing="1" w:after="100" w:afterAutospacing="1"/>
      <w:ind w:firstLine="0"/>
      <w:jc w:val="left"/>
    </w:pPr>
    <w:rPr>
      <w:rFonts w:eastAsia="Times New Roman"/>
      <w:szCs w:val="24"/>
      <w:lang w:val="en-US"/>
    </w:rPr>
  </w:style>
  <w:style w:type="paragraph" w:customStyle="1" w:styleId="DiagramaDiagrama1">
    <w:name w:val="Diagrama Diagrama1"/>
    <w:basedOn w:val="prastasis"/>
    <w:rsid w:val="00AB6D4B"/>
    <w:pPr>
      <w:spacing w:after="160" w:line="240" w:lineRule="exact"/>
      <w:ind w:firstLine="0"/>
      <w:jc w:val="left"/>
    </w:pPr>
    <w:rPr>
      <w:rFonts w:ascii="Tahoma" w:eastAsia="Times New Roman"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56781">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4792</Words>
  <Characters>2732</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4</cp:revision>
  <dcterms:created xsi:type="dcterms:W3CDTF">2022-12-05T06:57:00Z</dcterms:created>
  <dcterms:modified xsi:type="dcterms:W3CDTF">2022-12-05T11:03:00Z</dcterms:modified>
</cp:coreProperties>
</file>