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3B3CE4" w:rsidRPr="004167F6" w:rsidTr="00C921C0">
        <w:tc>
          <w:tcPr>
            <w:tcW w:w="9854" w:type="dxa"/>
          </w:tcPr>
          <w:p w:rsidR="003B3CE4" w:rsidRPr="004167F6" w:rsidRDefault="003B3CE4" w:rsidP="00C921C0">
            <w:pPr>
              <w:spacing w:after="0" w:line="480" w:lineRule="auto"/>
              <w:jc w:val="right"/>
              <w:rPr>
                <w:rFonts w:ascii="Times New Roman" w:eastAsia="Times New Roman" w:hAnsi="Times New Roman"/>
                <w:b/>
                <w:sz w:val="24"/>
                <w:szCs w:val="24"/>
                <w:lang w:eastAsia="lt-LT"/>
              </w:rPr>
            </w:pPr>
            <w:r w:rsidRPr="004167F6">
              <w:rPr>
                <w:rFonts w:ascii="Times New Roman" w:eastAsia="Times New Roman" w:hAnsi="Times New Roman"/>
                <w:b/>
                <w:sz w:val="24"/>
                <w:szCs w:val="24"/>
                <w:lang w:eastAsia="lt-LT"/>
              </w:rPr>
              <w:t>Projektas</w:t>
            </w:r>
          </w:p>
        </w:tc>
      </w:tr>
    </w:tbl>
    <w:p w:rsidR="003B3CE4" w:rsidRPr="004167F6" w:rsidRDefault="00371C15" w:rsidP="007A5193">
      <w:pPr>
        <w:spacing w:after="0" w:line="240" w:lineRule="auto"/>
        <w:jc w:val="center"/>
        <w:rPr>
          <w:rFonts w:ascii="Times New Roman" w:eastAsia="Times New Roman" w:hAnsi="Times New Roman"/>
          <w:vanish/>
          <w:sz w:val="24"/>
          <w:szCs w:val="24"/>
          <w:lang w:eastAsia="lt-LT"/>
        </w:rPr>
      </w:pPr>
      <w:bookmarkStart w:id="0" w:name="tekstas"/>
      <w:bookmarkEnd w:id="0"/>
      <w:r w:rsidRPr="004167F6">
        <w:rPr>
          <w:rFonts w:ascii="Times New Roman" w:eastAsia="Times New Roman" w:hAnsi="Times New Roman"/>
          <w:b/>
          <w:noProof/>
          <w:sz w:val="28"/>
          <w:szCs w:val="20"/>
        </w:rPr>
        <w:t xml:space="preserve">PLUNGĖS RAJONO SAVIVALDYBĖS </w:t>
      </w:r>
      <w:r w:rsidRPr="004167F6">
        <w:rPr>
          <w:rFonts w:ascii="Times New Roman" w:eastAsia="Times New Roman" w:hAnsi="Times New Roman"/>
          <w:b/>
          <w:noProof/>
          <w:sz w:val="28"/>
          <w:szCs w:val="20"/>
        </w:rPr>
        <w:br/>
        <w:t>TARYBA</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3B3CE4" w:rsidRPr="004167F6" w:rsidTr="00C921C0">
        <w:trPr>
          <w:trHeight w:val="547"/>
        </w:trPr>
        <w:tc>
          <w:tcPr>
            <w:tcW w:w="9855" w:type="dxa"/>
            <w:tcBorders>
              <w:top w:val="nil"/>
              <w:left w:val="nil"/>
              <w:bottom w:val="nil"/>
              <w:right w:val="nil"/>
            </w:tcBorders>
            <w:vAlign w:val="bottom"/>
          </w:tcPr>
          <w:p w:rsidR="003B3CE4" w:rsidRPr="004167F6" w:rsidRDefault="003B3CE4" w:rsidP="00C921C0">
            <w:pPr>
              <w:spacing w:after="0" w:line="240" w:lineRule="auto"/>
              <w:jc w:val="center"/>
              <w:rPr>
                <w:rFonts w:ascii="Times New Roman" w:eastAsia="Times New Roman" w:hAnsi="Times New Roman"/>
                <w:b/>
                <w:sz w:val="28"/>
                <w:szCs w:val="24"/>
                <w:lang w:eastAsia="lt-LT"/>
              </w:rPr>
            </w:pPr>
            <w:r w:rsidRPr="004167F6">
              <w:rPr>
                <w:rFonts w:ascii="Times New Roman" w:eastAsia="Times New Roman" w:hAnsi="Times New Roman"/>
                <w:b/>
                <w:sz w:val="28"/>
                <w:szCs w:val="24"/>
                <w:lang w:eastAsia="lt-LT"/>
              </w:rPr>
              <w:t>SPRENDIMAS</w:t>
            </w:r>
          </w:p>
        </w:tc>
      </w:tr>
      <w:tr w:rsidR="003B3CE4" w:rsidRPr="004167F6" w:rsidTr="00C921C0">
        <w:trPr>
          <w:trHeight w:val="324"/>
        </w:trPr>
        <w:tc>
          <w:tcPr>
            <w:tcW w:w="9855" w:type="dxa"/>
            <w:tcBorders>
              <w:top w:val="nil"/>
              <w:left w:val="nil"/>
              <w:bottom w:val="nil"/>
              <w:right w:val="nil"/>
            </w:tcBorders>
          </w:tcPr>
          <w:p w:rsidR="003B3CE4" w:rsidRPr="004167F6" w:rsidRDefault="003B3CE4" w:rsidP="00C921C0">
            <w:pPr>
              <w:spacing w:after="0" w:line="240" w:lineRule="auto"/>
              <w:jc w:val="center"/>
              <w:rPr>
                <w:rFonts w:ascii="Times New Roman" w:eastAsia="Times New Roman" w:hAnsi="Times New Roman"/>
                <w:b/>
                <w:sz w:val="28"/>
                <w:szCs w:val="24"/>
                <w:lang w:eastAsia="lt-LT"/>
              </w:rPr>
            </w:pPr>
            <w:r w:rsidRPr="004167F6">
              <w:rPr>
                <w:rFonts w:ascii="Times New Roman" w:eastAsia="Times New Roman" w:hAnsi="Times New Roman"/>
                <w:b/>
                <w:sz w:val="28"/>
                <w:szCs w:val="24"/>
                <w:lang w:eastAsia="lt-LT"/>
              </w:rPr>
              <w:t xml:space="preserve">DĖL PATALPŲ IR STATINIŲ, KURIEMS </w:t>
            </w:r>
            <w:r>
              <w:rPr>
                <w:rFonts w:ascii="Times New Roman" w:eastAsia="Times New Roman" w:hAnsi="Times New Roman"/>
                <w:b/>
                <w:sz w:val="28"/>
                <w:szCs w:val="24"/>
                <w:lang w:val="fi-FI" w:eastAsia="lt-LT"/>
              </w:rPr>
              <w:t>2022</w:t>
            </w:r>
            <w:r w:rsidRPr="004167F6">
              <w:rPr>
                <w:rFonts w:ascii="Times New Roman" w:eastAsia="Times New Roman" w:hAnsi="Times New Roman"/>
                <w:b/>
                <w:sz w:val="28"/>
                <w:szCs w:val="24"/>
                <w:lang w:val="fi-FI" w:eastAsia="lt-LT"/>
              </w:rPr>
              <w:t xml:space="preserve"> METAIS </w:t>
            </w:r>
            <w:r w:rsidRPr="004167F6">
              <w:rPr>
                <w:rFonts w:ascii="Times New Roman" w:eastAsia="Times New Roman" w:hAnsi="Times New Roman"/>
                <w:b/>
                <w:sz w:val="28"/>
                <w:szCs w:val="24"/>
                <w:lang w:eastAsia="lt-LT"/>
              </w:rPr>
              <w:t xml:space="preserve">TAIKOMAS </w:t>
            </w:r>
          </w:p>
          <w:p w:rsidR="003B3CE4" w:rsidRPr="004167F6" w:rsidRDefault="003B3CE4" w:rsidP="00C921C0">
            <w:pPr>
              <w:spacing w:after="0" w:line="240" w:lineRule="auto"/>
              <w:jc w:val="center"/>
              <w:rPr>
                <w:rFonts w:ascii="Times New Roman" w:eastAsia="Times New Roman" w:hAnsi="Times New Roman"/>
                <w:b/>
                <w:sz w:val="28"/>
                <w:szCs w:val="24"/>
                <w:lang w:eastAsia="lt-LT"/>
              </w:rPr>
            </w:pPr>
            <w:r w:rsidRPr="004167F6">
              <w:rPr>
                <w:rFonts w:ascii="Times New Roman" w:eastAsia="Times New Roman" w:hAnsi="Times New Roman"/>
                <w:b/>
                <w:sz w:val="28"/>
                <w:szCs w:val="24"/>
                <w:lang w:eastAsia="lt-LT"/>
              </w:rPr>
              <w:t>3 PROCENTŲ NEKILNOJAMOJO TURTO MOKESČIO TARIFAS, SĄRAŠO PATVIRTINIMO</w:t>
            </w:r>
          </w:p>
        </w:tc>
      </w:tr>
      <w:tr w:rsidR="003B3CE4" w:rsidRPr="004167F6" w:rsidTr="00C921C0">
        <w:trPr>
          <w:cantSplit/>
          <w:trHeight w:val="324"/>
        </w:trPr>
        <w:tc>
          <w:tcPr>
            <w:tcW w:w="9855" w:type="dxa"/>
            <w:tcBorders>
              <w:top w:val="nil"/>
              <w:left w:val="nil"/>
              <w:bottom w:val="nil"/>
              <w:right w:val="nil"/>
            </w:tcBorders>
          </w:tcPr>
          <w:p w:rsidR="003B3CE4" w:rsidRPr="004167F6" w:rsidRDefault="003B3CE4" w:rsidP="00C921C0">
            <w:pPr>
              <w:spacing w:before="240" w:after="0" w:line="240" w:lineRule="auto"/>
              <w:ind w:left="-68"/>
              <w:jc w:val="center"/>
              <w:rPr>
                <w:rFonts w:ascii="Times New Roman" w:eastAsia="Times New Roman" w:hAnsi="Times New Roman"/>
                <w:sz w:val="24"/>
                <w:szCs w:val="24"/>
                <w:lang w:eastAsia="lt-LT"/>
              </w:rPr>
            </w:pPr>
            <w:r>
              <w:rPr>
                <w:rFonts w:ascii="Times New Roman" w:eastAsia="Times New Roman" w:hAnsi="Times New Roman"/>
                <w:sz w:val="24"/>
                <w:szCs w:val="24"/>
                <w:lang w:eastAsia="lt-LT"/>
              </w:rPr>
              <w:t>2022</w:t>
            </w:r>
            <w:r w:rsidRPr="004167F6">
              <w:rPr>
                <w:rFonts w:ascii="Times New Roman" w:eastAsia="Times New Roman" w:hAnsi="Times New Roman"/>
                <w:sz w:val="24"/>
                <w:szCs w:val="24"/>
                <w:lang w:eastAsia="lt-LT"/>
              </w:rPr>
              <w:t xml:space="preserve"> m. lapkričio </w:t>
            </w:r>
            <w:r w:rsidR="00371C15">
              <w:rPr>
                <w:rFonts w:ascii="Times New Roman" w:eastAsia="Times New Roman" w:hAnsi="Times New Roman"/>
                <w:sz w:val="24"/>
                <w:szCs w:val="24"/>
                <w:lang w:eastAsia="lt-LT"/>
              </w:rPr>
              <w:t>24</w:t>
            </w:r>
            <w:r w:rsidRPr="004167F6">
              <w:rPr>
                <w:rFonts w:ascii="Times New Roman" w:eastAsia="Times New Roman" w:hAnsi="Times New Roman"/>
                <w:sz w:val="24"/>
                <w:szCs w:val="24"/>
                <w:lang w:eastAsia="lt-LT"/>
              </w:rPr>
              <w:t xml:space="preserve"> d. Nr. T1-</w:t>
            </w:r>
          </w:p>
        </w:tc>
      </w:tr>
      <w:tr w:rsidR="003B3CE4" w:rsidRPr="004167F6" w:rsidTr="00C921C0">
        <w:trPr>
          <w:trHeight w:val="324"/>
        </w:trPr>
        <w:tc>
          <w:tcPr>
            <w:tcW w:w="9855" w:type="dxa"/>
            <w:tcBorders>
              <w:top w:val="nil"/>
              <w:left w:val="nil"/>
              <w:bottom w:val="nil"/>
              <w:right w:val="nil"/>
            </w:tcBorders>
          </w:tcPr>
          <w:p w:rsidR="003B3CE4" w:rsidRPr="004167F6" w:rsidRDefault="003B3CE4" w:rsidP="00C921C0">
            <w:pPr>
              <w:spacing w:after="0" w:line="240" w:lineRule="auto"/>
              <w:jc w:val="center"/>
              <w:rPr>
                <w:rFonts w:ascii="Times New Roman" w:eastAsia="Times New Roman" w:hAnsi="Times New Roman"/>
                <w:sz w:val="24"/>
                <w:szCs w:val="24"/>
                <w:lang w:eastAsia="lt-LT"/>
              </w:rPr>
            </w:pPr>
            <w:r w:rsidRPr="004167F6">
              <w:rPr>
                <w:rFonts w:ascii="Times New Roman" w:eastAsia="Times New Roman" w:hAnsi="Times New Roman"/>
                <w:sz w:val="24"/>
                <w:szCs w:val="24"/>
                <w:lang w:eastAsia="lt-LT"/>
              </w:rPr>
              <w:t>Plungė</w:t>
            </w:r>
            <w:bookmarkStart w:id="1" w:name="_GoBack"/>
            <w:bookmarkEnd w:id="1"/>
          </w:p>
        </w:tc>
      </w:tr>
    </w:tbl>
    <w:p w:rsidR="00371C15" w:rsidRDefault="00371C15" w:rsidP="003B3CE4">
      <w:pPr>
        <w:spacing w:after="0" w:line="240" w:lineRule="auto"/>
        <w:ind w:firstLine="720"/>
        <w:jc w:val="both"/>
        <w:rPr>
          <w:rFonts w:ascii="Times New Roman" w:eastAsia="Times New Roman" w:hAnsi="Times New Roman"/>
          <w:sz w:val="24"/>
          <w:szCs w:val="24"/>
          <w:lang w:eastAsia="lt-LT"/>
        </w:rPr>
      </w:pPr>
    </w:p>
    <w:p w:rsidR="003B3CE4" w:rsidRPr="00527E31" w:rsidRDefault="003B3CE4" w:rsidP="003B3CE4">
      <w:pPr>
        <w:spacing w:after="0" w:line="240" w:lineRule="auto"/>
        <w:ind w:firstLine="720"/>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Vadovaudamasi </w:t>
      </w:r>
      <w:r w:rsidR="00295037" w:rsidRPr="00D94537">
        <w:rPr>
          <w:rFonts w:ascii="Times New Roman" w:hAnsi="Times New Roman"/>
          <w:sz w:val="24"/>
          <w:szCs w:val="24"/>
        </w:rPr>
        <w:t>Lietuvos Respublikos vietos savivaldos įstatymo</w:t>
      </w:r>
      <w:r w:rsidR="00295037">
        <w:rPr>
          <w:rFonts w:ascii="Times New Roman" w:hAnsi="Times New Roman"/>
          <w:sz w:val="24"/>
          <w:szCs w:val="24"/>
        </w:rPr>
        <w:t xml:space="preserve"> </w:t>
      </w:r>
      <w:r w:rsidR="00313DF5" w:rsidRPr="00313DF5">
        <w:rPr>
          <w:rFonts w:ascii="Times New Roman" w:hAnsi="Times New Roman"/>
          <w:sz w:val="24"/>
          <w:szCs w:val="24"/>
        </w:rPr>
        <w:t>1</w:t>
      </w:r>
      <w:r w:rsidR="00295037" w:rsidRPr="00313DF5">
        <w:rPr>
          <w:rFonts w:ascii="Times New Roman" w:hAnsi="Times New Roman"/>
          <w:sz w:val="24"/>
          <w:szCs w:val="24"/>
        </w:rPr>
        <w:t xml:space="preserve">6 straipsnio </w:t>
      </w:r>
      <w:r w:rsidR="00313DF5" w:rsidRPr="00313DF5">
        <w:rPr>
          <w:rFonts w:ascii="Times New Roman" w:hAnsi="Times New Roman"/>
          <w:sz w:val="24"/>
          <w:szCs w:val="24"/>
        </w:rPr>
        <w:t>4</w:t>
      </w:r>
      <w:r w:rsidR="00295037" w:rsidRPr="00313DF5">
        <w:rPr>
          <w:rFonts w:ascii="Times New Roman" w:hAnsi="Times New Roman"/>
          <w:sz w:val="24"/>
          <w:szCs w:val="24"/>
        </w:rPr>
        <w:t xml:space="preserve"> dalimi</w:t>
      </w:r>
      <w:r w:rsidR="00295037" w:rsidRPr="00527E31">
        <w:rPr>
          <w:rFonts w:ascii="Times New Roman" w:eastAsia="Times New Roman" w:hAnsi="Times New Roman"/>
          <w:sz w:val="24"/>
          <w:szCs w:val="24"/>
          <w:lang w:eastAsia="lt-LT"/>
        </w:rPr>
        <w:t>,</w:t>
      </w:r>
      <w:r w:rsidR="00295037">
        <w:rPr>
          <w:rFonts w:ascii="Times New Roman" w:eastAsia="Times New Roman" w:hAnsi="Times New Roman"/>
          <w:sz w:val="24"/>
          <w:szCs w:val="24"/>
          <w:lang w:eastAsia="lt-LT"/>
        </w:rPr>
        <w:t xml:space="preserve"> </w:t>
      </w:r>
      <w:r w:rsidRPr="00527E31">
        <w:rPr>
          <w:rFonts w:ascii="Times New Roman" w:eastAsia="Times New Roman" w:hAnsi="Times New Roman"/>
          <w:sz w:val="24"/>
          <w:szCs w:val="24"/>
          <w:lang w:eastAsia="lt-LT"/>
        </w:rPr>
        <w:t xml:space="preserve">Nenaudojamų, naudojamų ne pagal paskirtį arba neprižiūrimų statinių ir patalpų nustatymo, jų sąrašo sudarymo ir keitimo tvarkos aprašo, patvirtinto Plungės rajono savivaldybės tarybos 2017 m. lapkričio 30 d. sprendimu Nr. T1-268, </w:t>
      </w:r>
      <w:r w:rsidR="00313DF5">
        <w:rPr>
          <w:rFonts w:ascii="Times New Roman" w:eastAsia="Times New Roman" w:hAnsi="Times New Roman"/>
          <w:sz w:val="24"/>
          <w:szCs w:val="24"/>
          <w:lang w:eastAsia="lt-LT"/>
        </w:rPr>
        <w:t>10 punktu</w:t>
      </w:r>
      <w:r w:rsidR="00295037">
        <w:rPr>
          <w:rFonts w:ascii="Times New Roman" w:eastAsia="Times New Roman" w:hAnsi="Times New Roman"/>
          <w:sz w:val="24"/>
          <w:szCs w:val="24"/>
          <w:lang w:eastAsia="lt-LT"/>
        </w:rPr>
        <w:t>,</w:t>
      </w:r>
      <w:r>
        <w:rPr>
          <w:rFonts w:ascii="Times New Roman" w:eastAsia="Times New Roman" w:hAnsi="Times New Roman"/>
          <w:sz w:val="24"/>
          <w:szCs w:val="24"/>
          <w:lang w:eastAsia="lt-LT"/>
        </w:rPr>
        <w:t xml:space="preserve"> </w:t>
      </w:r>
      <w:r w:rsidRPr="00527E31">
        <w:rPr>
          <w:rFonts w:ascii="Times New Roman" w:eastAsia="Times New Roman" w:hAnsi="Times New Roman"/>
          <w:sz w:val="24"/>
          <w:szCs w:val="24"/>
          <w:lang w:eastAsia="lt-LT"/>
        </w:rPr>
        <w:t xml:space="preserve">Plungės rajono savivaldybės taryba </w:t>
      </w:r>
      <w:r w:rsidRPr="00527E31">
        <w:rPr>
          <w:rFonts w:ascii="Times New Roman" w:eastAsia="Times New Roman" w:hAnsi="Times New Roman"/>
          <w:spacing w:val="40"/>
          <w:sz w:val="24"/>
          <w:szCs w:val="24"/>
          <w:lang w:eastAsia="lt-LT"/>
        </w:rPr>
        <w:t>nusprendžia</w:t>
      </w:r>
      <w:r w:rsidRPr="00527E31">
        <w:rPr>
          <w:rFonts w:ascii="Times New Roman" w:eastAsia="Times New Roman" w:hAnsi="Times New Roman"/>
          <w:sz w:val="24"/>
          <w:szCs w:val="24"/>
          <w:lang w:eastAsia="lt-LT"/>
        </w:rPr>
        <w:t>:</w:t>
      </w:r>
    </w:p>
    <w:p w:rsidR="003B3CE4" w:rsidRPr="00527E31" w:rsidRDefault="00170E70" w:rsidP="003B3CE4">
      <w:pPr>
        <w:spacing w:after="0" w:line="240" w:lineRule="auto"/>
        <w:ind w:firstLine="720"/>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Patvirtinti P</w:t>
      </w:r>
      <w:r w:rsidR="003B3CE4">
        <w:rPr>
          <w:rFonts w:ascii="Times New Roman" w:eastAsia="Times New Roman" w:hAnsi="Times New Roman"/>
          <w:sz w:val="24"/>
          <w:szCs w:val="24"/>
          <w:lang w:eastAsia="lt-LT"/>
        </w:rPr>
        <w:t>atalpų ir statinių, kuriems 202</w:t>
      </w:r>
      <w:r w:rsidR="00F73393">
        <w:rPr>
          <w:rFonts w:ascii="Times New Roman" w:eastAsia="Times New Roman" w:hAnsi="Times New Roman"/>
          <w:sz w:val="24"/>
          <w:szCs w:val="24"/>
          <w:lang w:eastAsia="lt-LT"/>
        </w:rPr>
        <w:t>2</w:t>
      </w:r>
      <w:r w:rsidR="003B3CE4" w:rsidRPr="00527E31">
        <w:rPr>
          <w:rFonts w:ascii="Times New Roman" w:eastAsia="Times New Roman" w:hAnsi="Times New Roman"/>
          <w:sz w:val="24"/>
          <w:szCs w:val="24"/>
          <w:lang w:eastAsia="lt-LT"/>
        </w:rPr>
        <w:t xml:space="preserve"> metais taikomas 3 procentų nekilnojamojo turto mokesčio tarifas, sąrašą (pridedama).</w:t>
      </w:r>
    </w:p>
    <w:p w:rsidR="003B3CE4" w:rsidRPr="00527E31" w:rsidRDefault="003B3CE4" w:rsidP="003B3CE4">
      <w:pPr>
        <w:spacing w:after="0" w:line="240" w:lineRule="auto"/>
        <w:rPr>
          <w:rFonts w:ascii="Times New Roman" w:eastAsia="Times New Roman" w:hAnsi="Times New Roman"/>
          <w:sz w:val="24"/>
          <w:szCs w:val="24"/>
          <w:lang w:eastAsia="lt-LT"/>
        </w:rPr>
      </w:pPr>
    </w:p>
    <w:p w:rsidR="003B3CE4" w:rsidRPr="00527E31" w:rsidRDefault="003B3CE4" w:rsidP="003B3CE4">
      <w:pPr>
        <w:spacing w:after="0" w:line="240" w:lineRule="auto"/>
        <w:rPr>
          <w:rFonts w:ascii="Times New Roman" w:eastAsia="Times New Roman" w:hAnsi="Times New Roman"/>
          <w:sz w:val="24"/>
          <w:szCs w:val="24"/>
          <w:lang w:eastAsia="lt-LT"/>
        </w:rPr>
      </w:pPr>
    </w:p>
    <w:p w:rsidR="003B3CE4" w:rsidRPr="00527E31" w:rsidRDefault="003B3CE4" w:rsidP="003B3CE4">
      <w:pPr>
        <w:spacing w:after="0" w:line="240" w:lineRule="auto"/>
        <w:rPr>
          <w:rFonts w:ascii="Times New Roman" w:eastAsia="Times New Roman" w:hAnsi="Times New Roman"/>
          <w:sz w:val="24"/>
          <w:szCs w:val="24"/>
          <w:lang w:eastAsia="lt-LT"/>
        </w:rPr>
      </w:pPr>
      <w:r w:rsidRPr="00527E31">
        <w:rPr>
          <w:rFonts w:ascii="Times New Roman" w:eastAsia="Times New Roman" w:hAnsi="Times New Roman"/>
          <w:sz w:val="24"/>
          <w:szCs w:val="24"/>
          <w:lang w:eastAsia="lt-LT"/>
        </w:rPr>
        <w:t>Savivaldybės meras</w:t>
      </w:r>
      <w:r w:rsidRPr="00527E31">
        <w:rPr>
          <w:rFonts w:ascii="Times New Roman" w:eastAsia="Times New Roman" w:hAnsi="Times New Roman"/>
          <w:sz w:val="24"/>
          <w:szCs w:val="24"/>
          <w:lang w:eastAsia="lt-LT"/>
        </w:rPr>
        <w:tab/>
        <w:t xml:space="preserve">                         </w:t>
      </w:r>
      <w:r w:rsidRPr="00527E31">
        <w:rPr>
          <w:rFonts w:ascii="Times New Roman" w:eastAsia="Times New Roman" w:hAnsi="Times New Roman"/>
          <w:sz w:val="24"/>
          <w:szCs w:val="24"/>
          <w:lang w:eastAsia="lt-LT"/>
        </w:rPr>
        <w:tab/>
        <w:t xml:space="preserve">          </w:t>
      </w:r>
      <w:r w:rsidRPr="00527E31">
        <w:rPr>
          <w:rFonts w:ascii="Times New Roman" w:eastAsia="Times New Roman" w:hAnsi="Times New Roman"/>
          <w:sz w:val="24"/>
          <w:szCs w:val="24"/>
          <w:lang w:eastAsia="lt-LT"/>
        </w:rPr>
        <w:tab/>
        <w:t xml:space="preserve">                </w:t>
      </w:r>
    </w:p>
    <w:p w:rsidR="003B3CE4" w:rsidRPr="00527E31" w:rsidRDefault="003B3CE4" w:rsidP="003B3CE4">
      <w:pPr>
        <w:spacing w:after="0" w:line="240" w:lineRule="auto"/>
        <w:ind w:firstLine="737"/>
        <w:rPr>
          <w:rFonts w:ascii="Times New Roman" w:eastAsia="Times New Roman" w:hAnsi="Times New Roman"/>
          <w:sz w:val="24"/>
          <w:szCs w:val="24"/>
          <w:lang w:eastAsia="lt-LT"/>
        </w:rPr>
      </w:pPr>
    </w:p>
    <w:p w:rsidR="003B3CE4" w:rsidRPr="00527E31" w:rsidRDefault="003B3CE4" w:rsidP="003B3CE4">
      <w:pPr>
        <w:spacing w:after="0" w:line="240" w:lineRule="auto"/>
        <w:ind w:firstLine="737"/>
        <w:rPr>
          <w:rFonts w:ascii="Times New Roman" w:eastAsia="Times New Roman" w:hAnsi="Times New Roman"/>
          <w:sz w:val="24"/>
          <w:szCs w:val="24"/>
          <w:lang w:eastAsia="lt-LT"/>
        </w:rPr>
      </w:pPr>
    </w:p>
    <w:p w:rsidR="003B3CE4" w:rsidRPr="00527E31" w:rsidRDefault="003B3CE4" w:rsidP="003B3CE4">
      <w:pPr>
        <w:spacing w:after="0" w:line="240" w:lineRule="auto"/>
        <w:rPr>
          <w:rFonts w:ascii="Times New Roman" w:eastAsia="Times New Roman" w:hAnsi="Times New Roman"/>
          <w:sz w:val="24"/>
          <w:szCs w:val="24"/>
          <w:lang w:eastAsia="lt-LT"/>
        </w:rPr>
      </w:pPr>
    </w:p>
    <w:p w:rsidR="003B3CE4" w:rsidRPr="00527E31" w:rsidRDefault="003B3CE4" w:rsidP="003B3CE4">
      <w:pPr>
        <w:spacing w:after="0" w:line="240" w:lineRule="auto"/>
        <w:rPr>
          <w:rFonts w:ascii="Times New Roman" w:eastAsia="Times New Roman" w:hAnsi="Times New Roman"/>
          <w:sz w:val="24"/>
          <w:szCs w:val="24"/>
          <w:lang w:eastAsia="lt-LT"/>
        </w:rPr>
      </w:pPr>
    </w:p>
    <w:p w:rsidR="003B3CE4" w:rsidRDefault="003B3CE4" w:rsidP="003B3CE4">
      <w:pPr>
        <w:spacing w:after="0" w:line="240" w:lineRule="auto"/>
        <w:rPr>
          <w:rFonts w:ascii="Times New Roman" w:eastAsia="Times New Roman" w:hAnsi="Times New Roman"/>
          <w:sz w:val="24"/>
          <w:szCs w:val="24"/>
          <w:lang w:eastAsia="lt-LT"/>
        </w:rPr>
      </w:pPr>
    </w:p>
    <w:p w:rsidR="005127C4" w:rsidRDefault="005127C4" w:rsidP="003B3CE4">
      <w:pPr>
        <w:spacing w:after="0" w:line="240" w:lineRule="auto"/>
        <w:rPr>
          <w:rFonts w:ascii="Times New Roman" w:eastAsia="Times New Roman" w:hAnsi="Times New Roman"/>
          <w:sz w:val="24"/>
          <w:szCs w:val="24"/>
          <w:lang w:eastAsia="lt-LT"/>
        </w:rPr>
      </w:pPr>
    </w:p>
    <w:p w:rsidR="005127C4" w:rsidRPr="00527E31" w:rsidRDefault="005127C4" w:rsidP="003B3CE4">
      <w:pPr>
        <w:spacing w:after="0" w:line="240" w:lineRule="auto"/>
        <w:rPr>
          <w:rFonts w:ascii="Times New Roman" w:eastAsia="Times New Roman" w:hAnsi="Times New Roman"/>
          <w:sz w:val="24"/>
          <w:szCs w:val="24"/>
          <w:lang w:eastAsia="lt-LT"/>
        </w:rPr>
      </w:pPr>
    </w:p>
    <w:p w:rsidR="003B3CE4" w:rsidRDefault="003B3CE4" w:rsidP="003B3CE4">
      <w:pPr>
        <w:spacing w:after="0" w:line="240" w:lineRule="auto"/>
        <w:rPr>
          <w:rFonts w:ascii="Times New Roman" w:eastAsia="Times New Roman" w:hAnsi="Times New Roman"/>
          <w:sz w:val="24"/>
          <w:szCs w:val="24"/>
          <w:lang w:eastAsia="lt-LT"/>
        </w:rPr>
      </w:pPr>
    </w:p>
    <w:p w:rsidR="00371C15" w:rsidRDefault="00371C15" w:rsidP="003B3CE4">
      <w:pPr>
        <w:spacing w:after="0" w:line="240" w:lineRule="auto"/>
        <w:rPr>
          <w:rFonts w:ascii="Times New Roman" w:eastAsia="Times New Roman" w:hAnsi="Times New Roman"/>
          <w:sz w:val="24"/>
          <w:szCs w:val="24"/>
          <w:lang w:eastAsia="lt-LT"/>
        </w:rPr>
      </w:pPr>
    </w:p>
    <w:p w:rsidR="00371C15" w:rsidRDefault="00371C15" w:rsidP="003B3CE4">
      <w:pPr>
        <w:spacing w:after="0" w:line="240" w:lineRule="auto"/>
        <w:rPr>
          <w:rFonts w:ascii="Times New Roman" w:eastAsia="Times New Roman" w:hAnsi="Times New Roman"/>
          <w:sz w:val="24"/>
          <w:szCs w:val="24"/>
          <w:lang w:eastAsia="lt-LT"/>
        </w:rPr>
      </w:pPr>
    </w:p>
    <w:p w:rsidR="00371C15" w:rsidRDefault="00371C15" w:rsidP="003B3CE4">
      <w:pPr>
        <w:spacing w:after="0" w:line="240" w:lineRule="auto"/>
        <w:rPr>
          <w:rFonts w:ascii="Times New Roman" w:eastAsia="Times New Roman" w:hAnsi="Times New Roman"/>
          <w:sz w:val="24"/>
          <w:szCs w:val="24"/>
          <w:lang w:eastAsia="lt-LT"/>
        </w:rPr>
      </w:pPr>
    </w:p>
    <w:p w:rsidR="00371C15" w:rsidRDefault="00371C15" w:rsidP="003B3CE4">
      <w:pPr>
        <w:spacing w:after="0" w:line="240" w:lineRule="auto"/>
        <w:rPr>
          <w:rFonts w:ascii="Times New Roman" w:eastAsia="Times New Roman" w:hAnsi="Times New Roman"/>
          <w:sz w:val="24"/>
          <w:szCs w:val="24"/>
          <w:lang w:eastAsia="lt-LT"/>
        </w:rPr>
      </w:pPr>
    </w:p>
    <w:p w:rsidR="00371C15" w:rsidRDefault="00371C15" w:rsidP="003B3CE4">
      <w:pPr>
        <w:spacing w:after="0" w:line="240" w:lineRule="auto"/>
        <w:rPr>
          <w:rFonts w:ascii="Times New Roman" w:eastAsia="Times New Roman" w:hAnsi="Times New Roman"/>
          <w:sz w:val="24"/>
          <w:szCs w:val="24"/>
          <w:lang w:eastAsia="lt-LT"/>
        </w:rPr>
      </w:pPr>
    </w:p>
    <w:p w:rsidR="00371C15" w:rsidRDefault="00371C15" w:rsidP="003B3CE4">
      <w:pPr>
        <w:spacing w:after="0" w:line="240" w:lineRule="auto"/>
        <w:rPr>
          <w:rFonts w:ascii="Times New Roman" w:eastAsia="Times New Roman" w:hAnsi="Times New Roman"/>
          <w:sz w:val="24"/>
          <w:szCs w:val="24"/>
          <w:lang w:eastAsia="lt-LT"/>
        </w:rPr>
      </w:pPr>
    </w:p>
    <w:p w:rsidR="00371C15" w:rsidRDefault="00371C15" w:rsidP="003B3CE4">
      <w:pPr>
        <w:spacing w:after="0" w:line="240" w:lineRule="auto"/>
        <w:rPr>
          <w:rFonts w:ascii="Times New Roman" w:eastAsia="Times New Roman" w:hAnsi="Times New Roman"/>
          <w:sz w:val="24"/>
          <w:szCs w:val="24"/>
          <w:lang w:eastAsia="lt-LT"/>
        </w:rPr>
      </w:pPr>
    </w:p>
    <w:p w:rsidR="00371C15" w:rsidRDefault="00371C15" w:rsidP="003B3CE4">
      <w:pPr>
        <w:spacing w:after="0" w:line="240" w:lineRule="auto"/>
        <w:rPr>
          <w:rFonts w:ascii="Times New Roman" w:eastAsia="Times New Roman" w:hAnsi="Times New Roman"/>
          <w:sz w:val="24"/>
          <w:szCs w:val="24"/>
          <w:lang w:eastAsia="lt-LT"/>
        </w:rPr>
      </w:pPr>
    </w:p>
    <w:p w:rsidR="00170E70" w:rsidRDefault="00170E70" w:rsidP="003B3CE4">
      <w:pPr>
        <w:spacing w:after="0" w:line="240" w:lineRule="auto"/>
        <w:rPr>
          <w:rFonts w:ascii="Times New Roman" w:eastAsia="Times New Roman" w:hAnsi="Times New Roman"/>
          <w:sz w:val="24"/>
          <w:szCs w:val="24"/>
          <w:lang w:eastAsia="lt-LT"/>
        </w:rPr>
      </w:pPr>
    </w:p>
    <w:p w:rsidR="00170E70" w:rsidRDefault="00170E70" w:rsidP="003B3CE4">
      <w:pPr>
        <w:spacing w:after="0" w:line="240" w:lineRule="auto"/>
        <w:rPr>
          <w:rFonts w:ascii="Times New Roman" w:eastAsia="Times New Roman" w:hAnsi="Times New Roman"/>
          <w:sz w:val="24"/>
          <w:szCs w:val="24"/>
          <w:lang w:eastAsia="lt-LT"/>
        </w:rPr>
      </w:pPr>
    </w:p>
    <w:p w:rsidR="007A5193" w:rsidRPr="00527E31" w:rsidRDefault="007A5193" w:rsidP="003B3CE4">
      <w:pPr>
        <w:spacing w:after="0" w:line="240" w:lineRule="auto"/>
        <w:rPr>
          <w:rFonts w:ascii="Times New Roman" w:eastAsia="Times New Roman" w:hAnsi="Times New Roman"/>
          <w:sz w:val="24"/>
          <w:szCs w:val="24"/>
          <w:lang w:eastAsia="lt-LT"/>
        </w:rPr>
      </w:pPr>
    </w:p>
    <w:p w:rsidR="003B3CE4" w:rsidRPr="00527E31" w:rsidRDefault="003B3CE4" w:rsidP="007A5193">
      <w:pPr>
        <w:spacing w:after="0" w:line="240" w:lineRule="auto"/>
        <w:jc w:val="both"/>
        <w:rPr>
          <w:rFonts w:ascii="Times New Roman" w:eastAsia="Times New Roman" w:hAnsi="Times New Roman"/>
          <w:sz w:val="16"/>
          <w:szCs w:val="16"/>
          <w:lang w:eastAsia="lt-LT"/>
        </w:rPr>
      </w:pPr>
      <w:r w:rsidRPr="00527E31">
        <w:rPr>
          <w:rFonts w:ascii="Times New Roman" w:eastAsia="Times New Roman" w:hAnsi="Times New Roman"/>
          <w:sz w:val="24"/>
          <w:szCs w:val="24"/>
          <w:lang w:eastAsia="lt-LT"/>
        </w:rPr>
        <w:t>SUDERINTA:</w:t>
      </w:r>
    </w:p>
    <w:p w:rsidR="003B3CE4" w:rsidRPr="00527E31" w:rsidRDefault="003B3CE4" w:rsidP="007A5193">
      <w:pPr>
        <w:spacing w:after="0" w:line="240" w:lineRule="auto"/>
        <w:jc w:val="both"/>
        <w:rPr>
          <w:rFonts w:ascii="Times New Roman" w:eastAsia="Times New Roman" w:hAnsi="Times New Roman"/>
          <w:sz w:val="24"/>
          <w:szCs w:val="24"/>
          <w:lang w:eastAsia="lt-LT"/>
        </w:rPr>
      </w:pPr>
      <w:r w:rsidRPr="00527E31">
        <w:rPr>
          <w:rFonts w:ascii="Times New Roman" w:eastAsia="Times New Roman" w:hAnsi="Times New Roman"/>
          <w:sz w:val="24"/>
          <w:szCs w:val="24"/>
          <w:lang w:eastAsia="lt-LT"/>
        </w:rPr>
        <w:t>Administracijos direktorius Mindaugas Kaunas</w:t>
      </w:r>
    </w:p>
    <w:p w:rsidR="003B3CE4" w:rsidRPr="00527E31" w:rsidRDefault="003B3CE4" w:rsidP="007A5193">
      <w:pPr>
        <w:spacing w:after="0" w:line="240" w:lineRule="auto"/>
        <w:jc w:val="both"/>
        <w:rPr>
          <w:rFonts w:ascii="Times New Roman" w:eastAsia="Times New Roman" w:hAnsi="Times New Roman"/>
          <w:sz w:val="24"/>
          <w:szCs w:val="24"/>
          <w:lang w:eastAsia="lt-LT"/>
        </w:rPr>
      </w:pPr>
      <w:r w:rsidRPr="00527E31">
        <w:rPr>
          <w:rFonts w:ascii="Times New Roman" w:eastAsia="Times New Roman" w:hAnsi="Times New Roman"/>
          <w:sz w:val="24"/>
          <w:szCs w:val="24"/>
          <w:lang w:eastAsia="lt-LT"/>
        </w:rPr>
        <w:t xml:space="preserve">Vietos ūkio </w:t>
      </w:r>
      <w:r w:rsidR="00E72781">
        <w:rPr>
          <w:rFonts w:ascii="Times New Roman" w:eastAsia="Times New Roman" w:hAnsi="Times New Roman"/>
          <w:sz w:val="24"/>
          <w:szCs w:val="24"/>
          <w:lang w:eastAsia="lt-LT"/>
        </w:rPr>
        <w:t>skyriaus vedėjo pavaduotoja, pavaduojanti skyriaus vedėją</w:t>
      </w:r>
      <w:r w:rsidR="00170E70">
        <w:rPr>
          <w:rFonts w:ascii="Times New Roman" w:eastAsia="Times New Roman" w:hAnsi="Times New Roman"/>
          <w:sz w:val="24"/>
          <w:szCs w:val="24"/>
          <w:lang w:eastAsia="lt-LT"/>
        </w:rPr>
        <w:t>,</w:t>
      </w:r>
      <w:r w:rsidR="00E72781">
        <w:rPr>
          <w:rFonts w:ascii="Times New Roman" w:eastAsia="Times New Roman" w:hAnsi="Times New Roman"/>
          <w:sz w:val="24"/>
          <w:szCs w:val="24"/>
          <w:lang w:eastAsia="lt-LT"/>
        </w:rPr>
        <w:t xml:space="preserve"> Odeta </w:t>
      </w:r>
      <w:proofErr w:type="spellStart"/>
      <w:r w:rsidR="00E72781">
        <w:rPr>
          <w:rFonts w:ascii="Times New Roman" w:eastAsia="Times New Roman" w:hAnsi="Times New Roman"/>
          <w:sz w:val="24"/>
          <w:szCs w:val="24"/>
          <w:lang w:eastAsia="lt-LT"/>
        </w:rPr>
        <w:t>Petkuvienė</w:t>
      </w:r>
      <w:proofErr w:type="spellEnd"/>
    </w:p>
    <w:p w:rsidR="003B3CE4" w:rsidRPr="00527E31" w:rsidRDefault="003B3CE4" w:rsidP="007A5193">
      <w:pPr>
        <w:spacing w:after="0" w:line="240" w:lineRule="auto"/>
        <w:jc w:val="both"/>
        <w:rPr>
          <w:rFonts w:ascii="Times New Roman" w:eastAsia="Times New Roman" w:hAnsi="Times New Roman"/>
          <w:sz w:val="24"/>
          <w:szCs w:val="24"/>
          <w:lang w:eastAsia="lt-LT"/>
        </w:rPr>
      </w:pPr>
      <w:r w:rsidRPr="00527E31">
        <w:rPr>
          <w:rFonts w:ascii="Times New Roman" w:eastAsia="Times New Roman" w:hAnsi="Times New Roman"/>
          <w:sz w:val="24"/>
          <w:szCs w:val="24"/>
          <w:lang w:eastAsia="lt-LT"/>
        </w:rPr>
        <w:t>Juridinio ir personalo administravimo skyriaus vedėjas Vytautas Tumas</w:t>
      </w:r>
    </w:p>
    <w:p w:rsidR="003B3CE4" w:rsidRDefault="00371C15" w:rsidP="007A5193">
      <w:pPr>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Protokolo skyriaus k</w:t>
      </w:r>
      <w:r w:rsidR="003B3CE4">
        <w:rPr>
          <w:rFonts w:ascii="Times New Roman" w:eastAsia="Times New Roman" w:hAnsi="Times New Roman"/>
          <w:sz w:val="24"/>
          <w:szCs w:val="24"/>
          <w:lang w:eastAsia="lt-LT"/>
        </w:rPr>
        <w:t>albos tvarkytoja Simona Grigalauskaitė</w:t>
      </w:r>
    </w:p>
    <w:p w:rsidR="00DC4DBD" w:rsidRPr="00527E31" w:rsidRDefault="00DC4DBD" w:rsidP="003B3CE4">
      <w:pPr>
        <w:spacing w:after="0" w:line="240" w:lineRule="auto"/>
        <w:rPr>
          <w:rFonts w:ascii="Times New Roman" w:eastAsia="Times New Roman" w:hAnsi="Times New Roman"/>
          <w:sz w:val="24"/>
          <w:szCs w:val="24"/>
          <w:lang w:eastAsia="lt-LT"/>
        </w:rPr>
      </w:pPr>
    </w:p>
    <w:p w:rsidR="00371C15" w:rsidRDefault="003B3CE4" w:rsidP="007A5193">
      <w:pPr>
        <w:spacing w:after="0" w:line="240" w:lineRule="auto"/>
        <w:rPr>
          <w:rFonts w:ascii="Times New Roman" w:eastAsia="Times New Roman" w:hAnsi="Times New Roman"/>
          <w:b/>
          <w:sz w:val="24"/>
          <w:szCs w:val="24"/>
          <w:lang w:eastAsia="lt-LT"/>
        </w:rPr>
      </w:pPr>
      <w:r w:rsidRPr="00527E31">
        <w:rPr>
          <w:rFonts w:ascii="Times New Roman" w:eastAsia="Times New Roman" w:hAnsi="Times New Roman"/>
          <w:sz w:val="24"/>
          <w:szCs w:val="24"/>
          <w:lang w:eastAsia="lt-LT"/>
        </w:rPr>
        <w:t>Sprendimą rengė</w:t>
      </w:r>
      <w:r w:rsidR="00371C15">
        <w:rPr>
          <w:rFonts w:ascii="Times New Roman" w:eastAsia="Times New Roman" w:hAnsi="Times New Roman"/>
          <w:sz w:val="24"/>
          <w:szCs w:val="24"/>
          <w:lang w:eastAsia="lt-LT"/>
        </w:rPr>
        <w:t xml:space="preserve"> </w:t>
      </w:r>
      <w:r w:rsidRPr="00527E31">
        <w:rPr>
          <w:rFonts w:ascii="Times New Roman" w:eastAsia="Times New Roman" w:hAnsi="Times New Roman"/>
          <w:sz w:val="24"/>
          <w:szCs w:val="24"/>
          <w:lang w:eastAsia="lt-LT"/>
        </w:rPr>
        <w:t xml:space="preserve">Vietos </w:t>
      </w:r>
      <w:r>
        <w:rPr>
          <w:rFonts w:ascii="Times New Roman" w:eastAsia="Times New Roman" w:hAnsi="Times New Roman"/>
          <w:sz w:val="24"/>
          <w:szCs w:val="24"/>
          <w:lang w:eastAsia="lt-LT"/>
        </w:rPr>
        <w:t>ūkio skyr</w:t>
      </w:r>
      <w:r w:rsidR="005127C4">
        <w:rPr>
          <w:rFonts w:ascii="Times New Roman" w:eastAsia="Times New Roman" w:hAnsi="Times New Roman"/>
          <w:sz w:val="24"/>
          <w:szCs w:val="24"/>
          <w:lang w:eastAsia="lt-LT"/>
        </w:rPr>
        <w:t>iaus specialistas Paulius Miknys</w:t>
      </w:r>
    </w:p>
    <w:p w:rsidR="003B3CE4" w:rsidRPr="00527E31" w:rsidRDefault="00170E70" w:rsidP="003B3CE4">
      <w:pPr>
        <w:spacing w:after="0" w:line="240" w:lineRule="auto"/>
        <w:jc w:val="center"/>
        <w:rPr>
          <w:rFonts w:ascii="Times New Roman" w:eastAsia="Times New Roman" w:hAnsi="Times New Roman"/>
          <w:b/>
          <w:sz w:val="32"/>
          <w:szCs w:val="32"/>
          <w:lang w:eastAsia="lt-LT"/>
        </w:rPr>
      </w:pPr>
      <w:r>
        <w:rPr>
          <w:rFonts w:ascii="Times New Roman" w:eastAsia="Times New Roman" w:hAnsi="Times New Roman"/>
          <w:b/>
          <w:sz w:val="24"/>
          <w:szCs w:val="24"/>
          <w:lang w:eastAsia="lt-LT"/>
        </w:rPr>
        <w:lastRenderedPageBreak/>
        <w:t>V</w:t>
      </w:r>
      <w:r w:rsidR="003B3CE4" w:rsidRPr="00527E31">
        <w:rPr>
          <w:rFonts w:ascii="Times New Roman" w:eastAsia="Times New Roman" w:hAnsi="Times New Roman"/>
          <w:b/>
          <w:sz w:val="24"/>
          <w:szCs w:val="24"/>
          <w:lang w:eastAsia="lt-LT"/>
        </w:rPr>
        <w:t xml:space="preserve">IETOS ŪKIO SKYRIUS </w:t>
      </w:r>
    </w:p>
    <w:p w:rsidR="003B3CE4" w:rsidRPr="00527E31" w:rsidRDefault="003B3CE4" w:rsidP="007A5193">
      <w:pPr>
        <w:spacing w:after="0" w:line="240" w:lineRule="auto"/>
        <w:rPr>
          <w:rFonts w:ascii="Times New Roman" w:eastAsia="Times New Roman" w:hAnsi="Times New Roman"/>
          <w:b/>
          <w:sz w:val="24"/>
          <w:szCs w:val="24"/>
          <w:lang w:eastAsia="lt-LT"/>
        </w:rPr>
      </w:pPr>
    </w:p>
    <w:p w:rsidR="003B3CE4" w:rsidRPr="00527E31" w:rsidRDefault="003B3CE4" w:rsidP="003B3CE4">
      <w:pPr>
        <w:spacing w:after="0" w:line="240" w:lineRule="auto"/>
        <w:jc w:val="center"/>
        <w:rPr>
          <w:rFonts w:ascii="Times New Roman" w:eastAsia="Times New Roman" w:hAnsi="Times New Roman"/>
          <w:b/>
          <w:sz w:val="24"/>
          <w:szCs w:val="24"/>
          <w:lang w:eastAsia="lt-LT"/>
        </w:rPr>
      </w:pPr>
      <w:r w:rsidRPr="00527E31">
        <w:rPr>
          <w:rFonts w:ascii="Times New Roman" w:eastAsia="Times New Roman" w:hAnsi="Times New Roman"/>
          <w:b/>
          <w:sz w:val="24"/>
          <w:szCs w:val="24"/>
          <w:lang w:eastAsia="lt-LT"/>
        </w:rPr>
        <w:t>AIŠKINAMASIS RAŠTAS</w:t>
      </w:r>
    </w:p>
    <w:p w:rsidR="003B3CE4" w:rsidRPr="00527E31" w:rsidRDefault="003B3CE4" w:rsidP="003B3CE4">
      <w:pPr>
        <w:spacing w:after="0" w:line="240" w:lineRule="auto"/>
        <w:jc w:val="center"/>
        <w:rPr>
          <w:rFonts w:ascii="Times New Roman" w:eastAsia="Times New Roman" w:hAnsi="Times New Roman"/>
          <w:b/>
          <w:sz w:val="24"/>
          <w:szCs w:val="24"/>
          <w:lang w:eastAsia="lt-LT"/>
        </w:rPr>
      </w:pPr>
      <w:r w:rsidRPr="00527E31">
        <w:rPr>
          <w:rFonts w:ascii="Times New Roman" w:eastAsia="Times New Roman" w:hAnsi="Times New Roman"/>
          <w:b/>
          <w:sz w:val="24"/>
          <w:szCs w:val="24"/>
          <w:lang w:eastAsia="lt-LT"/>
        </w:rPr>
        <w:t>PRIE SPRENDIMO PROJEKTO</w:t>
      </w:r>
    </w:p>
    <w:p w:rsidR="003B3CE4" w:rsidRPr="00527E31" w:rsidRDefault="003B3CE4" w:rsidP="003B3CE4">
      <w:pPr>
        <w:spacing w:after="0" w:line="240" w:lineRule="auto"/>
        <w:jc w:val="center"/>
        <w:rPr>
          <w:rFonts w:ascii="Times New Roman" w:eastAsia="Times New Roman" w:hAnsi="Times New Roman"/>
          <w:b/>
          <w:sz w:val="24"/>
          <w:szCs w:val="24"/>
          <w:lang w:eastAsia="lt-LT"/>
        </w:rPr>
      </w:pPr>
      <w:r w:rsidRPr="00527E31">
        <w:rPr>
          <w:rFonts w:ascii="Times New Roman" w:eastAsia="Times New Roman" w:hAnsi="Times New Roman"/>
          <w:b/>
          <w:sz w:val="24"/>
          <w:szCs w:val="24"/>
          <w:lang w:eastAsia="lt-LT"/>
        </w:rPr>
        <w:t>„DĖL</w:t>
      </w:r>
      <w:r w:rsidRPr="00527E31">
        <w:rPr>
          <w:rFonts w:ascii="Times New Roman" w:eastAsia="Times New Roman" w:hAnsi="Times New Roman"/>
          <w:b/>
          <w:bCs/>
          <w:sz w:val="24"/>
          <w:szCs w:val="24"/>
          <w:lang w:eastAsia="lt-LT"/>
        </w:rPr>
        <w:t xml:space="preserve"> </w:t>
      </w:r>
      <w:r w:rsidRPr="00527E31">
        <w:rPr>
          <w:rFonts w:ascii="Times New Roman" w:eastAsia="Times New Roman" w:hAnsi="Times New Roman"/>
          <w:b/>
          <w:sz w:val="24"/>
          <w:szCs w:val="24"/>
          <w:lang w:eastAsia="lt-LT"/>
        </w:rPr>
        <w:t>P</w:t>
      </w:r>
      <w:r>
        <w:rPr>
          <w:rFonts w:ascii="Times New Roman" w:eastAsia="Times New Roman" w:hAnsi="Times New Roman"/>
          <w:b/>
          <w:sz w:val="24"/>
          <w:szCs w:val="24"/>
          <w:lang w:eastAsia="lt-LT"/>
        </w:rPr>
        <w:t>ATALPŲ IR STATINIŲ, KURIEMS 2022</w:t>
      </w:r>
      <w:r w:rsidRPr="00527E31">
        <w:rPr>
          <w:rFonts w:ascii="Times New Roman" w:eastAsia="Times New Roman" w:hAnsi="Times New Roman"/>
          <w:b/>
          <w:sz w:val="24"/>
          <w:szCs w:val="24"/>
          <w:lang w:eastAsia="lt-LT"/>
        </w:rPr>
        <w:t xml:space="preserve"> METAIS TAIKOMAS 3 PROCENTŲ NEKILNOJAMO TURTO MOKESČIO TARIFAS, SĄRAŠO PATVIRTINIMO“</w:t>
      </w:r>
    </w:p>
    <w:p w:rsidR="003B3CE4" w:rsidRPr="00527E31" w:rsidRDefault="003B3CE4" w:rsidP="003B3CE4">
      <w:pPr>
        <w:spacing w:after="0" w:line="240" w:lineRule="auto"/>
        <w:jc w:val="center"/>
        <w:rPr>
          <w:rFonts w:ascii="Times New Roman" w:eastAsia="Times New Roman" w:hAnsi="Times New Roman"/>
          <w:sz w:val="24"/>
          <w:szCs w:val="24"/>
          <w:lang w:eastAsia="lt-LT"/>
        </w:rPr>
      </w:pPr>
    </w:p>
    <w:p w:rsidR="003B3CE4" w:rsidRPr="00527E31" w:rsidRDefault="003B3CE4" w:rsidP="003B3CE4">
      <w:pPr>
        <w:spacing w:after="0" w:line="240" w:lineRule="auto"/>
        <w:jc w:val="center"/>
        <w:rPr>
          <w:rFonts w:ascii="Times New Roman" w:eastAsia="Times New Roman" w:hAnsi="Times New Roman"/>
          <w:sz w:val="24"/>
          <w:szCs w:val="24"/>
          <w:lang w:eastAsia="lt-LT"/>
        </w:rPr>
      </w:pPr>
      <w:r>
        <w:rPr>
          <w:rFonts w:ascii="Times New Roman" w:eastAsia="Times New Roman" w:hAnsi="Times New Roman"/>
          <w:sz w:val="24"/>
          <w:szCs w:val="24"/>
          <w:lang w:eastAsia="lt-LT"/>
        </w:rPr>
        <w:t>2022 m.</w:t>
      </w:r>
      <w:r w:rsidR="00E72781">
        <w:rPr>
          <w:rFonts w:ascii="Times New Roman" w:eastAsia="Times New Roman" w:hAnsi="Times New Roman"/>
          <w:sz w:val="24"/>
          <w:szCs w:val="24"/>
          <w:lang w:eastAsia="lt-LT"/>
        </w:rPr>
        <w:t xml:space="preserve"> lapkričio</w:t>
      </w:r>
      <w:r w:rsidR="00371C15">
        <w:rPr>
          <w:rFonts w:ascii="Times New Roman" w:eastAsia="Times New Roman" w:hAnsi="Times New Roman"/>
          <w:sz w:val="24"/>
          <w:szCs w:val="24"/>
          <w:lang w:eastAsia="lt-LT"/>
        </w:rPr>
        <w:t xml:space="preserve"> </w:t>
      </w:r>
      <w:r w:rsidR="00452C6F">
        <w:rPr>
          <w:rFonts w:ascii="Times New Roman" w:eastAsia="Times New Roman" w:hAnsi="Times New Roman"/>
          <w:sz w:val="24"/>
          <w:szCs w:val="24"/>
          <w:lang w:eastAsia="lt-LT"/>
        </w:rPr>
        <w:t>8</w:t>
      </w:r>
      <w:r>
        <w:rPr>
          <w:rFonts w:ascii="Times New Roman" w:eastAsia="Times New Roman" w:hAnsi="Times New Roman"/>
          <w:sz w:val="24"/>
          <w:szCs w:val="24"/>
          <w:lang w:eastAsia="lt-LT"/>
        </w:rPr>
        <w:t xml:space="preserve"> </w:t>
      </w:r>
      <w:r w:rsidRPr="00527E31">
        <w:rPr>
          <w:rFonts w:ascii="Times New Roman" w:eastAsia="Times New Roman" w:hAnsi="Times New Roman"/>
          <w:sz w:val="24"/>
          <w:szCs w:val="24"/>
          <w:lang w:eastAsia="lt-LT"/>
        </w:rPr>
        <w:t>d.</w:t>
      </w:r>
    </w:p>
    <w:p w:rsidR="003B3CE4" w:rsidRPr="00527E31" w:rsidRDefault="003B3CE4" w:rsidP="003B3CE4">
      <w:pPr>
        <w:spacing w:after="0" w:line="240" w:lineRule="auto"/>
        <w:jc w:val="center"/>
        <w:rPr>
          <w:rFonts w:ascii="Times New Roman" w:eastAsia="Times New Roman" w:hAnsi="Times New Roman"/>
          <w:b/>
          <w:sz w:val="24"/>
          <w:szCs w:val="24"/>
          <w:lang w:eastAsia="lt-LT"/>
        </w:rPr>
      </w:pPr>
      <w:r w:rsidRPr="00527E31">
        <w:rPr>
          <w:rFonts w:ascii="Times New Roman" w:eastAsia="Times New Roman" w:hAnsi="Times New Roman"/>
          <w:sz w:val="24"/>
          <w:szCs w:val="24"/>
          <w:lang w:eastAsia="lt-LT"/>
        </w:rPr>
        <w:t>Plungė</w:t>
      </w:r>
    </w:p>
    <w:p w:rsidR="003B3CE4" w:rsidRDefault="003B3CE4" w:rsidP="003B3CE4">
      <w:pPr>
        <w:spacing w:after="0" w:line="240" w:lineRule="auto"/>
        <w:rPr>
          <w:rFonts w:ascii="Times New Roman" w:eastAsia="Times New Roman" w:hAnsi="Times New Roman"/>
          <w:sz w:val="24"/>
          <w:szCs w:val="24"/>
          <w:lang w:eastAsia="lt-LT"/>
        </w:rPr>
      </w:pPr>
    </w:p>
    <w:p w:rsidR="00547A35" w:rsidRDefault="003B3CE4" w:rsidP="00724656">
      <w:pPr>
        <w:spacing w:after="0" w:line="240" w:lineRule="auto"/>
        <w:ind w:firstLine="720"/>
        <w:jc w:val="both"/>
        <w:rPr>
          <w:rFonts w:ascii="Times New Roman" w:eastAsia="Times New Roman" w:hAnsi="Times New Roman"/>
          <w:b/>
          <w:sz w:val="24"/>
          <w:szCs w:val="24"/>
          <w:lang w:eastAsia="ar-SA"/>
        </w:rPr>
      </w:pPr>
      <w:r w:rsidRPr="003B3CE4">
        <w:rPr>
          <w:rFonts w:ascii="Times New Roman" w:eastAsia="Times New Roman" w:hAnsi="Times New Roman"/>
          <w:b/>
          <w:sz w:val="24"/>
          <w:szCs w:val="24"/>
          <w:lang w:eastAsia="ar-SA"/>
        </w:rPr>
        <w:t>1. Parengto teisės akto projekto tikslai, uždaviniai, problemos esmė</w:t>
      </w:r>
      <w:r>
        <w:rPr>
          <w:rFonts w:ascii="Times New Roman" w:eastAsia="Times New Roman" w:hAnsi="Times New Roman"/>
          <w:b/>
          <w:sz w:val="24"/>
          <w:szCs w:val="24"/>
          <w:lang w:eastAsia="ar-SA"/>
        </w:rPr>
        <w:t>.</w:t>
      </w:r>
      <w:r w:rsidR="00547A35">
        <w:rPr>
          <w:rFonts w:ascii="Times New Roman" w:eastAsia="Times New Roman" w:hAnsi="Times New Roman"/>
          <w:b/>
          <w:sz w:val="24"/>
          <w:szCs w:val="24"/>
          <w:lang w:eastAsia="ar-SA"/>
        </w:rPr>
        <w:t xml:space="preserve"> </w:t>
      </w:r>
      <w:r w:rsidR="00547A35">
        <w:rPr>
          <w:rFonts w:ascii="Times New Roman" w:eastAsia="Times New Roman" w:hAnsi="Times New Roman"/>
          <w:sz w:val="24"/>
          <w:szCs w:val="24"/>
          <w:lang w:eastAsia="lt-LT"/>
        </w:rPr>
        <w:t>N</w:t>
      </w:r>
      <w:r w:rsidR="00547A35" w:rsidRPr="004167F6">
        <w:rPr>
          <w:rFonts w:ascii="Times New Roman" w:eastAsia="Times New Roman" w:hAnsi="Times New Roman"/>
          <w:sz w:val="24"/>
          <w:szCs w:val="24"/>
          <w:lang w:eastAsia="lt-LT"/>
        </w:rPr>
        <w:t>ustatyti Plungės rajono savivaldybės teritorijoje patalpas ir statinius, kurie yra nenaudojami arba naudojam</w:t>
      </w:r>
      <w:r w:rsidR="00547A35">
        <w:rPr>
          <w:rFonts w:ascii="Times New Roman" w:eastAsia="Times New Roman" w:hAnsi="Times New Roman"/>
          <w:sz w:val="24"/>
          <w:szCs w:val="24"/>
          <w:lang w:eastAsia="lt-LT"/>
        </w:rPr>
        <w:t>i</w:t>
      </w:r>
      <w:r w:rsidR="00547A35" w:rsidRPr="004167F6">
        <w:rPr>
          <w:rFonts w:ascii="Times New Roman" w:eastAsia="Times New Roman" w:hAnsi="Times New Roman"/>
          <w:sz w:val="24"/>
          <w:szCs w:val="24"/>
          <w:lang w:eastAsia="lt-LT"/>
        </w:rPr>
        <w:t xml:space="preserve"> ne pagal paskirtį, yra apleisti arba neprižiūrimi</w:t>
      </w:r>
      <w:r w:rsidR="00547A35">
        <w:rPr>
          <w:rFonts w:ascii="Times New Roman" w:eastAsia="Times New Roman" w:hAnsi="Times New Roman"/>
          <w:sz w:val="24"/>
          <w:szCs w:val="24"/>
          <w:lang w:eastAsia="lt-LT"/>
        </w:rPr>
        <w:t>,</w:t>
      </w:r>
      <w:r w:rsidR="00547A35" w:rsidRPr="004167F6">
        <w:rPr>
          <w:rFonts w:ascii="Times New Roman" w:eastAsia="Times New Roman" w:hAnsi="Times New Roman"/>
          <w:sz w:val="24"/>
          <w:szCs w:val="24"/>
          <w:lang w:eastAsia="lt-LT"/>
        </w:rPr>
        <w:t xml:space="preserve"> ir įvertinti savininkų veiksmus dėl šių objektų naudojimo, priežiūros, būklės gerinimo ar jų užimamos teritorijos tvarkymo.</w:t>
      </w:r>
      <w:r>
        <w:rPr>
          <w:rFonts w:ascii="Times New Roman" w:eastAsia="Times New Roman" w:hAnsi="Times New Roman"/>
          <w:b/>
          <w:sz w:val="24"/>
          <w:szCs w:val="24"/>
          <w:lang w:eastAsia="ar-SA"/>
        </w:rPr>
        <w:t xml:space="preserve"> </w:t>
      </w:r>
    </w:p>
    <w:p w:rsidR="00AA31F0" w:rsidRPr="00AA31F0" w:rsidRDefault="00547A35">
      <w:pPr>
        <w:spacing w:after="0" w:line="240" w:lineRule="auto"/>
        <w:ind w:firstLine="720"/>
        <w:jc w:val="both"/>
        <w:rPr>
          <w:rFonts w:ascii="Times New Roman" w:eastAsia="Times New Roman" w:hAnsi="Times New Roman"/>
          <w:sz w:val="24"/>
          <w:szCs w:val="24"/>
          <w:lang w:eastAsia="ar-SA"/>
        </w:rPr>
      </w:pPr>
      <w:r w:rsidRPr="00547A35">
        <w:rPr>
          <w:rFonts w:ascii="Times New Roman" w:eastAsia="Times New Roman" w:hAnsi="Times New Roman"/>
          <w:b/>
          <w:sz w:val="24"/>
          <w:szCs w:val="24"/>
          <w:lang w:eastAsia="ar-SA"/>
        </w:rPr>
        <w:t>2. Kaip šiuo metu yra sprendžiami projekte aptarti klausimai</w:t>
      </w:r>
      <w:r>
        <w:rPr>
          <w:rFonts w:ascii="Times New Roman" w:eastAsia="Times New Roman" w:hAnsi="Times New Roman"/>
          <w:sz w:val="24"/>
          <w:szCs w:val="24"/>
          <w:lang w:eastAsia="ar-SA"/>
        </w:rPr>
        <w:t>.</w:t>
      </w:r>
      <w:r w:rsidRPr="00547A35">
        <w:rPr>
          <w:rFonts w:ascii="Times New Roman" w:eastAsia="Times New Roman" w:hAnsi="Times New Roman"/>
          <w:sz w:val="24"/>
          <w:szCs w:val="24"/>
          <w:lang w:eastAsia="ar-SA"/>
        </w:rPr>
        <w:t xml:space="preserve"> </w:t>
      </w:r>
      <w:r w:rsidR="003B3CE4">
        <w:rPr>
          <w:rFonts w:ascii="Times New Roman" w:eastAsia="Times New Roman" w:hAnsi="Times New Roman"/>
          <w:sz w:val="24"/>
          <w:szCs w:val="24"/>
          <w:lang w:eastAsia="ar-SA"/>
        </w:rPr>
        <w:t>Lietuvos R</w:t>
      </w:r>
      <w:r w:rsidR="002C53A8">
        <w:rPr>
          <w:rFonts w:ascii="Times New Roman" w:eastAsia="Times New Roman" w:hAnsi="Times New Roman"/>
          <w:sz w:val="24"/>
          <w:szCs w:val="24"/>
          <w:lang w:eastAsia="ar-SA"/>
        </w:rPr>
        <w:t xml:space="preserve">espublikos nekilnojamojo turto </w:t>
      </w:r>
      <w:r w:rsidR="003B3CE4" w:rsidRPr="003B3CE4">
        <w:rPr>
          <w:rFonts w:ascii="Times New Roman" w:eastAsia="Times New Roman" w:hAnsi="Times New Roman"/>
          <w:sz w:val="24"/>
          <w:szCs w:val="24"/>
          <w:lang w:eastAsia="ar-SA"/>
        </w:rPr>
        <w:t>mokesčio</w:t>
      </w:r>
      <w:r w:rsidR="00AA31F0">
        <w:rPr>
          <w:rFonts w:ascii="Times New Roman" w:eastAsia="Times New Roman" w:hAnsi="Times New Roman"/>
          <w:sz w:val="24"/>
          <w:szCs w:val="24"/>
          <w:lang w:eastAsia="ar-SA"/>
        </w:rPr>
        <w:t xml:space="preserve"> įstatymo 2 straipsnio 1 dalyje nurodyta, kad </w:t>
      </w:r>
      <w:r w:rsidR="00AA31F0">
        <w:rPr>
          <w:rFonts w:ascii="Times New Roman" w:hAnsi="Times New Roman"/>
          <w:sz w:val="24"/>
          <w:szCs w:val="24"/>
        </w:rPr>
        <w:t>a</w:t>
      </w:r>
      <w:r w:rsidR="00AA31F0" w:rsidRPr="00AA31F0">
        <w:rPr>
          <w:rFonts w:ascii="Times New Roman" w:hAnsi="Times New Roman"/>
          <w:sz w:val="24"/>
          <w:szCs w:val="24"/>
        </w:rPr>
        <w:t>pleisto ar neprižiūrimo nekilnojamojo turto sąrašą kiekvienoje savivaldybėje sudaro ir tvirtina savivaldybės taryba.</w:t>
      </w:r>
      <w:r>
        <w:rPr>
          <w:rFonts w:ascii="Times New Roman" w:hAnsi="Times New Roman"/>
          <w:sz w:val="24"/>
          <w:szCs w:val="24"/>
        </w:rPr>
        <w:t xml:space="preserve"> </w:t>
      </w:r>
      <w:r w:rsidRPr="00547A35">
        <w:rPr>
          <w:rFonts w:ascii="Times New Roman" w:hAnsi="Times New Roman"/>
          <w:sz w:val="24"/>
          <w:szCs w:val="24"/>
        </w:rPr>
        <w:t>Nenaudojamų, naudojamų ne pagal paskirtį arba neprižiūrimų statinių ir patalpų nustatymo, jų sąrašo sudarymo ir keitimo tvarkos aprašo, patvirtinto Plungės rajono savivaldybės tarybos 2017 m. lapkričio 30 d. sprendimu Nr. T1-268, II skyriaus 3 ir 4 punktais</w:t>
      </w:r>
      <w:r>
        <w:rPr>
          <w:rFonts w:ascii="Times New Roman" w:hAnsi="Times New Roman"/>
          <w:sz w:val="24"/>
          <w:szCs w:val="24"/>
        </w:rPr>
        <w:t>.</w:t>
      </w:r>
      <w:r w:rsidR="006D4C2C">
        <w:rPr>
          <w:rFonts w:ascii="Times New Roman" w:hAnsi="Times New Roman"/>
          <w:sz w:val="24"/>
          <w:szCs w:val="24"/>
        </w:rPr>
        <w:t xml:space="preserve"> </w:t>
      </w:r>
      <w:r w:rsidR="006D4C2C" w:rsidRPr="006D4C2C">
        <w:rPr>
          <w:rFonts w:ascii="Times New Roman" w:hAnsi="Times New Roman"/>
          <w:sz w:val="24"/>
          <w:szCs w:val="24"/>
        </w:rPr>
        <w:t>Plungės rajono savivaldybės administracijos seniūnų surinkta informacija apie statinius ir patalpas (kurie yra nenaudojami arba naudojami ne pagal paskirtį), apie statinių techninės priežiūros būklę (kurie statiniai yra apleisti arba neprižiūrimi)</w:t>
      </w:r>
      <w:r w:rsidR="00F1410A">
        <w:rPr>
          <w:rFonts w:ascii="Times New Roman" w:hAnsi="Times New Roman"/>
          <w:sz w:val="24"/>
          <w:szCs w:val="24"/>
        </w:rPr>
        <w:t xml:space="preserve"> t</w:t>
      </w:r>
      <w:r w:rsidR="007C4C59">
        <w:rPr>
          <w:rFonts w:ascii="Times New Roman" w:hAnsi="Times New Roman"/>
          <w:sz w:val="24"/>
          <w:szCs w:val="24"/>
        </w:rPr>
        <w:t>eikia</w:t>
      </w:r>
      <w:r w:rsidR="00F1410A">
        <w:rPr>
          <w:rFonts w:ascii="Times New Roman" w:hAnsi="Times New Roman"/>
          <w:sz w:val="24"/>
          <w:szCs w:val="24"/>
        </w:rPr>
        <w:t>ma</w:t>
      </w:r>
      <w:r w:rsidR="007C4C59" w:rsidRPr="007C4C59">
        <w:t xml:space="preserve"> </w:t>
      </w:r>
      <w:r w:rsidR="007C4C59" w:rsidRPr="007C4C59">
        <w:rPr>
          <w:rFonts w:ascii="Times New Roman" w:hAnsi="Times New Roman"/>
          <w:sz w:val="24"/>
          <w:szCs w:val="24"/>
        </w:rPr>
        <w:t>Plungės rajono savivaldybės administracijos</w:t>
      </w:r>
      <w:r w:rsidR="007C4C59" w:rsidRPr="007C4C59">
        <w:rPr>
          <w:rFonts w:ascii="Times New Roman" w:eastAsia="Times New Roman" w:hAnsi="Times New Roman"/>
          <w:sz w:val="24"/>
          <w:szCs w:val="24"/>
          <w:lang w:eastAsia="lt-LT"/>
        </w:rPr>
        <w:t xml:space="preserve"> </w:t>
      </w:r>
      <w:r w:rsidR="007C4C59">
        <w:rPr>
          <w:rFonts w:ascii="Times New Roman" w:eastAsia="Times New Roman" w:hAnsi="Times New Roman"/>
          <w:sz w:val="24"/>
          <w:szCs w:val="24"/>
          <w:lang w:eastAsia="lt-LT"/>
        </w:rPr>
        <w:t>Vietos ūkio skyriui</w:t>
      </w:r>
      <w:r w:rsidR="007C4C59">
        <w:rPr>
          <w:rFonts w:ascii="Times New Roman" w:hAnsi="Times New Roman"/>
          <w:sz w:val="24"/>
          <w:szCs w:val="24"/>
        </w:rPr>
        <w:t>.</w:t>
      </w:r>
    </w:p>
    <w:p w:rsidR="003B3CE4" w:rsidRDefault="006312C4" w:rsidP="007A5193">
      <w:pPr>
        <w:spacing w:after="0" w:line="240" w:lineRule="auto"/>
        <w:ind w:firstLine="720"/>
        <w:jc w:val="both"/>
        <w:rPr>
          <w:rFonts w:ascii="Times New Roman" w:hAnsi="Times New Roman"/>
          <w:sz w:val="24"/>
          <w:szCs w:val="24"/>
        </w:rPr>
      </w:pPr>
      <w:r w:rsidRPr="006312C4">
        <w:rPr>
          <w:rFonts w:ascii="Times New Roman" w:hAnsi="Times New Roman"/>
          <w:b/>
          <w:sz w:val="24"/>
          <w:szCs w:val="24"/>
        </w:rPr>
        <w:t>3. Kodėl būtina priimti sprendimą, kokių pozityvių rezultatų laukiama.</w:t>
      </w:r>
      <w:r>
        <w:rPr>
          <w:rFonts w:ascii="Times New Roman" w:hAnsi="Times New Roman"/>
          <w:b/>
          <w:sz w:val="24"/>
          <w:szCs w:val="24"/>
        </w:rPr>
        <w:t xml:space="preserve"> </w:t>
      </w:r>
      <w:r w:rsidR="00B67E08" w:rsidRPr="007A5193">
        <w:rPr>
          <w:rFonts w:ascii="Times New Roman" w:hAnsi="Times New Roman"/>
          <w:sz w:val="24"/>
          <w:szCs w:val="24"/>
        </w:rPr>
        <w:t>Priėmus sprendimą,</w:t>
      </w:r>
      <w:r w:rsidR="00B67E08">
        <w:rPr>
          <w:rFonts w:ascii="Times New Roman" w:hAnsi="Times New Roman"/>
          <w:b/>
          <w:sz w:val="24"/>
          <w:szCs w:val="24"/>
        </w:rPr>
        <w:t xml:space="preserve"> </w:t>
      </w:r>
      <w:r w:rsidR="00B67E08" w:rsidRPr="007A5193">
        <w:rPr>
          <w:rFonts w:ascii="Times New Roman" w:hAnsi="Times New Roman"/>
          <w:sz w:val="24"/>
          <w:szCs w:val="24"/>
        </w:rPr>
        <w:t>a</w:t>
      </w:r>
      <w:r w:rsidRPr="006312C4">
        <w:rPr>
          <w:rFonts w:ascii="Times New Roman" w:hAnsi="Times New Roman"/>
          <w:sz w:val="24"/>
          <w:szCs w:val="24"/>
        </w:rPr>
        <w:t>pleistų, neprižiūrimų patalpų bei statinių savininkai arba naudotojai geriau vykdys Lietuvos Respublikos statybos įstatymo 47 straipsnyje nustatytas statinių naudotojų pareigas, labiau prižiūrės statinius, naudos juos pagal nustatytą paskirtį</w:t>
      </w:r>
      <w:r w:rsidR="00F73393">
        <w:rPr>
          <w:rFonts w:ascii="Times New Roman" w:hAnsi="Times New Roman"/>
          <w:sz w:val="24"/>
          <w:szCs w:val="24"/>
        </w:rPr>
        <w:t>.</w:t>
      </w:r>
    </w:p>
    <w:p w:rsidR="00F73393" w:rsidRDefault="00F73393" w:rsidP="007A5193">
      <w:pPr>
        <w:spacing w:after="0" w:line="240" w:lineRule="auto"/>
        <w:ind w:firstLine="720"/>
        <w:jc w:val="both"/>
        <w:rPr>
          <w:rFonts w:ascii="Times New Roman" w:hAnsi="Times New Roman"/>
          <w:sz w:val="24"/>
          <w:szCs w:val="24"/>
        </w:rPr>
      </w:pPr>
      <w:r>
        <w:rPr>
          <w:rFonts w:ascii="Times New Roman" w:eastAsia="Times New Roman" w:hAnsi="Times New Roman"/>
          <w:b/>
          <w:sz w:val="24"/>
          <w:szCs w:val="24"/>
          <w:lang w:eastAsia="ar-SA"/>
        </w:rPr>
        <w:t xml:space="preserve">4. </w:t>
      </w:r>
      <w:r w:rsidRPr="00F73393">
        <w:rPr>
          <w:rFonts w:ascii="Times New Roman" w:eastAsia="Times New Roman" w:hAnsi="Times New Roman"/>
          <w:b/>
          <w:sz w:val="24"/>
          <w:szCs w:val="24"/>
          <w:lang w:eastAsia="ar-SA"/>
        </w:rPr>
        <w:t>Siūlomos teisinio reguliavimo nuostatos</w:t>
      </w:r>
      <w:r>
        <w:rPr>
          <w:rFonts w:ascii="Times New Roman" w:eastAsia="Times New Roman" w:hAnsi="Times New Roman"/>
          <w:b/>
          <w:sz w:val="24"/>
          <w:szCs w:val="24"/>
          <w:lang w:eastAsia="ar-SA"/>
        </w:rPr>
        <w:t xml:space="preserve">. </w:t>
      </w:r>
      <w:r w:rsidR="00170E70">
        <w:rPr>
          <w:rFonts w:ascii="Times New Roman" w:eastAsia="Times New Roman" w:hAnsi="Times New Roman"/>
          <w:sz w:val="24"/>
          <w:szCs w:val="24"/>
          <w:lang w:eastAsia="lt-LT"/>
        </w:rPr>
        <w:t>Patvirtinti P</w:t>
      </w:r>
      <w:r>
        <w:rPr>
          <w:rFonts w:ascii="Times New Roman" w:eastAsia="Times New Roman" w:hAnsi="Times New Roman"/>
          <w:sz w:val="24"/>
          <w:szCs w:val="24"/>
          <w:lang w:eastAsia="lt-LT"/>
        </w:rPr>
        <w:t>atalpų ir statinių, kuriems 2022</w:t>
      </w:r>
      <w:r w:rsidRPr="00527E31">
        <w:rPr>
          <w:rFonts w:ascii="Times New Roman" w:eastAsia="Times New Roman" w:hAnsi="Times New Roman"/>
          <w:sz w:val="24"/>
          <w:szCs w:val="24"/>
          <w:lang w:eastAsia="lt-LT"/>
        </w:rPr>
        <w:t xml:space="preserve"> metais taikomas 3 procentų nekilnojamojo turto mokesčio tarifas, sąrašą</w:t>
      </w:r>
      <w:r>
        <w:rPr>
          <w:rFonts w:ascii="Times New Roman" w:eastAsia="Times New Roman" w:hAnsi="Times New Roman"/>
          <w:sz w:val="24"/>
          <w:szCs w:val="24"/>
          <w:lang w:eastAsia="lt-LT"/>
        </w:rPr>
        <w:t>.</w:t>
      </w:r>
    </w:p>
    <w:p w:rsidR="00F73393" w:rsidRPr="00F73393" w:rsidRDefault="00F73393" w:rsidP="00724656">
      <w:pPr>
        <w:widowControl w:val="0"/>
        <w:suppressAutoHyphens/>
        <w:spacing w:after="0" w:line="240" w:lineRule="auto"/>
        <w:ind w:firstLine="720"/>
        <w:jc w:val="both"/>
        <w:rPr>
          <w:rFonts w:ascii="Times New Roman" w:eastAsia="Times New Roman" w:hAnsi="Times New Roman"/>
          <w:bCs/>
          <w:sz w:val="24"/>
          <w:szCs w:val="24"/>
          <w:lang w:eastAsia="ar-SA"/>
        </w:rPr>
      </w:pPr>
      <w:r w:rsidRPr="00F73393">
        <w:rPr>
          <w:rFonts w:ascii="Times New Roman" w:eastAsia="Times New Roman" w:hAnsi="Times New Roman"/>
          <w:b/>
          <w:sz w:val="24"/>
          <w:szCs w:val="24"/>
          <w:lang w:eastAsia="ar-SA"/>
        </w:rPr>
        <w:t xml:space="preserve">5. Pateikti skaičiavimus, išlaidų sąmatas, nurodyti finansavimo šaltinius. </w:t>
      </w:r>
      <w:r w:rsidRPr="00F73393">
        <w:rPr>
          <w:rFonts w:ascii="Times New Roman" w:eastAsia="Times New Roman" w:hAnsi="Times New Roman"/>
          <w:color w:val="000000"/>
          <w:sz w:val="24"/>
          <w:szCs w:val="24"/>
          <w:shd w:val="clear" w:color="auto" w:fill="FFFFFF"/>
          <w:lang w:eastAsia="ar-SA"/>
        </w:rPr>
        <w:t>Nėra.</w:t>
      </w:r>
    </w:p>
    <w:p w:rsidR="00F73393" w:rsidRDefault="00F73393" w:rsidP="007A5193">
      <w:pPr>
        <w:spacing w:after="0" w:line="240" w:lineRule="auto"/>
        <w:ind w:firstLine="720"/>
        <w:jc w:val="both"/>
        <w:rPr>
          <w:rFonts w:ascii="Times New Roman" w:eastAsia="Times New Roman" w:hAnsi="Times New Roman"/>
          <w:sz w:val="24"/>
          <w:szCs w:val="24"/>
          <w:lang w:eastAsia="ar-SA"/>
        </w:rPr>
      </w:pPr>
      <w:r w:rsidRPr="00F73393">
        <w:rPr>
          <w:rFonts w:ascii="Times New Roman" w:eastAsia="Times New Roman" w:hAnsi="Times New Roman"/>
          <w:b/>
          <w:sz w:val="24"/>
          <w:szCs w:val="24"/>
          <w:lang w:eastAsia="ar-SA"/>
        </w:rPr>
        <w:t>6. Nurodyti, kokius galiojančius aktus reikėtų pakeisti ar pripažinti netekusiais galios, priėmus sprendimą pagal teikiamą projektą.</w:t>
      </w:r>
      <w:r>
        <w:rPr>
          <w:rFonts w:ascii="Times New Roman" w:eastAsia="Times New Roman" w:hAnsi="Times New Roman"/>
          <w:b/>
          <w:sz w:val="24"/>
          <w:szCs w:val="24"/>
          <w:lang w:eastAsia="ar-SA"/>
        </w:rPr>
        <w:t xml:space="preserve"> </w:t>
      </w:r>
      <w:r w:rsidRPr="00F73393">
        <w:rPr>
          <w:rFonts w:ascii="Times New Roman" w:eastAsia="Times New Roman" w:hAnsi="Times New Roman"/>
          <w:sz w:val="24"/>
          <w:szCs w:val="24"/>
          <w:lang w:eastAsia="ar-SA"/>
        </w:rPr>
        <w:t>Nereikia.</w:t>
      </w:r>
    </w:p>
    <w:p w:rsidR="00F73393" w:rsidRDefault="00F73393" w:rsidP="007A5193">
      <w:pPr>
        <w:spacing w:after="0" w:line="240" w:lineRule="auto"/>
        <w:ind w:firstLine="720"/>
        <w:jc w:val="both"/>
        <w:rPr>
          <w:rFonts w:ascii="Times New Roman" w:eastAsia="Times New Roman" w:hAnsi="Times New Roman"/>
          <w:b/>
          <w:sz w:val="24"/>
          <w:szCs w:val="24"/>
          <w:lang w:eastAsia="ar-SA"/>
        </w:rPr>
      </w:pPr>
      <w:r w:rsidRPr="00F73393">
        <w:rPr>
          <w:rFonts w:ascii="Times New Roman" w:eastAsia="Times New Roman" w:hAnsi="Times New Roman"/>
          <w:b/>
          <w:sz w:val="24"/>
          <w:szCs w:val="24"/>
          <w:lang w:eastAsia="ar-SA"/>
        </w:rPr>
        <w:t>7. Kokios korupcijos pasireiškimo tikimybės, priėmus šį sprendimą, korupcijos vertinimas.</w:t>
      </w:r>
      <w:r w:rsidR="00A84870">
        <w:rPr>
          <w:rFonts w:ascii="Times New Roman" w:eastAsia="Times New Roman" w:hAnsi="Times New Roman"/>
          <w:b/>
          <w:sz w:val="24"/>
          <w:szCs w:val="24"/>
          <w:lang w:eastAsia="ar-SA"/>
        </w:rPr>
        <w:t xml:space="preserve"> </w:t>
      </w:r>
      <w:r w:rsidR="00A84870" w:rsidRPr="00A84870">
        <w:rPr>
          <w:rFonts w:ascii="Times New Roman" w:eastAsia="Times New Roman" w:hAnsi="Times New Roman"/>
          <w:sz w:val="24"/>
          <w:szCs w:val="24"/>
          <w:lang w:eastAsia="ar-SA"/>
        </w:rPr>
        <w:t>Nėra</w:t>
      </w:r>
      <w:r w:rsidR="00A84870">
        <w:rPr>
          <w:rFonts w:ascii="Times New Roman" w:eastAsia="Times New Roman" w:hAnsi="Times New Roman"/>
          <w:sz w:val="24"/>
          <w:szCs w:val="24"/>
          <w:lang w:eastAsia="ar-SA"/>
        </w:rPr>
        <w:t>.</w:t>
      </w:r>
    </w:p>
    <w:p w:rsidR="00F73393" w:rsidRPr="00FA12C2" w:rsidRDefault="00F73393" w:rsidP="007A5193">
      <w:pPr>
        <w:tabs>
          <w:tab w:val="left" w:pos="720"/>
        </w:tabs>
        <w:spacing w:after="0" w:line="240" w:lineRule="auto"/>
        <w:ind w:firstLine="720"/>
        <w:jc w:val="both"/>
      </w:pPr>
      <w:r w:rsidRPr="00F73393">
        <w:rPr>
          <w:rFonts w:ascii="Times New Roman" w:eastAsia="Times New Roman" w:hAnsi="Times New Roman"/>
          <w:b/>
          <w:sz w:val="24"/>
          <w:szCs w:val="24"/>
          <w:lang w:eastAsia="ar-SA"/>
        </w:rPr>
        <w:t>8. Nurodyti, kieno iniciatyva sprendimo projektas yra parengtas.</w:t>
      </w:r>
      <w:r w:rsidR="007B1AD1">
        <w:rPr>
          <w:rFonts w:ascii="Times New Roman" w:eastAsia="Times New Roman" w:hAnsi="Times New Roman"/>
          <w:b/>
          <w:sz w:val="24"/>
          <w:szCs w:val="24"/>
          <w:lang w:eastAsia="ar-SA"/>
        </w:rPr>
        <w:t xml:space="preserve"> </w:t>
      </w:r>
      <w:r w:rsidR="00F1410A" w:rsidRPr="00F1410A">
        <w:rPr>
          <w:rFonts w:ascii="Times New Roman" w:eastAsia="Times New Roman" w:hAnsi="Times New Roman"/>
          <w:sz w:val="24"/>
          <w:szCs w:val="24"/>
          <w:lang w:eastAsia="ar-SA"/>
        </w:rPr>
        <w:t>Vietos ūkio skyriaus iniciatyva.</w:t>
      </w:r>
      <w:r w:rsidR="00F1410A">
        <w:rPr>
          <w:rFonts w:ascii="Times New Roman" w:eastAsia="Times New Roman" w:hAnsi="Times New Roman"/>
          <w:sz w:val="24"/>
          <w:szCs w:val="24"/>
          <w:lang w:eastAsia="lt-LT"/>
        </w:rPr>
        <w:t xml:space="preserve"> </w:t>
      </w:r>
    </w:p>
    <w:p w:rsidR="00721F41" w:rsidRPr="00721F41" w:rsidRDefault="00721F41" w:rsidP="00724656">
      <w:pPr>
        <w:widowControl w:val="0"/>
        <w:tabs>
          <w:tab w:val="left" w:pos="720"/>
        </w:tabs>
        <w:suppressAutoHyphens/>
        <w:spacing w:after="0" w:line="240" w:lineRule="auto"/>
        <w:ind w:firstLine="720"/>
        <w:jc w:val="both"/>
        <w:rPr>
          <w:rFonts w:ascii="Times New Roman" w:eastAsia="Times New Roman" w:hAnsi="Times New Roman"/>
          <w:b/>
          <w:sz w:val="24"/>
          <w:szCs w:val="24"/>
          <w:lang w:eastAsia="ar-SA"/>
        </w:rPr>
      </w:pPr>
      <w:r w:rsidRPr="00721F41">
        <w:rPr>
          <w:rFonts w:ascii="Times New Roman" w:eastAsia="Times New Roman" w:hAnsi="Times New Roman"/>
          <w:b/>
          <w:sz w:val="24"/>
          <w:szCs w:val="24"/>
          <w:lang w:eastAsia="ar-SA"/>
        </w:rPr>
        <w:t xml:space="preserve">9. Nurodyti, kuri sprendimo projekto ar pridedamos medžiagos dalis (remiantis teisės aktais) yra neskelbtina. </w:t>
      </w:r>
      <w:r w:rsidR="003F7962">
        <w:rPr>
          <w:rFonts w:ascii="Times New Roman" w:eastAsia="Times New Roman" w:hAnsi="Times New Roman"/>
          <w:bCs/>
          <w:sz w:val="24"/>
          <w:szCs w:val="24"/>
          <w:lang w:eastAsia="ar-SA"/>
        </w:rPr>
        <w:t>Skelbimo priede esanti</w:t>
      </w:r>
      <w:r w:rsidR="00170E70">
        <w:rPr>
          <w:rFonts w:ascii="Times New Roman" w:eastAsia="Times New Roman" w:hAnsi="Times New Roman"/>
          <w:bCs/>
          <w:sz w:val="24"/>
          <w:szCs w:val="24"/>
          <w:lang w:eastAsia="ar-SA"/>
        </w:rPr>
        <w:t>,</w:t>
      </w:r>
      <w:r w:rsidR="003F7962">
        <w:rPr>
          <w:rFonts w:ascii="Times New Roman" w:eastAsia="Times New Roman" w:hAnsi="Times New Roman"/>
          <w:bCs/>
          <w:sz w:val="24"/>
          <w:szCs w:val="24"/>
          <w:lang w:eastAsia="ar-SA"/>
        </w:rPr>
        <w:t xml:space="preserve"> su asmens duomenimis susijusi informacija.</w:t>
      </w:r>
    </w:p>
    <w:p w:rsidR="00F73393" w:rsidRPr="00AD6767" w:rsidRDefault="00721F41">
      <w:pPr>
        <w:spacing w:after="0" w:line="240" w:lineRule="auto"/>
        <w:ind w:firstLine="720"/>
        <w:jc w:val="both"/>
        <w:rPr>
          <w:rFonts w:ascii="Times New Roman" w:hAnsi="Times New Roman"/>
          <w:sz w:val="24"/>
          <w:szCs w:val="24"/>
        </w:rPr>
      </w:pPr>
      <w:r w:rsidRPr="00721F41">
        <w:rPr>
          <w:rFonts w:ascii="Times New Roman" w:eastAsia="Times New Roman" w:hAnsi="Times New Roman"/>
          <w:b/>
          <w:sz w:val="24"/>
          <w:szCs w:val="24"/>
          <w:lang w:eastAsia="ar-SA"/>
        </w:rPr>
        <w:t>10. Kam (institucijoms, skyriams, organizacijoms ir t. t.) patvirtintas sprendimas turi būti išsiųstas</w:t>
      </w:r>
      <w:r w:rsidRPr="00721F41">
        <w:rPr>
          <w:rFonts w:ascii="Times New Roman" w:eastAsia="Times New Roman" w:hAnsi="Times New Roman"/>
          <w:bCs/>
          <w:sz w:val="24"/>
          <w:szCs w:val="24"/>
          <w:lang w:eastAsia="ar-SA"/>
        </w:rPr>
        <w:t>.</w:t>
      </w:r>
      <w:r w:rsidR="007B1AD1">
        <w:rPr>
          <w:rFonts w:ascii="Times New Roman" w:eastAsia="Times New Roman" w:hAnsi="Times New Roman"/>
          <w:bCs/>
          <w:sz w:val="24"/>
          <w:szCs w:val="24"/>
          <w:lang w:eastAsia="ar-SA"/>
        </w:rPr>
        <w:t xml:space="preserve"> </w:t>
      </w:r>
      <w:r w:rsidR="00AD6767" w:rsidRPr="008E6226">
        <w:rPr>
          <w:rFonts w:ascii="Times New Roman" w:hAnsi="Times New Roman"/>
          <w:sz w:val="24"/>
          <w:szCs w:val="24"/>
        </w:rPr>
        <w:t>Savivaldybės Vietos ūkio skyriu</w:t>
      </w:r>
      <w:r w:rsidR="00724656">
        <w:rPr>
          <w:rFonts w:ascii="Times New Roman" w:hAnsi="Times New Roman"/>
          <w:sz w:val="24"/>
          <w:szCs w:val="24"/>
        </w:rPr>
        <w:t>s</w:t>
      </w:r>
      <w:r w:rsidR="00AD6767" w:rsidRPr="008E6226">
        <w:rPr>
          <w:rFonts w:ascii="Times New Roman" w:hAnsi="Times New Roman"/>
          <w:sz w:val="24"/>
          <w:szCs w:val="24"/>
        </w:rPr>
        <w:t>, įsigalioju</w:t>
      </w:r>
      <w:r w:rsidR="00724656">
        <w:rPr>
          <w:rFonts w:ascii="Times New Roman" w:hAnsi="Times New Roman"/>
          <w:sz w:val="24"/>
          <w:szCs w:val="24"/>
        </w:rPr>
        <w:t>sį</w:t>
      </w:r>
      <w:r w:rsidR="00AD6767" w:rsidRPr="008E6226">
        <w:rPr>
          <w:rFonts w:ascii="Times New Roman" w:hAnsi="Times New Roman"/>
          <w:sz w:val="24"/>
          <w:szCs w:val="24"/>
        </w:rPr>
        <w:t xml:space="preserve"> Savivaldybės tarybos sprendim</w:t>
      </w:r>
      <w:r w:rsidR="00924647">
        <w:rPr>
          <w:rFonts w:ascii="Times New Roman" w:hAnsi="Times New Roman"/>
          <w:sz w:val="24"/>
          <w:szCs w:val="24"/>
        </w:rPr>
        <w:t>ą</w:t>
      </w:r>
      <w:r w:rsidR="00AD6767" w:rsidRPr="008E6226">
        <w:rPr>
          <w:rFonts w:ascii="Times New Roman" w:hAnsi="Times New Roman"/>
          <w:sz w:val="24"/>
          <w:szCs w:val="24"/>
        </w:rPr>
        <w:t xml:space="preserve"> dėl </w:t>
      </w:r>
      <w:r w:rsidR="00B67E08">
        <w:rPr>
          <w:rFonts w:ascii="Times New Roman" w:hAnsi="Times New Roman"/>
          <w:sz w:val="24"/>
          <w:szCs w:val="24"/>
        </w:rPr>
        <w:t>s</w:t>
      </w:r>
      <w:r w:rsidR="00AD6767" w:rsidRPr="008E6226">
        <w:rPr>
          <w:rFonts w:ascii="Times New Roman" w:hAnsi="Times New Roman"/>
          <w:sz w:val="24"/>
          <w:szCs w:val="24"/>
        </w:rPr>
        <w:t xml:space="preserve">ąrašo tvirtinimo, patvirtintą </w:t>
      </w:r>
      <w:r w:rsidR="00B67E08">
        <w:rPr>
          <w:rFonts w:ascii="Times New Roman" w:hAnsi="Times New Roman"/>
          <w:sz w:val="24"/>
          <w:szCs w:val="24"/>
        </w:rPr>
        <w:t>s</w:t>
      </w:r>
      <w:r w:rsidR="00AD6767" w:rsidRPr="008E6226">
        <w:rPr>
          <w:rFonts w:ascii="Times New Roman" w:hAnsi="Times New Roman"/>
          <w:sz w:val="24"/>
          <w:szCs w:val="24"/>
        </w:rPr>
        <w:t xml:space="preserve">ąrašo kopiją per 10 darbo dienų </w:t>
      </w:r>
      <w:r w:rsidR="00924647">
        <w:rPr>
          <w:rFonts w:ascii="Times New Roman" w:hAnsi="Times New Roman"/>
          <w:sz w:val="24"/>
          <w:szCs w:val="24"/>
        </w:rPr>
        <w:t xml:space="preserve">turės </w:t>
      </w:r>
      <w:r w:rsidR="00AD6767" w:rsidRPr="008E6226">
        <w:rPr>
          <w:rFonts w:ascii="Times New Roman" w:hAnsi="Times New Roman"/>
          <w:sz w:val="24"/>
          <w:szCs w:val="24"/>
        </w:rPr>
        <w:t>pateik</w:t>
      </w:r>
      <w:r w:rsidR="00924647">
        <w:rPr>
          <w:rFonts w:ascii="Times New Roman" w:hAnsi="Times New Roman"/>
          <w:sz w:val="24"/>
          <w:szCs w:val="24"/>
        </w:rPr>
        <w:t>ti</w:t>
      </w:r>
      <w:r w:rsidR="007C4C59">
        <w:rPr>
          <w:rFonts w:ascii="Times New Roman" w:hAnsi="Times New Roman"/>
          <w:sz w:val="24"/>
          <w:szCs w:val="24"/>
        </w:rPr>
        <w:t xml:space="preserve"> </w:t>
      </w:r>
      <w:r w:rsidR="007C4C59" w:rsidRPr="007C4C59">
        <w:rPr>
          <w:rFonts w:ascii="Times New Roman" w:hAnsi="Times New Roman"/>
          <w:sz w:val="24"/>
          <w:szCs w:val="24"/>
        </w:rPr>
        <w:t>Klaipėdos apskrities valstybinė</w:t>
      </w:r>
      <w:r w:rsidR="00170E70">
        <w:rPr>
          <w:rFonts w:ascii="Times New Roman" w:hAnsi="Times New Roman"/>
          <w:sz w:val="24"/>
          <w:szCs w:val="24"/>
        </w:rPr>
        <w:t>s</w:t>
      </w:r>
      <w:r w:rsidR="007C4C59" w:rsidRPr="007C4C59">
        <w:rPr>
          <w:rFonts w:ascii="Times New Roman" w:hAnsi="Times New Roman"/>
          <w:sz w:val="24"/>
          <w:szCs w:val="24"/>
        </w:rPr>
        <w:t xml:space="preserve"> mokes</w:t>
      </w:r>
      <w:r w:rsidR="00170E70">
        <w:rPr>
          <w:rFonts w:ascii="Times New Roman" w:hAnsi="Times New Roman"/>
          <w:sz w:val="24"/>
          <w:szCs w:val="24"/>
        </w:rPr>
        <w:t>čių inspekcijos, Plungės poskyriui</w:t>
      </w:r>
      <w:r w:rsidR="00924647">
        <w:rPr>
          <w:rFonts w:ascii="Times New Roman" w:hAnsi="Times New Roman"/>
          <w:sz w:val="24"/>
          <w:szCs w:val="24"/>
        </w:rPr>
        <w:t xml:space="preserve">. Taip pat bus </w:t>
      </w:r>
      <w:r w:rsidR="00AD6767" w:rsidRPr="008E6226">
        <w:rPr>
          <w:rFonts w:ascii="Times New Roman" w:hAnsi="Times New Roman"/>
          <w:color w:val="000000"/>
          <w:spacing w:val="1"/>
          <w:sz w:val="24"/>
          <w:szCs w:val="24"/>
          <w:lang w:eastAsia="lt-LT"/>
        </w:rPr>
        <w:t>informuo</w:t>
      </w:r>
      <w:r w:rsidR="00924647">
        <w:rPr>
          <w:rFonts w:ascii="Times New Roman" w:hAnsi="Times New Roman"/>
          <w:color w:val="000000"/>
          <w:spacing w:val="1"/>
          <w:sz w:val="24"/>
          <w:szCs w:val="24"/>
          <w:lang w:eastAsia="lt-LT"/>
        </w:rPr>
        <w:t>ti</w:t>
      </w:r>
      <w:r w:rsidR="00AD6767" w:rsidRPr="008E6226">
        <w:rPr>
          <w:rFonts w:ascii="Times New Roman" w:hAnsi="Times New Roman"/>
          <w:color w:val="000000"/>
          <w:spacing w:val="1"/>
          <w:sz w:val="24"/>
          <w:szCs w:val="24"/>
          <w:lang w:eastAsia="lt-LT"/>
        </w:rPr>
        <w:t xml:space="preserve"> nekilnojamojo turto objektų savinink</w:t>
      </w:r>
      <w:r w:rsidR="00924647">
        <w:rPr>
          <w:rFonts w:ascii="Times New Roman" w:hAnsi="Times New Roman"/>
          <w:color w:val="000000"/>
          <w:spacing w:val="1"/>
          <w:sz w:val="24"/>
          <w:szCs w:val="24"/>
          <w:lang w:eastAsia="lt-LT"/>
        </w:rPr>
        <w:t>ai</w:t>
      </w:r>
      <w:r w:rsidR="00AD6767" w:rsidRPr="008E6226">
        <w:rPr>
          <w:rFonts w:ascii="Times New Roman" w:hAnsi="Times New Roman"/>
          <w:color w:val="000000"/>
          <w:spacing w:val="1"/>
          <w:sz w:val="24"/>
          <w:szCs w:val="24"/>
          <w:lang w:eastAsia="lt-LT"/>
        </w:rPr>
        <w:t xml:space="preserve"> ar valdytoj</w:t>
      </w:r>
      <w:r w:rsidR="00924647">
        <w:rPr>
          <w:rFonts w:ascii="Times New Roman" w:hAnsi="Times New Roman"/>
          <w:color w:val="000000"/>
          <w:spacing w:val="1"/>
          <w:sz w:val="24"/>
          <w:szCs w:val="24"/>
          <w:lang w:eastAsia="lt-LT"/>
        </w:rPr>
        <w:t>ai</w:t>
      </w:r>
      <w:r w:rsidR="00AD6767" w:rsidRPr="008E6226">
        <w:rPr>
          <w:rFonts w:ascii="Times New Roman" w:hAnsi="Times New Roman"/>
          <w:color w:val="000000"/>
          <w:spacing w:val="1"/>
          <w:sz w:val="24"/>
          <w:szCs w:val="24"/>
          <w:lang w:eastAsia="lt-LT"/>
        </w:rPr>
        <w:t xml:space="preserve"> apie </w:t>
      </w:r>
      <w:r w:rsidR="00924647">
        <w:rPr>
          <w:rFonts w:ascii="Times New Roman" w:hAnsi="Times New Roman"/>
          <w:color w:val="000000"/>
          <w:spacing w:val="1"/>
          <w:sz w:val="24"/>
          <w:szCs w:val="24"/>
          <w:lang w:eastAsia="lt-LT"/>
        </w:rPr>
        <w:t xml:space="preserve">jų </w:t>
      </w:r>
      <w:r w:rsidR="00AD6767" w:rsidRPr="008E6226">
        <w:rPr>
          <w:rFonts w:ascii="Times New Roman" w:hAnsi="Times New Roman"/>
          <w:color w:val="000000"/>
          <w:spacing w:val="1"/>
          <w:sz w:val="24"/>
          <w:szCs w:val="24"/>
          <w:lang w:eastAsia="lt-LT"/>
        </w:rPr>
        <w:t>nekilnoja</w:t>
      </w:r>
      <w:r w:rsidR="00FA12C2">
        <w:rPr>
          <w:rFonts w:ascii="Times New Roman" w:hAnsi="Times New Roman"/>
          <w:color w:val="000000"/>
          <w:spacing w:val="1"/>
          <w:sz w:val="24"/>
          <w:szCs w:val="24"/>
          <w:lang w:eastAsia="lt-LT"/>
        </w:rPr>
        <w:t>mojo turto objektų įtraukimą į s</w:t>
      </w:r>
      <w:r w:rsidR="00AD6767" w:rsidRPr="008E6226">
        <w:rPr>
          <w:rFonts w:ascii="Times New Roman" w:hAnsi="Times New Roman"/>
          <w:color w:val="000000"/>
          <w:spacing w:val="1"/>
          <w:sz w:val="24"/>
          <w:szCs w:val="24"/>
          <w:lang w:eastAsia="lt-LT"/>
        </w:rPr>
        <w:t xml:space="preserve">ąrašą.  </w:t>
      </w:r>
    </w:p>
    <w:p w:rsidR="00170E70" w:rsidRPr="00170E70" w:rsidRDefault="00721F41" w:rsidP="00170E70">
      <w:pPr>
        <w:spacing w:after="0" w:line="240" w:lineRule="auto"/>
        <w:ind w:firstLine="720"/>
        <w:jc w:val="both"/>
        <w:rPr>
          <w:rFonts w:ascii="Times New Roman" w:eastAsia="Times New Roman" w:hAnsi="Times New Roman"/>
          <w:sz w:val="24"/>
          <w:szCs w:val="24"/>
          <w:lang w:eastAsia="ar-SA"/>
        </w:rPr>
      </w:pPr>
      <w:r w:rsidRPr="00721F41">
        <w:rPr>
          <w:rFonts w:ascii="Times New Roman" w:eastAsia="Times New Roman" w:hAnsi="Times New Roman"/>
          <w:b/>
          <w:sz w:val="24"/>
          <w:szCs w:val="24"/>
          <w:lang w:eastAsia="ar-SA"/>
        </w:rPr>
        <w:t>11. Kita svarbi informacija</w:t>
      </w:r>
      <w:r w:rsidRPr="00721F41">
        <w:rPr>
          <w:rFonts w:ascii="Times New Roman" w:eastAsia="Times New Roman" w:hAnsi="Times New Roman"/>
          <w:sz w:val="24"/>
          <w:szCs w:val="24"/>
          <w:lang w:eastAsia="ar-SA"/>
        </w:rPr>
        <w:t>. Nėra</w:t>
      </w:r>
      <w:r w:rsidR="00371C15">
        <w:rPr>
          <w:rFonts w:ascii="Times New Roman" w:eastAsia="Times New Roman" w:hAnsi="Times New Roman"/>
          <w:sz w:val="24"/>
          <w:szCs w:val="24"/>
          <w:lang w:eastAsia="ar-SA"/>
        </w:rPr>
        <w:t>.</w:t>
      </w:r>
    </w:p>
    <w:p w:rsidR="00721F41" w:rsidRDefault="00721F41" w:rsidP="00724656">
      <w:pPr>
        <w:widowControl w:val="0"/>
        <w:suppressAutoHyphens/>
        <w:spacing w:after="0" w:line="240" w:lineRule="auto"/>
        <w:ind w:firstLine="720"/>
        <w:jc w:val="both"/>
        <w:rPr>
          <w:rFonts w:ascii="Times New Roman" w:eastAsia="Times New Roman" w:hAnsi="Times New Roman"/>
          <w:b/>
          <w:sz w:val="24"/>
          <w:szCs w:val="24"/>
          <w:lang w:eastAsia="ar-SA"/>
        </w:rPr>
      </w:pPr>
      <w:r w:rsidRPr="00721F41">
        <w:rPr>
          <w:rFonts w:ascii="Times New Roman" w:eastAsia="Times New Roman" w:hAnsi="Times New Roman"/>
          <w:b/>
          <w:sz w:val="24"/>
          <w:szCs w:val="24"/>
          <w:lang w:eastAsia="ar-SA"/>
        </w:rPr>
        <w:t>12.</w:t>
      </w:r>
      <w:r w:rsidRPr="00721F41">
        <w:rPr>
          <w:rFonts w:ascii="Times New Roman" w:eastAsia="Times New Roman" w:hAnsi="Times New Roman"/>
          <w:sz w:val="24"/>
          <w:szCs w:val="24"/>
          <w:lang w:eastAsia="ar-SA"/>
        </w:rPr>
        <w:t xml:space="preserve"> </w:t>
      </w:r>
      <w:r w:rsidRPr="00721F41">
        <w:rPr>
          <w:rFonts w:ascii="Times New Roman" w:eastAsia="Times New Roman" w:hAnsi="Times New Roman"/>
          <w:b/>
          <w:sz w:val="24"/>
          <w:szCs w:val="24"/>
          <w:lang w:eastAsia="ar-SA"/>
        </w:rPr>
        <w:t xml:space="preserve">Numatomo teisinio reguliavimo poveikio vertinimas </w:t>
      </w:r>
      <w:r w:rsidRPr="00721F41">
        <w:rPr>
          <w:rFonts w:ascii="Times New Roman" w:eastAsia="Times New Roman" w:hAnsi="Times New Roman"/>
          <w:sz w:val="24"/>
          <w:szCs w:val="24"/>
          <w:lang w:eastAsia="ar-SA"/>
        </w:rPr>
        <w:t>(pagrįsti, kokios galimos teigiamos, neigiamos pasekmės, priėmus projektą, kokių priemonių reikėtų imtis, kad neigiamų pasekmių būtų išvengta).</w:t>
      </w:r>
      <w:r w:rsidRPr="00721F41">
        <w:rPr>
          <w:rFonts w:ascii="Times New Roman" w:eastAsia="Times New Roman" w:hAnsi="Times New Roman"/>
          <w:b/>
          <w:sz w:val="24"/>
          <w:szCs w:val="24"/>
          <w:lang w:eastAsia="ar-SA"/>
        </w:rPr>
        <w:t>*</w:t>
      </w:r>
    </w:p>
    <w:p w:rsidR="007901E0" w:rsidRDefault="007901E0" w:rsidP="00724656">
      <w:pPr>
        <w:widowControl w:val="0"/>
        <w:suppressAutoHyphens/>
        <w:spacing w:after="0" w:line="240" w:lineRule="auto"/>
        <w:ind w:firstLine="720"/>
        <w:jc w:val="both"/>
        <w:rPr>
          <w:rFonts w:ascii="Times New Roman" w:eastAsia="Times New Roman" w:hAnsi="Times New Roman"/>
          <w:b/>
          <w:sz w:val="24"/>
          <w:szCs w:val="24"/>
          <w:lang w:eastAsia="ar-SA"/>
        </w:rPr>
      </w:pPr>
    </w:p>
    <w:p w:rsidR="00170E70" w:rsidRPr="00721F41" w:rsidRDefault="00170E70" w:rsidP="00724656">
      <w:pPr>
        <w:widowControl w:val="0"/>
        <w:suppressAutoHyphens/>
        <w:spacing w:after="0" w:line="240" w:lineRule="auto"/>
        <w:ind w:firstLine="720"/>
        <w:jc w:val="both"/>
        <w:rPr>
          <w:rFonts w:ascii="Times New Roman" w:eastAsia="Times New Roman" w:hAnsi="Times New Roman"/>
          <w:b/>
          <w:sz w:val="24"/>
          <w:szCs w:val="24"/>
          <w:lang w:eastAsia="ar-SA"/>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21F41" w:rsidRPr="00721F41" w:rsidTr="0029226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ind w:firstLine="720"/>
              <w:rPr>
                <w:rFonts w:ascii="Times New Roman" w:eastAsia="Lucida Sans Unicode" w:hAnsi="Times New Roman"/>
                <w:b/>
                <w:kern w:val="1"/>
                <w:sz w:val="24"/>
                <w:szCs w:val="24"/>
                <w:lang w:eastAsia="ar-SA" w:bidi="lo-LA"/>
              </w:rPr>
            </w:pPr>
            <w:r w:rsidRPr="00721F41">
              <w:rPr>
                <w:rFonts w:ascii="Times New Roman" w:eastAsia="Lucida Sans Unicode" w:hAnsi="Times New Roman"/>
                <w:b/>
                <w:kern w:val="1"/>
                <w:sz w:val="24"/>
                <w:szCs w:val="24"/>
                <w:lang w:eastAsia="ar-SA"/>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rsidR="00721F41" w:rsidRPr="00721F41" w:rsidRDefault="00721F41" w:rsidP="00721F41">
            <w:pPr>
              <w:widowControl w:val="0"/>
              <w:suppressAutoHyphens/>
              <w:spacing w:after="0" w:line="240" w:lineRule="auto"/>
              <w:ind w:firstLine="720"/>
              <w:rPr>
                <w:rFonts w:ascii="Times New Roman" w:eastAsia="Lucida Sans Unicode" w:hAnsi="Times New Roman"/>
                <w:b/>
                <w:bCs/>
                <w:kern w:val="1"/>
                <w:sz w:val="24"/>
                <w:szCs w:val="24"/>
                <w:lang w:eastAsia="ar-SA"/>
              </w:rPr>
            </w:pPr>
            <w:r w:rsidRPr="00721F41">
              <w:rPr>
                <w:rFonts w:ascii="Times New Roman" w:eastAsia="Lucida Sans Unicode" w:hAnsi="Times New Roman"/>
                <w:b/>
                <w:bCs/>
                <w:kern w:val="1"/>
                <w:sz w:val="24"/>
                <w:szCs w:val="24"/>
                <w:lang w:eastAsia="ar-SA"/>
              </w:rPr>
              <w:t>Numatomo teisinio reguliavimo poveikio vertinimo rezultatai</w:t>
            </w:r>
          </w:p>
        </w:tc>
      </w:tr>
      <w:tr w:rsidR="00721F41" w:rsidRPr="00721F41" w:rsidTr="0029226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ind w:firstLine="720"/>
              <w:rPr>
                <w:rFonts w:ascii="Times New Roman" w:eastAsia="Lucida Sans Unicode" w:hAnsi="Times New Roman"/>
                <w:b/>
                <w:kern w:val="1"/>
                <w:sz w:val="24"/>
                <w:szCs w:val="24"/>
                <w:lang w:eastAsia="ar-SA"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ind w:firstLine="720"/>
              <w:rPr>
                <w:rFonts w:ascii="Times New Roman" w:eastAsia="Lucida Sans Unicode" w:hAnsi="Times New Roman"/>
                <w:b/>
                <w:kern w:val="1"/>
                <w:sz w:val="24"/>
                <w:szCs w:val="24"/>
                <w:lang w:eastAsia="ar-SA"/>
              </w:rPr>
            </w:pPr>
            <w:r w:rsidRPr="00721F41">
              <w:rPr>
                <w:rFonts w:ascii="Times New Roman" w:eastAsia="Lucida Sans Unicode" w:hAnsi="Times New Roman"/>
                <w:b/>
                <w:kern w:val="1"/>
                <w:sz w:val="24"/>
                <w:szCs w:val="24"/>
                <w:lang w:eastAsia="ar-SA"/>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ind w:firstLine="720"/>
              <w:rPr>
                <w:rFonts w:ascii="Times New Roman" w:eastAsia="Lucida Sans Unicode" w:hAnsi="Times New Roman"/>
                <w:b/>
                <w:kern w:val="1"/>
                <w:sz w:val="24"/>
                <w:szCs w:val="24"/>
                <w:lang w:eastAsia="ar-SA" w:bidi="lo-LA"/>
              </w:rPr>
            </w:pPr>
            <w:r w:rsidRPr="00721F41">
              <w:rPr>
                <w:rFonts w:ascii="Times New Roman" w:eastAsia="Lucida Sans Unicode" w:hAnsi="Times New Roman"/>
                <w:b/>
                <w:kern w:val="1"/>
                <w:sz w:val="24"/>
                <w:szCs w:val="24"/>
                <w:lang w:eastAsia="ar-SA"/>
              </w:rPr>
              <w:t>Neigiamas poveikis</w:t>
            </w:r>
          </w:p>
        </w:tc>
      </w:tr>
      <w:tr w:rsidR="00721F41" w:rsidRPr="00721F41" w:rsidTr="007C4C59">
        <w:tc>
          <w:tcPr>
            <w:tcW w:w="3118" w:type="dxa"/>
            <w:tcBorders>
              <w:top w:val="single" w:sz="4" w:space="0" w:color="000000"/>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rPr>
                <w:rFonts w:ascii="Times New Roman" w:eastAsia="Lucida Sans Unicode" w:hAnsi="Times New Roman"/>
                <w:i/>
                <w:kern w:val="1"/>
                <w:sz w:val="24"/>
                <w:szCs w:val="24"/>
                <w:lang w:eastAsia="ar-SA" w:bidi="lo-LA"/>
              </w:rPr>
            </w:pPr>
            <w:r w:rsidRPr="00721F41">
              <w:rPr>
                <w:rFonts w:ascii="Times New Roman" w:eastAsia="Lucida Sans Unicode" w:hAnsi="Times New Roman"/>
                <w:i/>
                <w:kern w:val="1"/>
                <w:sz w:val="24"/>
                <w:szCs w:val="24"/>
                <w:lang w:eastAsia="ar-SA"/>
              </w:rPr>
              <w:t>Ekonomikai</w:t>
            </w:r>
          </w:p>
        </w:tc>
        <w:tc>
          <w:tcPr>
            <w:tcW w:w="2977" w:type="dxa"/>
            <w:tcBorders>
              <w:top w:val="single" w:sz="4" w:space="0" w:color="000000"/>
              <w:left w:val="single" w:sz="4" w:space="0" w:color="000000"/>
              <w:bottom w:val="single" w:sz="4" w:space="0" w:color="000000"/>
              <w:right w:val="single" w:sz="4" w:space="0" w:color="000000"/>
            </w:tcBorders>
          </w:tcPr>
          <w:p w:rsidR="00721F41" w:rsidRPr="00721F41" w:rsidRDefault="007C4C59" w:rsidP="007C4C59">
            <w:pPr>
              <w:widowControl w:val="0"/>
              <w:suppressAutoHyphens/>
              <w:spacing w:after="0" w:line="240" w:lineRule="auto"/>
              <w:ind w:firstLine="720"/>
              <w:jc w:val="center"/>
              <w:rPr>
                <w:rFonts w:ascii="Times New Roman" w:eastAsia="Lucida Sans Unicode" w:hAnsi="Times New Roman"/>
                <w:i/>
                <w:kern w:val="1"/>
                <w:sz w:val="24"/>
                <w:szCs w:val="24"/>
                <w:lang w:eastAsia="ar-SA" w:bidi="lo-LA"/>
              </w:rPr>
            </w:pPr>
            <w:r>
              <w:rPr>
                <w:rFonts w:ascii="Times New Roman" w:eastAsia="Lucida Sans Unicode" w:hAnsi="Times New Roman"/>
                <w:i/>
                <w:kern w:val="1"/>
                <w:sz w:val="24"/>
                <w:szCs w:val="24"/>
                <w:lang w:eastAsia="ar-SA" w:bidi="lo-LA"/>
              </w:rPr>
              <w:t>-</w:t>
            </w:r>
          </w:p>
        </w:tc>
        <w:tc>
          <w:tcPr>
            <w:tcW w:w="2835" w:type="dxa"/>
            <w:tcBorders>
              <w:top w:val="single" w:sz="4" w:space="0" w:color="000000"/>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ind w:firstLine="720"/>
              <w:rPr>
                <w:rFonts w:ascii="Times New Roman" w:eastAsia="Lucida Sans Unicode" w:hAnsi="Times New Roman"/>
                <w:i/>
                <w:kern w:val="1"/>
                <w:sz w:val="24"/>
                <w:szCs w:val="24"/>
                <w:lang w:eastAsia="ar-SA" w:bidi="lo-LA"/>
              </w:rPr>
            </w:pPr>
            <w:r w:rsidRPr="00721F41">
              <w:rPr>
                <w:rFonts w:ascii="Times New Roman" w:eastAsia="Lucida Sans Unicode" w:hAnsi="Times New Roman"/>
                <w:i/>
                <w:kern w:val="1"/>
                <w:sz w:val="24"/>
                <w:szCs w:val="24"/>
                <w:lang w:eastAsia="ar-SA" w:bidi="lo-LA"/>
              </w:rPr>
              <w:t>Nenumatomas</w:t>
            </w:r>
          </w:p>
        </w:tc>
      </w:tr>
      <w:tr w:rsidR="00721F41" w:rsidRPr="00721F41" w:rsidTr="007C4C59">
        <w:tc>
          <w:tcPr>
            <w:tcW w:w="3118" w:type="dxa"/>
            <w:tcBorders>
              <w:top w:val="single" w:sz="4" w:space="0" w:color="000000"/>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rPr>
                <w:rFonts w:ascii="Times New Roman" w:eastAsia="Lucida Sans Unicode" w:hAnsi="Times New Roman"/>
                <w:i/>
                <w:kern w:val="1"/>
                <w:sz w:val="24"/>
                <w:szCs w:val="24"/>
                <w:lang w:eastAsia="ar-SA" w:bidi="lo-LA"/>
              </w:rPr>
            </w:pPr>
            <w:r w:rsidRPr="00721F41">
              <w:rPr>
                <w:rFonts w:ascii="Times New Roman" w:eastAsia="Lucida Sans Unicode" w:hAnsi="Times New Roman"/>
                <w:i/>
                <w:kern w:val="1"/>
                <w:sz w:val="24"/>
                <w:szCs w:val="24"/>
                <w:lang w:eastAsia="ar-SA"/>
              </w:rPr>
              <w:t>Finansams</w:t>
            </w:r>
          </w:p>
        </w:tc>
        <w:tc>
          <w:tcPr>
            <w:tcW w:w="2977" w:type="dxa"/>
            <w:tcBorders>
              <w:top w:val="single" w:sz="4" w:space="0" w:color="000000"/>
              <w:left w:val="single" w:sz="4" w:space="0" w:color="000000"/>
              <w:bottom w:val="single" w:sz="4" w:space="0" w:color="000000"/>
              <w:right w:val="single" w:sz="4" w:space="0" w:color="000000"/>
            </w:tcBorders>
          </w:tcPr>
          <w:p w:rsidR="00721F41" w:rsidRPr="00721F41" w:rsidRDefault="007C4C59" w:rsidP="007C4C59">
            <w:pPr>
              <w:widowControl w:val="0"/>
              <w:suppressAutoHyphens/>
              <w:spacing w:after="0" w:line="240" w:lineRule="auto"/>
              <w:ind w:firstLine="720"/>
              <w:jc w:val="center"/>
              <w:rPr>
                <w:rFonts w:ascii="Times New Roman" w:eastAsia="Times New Roman" w:hAnsi="Times New Roman"/>
                <w:sz w:val="24"/>
                <w:szCs w:val="24"/>
                <w:lang w:eastAsia="ar-SA"/>
              </w:rPr>
            </w:pPr>
            <w:r>
              <w:rPr>
                <w:rFonts w:ascii="Times New Roman" w:eastAsia="Lucida Sans Unicode" w:hAnsi="Times New Roman"/>
                <w:i/>
                <w:kern w:val="1"/>
                <w:sz w:val="24"/>
                <w:szCs w:val="24"/>
                <w:lang w:eastAsia="ar-SA" w:bidi="lo-LA"/>
              </w:rPr>
              <w:t>-</w:t>
            </w:r>
          </w:p>
        </w:tc>
        <w:tc>
          <w:tcPr>
            <w:tcW w:w="2835" w:type="dxa"/>
            <w:tcBorders>
              <w:top w:val="single" w:sz="4" w:space="0" w:color="000000"/>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ind w:firstLine="720"/>
              <w:rPr>
                <w:rFonts w:ascii="Times New Roman" w:eastAsia="Times New Roman" w:hAnsi="Times New Roman"/>
                <w:sz w:val="24"/>
                <w:szCs w:val="24"/>
                <w:lang w:eastAsia="ar-SA"/>
              </w:rPr>
            </w:pPr>
            <w:r w:rsidRPr="00721F41">
              <w:rPr>
                <w:rFonts w:ascii="Times New Roman" w:eastAsia="Lucida Sans Unicode" w:hAnsi="Times New Roman"/>
                <w:i/>
                <w:kern w:val="1"/>
                <w:sz w:val="24"/>
                <w:szCs w:val="24"/>
                <w:lang w:eastAsia="ar-SA" w:bidi="lo-LA"/>
              </w:rPr>
              <w:t>Nenumatomas</w:t>
            </w:r>
          </w:p>
        </w:tc>
      </w:tr>
      <w:tr w:rsidR="00721F41" w:rsidRPr="00721F41" w:rsidTr="007C4C59">
        <w:tc>
          <w:tcPr>
            <w:tcW w:w="3118" w:type="dxa"/>
            <w:tcBorders>
              <w:top w:val="single" w:sz="4" w:space="0" w:color="000000"/>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rPr>
                <w:rFonts w:ascii="Times New Roman" w:eastAsia="Lucida Sans Unicode" w:hAnsi="Times New Roman"/>
                <w:i/>
                <w:kern w:val="1"/>
                <w:sz w:val="24"/>
                <w:szCs w:val="24"/>
                <w:lang w:eastAsia="ar-SA" w:bidi="lo-LA"/>
              </w:rPr>
            </w:pPr>
            <w:r w:rsidRPr="00721F41">
              <w:rPr>
                <w:rFonts w:ascii="Times New Roman" w:eastAsia="Lucida Sans Unicode" w:hAnsi="Times New Roman"/>
                <w:i/>
                <w:kern w:val="1"/>
                <w:sz w:val="24"/>
                <w:szCs w:val="24"/>
                <w:lang w:eastAsia="ar-SA"/>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21F41" w:rsidRPr="00721F41" w:rsidRDefault="007C4C59" w:rsidP="007C4C59">
            <w:pPr>
              <w:widowControl w:val="0"/>
              <w:suppressAutoHyphens/>
              <w:spacing w:after="0" w:line="240" w:lineRule="auto"/>
              <w:ind w:firstLine="720"/>
              <w:jc w:val="center"/>
              <w:rPr>
                <w:rFonts w:ascii="Times New Roman" w:eastAsia="Lucida Sans Unicode" w:hAnsi="Times New Roman"/>
                <w:i/>
                <w:kern w:val="1"/>
                <w:sz w:val="24"/>
                <w:szCs w:val="24"/>
                <w:lang w:eastAsia="ar-SA" w:bidi="lo-LA"/>
              </w:rPr>
            </w:pPr>
            <w:r>
              <w:rPr>
                <w:rFonts w:ascii="Times New Roman" w:eastAsia="Lucida Sans Unicode" w:hAnsi="Times New Roman"/>
                <w:i/>
                <w:kern w:val="1"/>
                <w:sz w:val="24"/>
                <w:szCs w:val="24"/>
                <w:lang w:eastAsia="ar-SA" w:bidi="lo-LA"/>
              </w:rPr>
              <w:t>-</w:t>
            </w:r>
          </w:p>
        </w:tc>
        <w:tc>
          <w:tcPr>
            <w:tcW w:w="2835" w:type="dxa"/>
            <w:tcBorders>
              <w:top w:val="single" w:sz="4" w:space="0" w:color="000000"/>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ind w:firstLine="720"/>
              <w:rPr>
                <w:rFonts w:ascii="Times New Roman" w:eastAsia="Lucida Sans Unicode" w:hAnsi="Times New Roman"/>
                <w:i/>
                <w:kern w:val="1"/>
                <w:sz w:val="24"/>
                <w:szCs w:val="24"/>
                <w:lang w:eastAsia="ar-SA" w:bidi="lo-LA"/>
              </w:rPr>
            </w:pPr>
            <w:r w:rsidRPr="00721F41">
              <w:rPr>
                <w:rFonts w:ascii="Times New Roman" w:eastAsia="Lucida Sans Unicode" w:hAnsi="Times New Roman"/>
                <w:i/>
                <w:kern w:val="1"/>
                <w:sz w:val="24"/>
                <w:szCs w:val="24"/>
                <w:lang w:eastAsia="ar-SA" w:bidi="lo-LA"/>
              </w:rPr>
              <w:t>Nenumatomas</w:t>
            </w:r>
          </w:p>
        </w:tc>
      </w:tr>
      <w:tr w:rsidR="00721F41" w:rsidRPr="00721F41" w:rsidTr="007C4C59">
        <w:tc>
          <w:tcPr>
            <w:tcW w:w="3118" w:type="dxa"/>
            <w:tcBorders>
              <w:top w:val="single" w:sz="4" w:space="0" w:color="000000"/>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rPr>
                <w:rFonts w:ascii="Times New Roman" w:eastAsia="Lucida Sans Unicode" w:hAnsi="Times New Roman"/>
                <w:i/>
                <w:kern w:val="1"/>
                <w:sz w:val="24"/>
                <w:szCs w:val="24"/>
                <w:lang w:eastAsia="ar-SA" w:bidi="lo-LA"/>
              </w:rPr>
            </w:pPr>
            <w:r w:rsidRPr="00721F41">
              <w:rPr>
                <w:rFonts w:ascii="Times New Roman" w:eastAsia="Lucida Sans Unicode" w:hAnsi="Times New Roman"/>
                <w:i/>
                <w:kern w:val="1"/>
                <w:sz w:val="24"/>
                <w:szCs w:val="24"/>
                <w:lang w:eastAsia="ar-SA"/>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21F41" w:rsidRPr="00721F41" w:rsidRDefault="007C4C59" w:rsidP="007C4C59">
            <w:pPr>
              <w:widowControl w:val="0"/>
              <w:suppressAutoHyphens/>
              <w:spacing w:after="0" w:line="240" w:lineRule="auto"/>
              <w:ind w:firstLine="720"/>
              <w:jc w:val="center"/>
              <w:rPr>
                <w:rFonts w:ascii="Times New Roman" w:eastAsia="Lucida Sans Unicode" w:hAnsi="Times New Roman"/>
                <w:i/>
                <w:kern w:val="1"/>
                <w:sz w:val="24"/>
                <w:szCs w:val="24"/>
                <w:lang w:eastAsia="ar-SA" w:bidi="lo-LA"/>
              </w:rPr>
            </w:pPr>
            <w:r>
              <w:rPr>
                <w:rFonts w:ascii="Times New Roman" w:eastAsia="Lucida Sans Unicode" w:hAnsi="Times New Roman"/>
                <w:i/>
                <w:kern w:val="1"/>
                <w:sz w:val="24"/>
                <w:szCs w:val="24"/>
                <w:lang w:eastAsia="ar-SA" w:bidi="lo-LA"/>
              </w:rPr>
              <w:t>-</w:t>
            </w:r>
          </w:p>
        </w:tc>
        <w:tc>
          <w:tcPr>
            <w:tcW w:w="2835" w:type="dxa"/>
            <w:tcBorders>
              <w:top w:val="single" w:sz="4" w:space="0" w:color="000000"/>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ind w:firstLine="720"/>
              <w:rPr>
                <w:rFonts w:ascii="Times New Roman" w:eastAsia="Lucida Sans Unicode" w:hAnsi="Times New Roman"/>
                <w:i/>
                <w:kern w:val="1"/>
                <w:sz w:val="24"/>
                <w:szCs w:val="24"/>
                <w:lang w:eastAsia="ar-SA" w:bidi="lo-LA"/>
              </w:rPr>
            </w:pPr>
            <w:r w:rsidRPr="00721F41">
              <w:rPr>
                <w:rFonts w:ascii="Times New Roman" w:eastAsia="Lucida Sans Unicode" w:hAnsi="Times New Roman"/>
                <w:i/>
                <w:kern w:val="1"/>
                <w:sz w:val="24"/>
                <w:szCs w:val="24"/>
                <w:lang w:eastAsia="ar-SA" w:bidi="lo-LA"/>
              </w:rPr>
              <w:t>Nenumatomas</w:t>
            </w:r>
          </w:p>
        </w:tc>
      </w:tr>
      <w:tr w:rsidR="00721F41" w:rsidRPr="00721F41" w:rsidTr="007C4C59">
        <w:tc>
          <w:tcPr>
            <w:tcW w:w="3118" w:type="dxa"/>
            <w:tcBorders>
              <w:top w:val="single" w:sz="4" w:space="0" w:color="000000"/>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rPr>
                <w:rFonts w:ascii="Times New Roman" w:eastAsia="Lucida Sans Unicode" w:hAnsi="Times New Roman"/>
                <w:i/>
                <w:kern w:val="1"/>
                <w:sz w:val="24"/>
                <w:szCs w:val="24"/>
                <w:lang w:eastAsia="ar-SA" w:bidi="lo-LA"/>
              </w:rPr>
            </w:pPr>
            <w:r w:rsidRPr="00721F41">
              <w:rPr>
                <w:rFonts w:ascii="Times New Roman" w:eastAsia="Lucida Sans Unicode" w:hAnsi="Times New Roman"/>
                <w:i/>
                <w:kern w:val="1"/>
                <w:sz w:val="24"/>
                <w:szCs w:val="24"/>
                <w:lang w:eastAsia="ar-SA"/>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21F41" w:rsidRPr="00721F41" w:rsidRDefault="007C4C59" w:rsidP="007C4C59">
            <w:pPr>
              <w:widowControl w:val="0"/>
              <w:suppressAutoHyphens/>
              <w:spacing w:after="0" w:line="240" w:lineRule="auto"/>
              <w:jc w:val="center"/>
              <w:rPr>
                <w:rFonts w:ascii="Times New Roman" w:eastAsia="Lucida Sans Unicode" w:hAnsi="Times New Roman"/>
                <w:i/>
                <w:kern w:val="1"/>
                <w:sz w:val="24"/>
                <w:szCs w:val="24"/>
                <w:lang w:eastAsia="ar-SA" w:bidi="lo-LA"/>
              </w:rPr>
            </w:pPr>
            <w:r>
              <w:rPr>
                <w:rFonts w:ascii="Times New Roman" w:eastAsia="Lucida Sans Unicode" w:hAnsi="Times New Roman"/>
                <w:i/>
                <w:kern w:val="1"/>
                <w:sz w:val="24"/>
                <w:szCs w:val="24"/>
                <w:lang w:eastAsia="ar-SA" w:bidi="lo-LA"/>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ind w:firstLine="720"/>
              <w:rPr>
                <w:rFonts w:ascii="Times New Roman" w:eastAsia="Lucida Sans Unicode" w:hAnsi="Times New Roman"/>
                <w:i/>
                <w:kern w:val="1"/>
                <w:sz w:val="24"/>
                <w:szCs w:val="24"/>
                <w:lang w:eastAsia="ar-SA" w:bidi="lo-LA"/>
              </w:rPr>
            </w:pPr>
            <w:r w:rsidRPr="00721F41">
              <w:rPr>
                <w:rFonts w:ascii="Times New Roman" w:eastAsia="Lucida Sans Unicode" w:hAnsi="Times New Roman"/>
                <w:i/>
                <w:kern w:val="1"/>
                <w:sz w:val="24"/>
                <w:szCs w:val="24"/>
                <w:lang w:eastAsia="ar-SA" w:bidi="lo-LA"/>
              </w:rPr>
              <w:t>Nenumatomas</w:t>
            </w:r>
          </w:p>
        </w:tc>
      </w:tr>
      <w:tr w:rsidR="00721F41" w:rsidRPr="00721F41" w:rsidTr="007C4C59">
        <w:tc>
          <w:tcPr>
            <w:tcW w:w="3118" w:type="dxa"/>
            <w:tcBorders>
              <w:top w:val="single" w:sz="4" w:space="0" w:color="000000"/>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rPr>
                <w:rFonts w:ascii="Times New Roman" w:eastAsia="Lucida Sans Unicode" w:hAnsi="Times New Roman"/>
                <w:i/>
                <w:kern w:val="1"/>
                <w:sz w:val="24"/>
                <w:szCs w:val="24"/>
                <w:lang w:eastAsia="ar-SA" w:bidi="lo-LA"/>
              </w:rPr>
            </w:pPr>
            <w:r w:rsidRPr="00721F41">
              <w:rPr>
                <w:rFonts w:ascii="Times New Roman" w:eastAsia="Lucida Sans Unicode" w:hAnsi="Times New Roman"/>
                <w:i/>
                <w:kern w:val="1"/>
                <w:sz w:val="24"/>
                <w:szCs w:val="24"/>
                <w:lang w:eastAsia="ar-SA"/>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21F41" w:rsidRPr="00721F41" w:rsidRDefault="007C4C59" w:rsidP="007C4C59">
            <w:pPr>
              <w:widowControl w:val="0"/>
              <w:suppressAutoHyphens/>
              <w:spacing w:after="0" w:line="240" w:lineRule="auto"/>
              <w:ind w:firstLine="720"/>
              <w:jc w:val="center"/>
              <w:rPr>
                <w:rFonts w:ascii="Times New Roman" w:eastAsia="Lucida Sans Unicode" w:hAnsi="Times New Roman"/>
                <w:i/>
                <w:kern w:val="1"/>
                <w:sz w:val="24"/>
                <w:szCs w:val="24"/>
                <w:lang w:eastAsia="ar-SA" w:bidi="lo-LA"/>
              </w:rPr>
            </w:pPr>
            <w:r>
              <w:rPr>
                <w:rFonts w:ascii="Times New Roman" w:eastAsia="Lucida Sans Unicode" w:hAnsi="Times New Roman"/>
                <w:i/>
                <w:kern w:val="1"/>
                <w:sz w:val="24"/>
                <w:szCs w:val="24"/>
                <w:lang w:eastAsia="ar-SA" w:bidi="lo-LA"/>
              </w:rPr>
              <w:t>-</w:t>
            </w:r>
          </w:p>
        </w:tc>
        <w:tc>
          <w:tcPr>
            <w:tcW w:w="2835" w:type="dxa"/>
            <w:tcBorders>
              <w:top w:val="single" w:sz="4" w:space="0" w:color="000000"/>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ind w:firstLine="720"/>
              <w:rPr>
                <w:rFonts w:ascii="Times New Roman" w:eastAsia="Lucida Sans Unicode" w:hAnsi="Times New Roman"/>
                <w:i/>
                <w:kern w:val="1"/>
                <w:sz w:val="24"/>
                <w:szCs w:val="24"/>
                <w:lang w:eastAsia="ar-SA" w:bidi="lo-LA"/>
              </w:rPr>
            </w:pPr>
            <w:r w:rsidRPr="00721F41">
              <w:rPr>
                <w:rFonts w:ascii="Times New Roman" w:eastAsia="Lucida Sans Unicode" w:hAnsi="Times New Roman"/>
                <w:i/>
                <w:kern w:val="1"/>
                <w:sz w:val="24"/>
                <w:szCs w:val="24"/>
                <w:lang w:eastAsia="ar-SA" w:bidi="lo-LA"/>
              </w:rPr>
              <w:t>Nenumatomas</w:t>
            </w:r>
          </w:p>
        </w:tc>
      </w:tr>
      <w:tr w:rsidR="00721F41" w:rsidRPr="00721F41" w:rsidTr="007C4C59">
        <w:tc>
          <w:tcPr>
            <w:tcW w:w="3118" w:type="dxa"/>
            <w:tcBorders>
              <w:top w:val="single" w:sz="4" w:space="0" w:color="000000"/>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rPr>
                <w:rFonts w:ascii="Times New Roman" w:eastAsia="Lucida Sans Unicode" w:hAnsi="Times New Roman"/>
                <w:i/>
                <w:kern w:val="1"/>
                <w:sz w:val="24"/>
                <w:szCs w:val="24"/>
                <w:lang w:eastAsia="ar-SA" w:bidi="lo-LA"/>
              </w:rPr>
            </w:pPr>
            <w:r w:rsidRPr="00721F41">
              <w:rPr>
                <w:rFonts w:ascii="Times New Roman" w:eastAsia="Lucida Sans Unicode" w:hAnsi="Times New Roman"/>
                <w:i/>
                <w:kern w:val="1"/>
                <w:sz w:val="24"/>
                <w:szCs w:val="24"/>
                <w:lang w:eastAsia="ar-SA"/>
              </w:rPr>
              <w:t>Aplinkai</w:t>
            </w:r>
          </w:p>
        </w:tc>
        <w:tc>
          <w:tcPr>
            <w:tcW w:w="2977" w:type="dxa"/>
            <w:tcBorders>
              <w:top w:val="single" w:sz="4" w:space="0" w:color="000000"/>
              <w:left w:val="single" w:sz="4" w:space="0" w:color="000000"/>
              <w:bottom w:val="single" w:sz="4" w:space="0" w:color="000000"/>
              <w:right w:val="single" w:sz="4" w:space="0" w:color="000000"/>
            </w:tcBorders>
          </w:tcPr>
          <w:p w:rsidR="00721F41" w:rsidRPr="00721F41" w:rsidRDefault="007C4C59" w:rsidP="007C4C59">
            <w:pPr>
              <w:widowControl w:val="0"/>
              <w:suppressAutoHyphens/>
              <w:spacing w:after="0" w:line="240" w:lineRule="auto"/>
              <w:ind w:firstLine="720"/>
              <w:jc w:val="center"/>
              <w:rPr>
                <w:rFonts w:ascii="Times New Roman" w:eastAsia="Lucida Sans Unicode" w:hAnsi="Times New Roman"/>
                <w:i/>
                <w:kern w:val="1"/>
                <w:sz w:val="24"/>
                <w:szCs w:val="24"/>
                <w:lang w:eastAsia="ar-SA" w:bidi="lo-LA"/>
              </w:rPr>
            </w:pPr>
            <w:r>
              <w:rPr>
                <w:rFonts w:ascii="Times New Roman" w:eastAsia="Lucida Sans Unicode" w:hAnsi="Times New Roman"/>
                <w:i/>
                <w:kern w:val="1"/>
                <w:sz w:val="24"/>
                <w:szCs w:val="24"/>
                <w:lang w:eastAsia="ar-SA" w:bidi="lo-LA"/>
              </w:rPr>
              <w:t>-</w:t>
            </w:r>
          </w:p>
        </w:tc>
        <w:tc>
          <w:tcPr>
            <w:tcW w:w="2835" w:type="dxa"/>
            <w:tcBorders>
              <w:top w:val="single" w:sz="4" w:space="0" w:color="000000"/>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ind w:firstLine="720"/>
              <w:rPr>
                <w:rFonts w:ascii="Times New Roman" w:eastAsia="Lucida Sans Unicode" w:hAnsi="Times New Roman"/>
                <w:i/>
                <w:kern w:val="1"/>
                <w:sz w:val="24"/>
                <w:szCs w:val="24"/>
                <w:lang w:eastAsia="ar-SA" w:bidi="lo-LA"/>
              </w:rPr>
            </w:pPr>
            <w:r w:rsidRPr="00721F41">
              <w:rPr>
                <w:rFonts w:ascii="Times New Roman" w:eastAsia="Lucida Sans Unicode" w:hAnsi="Times New Roman"/>
                <w:i/>
                <w:kern w:val="1"/>
                <w:sz w:val="24"/>
                <w:szCs w:val="24"/>
                <w:lang w:eastAsia="ar-SA" w:bidi="lo-LA"/>
              </w:rPr>
              <w:t>Nenumatomas</w:t>
            </w:r>
          </w:p>
        </w:tc>
      </w:tr>
      <w:tr w:rsidR="00721F41" w:rsidRPr="00721F41" w:rsidTr="007C4C59">
        <w:tc>
          <w:tcPr>
            <w:tcW w:w="3118" w:type="dxa"/>
            <w:tcBorders>
              <w:top w:val="single" w:sz="4" w:space="0" w:color="000000"/>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rPr>
                <w:rFonts w:ascii="Times New Roman" w:eastAsia="Lucida Sans Unicode" w:hAnsi="Times New Roman"/>
                <w:i/>
                <w:kern w:val="1"/>
                <w:sz w:val="24"/>
                <w:szCs w:val="24"/>
                <w:lang w:eastAsia="ar-SA" w:bidi="lo-LA"/>
              </w:rPr>
            </w:pPr>
            <w:r w:rsidRPr="00721F41">
              <w:rPr>
                <w:rFonts w:ascii="Times New Roman" w:eastAsia="Lucida Sans Unicode" w:hAnsi="Times New Roman"/>
                <w:i/>
                <w:kern w:val="1"/>
                <w:sz w:val="24"/>
                <w:szCs w:val="24"/>
                <w:lang w:eastAsia="ar-SA"/>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21F41" w:rsidRPr="00721F41" w:rsidRDefault="007C4C59" w:rsidP="007C4C59">
            <w:pPr>
              <w:widowControl w:val="0"/>
              <w:suppressAutoHyphens/>
              <w:spacing w:after="0" w:line="240" w:lineRule="auto"/>
              <w:ind w:firstLine="720"/>
              <w:jc w:val="center"/>
              <w:rPr>
                <w:rFonts w:ascii="Times New Roman" w:eastAsia="Lucida Sans Unicode" w:hAnsi="Times New Roman"/>
                <w:i/>
                <w:kern w:val="1"/>
                <w:sz w:val="24"/>
                <w:szCs w:val="24"/>
                <w:lang w:eastAsia="ar-SA" w:bidi="lo-LA"/>
              </w:rPr>
            </w:pPr>
            <w:r>
              <w:rPr>
                <w:rFonts w:ascii="Times New Roman" w:eastAsia="Lucida Sans Unicode" w:hAnsi="Times New Roman"/>
                <w:i/>
                <w:kern w:val="1"/>
                <w:sz w:val="24"/>
                <w:szCs w:val="24"/>
                <w:lang w:eastAsia="ar-SA" w:bidi="lo-LA"/>
              </w:rPr>
              <w:t>-</w:t>
            </w:r>
          </w:p>
        </w:tc>
        <w:tc>
          <w:tcPr>
            <w:tcW w:w="2835" w:type="dxa"/>
            <w:tcBorders>
              <w:top w:val="single" w:sz="4" w:space="0" w:color="000000"/>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ind w:firstLine="720"/>
              <w:rPr>
                <w:rFonts w:ascii="Times New Roman" w:eastAsia="Lucida Sans Unicode" w:hAnsi="Times New Roman"/>
                <w:i/>
                <w:kern w:val="1"/>
                <w:sz w:val="24"/>
                <w:szCs w:val="24"/>
                <w:lang w:eastAsia="ar-SA" w:bidi="lo-LA"/>
              </w:rPr>
            </w:pPr>
            <w:r w:rsidRPr="00721F41">
              <w:rPr>
                <w:rFonts w:ascii="Times New Roman" w:eastAsia="Lucida Sans Unicode" w:hAnsi="Times New Roman"/>
                <w:i/>
                <w:kern w:val="1"/>
                <w:sz w:val="24"/>
                <w:szCs w:val="24"/>
                <w:lang w:eastAsia="ar-SA" w:bidi="lo-LA"/>
              </w:rPr>
              <w:t>Nenumatomas</w:t>
            </w:r>
          </w:p>
        </w:tc>
      </w:tr>
      <w:tr w:rsidR="00721F41" w:rsidRPr="00721F41" w:rsidTr="007C4C59">
        <w:tc>
          <w:tcPr>
            <w:tcW w:w="3118" w:type="dxa"/>
            <w:tcBorders>
              <w:top w:val="single" w:sz="4" w:space="0" w:color="000000"/>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rPr>
                <w:rFonts w:ascii="Times New Roman" w:eastAsia="Lucida Sans Unicode" w:hAnsi="Times New Roman"/>
                <w:i/>
                <w:kern w:val="1"/>
                <w:sz w:val="24"/>
                <w:szCs w:val="24"/>
                <w:lang w:eastAsia="ar-SA" w:bidi="lo-LA"/>
              </w:rPr>
            </w:pPr>
            <w:r w:rsidRPr="00721F41">
              <w:rPr>
                <w:rFonts w:ascii="Times New Roman" w:eastAsia="Lucida Sans Unicode" w:hAnsi="Times New Roman"/>
                <w:i/>
                <w:kern w:val="1"/>
                <w:sz w:val="24"/>
                <w:szCs w:val="24"/>
                <w:lang w:eastAsia="ar-SA"/>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21F41" w:rsidRPr="00721F41" w:rsidRDefault="007C4C59" w:rsidP="007C4C59">
            <w:pPr>
              <w:widowControl w:val="0"/>
              <w:suppressAutoHyphens/>
              <w:spacing w:after="0" w:line="240" w:lineRule="auto"/>
              <w:ind w:firstLine="720"/>
              <w:jc w:val="center"/>
              <w:rPr>
                <w:rFonts w:ascii="Times New Roman" w:eastAsia="Lucida Sans Unicode" w:hAnsi="Times New Roman"/>
                <w:i/>
                <w:kern w:val="1"/>
                <w:sz w:val="24"/>
                <w:szCs w:val="24"/>
                <w:lang w:eastAsia="ar-SA" w:bidi="lo-LA"/>
              </w:rPr>
            </w:pPr>
            <w:r>
              <w:rPr>
                <w:rFonts w:ascii="Times New Roman" w:eastAsia="Lucida Sans Unicode" w:hAnsi="Times New Roman"/>
                <w:i/>
                <w:kern w:val="1"/>
                <w:sz w:val="24"/>
                <w:szCs w:val="24"/>
                <w:lang w:eastAsia="ar-SA" w:bidi="lo-LA"/>
              </w:rPr>
              <w:t>-</w:t>
            </w:r>
          </w:p>
        </w:tc>
        <w:tc>
          <w:tcPr>
            <w:tcW w:w="2835" w:type="dxa"/>
            <w:tcBorders>
              <w:top w:val="single" w:sz="4" w:space="0" w:color="000000"/>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ind w:firstLine="720"/>
              <w:rPr>
                <w:rFonts w:ascii="Times New Roman" w:eastAsia="Lucida Sans Unicode" w:hAnsi="Times New Roman"/>
                <w:i/>
                <w:kern w:val="1"/>
                <w:sz w:val="24"/>
                <w:szCs w:val="24"/>
                <w:lang w:eastAsia="ar-SA" w:bidi="lo-LA"/>
              </w:rPr>
            </w:pPr>
            <w:r w:rsidRPr="00721F41">
              <w:rPr>
                <w:rFonts w:ascii="Times New Roman" w:eastAsia="Lucida Sans Unicode" w:hAnsi="Times New Roman"/>
                <w:i/>
                <w:kern w:val="1"/>
                <w:sz w:val="24"/>
                <w:szCs w:val="24"/>
                <w:lang w:eastAsia="ar-SA" w:bidi="lo-LA"/>
              </w:rPr>
              <w:t>Nenumatomas</w:t>
            </w:r>
          </w:p>
        </w:tc>
      </w:tr>
      <w:tr w:rsidR="00721F41" w:rsidRPr="00721F41" w:rsidTr="007C4C59">
        <w:tc>
          <w:tcPr>
            <w:tcW w:w="3118" w:type="dxa"/>
            <w:tcBorders>
              <w:top w:val="single" w:sz="4" w:space="0" w:color="000000"/>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rPr>
                <w:rFonts w:ascii="Times New Roman" w:eastAsia="Lucida Sans Unicode" w:hAnsi="Times New Roman"/>
                <w:i/>
                <w:kern w:val="1"/>
                <w:sz w:val="24"/>
                <w:szCs w:val="24"/>
                <w:lang w:eastAsia="ar-SA" w:bidi="lo-LA"/>
              </w:rPr>
            </w:pPr>
            <w:r w:rsidRPr="00721F41">
              <w:rPr>
                <w:rFonts w:ascii="Times New Roman" w:eastAsia="Lucida Sans Unicode" w:hAnsi="Times New Roman"/>
                <w:i/>
                <w:kern w:val="1"/>
                <w:sz w:val="24"/>
                <w:szCs w:val="24"/>
                <w:lang w:eastAsia="ar-SA"/>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21F41" w:rsidRPr="00721F41" w:rsidRDefault="007C4C59" w:rsidP="007C4C59">
            <w:pPr>
              <w:widowControl w:val="0"/>
              <w:suppressAutoHyphens/>
              <w:spacing w:after="0" w:line="240" w:lineRule="auto"/>
              <w:ind w:firstLine="720"/>
              <w:jc w:val="center"/>
              <w:rPr>
                <w:rFonts w:ascii="Times New Roman" w:eastAsia="Lucida Sans Unicode" w:hAnsi="Times New Roman"/>
                <w:i/>
                <w:kern w:val="1"/>
                <w:sz w:val="24"/>
                <w:szCs w:val="24"/>
                <w:lang w:eastAsia="ar-SA" w:bidi="lo-LA"/>
              </w:rPr>
            </w:pPr>
            <w:r>
              <w:rPr>
                <w:rFonts w:ascii="Times New Roman" w:eastAsia="Lucida Sans Unicode" w:hAnsi="Times New Roman"/>
                <w:i/>
                <w:kern w:val="1"/>
                <w:sz w:val="24"/>
                <w:szCs w:val="24"/>
                <w:lang w:eastAsia="ar-SA" w:bidi="lo-LA"/>
              </w:rPr>
              <w:t>-</w:t>
            </w:r>
          </w:p>
        </w:tc>
        <w:tc>
          <w:tcPr>
            <w:tcW w:w="2835" w:type="dxa"/>
            <w:tcBorders>
              <w:top w:val="single" w:sz="4" w:space="0" w:color="000000"/>
              <w:left w:val="single" w:sz="4" w:space="0" w:color="000000"/>
              <w:bottom w:val="single" w:sz="4" w:space="0" w:color="000000"/>
              <w:right w:val="single" w:sz="4" w:space="0" w:color="000000"/>
            </w:tcBorders>
            <w:vAlign w:val="center"/>
          </w:tcPr>
          <w:p w:rsidR="00721F41" w:rsidRPr="00721F41" w:rsidRDefault="00721F41" w:rsidP="00721F41">
            <w:pPr>
              <w:widowControl w:val="0"/>
              <w:suppressAutoHyphens/>
              <w:spacing w:after="0" w:line="240" w:lineRule="auto"/>
              <w:ind w:firstLine="720"/>
              <w:rPr>
                <w:rFonts w:ascii="Times New Roman" w:eastAsia="Lucida Sans Unicode" w:hAnsi="Times New Roman"/>
                <w:i/>
                <w:kern w:val="1"/>
                <w:sz w:val="24"/>
                <w:szCs w:val="24"/>
                <w:lang w:eastAsia="ar-SA" w:bidi="lo-LA"/>
              </w:rPr>
            </w:pPr>
            <w:r w:rsidRPr="00721F41">
              <w:rPr>
                <w:rFonts w:ascii="Times New Roman" w:eastAsia="Lucida Sans Unicode" w:hAnsi="Times New Roman"/>
                <w:i/>
                <w:kern w:val="1"/>
                <w:sz w:val="24"/>
                <w:szCs w:val="24"/>
                <w:lang w:eastAsia="ar-SA" w:bidi="lo-LA"/>
              </w:rPr>
              <w:t>Nenumatomas</w:t>
            </w:r>
          </w:p>
        </w:tc>
      </w:tr>
    </w:tbl>
    <w:p w:rsidR="00721F41" w:rsidRPr="00721F41" w:rsidRDefault="00721F41" w:rsidP="00721F41">
      <w:pPr>
        <w:widowControl w:val="0"/>
        <w:suppressAutoHyphens/>
        <w:spacing w:after="0" w:line="240" w:lineRule="auto"/>
        <w:ind w:firstLine="720"/>
        <w:rPr>
          <w:rFonts w:ascii="Times New Roman" w:eastAsia="Lucida Sans Unicode" w:hAnsi="Times New Roman"/>
          <w:kern w:val="1"/>
          <w:sz w:val="24"/>
          <w:szCs w:val="24"/>
          <w:lang w:eastAsia="ar-SA" w:bidi="lo-LA"/>
        </w:rPr>
      </w:pPr>
    </w:p>
    <w:p w:rsidR="00721F41" w:rsidRPr="00721F41" w:rsidRDefault="00721F41" w:rsidP="00721F41">
      <w:pPr>
        <w:widowControl w:val="0"/>
        <w:suppressAutoHyphens/>
        <w:spacing w:after="0" w:line="240" w:lineRule="auto"/>
        <w:ind w:firstLine="720"/>
        <w:jc w:val="both"/>
        <w:rPr>
          <w:rFonts w:ascii="Times New Roman" w:eastAsia="Times New Roman" w:hAnsi="Times New Roman"/>
          <w:sz w:val="24"/>
          <w:szCs w:val="24"/>
          <w:lang w:eastAsia="ar-SA"/>
        </w:rPr>
      </w:pPr>
      <w:r w:rsidRPr="00721F41">
        <w:rPr>
          <w:rFonts w:ascii="Times New Roman" w:eastAsia="Times New Roman" w:hAnsi="Times New Roman"/>
          <w:sz w:val="24"/>
          <w:szCs w:val="24"/>
          <w:lang w:eastAsia="ar-SA"/>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21F41" w:rsidRPr="00721F41" w:rsidRDefault="00721F41" w:rsidP="00721F41">
      <w:pPr>
        <w:widowControl w:val="0"/>
        <w:suppressAutoHyphens/>
        <w:spacing w:after="0" w:line="240" w:lineRule="auto"/>
        <w:rPr>
          <w:rFonts w:ascii="Times New Roman" w:eastAsia="Lucida Sans Unicode" w:hAnsi="Times New Roman"/>
          <w:kern w:val="2"/>
          <w:sz w:val="24"/>
          <w:szCs w:val="24"/>
          <w:lang w:eastAsia="ar-SA"/>
        </w:rPr>
      </w:pPr>
    </w:p>
    <w:p w:rsidR="00721F41" w:rsidRPr="00721F41" w:rsidRDefault="00721F41" w:rsidP="00721F41">
      <w:pPr>
        <w:widowControl w:val="0"/>
        <w:suppressAutoHyphens/>
        <w:spacing w:after="0" w:line="240" w:lineRule="auto"/>
        <w:rPr>
          <w:rFonts w:ascii="Times New Roman" w:eastAsia="Lucida Sans Unicode" w:hAnsi="Times New Roman"/>
          <w:kern w:val="2"/>
          <w:sz w:val="24"/>
          <w:szCs w:val="24"/>
          <w:lang w:eastAsia="ar-SA"/>
        </w:rPr>
      </w:pPr>
    </w:p>
    <w:p w:rsidR="00721F41" w:rsidRPr="00721F41" w:rsidRDefault="00721F41" w:rsidP="00721F41">
      <w:pPr>
        <w:widowControl w:val="0"/>
        <w:suppressAutoHyphens/>
        <w:spacing w:after="0" w:line="240" w:lineRule="auto"/>
        <w:rPr>
          <w:rFonts w:ascii="Times New Roman" w:eastAsia="Times New Roman" w:hAnsi="Times New Roman"/>
          <w:kern w:val="1"/>
          <w:sz w:val="24"/>
          <w:szCs w:val="24"/>
          <w:lang w:eastAsia="ar-SA"/>
        </w:rPr>
      </w:pPr>
      <w:r w:rsidRPr="00721F41">
        <w:rPr>
          <w:rFonts w:ascii="Times New Roman" w:eastAsia="Times New Roman" w:hAnsi="Times New Roman"/>
          <w:kern w:val="1"/>
          <w:sz w:val="24"/>
          <w:szCs w:val="24"/>
          <w:lang w:eastAsia="ar-SA"/>
        </w:rPr>
        <w:t>Rengėja</w:t>
      </w:r>
      <w:r w:rsidR="007E05AD">
        <w:rPr>
          <w:rFonts w:ascii="Times New Roman" w:eastAsia="Times New Roman" w:hAnsi="Times New Roman"/>
          <w:kern w:val="1"/>
          <w:sz w:val="24"/>
          <w:szCs w:val="24"/>
          <w:lang w:eastAsia="ar-SA"/>
        </w:rPr>
        <w:t>s</w:t>
      </w:r>
      <w:r w:rsidRPr="00721F41">
        <w:rPr>
          <w:rFonts w:ascii="Times New Roman" w:eastAsia="Times New Roman" w:hAnsi="Times New Roman"/>
          <w:kern w:val="1"/>
          <w:sz w:val="24"/>
          <w:szCs w:val="24"/>
          <w:lang w:eastAsia="ar-SA"/>
        </w:rPr>
        <w:t xml:space="preserve"> </w:t>
      </w:r>
    </w:p>
    <w:p w:rsidR="00721F41" w:rsidRPr="00721F41" w:rsidRDefault="00721F41" w:rsidP="00721F41">
      <w:pPr>
        <w:widowControl w:val="0"/>
        <w:suppressAutoHyphens/>
        <w:spacing w:after="0" w:line="240" w:lineRule="auto"/>
        <w:jc w:val="both"/>
        <w:rPr>
          <w:rFonts w:ascii="Times New Roman" w:eastAsia="Times New Roman" w:hAnsi="Times New Roman"/>
          <w:color w:val="000000"/>
          <w:sz w:val="24"/>
          <w:szCs w:val="24"/>
          <w:lang w:eastAsia="ar-SA"/>
        </w:rPr>
      </w:pPr>
      <w:r w:rsidRPr="00721F41">
        <w:rPr>
          <w:rFonts w:ascii="Times New Roman" w:eastAsia="Times New Roman" w:hAnsi="Times New Roman"/>
          <w:kern w:val="1"/>
          <w:sz w:val="24"/>
          <w:szCs w:val="24"/>
          <w:lang w:eastAsia="ar-SA"/>
        </w:rPr>
        <w:t>Vietos ūkio</w:t>
      </w:r>
      <w:r>
        <w:rPr>
          <w:rFonts w:ascii="Times New Roman" w:eastAsia="Times New Roman" w:hAnsi="Times New Roman"/>
          <w:kern w:val="1"/>
          <w:sz w:val="24"/>
          <w:szCs w:val="24"/>
          <w:lang w:eastAsia="ar-SA"/>
        </w:rPr>
        <w:t xml:space="preserve"> skyriaus</w:t>
      </w:r>
      <w:r>
        <w:rPr>
          <w:rFonts w:ascii="Times New Roman" w:eastAsia="Arial Unicode MS" w:hAnsi="Times New Roman" w:cs="Tahoma"/>
          <w:kern w:val="1"/>
          <w:sz w:val="24"/>
          <w:szCs w:val="24"/>
          <w:lang w:eastAsia="hi-IN" w:bidi="hi-IN"/>
        </w:rPr>
        <w:t xml:space="preserve"> specialistas</w:t>
      </w:r>
      <w:r w:rsidRPr="00721F41">
        <w:rPr>
          <w:rFonts w:ascii="Times New Roman" w:eastAsia="Arial Unicode MS" w:hAnsi="Times New Roman" w:cs="Tahoma"/>
          <w:kern w:val="1"/>
          <w:sz w:val="24"/>
          <w:szCs w:val="24"/>
          <w:lang w:eastAsia="hi-IN" w:bidi="hi-IN"/>
        </w:rPr>
        <w:t xml:space="preserve"> </w:t>
      </w:r>
      <w:r w:rsidR="00371C15">
        <w:rPr>
          <w:rFonts w:ascii="Times New Roman" w:eastAsia="Arial Unicode MS" w:hAnsi="Times New Roman" w:cs="Tahoma"/>
          <w:kern w:val="1"/>
          <w:sz w:val="24"/>
          <w:szCs w:val="24"/>
          <w:lang w:eastAsia="hi-IN" w:bidi="hi-IN"/>
        </w:rPr>
        <w:tab/>
      </w:r>
      <w:r w:rsidR="00371C15">
        <w:rPr>
          <w:rFonts w:ascii="Times New Roman" w:eastAsia="Arial Unicode MS" w:hAnsi="Times New Roman" w:cs="Tahoma"/>
          <w:kern w:val="1"/>
          <w:sz w:val="24"/>
          <w:szCs w:val="24"/>
          <w:lang w:eastAsia="hi-IN" w:bidi="hi-IN"/>
        </w:rPr>
        <w:tab/>
      </w:r>
      <w:r w:rsidR="00371C15">
        <w:rPr>
          <w:rFonts w:ascii="Times New Roman" w:eastAsia="Arial Unicode MS" w:hAnsi="Times New Roman" w:cs="Tahoma"/>
          <w:kern w:val="1"/>
          <w:sz w:val="24"/>
          <w:szCs w:val="24"/>
          <w:lang w:eastAsia="hi-IN" w:bidi="hi-IN"/>
        </w:rPr>
        <w:tab/>
      </w:r>
      <w:r w:rsidR="00371C15">
        <w:rPr>
          <w:rFonts w:ascii="Times New Roman" w:eastAsia="Arial Unicode MS" w:hAnsi="Times New Roman" w:cs="Tahoma"/>
          <w:kern w:val="1"/>
          <w:sz w:val="24"/>
          <w:szCs w:val="24"/>
          <w:lang w:eastAsia="hi-IN" w:bidi="hi-IN"/>
        </w:rPr>
        <w:tab/>
      </w:r>
      <w:r w:rsidR="00371C15">
        <w:rPr>
          <w:rFonts w:ascii="Times New Roman" w:eastAsia="Arial Unicode MS" w:hAnsi="Times New Roman" w:cs="Tahoma"/>
          <w:kern w:val="1"/>
          <w:sz w:val="24"/>
          <w:szCs w:val="24"/>
          <w:lang w:eastAsia="hi-IN" w:bidi="hi-IN"/>
        </w:rPr>
        <w:tab/>
      </w:r>
      <w:r w:rsidR="00371C15">
        <w:rPr>
          <w:rFonts w:ascii="Times New Roman" w:eastAsia="Arial Unicode MS" w:hAnsi="Times New Roman" w:cs="Tahoma"/>
          <w:kern w:val="1"/>
          <w:sz w:val="24"/>
          <w:szCs w:val="24"/>
          <w:lang w:eastAsia="hi-IN" w:bidi="hi-IN"/>
        </w:rPr>
        <w:tab/>
      </w:r>
      <w:r w:rsidR="00371C15">
        <w:rPr>
          <w:rFonts w:ascii="Times New Roman" w:eastAsia="Arial Unicode MS" w:hAnsi="Times New Roman" w:cs="Tahoma"/>
          <w:kern w:val="1"/>
          <w:sz w:val="24"/>
          <w:szCs w:val="24"/>
          <w:lang w:eastAsia="hi-IN" w:bidi="hi-IN"/>
        </w:rPr>
        <w:tab/>
      </w:r>
      <w:r w:rsidR="00170E70">
        <w:rPr>
          <w:rFonts w:ascii="Times New Roman" w:eastAsia="Arial Unicode MS" w:hAnsi="Times New Roman" w:cs="Tahoma"/>
          <w:kern w:val="1"/>
          <w:sz w:val="24"/>
          <w:szCs w:val="24"/>
          <w:lang w:eastAsia="hi-IN" w:bidi="hi-IN"/>
        </w:rPr>
        <w:t xml:space="preserve">         </w:t>
      </w:r>
      <w:r>
        <w:rPr>
          <w:rFonts w:ascii="Times New Roman" w:eastAsia="Arial Unicode MS" w:hAnsi="Times New Roman" w:cs="Tahoma"/>
          <w:kern w:val="1"/>
          <w:sz w:val="24"/>
          <w:szCs w:val="24"/>
          <w:lang w:eastAsia="hi-IN" w:bidi="hi-IN"/>
        </w:rPr>
        <w:t>Paulius Miknys</w:t>
      </w:r>
    </w:p>
    <w:p w:rsidR="00721F41" w:rsidRPr="006312C4" w:rsidRDefault="00721F41" w:rsidP="00F73393">
      <w:pPr>
        <w:spacing w:after="0"/>
        <w:ind w:firstLine="720"/>
        <w:jc w:val="both"/>
        <w:rPr>
          <w:rFonts w:ascii="Times New Roman" w:hAnsi="Times New Roman"/>
          <w:sz w:val="24"/>
          <w:szCs w:val="24"/>
        </w:rPr>
      </w:pPr>
    </w:p>
    <w:sectPr w:rsidR="00721F41" w:rsidRPr="006312C4" w:rsidSect="007A5193">
      <w:pgSz w:w="12240" w:h="15840"/>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6F8"/>
    <w:rsid w:val="0013220F"/>
    <w:rsid w:val="00170E70"/>
    <w:rsid w:val="002162E4"/>
    <w:rsid w:val="00295037"/>
    <w:rsid w:val="002C53A8"/>
    <w:rsid w:val="00313DF5"/>
    <w:rsid w:val="00371C15"/>
    <w:rsid w:val="003B3CE4"/>
    <w:rsid w:val="003F7962"/>
    <w:rsid w:val="00452C6F"/>
    <w:rsid w:val="004C37E1"/>
    <w:rsid w:val="005127C4"/>
    <w:rsid w:val="00547A35"/>
    <w:rsid w:val="006312C4"/>
    <w:rsid w:val="006D4C2C"/>
    <w:rsid w:val="00721F41"/>
    <w:rsid w:val="00724656"/>
    <w:rsid w:val="00746C18"/>
    <w:rsid w:val="00750004"/>
    <w:rsid w:val="007901E0"/>
    <w:rsid w:val="007A5193"/>
    <w:rsid w:val="007B1AD1"/>
    <w:rsid w:val="007C4C59"/>
    <w:rsid w:val="007E05AD"/>
    <w:rsid w:val="00924647"/>
    <w:rsid w:val="00A56758"/>
    <w:rsid w:val="00A84870"/>
    <w:rsid w:val="00AA31F0"/>
    <w:rsid w:val="00AD6767"/>
    <w:rsid w:val="00AE26F8"/>
    <w:rsid w:val="00B67E08"/>
    <w:rsid w:val="00C77D3D"/>
    <w:rsid w:val="00D45093"/>
    <w:rsid w:val="00DC4DBD"/>
    <w:rsid w:val="00E72781"/>
    <w:rsid w:val="00E72C1C"/>
    <w:rsid w:val="00E8406F"/>
    <w:rsid w:val="00F1410A"/>
    <w:rsid w:val="00F73393"/>
    <w:rsid w:val="00FA12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B3CE4"/>
    <w:pPr>
      <w:spacing w:after="200" w:line="276" w:lineRule="auto"/>
    </w:pPr>
    <w:rPr>
      <w:rFonts w:ascii="Calibri" w:eastAsia="Calibri" w:hAnsi="Calibri"/>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371C1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71C15"/>
    <w:rPr>
      <w:rFonts w:ascii="Segoe UI" w:eastAsia="Calibr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B3CE4"/>
    <w:pPr>
      <w:spacing w:after="200" w:line="276" w:lineRule="auto"/>
    </w:pPr>
    <w:rPr>
      <w:rFonts w:ascii="Calibri" w:eastAsia="Calibri" w:hAnsi="Calibri"/>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371C1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71C15"/>
    <w:rPr>
      <w:rFonts w:ascii="Segoe UI" w:eastAsia="Calibr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17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3408</Words>
  <Characters>1943</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Paulius Miknys</dc:creator>
  <cp:lastModifiedBy>Renata Štuikytė</cp:lastModifiedBy>
  <cp:revision>11</cp:revision>
  <dcterms:created xsi:type="dcterms:W3CDTF">2022-11-07T13:51:00Z</dcterms:created>
  <dcterms:modified xsi:type="dcterms:W3CDTF">2022-11-08T11:08:00Z</dcterms:modified>
</cp:coreProperties>
</file>