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EC" w:rsidRDefault="00123DEC" w:rsidP="007E6818">
      <w:pPr>
        <w:ind w:firstLine="0"/>
        <w:jc w:val="right"/>
        <w:rPr>
          <w:b/>
          <w:sz w:val="28"/>
          <w:szCs w:val="28"/>
        </w:rPr>
      </w:pPr>
      <w:r>
        <w:rPr>
          <w:b/>
          <w:sz w:val="28"/>
          <w:szCs w:val="28"/>
        </w:rPr>
        <w:t xml:space="preserve">                   </w:t>
      </w:r>
      <w:r w:rsidR="007B6FEC" w:rsidRPr="004A3656">
        <w:rPr>
          <w:b/>
          <w:szCs w:val="24"/>
        </w:rPr>
        <w:t>Projektas</w:t>
      </w:r>
    </w:p>
    <w:p w:rsidR="007B6FEC" w:rsidRDefault="007B6FEC"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PLUNGĖS RAJONO SAVIVALDYBĖS</w:t>
      </w:r>
      <w:r w:rsidR="00123DEC">
        <w:rPr>
          <w:b/>
          <w:sz w:val="28"/>
          <w:szCs w:val="28"/>
        </w:rPr>
        <w:t xml:space="preserve">                              </w:t>
      </w:r>
    </w:p>
    <w:p w:rsidR="003875D2" w:rsidRPr="005B2A47" w:rsidRDefault="003875D2" w:rsidP="005B2A47">
      <w:pPr>
        <w:ind w:firstLine="0"/>
        <w:jc w:val="center"/>
        <w:rPr>
          <w:b/>
          <w:sz w:val="28"/>
          <w:szCs w:val="28"/>
        </w:rPr>
      </w:pPr>
      <w:r w:rsidRPr="005B2A47">
        <w:rPr>
          <w:b/>
          <w:sz w:val="28"/>
          <w:szCs w:val="28"/>
        </w:rPr>
        <w:t>TARYBA</w:t>
      </w:r>
    </w:p>
    <w:p w:rsidR="005B2A47" w:rsidRPr="005B2A47" w:rsidRDefault="005B2A47"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SPRENDIMAS</w:t>
      </w:r>
    </w:p>
    <w:p w:rsidR="003875D2" w:rsidRPr="00DC37C1" w:rsidRDefault="00251B84" w:rsidP="005B2A47">
      <w:pPr>
        <w:ind w:firstLine="0"/>
        <w:jc w:val="center"/>
        <w:rPr>
          <w:b/>
          <w:sz w:val="28"/>
          <w:szCs w:val="28"/>
        </w:rPr>
      </w:pPr>
      <w:r>
        <w:rPr>
          <w:b/>
          <w:sz w:val="28"/>
          <w:szCs w:val="28"/>
        </w:rPr>
        <w:t>DĖL</w:t>
      </w:r>
      <w:r w:rsidR="007B6FEC" w:rsidRPr="007B6FEC">
        <w:t xml:space="preserve"> </w:t>
      </w:r>
      <w:r w:rsidR="007B6FEC" w:rsidRPr="00A257C1">
        <w:rPr>
          <w:b/>
          <w:sz w:val="28"/>
          <w:szCs w:val="28"/>
        </w:rPr>
        <w:t>PLUNGĖS RAJONO SAVIVALDYBĖS TARYBOS 2020 M. RUGSĖJO 24 D. SPRENDIM</w:t>
      </w:r>
      <w:r w:rsidR="007B6FEC">
        <w:rPr>
          <w:b/>
          <w:sz w:val="28"/>
          <w:szCs w:val="28"/>
        </w:rPr>
        <w:t>O</w:t>
      </w:r>
      <w:r w:rsidR="007B6FEC" w:rsidRPr="00A257C1">
        <w:rPr>
          <w:b/>
          <w:sz w:val="28"/>
          <w:szCs w:val="28"/>
        </w:rPr>
        <w:t xml:space="preserve"> NR. T1-190</w:t>
      </w:r>
      <w:r w:rsidR="007B6FEC">
        <w:t xml:space="preserve"> </w:t>
      </w:r>
      <w:r w:rsidR="007B6FEC">
        <w:rPr>
          <w:b/>
          <w:sz w:val="28"/>
          <w:szCs w:val="28"/>
        </w:rPr>
        <w:t xml:space="preserve"> </w:t>
      </w:r>
      <w:r>
        <w:rPr>
          <w:b/>
          <w:sz w:val="28"/>
          <w:szCs w:val="28"/>
        </w:rPr>
        <w:t>„</w:t>
      </w:r>
      <w:r w:rsidR="003875D2" w:rsidRPr="00DC37C1">
        <w:rPr>
          <w:b/>
          <w:sz w:val="28"/>
          <w:szCs w:val="28"/>
        </w:rPr>
        <w:t xml:space="preserve">DĖL PLUNGĖS RAJONO SAVIVALDYBĖS ĮMONĖS „PLUNGĖS BŪSTAS“ SURENKAMŲ PAJAMŲ UŽ GYVENAMŲJŲ PATALPŲ NUOMĄ PLANAVIMO, NAUDOJIMO, APSKAITOS IR ATSKAITOMYBĖS TVARKOS </w:t>
      </w:r>
      <w:r w:rsidR="005B2A47" w:rsidRPr="00DC37C1">
        <w:rPr>
          <w:b/>
          <w:sz w:val="28"/>
          <w:szCs w:val="28"/>
        </w:rPr>
        <w:t xml:space="preserve">APRAŠO </w:t>
      </w:r>
      <w:r w:rsidR="003875D2" w:rsidRPr="00DC37C1">
        <w:rPr>
          <w:b/>
          <w:sz w:val="28"/>
          <w:szCs w:val="28"/>
        </w:rPr>
        <w:t>PATVIRTINIMO</w:t>
      </w:r>
      <w:r>
        <w:rPr>
          <w:b/>
          <w:sz w:val="28"/>
          <w:szCs w:val="28"/>
        </w:rPr>
        <w:t xml:space="preserve">“ </w:t>
      </w:r>
      <w:r w:rsidR="007E6818">
        <w:rPr>
          <w:b/>
          <w:sz w:val="28"/>
          <w:szCs w:val="28"/>
        </w:rPr>
        <w:t xml:space="preserve">IR JĮ KEITUSIO </w:t>
      </w:r>
      <w:r w:rsidR="004554A9">
        <w:rPr>
          <w:b/>
          <w:sz w:val="28"/>
          <w:szCs w:val="28"/>
        </w:rPr>
        <w:t>SPRENDIMO PAKEITIMO</w:t>
      </w:r>
    </w:p>
    <w:p w:rsidR="005B2A47" w:rsidRPr="00DC37C1" w:rsidRDefault="005B2A47" w:rsidP="005B2A47">
      <w:pPr>
        <w:ind w:firstLine="0"/>
        <w:jc w:val="center"/>
        <w:rPr>
          <w:b/>
        </w:rPr>
      </w:pPr>
    </w:p>
    <w:p w:rsidR="003875D2" w:rsidRPr="00DC37C1" w:rsidRDefault="003875D2" w:rsidP="005B2A47">
      <w:pPr>
        <w:ind w:firstLine="0"/>
        <w:jc w:val="center"/>
      </w:pPr>
      <w:r w:rsidRPr="00DC37C1">
        <w:t>202</w:t>
      </w:r>
      <w:r w:rsidR="005A68D8">
        <w:t>2</w:t>
      </w:r>
      <w:r w:rsidRPr="00DC37C1">
        <w:t xml:space="preserve"> m. </w:t>
      </w:r>
      <w:r w:rsidR="005A68D8">
        <w:t>lapkričio</w:t>
      </w:r>
      <w:r w:rsidRPr="00DC37C1">
        <w:t xml:space="preserve"> </w:t>
      </w:r>
      <w:r w:rsidR="006D1A77">
        <w:t>24</w:t>
      </w:r>
      <w:r w:rsidRPr="00DC37C1">
        <w:t xml:space="preserve"> d. Nr. T1-</w:t>
      </w:r>
    </w:p>
    <w:p w:rsidR="001B6874" w:rsidRDefault="003875D2" w:rsidP="005B2A47">
      <w:pPr>
        <w:ind w:firstLine="0"/>
        <w:jc w:val="center"/>
      </w:pPr>
      <w:r w:rsidRPr="00DC37C1">
        <w:t>Plungė</w:t>
      </w:r>
    </w:p>
    <w:p w:rsidR="00251B84" w:rsidRDefault="00251B84" w:rsidP="005B2A47">
      <w:pPr>
        <w:ind w:firstLine="0"/>
        <w:jc w:val="center"/>
      </w:pPr>
    </w:p>
    <w:p w:rsidR="00251B84" w:rsidRDefault="00251B84" w:rsidP="007E6818">
      <w:r>
        <w:t>Plungės rajono savivaldybės taryba n u s p r e n d ž i a:</w:t>
      </w:r>
    </w:p>
    <w:p w:rsidR="00B602DD" w:rsidRPr="00622D31" w:rsidRDefault="00251B84" w:rsidP="007E6818">
      <w:pPr>
        <w:rPr>
          <w:color w:val="000000"/>
        </w:rPr>
      </w:pPr>
      <w:r>
        <w:t xml:space="preserve">Pakeisti </w:t>
      </w:r>
      <w:r w:rsidR="007B6FEC">
        <w:t xml:space="preserve">Plungės rajono savivaldybės įmonės „Plungės būstas“ surenkamų pajamų už gyvenamųjų patalpų nuomą planavimo, naudojimo, apskaitos ir atskaitomybės tvarkos aprašą, patvirtintą </w:t>
      </w:r>
      <w:r>
        <w:t>Plungės rajono savivaldybės tarybos 2020 m. rugsėjo 24 d. sprendim</w:t>
      </w:r>
      <w:r w:rsidR="007B6FEC">
        <w:t>u</w:t>
      </w:r>
      <w:r>
        <w:t xml:space="preserve"> Nr. T1-190 „Dėl Plungės rajono </w:t>
      </w:r>
      <w:r w:rsidR="007B6FEC">
        <w:t>s</w:t>
      </w:r>
      <w:r>
        <w:t>avivaldybės įmonės „Plungės būstas“ surenkamų pajamų už gyvenamųjų patalpų nuomą planavimo, naudojimo, apskaitos ir atskaitomybės tvarkos aprašo patvirtinimo“</w:t>
      </w:r>
      <w:r w:rsidR="00E54E1D">
        <w:t xml:space="preserve"> </w:t>
      </w:r>
      <w:r w:rsidR="0098159F" w:rsidRPr="00622D31">
        <w:rPr>
          <w:color w:val="000000"/>
        </w:rPr>
        <w:t xml:space="preserve">(kartu su 2021 m. rugsėjo 29 d. sprendimu Nr. T1-244): </w:t>
      </w:r>
    </w:p>
    <w:p w:rsidR="00E54E1D" w:rsidRPr="00622D31" w:rsidRDefault="00B602DD" w:rsidP="007E6818">
      <w:pPr>
        <w:rPr>
          <w:color w:val="000000"/>
        </w:rPr>
      </w:pPr>
      <w:r w:rsidRPr="00622D31">
        <w:rPr>
          <w:color w:val="000000"/>
        </w:rPr>
        <w:t>1.</w:t>
      </w:r>
      <w:r w:rsidR="007E6818">
        <w:rPr>
          <w:color w:val="000000"/>
        </w:rPr>
        <w:t xml:space="preserve"> </w:t>
      </w:r>
      <w:r w:rsidR="00E54E1D" w:rsidRPr="00622D31">
        <w:rPr>
          <w:color w:val="000000"/>
        </w:rPr>
        <w:t>Pakeičiant 4.10.1. ir 4.10.2.</w:t>
      </w:r>
      <w:r w:rsidR="0098159F" w:rsidRPr="00622D31">
        <w:rPr>
          <w:color w:val="000000"/>
        </w:rPr>
        <w:t xml:space="preserve"> pa</w:t>
      </w:r>
      <w:r w:rsidR="00E54E1D" w:rsidRPr="00622D31">
        <w:rPr>
          <w:color w:val="000000"/>
        </w:rPr>
        <w:t>punk</w:t>
      </w:r>
      <w:r w:rsidR="0098159F" w:rsidRPr="00622D31">
        <w:rPr>
          <w:color w:val="000000"/>
        </w:rPr>
        <w:t>čius</w:t>
      </w:r>
      <w:r w:rsidR="00E54E1D" w:rsidRPr="00622D31">
        <w:rPr>
          <w:color w:val="000000"/>
        </w:rPr>
        <w:t>, ir juos išdėstyti taip:</w:t>
      </w:r>
    </w:p>
    <w:p w:rsidR="00B602DD" w:rsidRPr="00622D31" w:rsidRDefault="00B62B8D" w:rsidP="007E6818">
      <w:pPr>
        <w:rPr>
          <w:color w:val="000000"/>
        </w:rPr>
      </w:pPr>
      <w:r w:rsidRPr="00622D31">
        <w:rPr>
          <w:color w:val="000000"/>
        </w:rPr>
        <w:t>„4.10.1. iki 20</w:t>
      </w:r>
      <w:r w:rsidR="00B602DD" w:rsidRPr="00622D31">
        <w:rPr>
          <w:color w:val="000000"/>
        </w:rPr>
        <w:t xml:space="preserve">0 </w:t>
      </w:r>
      <w:proofErr w:type="spellStart"/>
      <w:r w:rsidR="00B602DD" w:rsidRPr="00622D31">
        <w:rPr>
          <w:color w:val="000000"/>
        </w:rPr>
        <w:t>Eur</w:t>
      </w:r>
      <w:proofErr w:type="spellEnd"/>
      <w:r w:rsidR="00B602DD" w:rsidRPr="00622D31">
        <w:rPr>
          <w:color w:val="000000"/>
        </w:rPr>
        <w:t>/m² (be PVM) remontuojamų patalpų ar infrastruktūros gerinimui – pagal remontui reikalingų lėšų sąmatą leidžiamos naudoti direktoriaus įsakymu;</w:t>
      </w:r>
    </w:p>
    <w:p w:rsidR="00B602DD" w:rsidRPr="00622D31" w:rsidRDefault="00B602DD" w:rsidP="007E6818">
      <w:pPr>
        <w:rPr>
          <w:color w:val="000000"/>
        </w:rPr>
      </w:pPr>
      <w:r w:rsidRPr="00622D31">
        <w:rPr>
          <w:color w:val="000000"/>
        </w:rPr>
        <w:t xml:space="preserve">4.10.2. virš </w:t>
      </w:r>
      <w:r w:rsidR="00B62B8D" w:rsidRPr="00622D31">
        <w:rPr>
          <w:color w:val="000000"/>
        </w:rPr>
        <w:t>20</w:t>
      </w:r>
      <w:r w:rsidRPr="00622D31">
        <w:rPr>
          <w:color w:val="000000"/>
        </w:rPr>
        <w:t xml:space="preserve">0 </w:t>
      </w:r>
      <w:proofErr w:type="spellStart"/>
      <w:r w:rsidRPr="00622D31">
        <w:rPr>
          <w:color w:val="000000"/>
        </w:rPr>
        <w:t>Eur</w:t>
      </w:r>
      <w:proofErr w:type="spellEnd"/>
      <w:r w:rsidRPr="00622D31">
        <w:rPr>
          <w:color w:val="000000"/>
        </w:rPr>
        <w:t xml:space="preserve">/m² (be PVM) remontuojamų patalpų ar infrastruktūros gerinimui – lėšos naudojamos </w:t>
      </w:r>
      <w:r w:rsidR="00B62B8D" w:rsidRPr="00622D31">
        <w:rPr>
          <w:color w:val="000000"/>
        </w:rPr>
        <w:t>Ūkio, ekologijos ir kaimo reikalų</w:t>
      </w:r>
      <w:r w:rsidRPr="00622D31">
        <w:rPr>
          <w:color w:val="000000"/>
        </w:rPr>
        <w:t xml:space="preserve"> komitetui išnagrinėjus </w:t>
      </w:r>
      <w:r w:rsidR="007E6818">
        <w:rPr>
          <w:color w:val="000000"/>
        </w:rPr>
        <w:t xml:space="preserve">ir </w:t>
      </w:r>
      <w:r w:rsidRPr="00622D31">
        <w:rPr>
          <w:color w:val="000000"/>
        </w:rPr>
        <w:t>pritarus įmonės pateiktoms sąmatoms“.</w:t>
      </w:r>
    </w:p>
    <w:p w:rsidR="00B602DD" w:rsidRDefault="00B602DD" w:rsidP="007E6818">
      <w:r>
        <w:t>2. Papildant 4.15. punktu, ir jį išdėstyti taip:</w:t>
      </w:r>
    </w:p>
    <w:p w:rsidR="00B602DD" w:rsidRDefault="00B602DD" w:rsidP="007E6818">
      <w:r>
        <w:t>„</w:t>
      </w:r>
      <w:r w:rsidR="00874BC0">
        <w:t xml:space="preserve">4.15. </w:t>
      </w:r>
      <w:r w:rsidR="00E22E57">
        <w:t>Savivaldybei nuosavybės teise priklausančių nuomojamų ir atlaisvintų gyvenamųjų patalpų</w:t>
      </w:r>
      <w:r w:rsidR="00874BC0">
        <w:t xml:space="preserve"> administravimo, namo techninės priežiūros</w:t>
      </w:r>
      <w:r w:rsidR="00994926">
        <w:t xml:space="preserve">, </w:t>
      </w:r>
      <w:r w:rsidR="00994926" w:rsidRPr="00F20E7F">
        <w:rPr>
          <w:color w:val="000000"/>
        </w:rPr>
        <w:t>kaupimo lėšoms namo atnaujinimui</w:t>
      </w:r>
      <w:r w:rsidR="00874BC0">
        <w:t xml:space="preserve"> ir namo bendrojo naudojimo objektų eksploatavimo išlaidoms padengti – pagal daugiabučių namų savininkų bendrijų ar daugiabučių namų, veikiančių pagal jungtin</w:t>
      </w:r>
      <w:r w:rsidR="00657649">
        <w:t xml:space="preserve">ės </w:t>
      </w:r>
      <w:r w:rsidR="00874BC0">
        <w:t>veikl</w:t>
      </w:r>
      <w:r w:rsidR="00657649">
        <w:t>os sutartis</w:t>
      </w:r>
      <w:r w:rsidR="00874BC0">
        <w:t xml:space="preserve"> susirinkimuose priimtus protokolinius sprendimus“. </w:t>
      </w:r>
    </w:p>
    <w:p w:rsidR="00E54E1D" w:rsidRDefault="00E54E1D" w:rsidP="00E54E1D">
      <w:pPr>
        <w:ind w:left="1053" w:firstLine="0"/>
      </w:pPr>
    </w:p>
    <w:p w:rsidR="007E6818" w:rsidRDefault="007E6818" w:rsidP="00E54E1D">
      <w:pPr>
        <w:ind w:left="1053" w:firstLine="0"/>
      </w:pPr>
    </w:p>
    <w:p w:rsidR="008A5F74" w:rsidRDefault="004A7BF2" w:rsidP="00FA408C">
      <w:pPr>
        <w:tabs>
          <w:tab w:val="num" w:pos="-3261"/>
          <w:tab w:val="left" w:pos="7938"/>
        </w:tabs>
        <w:ind w:firstLine="0"/>
      </w:pPr>
      <w:r w:rsidRPr="00DC37C1">
        <w:t>Savivaldybės meras</w:t>
      </w:r>
      <w:r w:rsidR="00FA408C">
        <w:t xml:space="preserve"> </w:t>
      </w:r>
      <w:r w:rsidR="00FA408C">
        <w:tab/>
      </w:r>
    </w:p>
    <w:p w:rsidR="008A5F74" w:rsidRDefault="008A5F74"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7E6818" w:rsidRDefault="007E6818" w:rsidP="008A5F74">
      <w:pPr>
        <w:tabs>
          <w:tab w:val="num" w:pos="-3261"/>
          <w:tab w:val="left" w:pos="7938"/>
        </w:tabs>
        <w:ind w:firstLine="0"/>
      </w:pPr>
    </w:p>
    <w:p w:rsidR="00F565D6" w:rsidRDefault="00F565D6" w:rsidP="00657649">
      <w:pPr>
        <w:tabs>
          <w:tab w:val="num" w:pos="-3261"/>
        </w:tabs>
        <w:ind w:firstLine="0"/>
      </w:pPr>
      <w:r>
        <w:t>SUDERINTA:</w:t>
      </w:r>
    </w:p>
    <w:p w:rsidR="00F565D6" w:rsidRDefault="00F565D6" w:rsidP="007E6818">
      <w:pPr>
        <w:tabs>
          <w:tab w:val="num" w:pos="-3261"/>
        </w:tabs>
        <w:ind w:firstLine="0"/>
      </w:pPr>
      <w:r>
        <w:t>Administracijos direktorius Mindaugas Kaunas</w:t>
      </w:r>
    </w:p>
    <w:p w:rsidR="00F82C92" w:rsidRPr="00622D31" w:rsidRDefault="00F82C92" w:rsidP="007E6818">
      <w:pPr>
        <w:tabs>
          <w:tab w:val="num" w:pos="-3261"/>
        </w:tabs>
        <w:ind w:firstLine="0"/>
        <w:rPr>
          <w:color w:val="000000"/>
        </w:rPr>
      </w:pPr>
      <w:r w:rsidRPr="00622D31">
        <w:rPr>
          <w:color w:val="000000"/>
        </w:rPr>
        <w:t xml:space="preserve">Vietos ūkio skyriaus vedėjo pavaduotoja Odeta </w:t>
      </w:r>
      <w:proofErr w:type="spellStart"/>
      <w:r w:rsidR="00534E5E" w:rsidRPr="00622D31">
        <w:rPr>
          <w:color w:val="000000"/>
        </w:rPr>
        <w:t>P</w:t>
      </w:r>
      <w:r w:rsidRPr="00622D31">
        <w:rPr>
          <w:color w:val="000000"/>
        </w:rPr>
        <w:t>etkuvienė</w:t>
      </w:r>
      <w:proofErr w:type="spellEnd"/>
    </w:p>
    <w:p w:rsidR="00F82C92" w:rsidRPr="00622D31" w:rsidRDefault="00F82C92" w:rsidP="007E6818">
      <w:pPr>
        <w:tabs>
          <w:tab w:val="num" w:pos="-3261"/>
        </w:tabs>
        <w:ind w:firstLine="0"/>
        <w:rPr>
          <w:color w:val="000000"/>
        </w:rPr>
      </w:pPr>
      <w:r w:rsidRPr="00622D31">
        <w:rPr>
          <w:color w:val="000000"/>
        </w:rPr>
        <w:t xml:space="preserve">Kalbos tvarkytoja Simona </w:t>
      </w:r>
      <w:proofErr w:type="spellStart"/>
      <w:r w:rsidRPr="00622D31">
        <w:rPr>
          <w:color w:val="000000"/>
        </w:rPr>
        <w:t>Grigalauskaitė</w:t>
      </w:r>
      <w:proofErr w:type="spellEnd"/>
    </w:p>
    <w:p w:rsidR="00F82C92" w:rsidRDefault="00F82C92" w:rsidP="007E6818">
      <w:pPr>
        <w:tabs>
          <w:tab w:val="num" w:pos="-3261"/>
        </w:tabs>
        <w:ind w:firstLine="0"/>
      </w:pPr>
      <w:r w:rsidRPr="00622D31">
        <w:rPr>
          <w:color w:val="000000"/>
        </w:rPr>
        <w:t>Juridinio ir personalo administravimo skyriaus vedėjas Vytautas</w:t>
      </w:r>
      <w:r>
        <w:t xml:space="preserve"> Tumas</w:t>
      </w:r>
    </w:p>
    <w:p w:rsidR="00F82C92" w:rsidRDefault="00F82C92" w:rsidP="00F82C92">
      <w:pPr>
        <w:tabs>
          <w:tab w:val="num" w:pos="-3261"/>
        </w:tabs>
        <w:ind w:firstLine="540"/>
      </w:pPr>
    </w:p>
    <w:p w:rsidR="00F565D6" w:rsidRDefault="00F565D6" w:rsidP="007E6818">
      <w:pPr>
        <w:tabs>
          <w:tab w:val="num" w:pos="-3261"/>
        </w:tabs>
        <w:ind w:firstLine="0"/>
      </w:pPr>
      <w:r>
        <w:t>Sprendimą rengė</w:t>
      </w:r>
      <w:r w:rsidR="007E6818">
        <w:t xml:space="preserve"> </w:t>
      </w:r>
      <w:r>
        <w:t>Vietos ūkio skyriaus vyr. specialistas Kazys Milierius</w:t>
      </w:r>
    </w:p>
    <w:p w:rsidR="00DE7499" w:rsidRPr="00961B51" w:rsidRDefault="00FA408C" w:rsidP="007E6818">
      <w:pPr>
        <w:tabs>
          <w:tab w:val="num" w:pos="-3261"/>
        </w:tabs>
        <w:ind w:firstLine="0"/>
        <w:jc w:val="center"/>
      </w:pPr>
      <w:r>
        <w:br w:type="page"/>
      </w:r>
      <w:r w:rsidR="00DE7499" w:rsidRPr="00DE7499">
        <w:rPr>
          <w:b/>
        </w:rPr>
        <w:lastRenderedPageBreak/>
        <w:t>VIE</w:t>
      </w:r>
      <w:bookmarkStart w:id="0" w:name="_GoBack"/>
      <w:bookmarkEnd w:id="0"/>
      <w:r w:rsidR="00DE7499" w:rsidRPr="00DE7499">
        <w:rPr>
          <w:b/>
        </w:rPr>
        <w:t>TOS ŪKIO SKYRIUS</w:t>
      </w:r>
    </w:p>
    <w:p w:rsidR="00DE7499" w:rsidRPr="00DE7499" w:rsidRDefault="00DE7499" w:rsidP="007E6818">
      <w:pPr>
        <w:tabs>
          <w:tab w:val="num" w:pos="-3261"/>
        </w:tabs>
        <w:ind w:firstLine="0"/>
        <w:rPr>
          <w:b/>
        </w:rPr>
      </w:pPr>
    </w:p>
    <w:p w:rsidR="00DE7499" w:rsidRPr="00DE7499" w:rsidRDefault="00DE7499" w:rsidP="007E6818">
      <w:pPr>
        <w:tabs>
          <w:tab w:val="num" w:pos="-3261"/>
        </w:tabs>
        <w:ind w:firstLine="0"/>
        <w:jc w:val="center"/>
        <w:rPr>
          <w:b/>
        </w:rPr>
      </w:pPr>
      <w:r w:rsidRPr="00DE7499">
        <w:rPr>
          <w:b/>
        </w:rPr>
        <w:t>AIŠKINAMASIS RAŠTAS</w:t>
      </w:r>
    </w:p>
    <w:p w:rsidR="00DE7499" w:rsidRPr="00DE7499" w:rsidRDefault="00DE7499" w:rsidP="007E6818">
      <w:pPr>
        <w:tabs>
          <w:tab w:val="num" w:pos="-3261"/>
        </w:tabs>
        <w:ind w:firstLine="0"/>
        <w:jc w:val="center"/>
        <w:rPr>
          <w:b/>
        </w:rPr>
      </w:pPr>
      <w:r w:rsidRPr="00DE7499">
        <w:rPr>
          <w:b/>
        </w:rPr>
        <w:t>PRIE SPRENDIMO PROJEKTO</w:t>
      </w:r>
    </w:p>
    <w:p w:rsidR="007B6FEC" w:rsidRDefault="007B6FEC" w:rsidP="007E6818">
      <w:pPr>
        <w:ind w:firstLine="0"/>
        <w:jc w:val="center"/>
        <w:rPr>
          <w:b/>
          <w:szCs w:val="24"/>
        </w:rPr>
      </w:pPr>
      <w:r w:rsidRPr="007B6FEC">
        <w:rPr>
          <w:b/>
          <w:szCs w:val="24"/>
        </w:rPr>
        <w:t>„</w:t>
      </w:r>
      <w:r w:rsidRPr="00A257C1">
        <w:rPr>
          <w:b/>
          <w:szCs w:val="24"/>
        </w:rPr>
        <w:t>DĖL</w:t>
      </w:r>
      <w:r w:rsidRPr="007B6FEC">
        <w:rPr>
          <w:szCs w:val="24"/>
        </w:rPr>
        <w:t xml:space="preserve"> </w:t>
      </w:r>
      <w:r w:rsidRPr="00A257C1">
        <w:rPr>
          <w:b/>
          <w:szCs w:val="24"/>
        </w:rPr>
        <w:t>PLUNGĖS RAJONO SAVIVALDYBĖS TARYBOS 2020 M. RUGSĖJO 24 D. SPRENDIMO NR. T1-190</w:t>
      </w:r>
      <w:r w:rsidRPr="007B6FEC">
        <w:rPr>
          <w:szCs w:val="24"/>
        </w:rPr>
        <w:t xml:space="preserve"> </w:t>
      </w:r>
      <w:r w:rsidRPr="00A257C1">
        <w:rPr>
          <w:b/>
          <w:szCs w:val="24"/>
        </w:rPr>
        <w:t xml:space="preserve"> „DĖL PLUNGĖS RAJONO SAVIVALDYBĖS ĮMONĖS „PLUNGĖS BŪSTAS“ SURENKAMŲ PAJAMŲ UŽ GYVENAMŲJŲ PATALPŲ NUOMĄ PLANAVIMO, NAUDOJIMO, APSKAITOS IR ATSKAITOMYBĖS TVARKOS APRAŠO PATVIRTINIMO“ </w:t>
      </w:r>
      <w:r w:rsidR="002C040E">
        <w:rPr>
          <w:b/>
          <w:szCs w:val="24"/>
        </w:rPr>
        <w:t>IR JĮ KEITUSIO SPRENDIMO PAKEITIMO</w:t>
      </w:r>
    </w:p>
    <w:p w:rsidR="00DE7499" w:rsidRDefault="00DE7499" w:rsidP="007E6818">
      <w:pPr>
        <w:tabs>
          <w:tab w:val="num" w:pos="-3261"/>
        </w:tabs>
        <w:ind w:firstLine="0"/>
      </w:pPr>
    </w:p>
    <w:p w:rsidR="00DE7499" w:rsidRDefault="00DE7499" w:rsidP="007E6818">
      <w:pPr>
        <w:tabs>
          <w:tab w:val="num" w:pos="-3261"/>
        </w:tabs>
        <w:ind w:firstLine="0"/>
        <w:jc w:val="center"/>
      </w:pPr>
      <w:r>
        <w:t>202</w:t>
      </w:r>
      <w:r w:rsidR="002C040E">
        <w:t>2</w:t>
      </w:r>
      <w:r>
        <w:t xml:space="preserve"> m. </w:t>
      </w:r>
      <w:r w:rsidR="002C040E">
        <w:t>lapkričio</w:t>
      </w:r>
      <w:r>
        <w:t xml:space="preserve"> </w:t>
      </w:r>
      <w:r w:rsidR="002C040E">
        <w:t>24</w:t>
      </w:r>
      <w:r>
        <w:t xml:space="preserve"> d.</w:t>
      </w:r>
    </w:p>
    <w:p w:rsidR="005314F4" w:rsidRDefault="00DE7499" w:rsidP="007E6818">
      <w:pPr>
        <w:tabs>
          <w:tab w:val="num" w:pos="-3261"/>
        </w:tabs>
        <w:ind w:firstLine="0"/>
        <w:jc w:val="center"/>
      </w:pPr>
      <w:r>
        <w:t>Plungė</w:t>
      </w:r>
    </w:p>
    <w:p w:rsidR="008F3E7F" w:rsidRDefault="008F3E7F" w:rsidP="00DE7499">
      <w:pPr>
        <w:tabs>
          <w:tab w:val="num" w:pos="-3261"/>
        </w:tabs>
        <w:ind w:firstLine="540"/>
      </w:pPr>
    </w:p>
    <w:p w:rsidR="00DE7499" w:rsidRDefault="00DE7499" w:rsidP="00DE7499">
      <w:pPr>
        <w:tabs>
          <w:tab w:val="num" w:pos="-3261"/>
        </w:tabs>
        <w:ind w:firstLine="540"/>
      </w:pPr>
      <w:r w:rsidRPr="00DE7499">
        <w:rPr>
          <w:b/>
        </w:rPr>
        <w:t>1</w:t>
      </w:r>
      <w:r w:rsidR="00F500E6">
        <w:rPr>
          <w:b/>
        </w:rPr>
        <w:t>.</w:t>
      </w:r>
      <w:r w:rsidR="00F500E6" w:rsidRPr="00F500E6">
        <w:t xml:space="preserve"> </w:t>
      </w:r>
      <w:r w:rsidR="00F500E6" w:rsidRPr="00F500E6">
        <w:rPr>
          <w:b/>
        </w:rPr>
        <w:t>Parengto teisės akto projekto tikslai, uždaviniai, problemos esmė</w:t>
      </w:r>
      <w:r w:rsidR="005F24A2">
        <w:rPr>
          <w:b/>
        </w:rPr>
        <w:t xml:space="preserve"> –</w:t>
      </w:r>
      <w:r>
        <w:t xml:space="preserve"> papildyti</w:t>
      </w:r>
      <w:r w:rsidR="005F24A2">
        <w:t xml:space="preserve"> bei patikslinti</w:t>
      </w:r>
      <w:r>
        <w:t xml:space="preserve"> gaunamų</w:t>
      </w:r>
      <w:r w:rsidR="007B6FEC">
        <w:t xml:space="preserve"> (</w:t>
      </w:r>
      <w:r>
        <w:t>sukauptų</w:t>
      </w:r>
      <w:r w:rsidR="007B6FEC">
        <w:t>)</w:t>
      </w:r>
      <w:r>
        <w:t xml:space="preserve"> už gyvenamųjų patalpų nuomą </w:t>
      </w:r>
      <w:r w:rsidR="000838C4">
        <w:t xml:space="preserve">lėšų </w:t>
      </w:r>
      <w:r>
        <w:t>tvarką.</w:t>
      </w:r>
      <w:r w:rsidR="000838C4">
        <w:t xml:space="preserve"> </w:t>
      </w:r>
    </w:p>
    <w:p w:rsidR="00BD420C" w:rsidRDefault="00DE7499" w:rsidP="00DE7499">
      <w:pPr>
        <w:tabs>
          <w:tab w:val="num" w:pos="-3261"/>
        </w:tabs>
        <w:ind w:firstLine="540"/>
      </w:pPr>
      <w:r w:rsidRPr="00DE7499">
        <w:rPr>
          <w:b/>
        </w:rPr>
        <w:t xml:space="preserve">2. </w:t>
      </w:r>
      <w:r w:rsidR="00F500E6" w:rsidRPr="00F500E6">
        <w:rPr>
          <w:b/>
        </w:rPr>
        <w:t>Kaip šiuo metu yra sprendžiami projekte aptarti klausimai.</w:t>
      </w:r>
      <w:r w:rsidR="003202C8">
        <w:rPr>
          <w:b/>
        </w:rPr>
        <w:t xml:space="preserve"> </w:t>
      </w:r>
      <w:r w:rsidR="003202C8" w:rsidRPr="003202C8">
        <w:t>Vadovaujamasi</w:t>
      </w:r>
      <w:r w:rsidRPr="003202C8">
        <w:t xml:space="preserve"> </w:t>
      </w:r>
      <w:r w:rsidR="003202C8">
        <w:t>Plungės rajono savivaldybės tarybos 2020 m. rugsėjo 24 d. sprendimo Nr. T1-190 „Dėl Plungės rajono savivaldybės įmonės „Plungės būstas surenkamų pajamų už gyvenamųjų pata</w:t>
      </w:r>
      <w:r w:rsidR="00BD420C">
        <w:t>l</w:t>
      </w:r>
      <w:r w:rsidR="003202C8">
        <w:t xml:space="preserve">pų nuomą planavimo, naudojimo, apskaitos ir atskaitomybės tvarkos aprašo“ 4.10.1. ir 4.10.2. papunkčiais, kai remontuojamų patalpų ar infrastruktūros gerinimo darbai apibrėžiami 100 </w:t>
      </w:r>
      <w:proofErr w:type="spellStart"/>
      <w:r w:rsidR="003202C8">
        <w:t>Eur</w:t>
      </w:r>
      <w:proofErr w:type="spellEnd"/>
      <w:r w:rsidR="003202C8">
        <w:t>/m²</w:t>
      </w:r>
      <w:r w:rsidR="00BD420C">
        <w:t>, t.</w:t>
      </w:r>
      <w:r w:rsidR="007E6818">
        <w:t xml:space="preserve"> </w:t>
      </w:r>
      <w:r w:rsidR="00BD420C">
        <w:t xml:space="preserve">y. vienu atveju (kai lėšos neviršija 100 </w:t>
      </w:r>
      <w:proofErr w:type="spellStart"/>
      <w:r w:rsidR="00BD420C">
        <w:t>Eur</w:t>
      </w:r>
      <w:proofErr w:type="spellEnd"/>
      <w:r w:rsidR="00BD420C">
        <w:t xml:space="preserve">/m² atliekamų darbų) naudojamos SĮ „Plungės būstas“ direktoriaus įsakymu ir kitu atveju (kai atliekami darbai viršija 100 </w:t>
      </w:r>
      <w:proofErr w:type="spellStart"/>
      <w:r w:rsidR="00BD420C">
        <w:t>Eur</w:t>
      </w:r>
      <w:proofErr w:type="spellEnd"/>
      <w:r w:rsidR="00BD420C">
        <w:t>/m²) lėšos naudojamos Komitetui pritarus.</w:t>
      </w:r>
    </w:p>
    <w:p w:rsidR="00FF2B82" w:rsidRDefault="00DE7499" w:rsidP="00AB28D9">
      <w:pPr>
        <w:tabs>
          <w:tab w:val="num" w:pos="-3261"/>
        </w:tabs>
        <w:ind w:firstLine="540"/>
      </w:pPr>
      <w:r w:rsidRPr="00DE7499">
        <w:rPr>
          <w:b/>
        </w:rPr>
        <w:t xml:space="preserve">3. </w:t>
      </w:r>
      <w:r w:rsidR="00444D29" w:rsidRPr="00444D29">
        <w:rPr>
          <w:b/>
        </w:rPr>
        <w:t>Kodėl būtina priimti sprendimą, kokių pozityvių rezultatų laukiama.</w:t>
      </w:r>
      <w:r>
        <w:t xml:space="preserve"> Surinktų už nuomą </w:t>
      </w:r>
      <w:r w:rsidR="007B6FEC">
        <w:t xml:space="preserve">lėšų </w:t>
      </w:r>
      <w:r>
        <w:t xml:space="preserve">panaudojimo tvarka </w:t>
      </w:r>
      <w:r w:rsidR="00F350FD">
        <w:t xml:space="preserve">patvirtinta </w:t>
      </w:r>
      <w:r w:rsidR="00AB28D9">
        <w:t>2020 m</w:t>
      </w:r>
      <w:r w:rsidR="00F350FD">
        <w:t>etais</w:t>
      </w:r>
      <w:r w:rsidR="00AB28D9">
        <w:t>.</w:t>
      </w:r>
      <w:r>
        <w:t xml:space="preserve"> </w:t>
      </w:r>
      <w:r w:rsidR="00F350FD">
        <w:t xml:space="preserve">Per 2 metus padidėjo degalų kaina (nuo 1,07 </w:t>
      </w:r>
      <w:proofErr w:type="spellStart"/>
      <w:r w:rsidR="00F350FD">
        <w:t>Eur</w:t>
      </w:r>
      <w:proofErr w:type="spellEnd"/>
      <w:r w:rsidR="00F350FD">
        <w:t xml:space="preserve">/l iki 1,8 ar 1,95 </w:t>
      </w:r>
      <w:proofErr w:type="spellStart"/>
      <w:r w:rsidR="00F350FD">
        <w:t>Eur</w:t>
      </w:r>
      <w:proofErr w:type="spellEnd"/>
      <w:r w:rsidR="00F350FD">
        <w:t xml:space="preserve">/l; elektros kaina nuo 0,10 </w:t>
      </w:r>
      <w:proofErr w:type="spellStart"/>
      <w:r w:rsidR="00F350FD">
        <w:t>Eur</w:t>
      </w:r>
      <w:proofErr w:type="spellEnd"/>
      <w:r w:rsidR="00F350FD">
        <w:t>/</w:t>
      </w:r>
      <w:proofErr w:type="spellStart"/>
      <w:r w:rsidR="00F350FD">
        <w:t>kWh</w:t>
      </w:r>
      <w:proofErr w:type="spellEnd"/>
      <w:r w:rsidR="00F350FD">
        <w:t xml:space="preserve"> iki 0,24 </w:t>
      </w:r>
      <w:proofErr w:type="spellStart"/>
      <w:r w:rsidR="00F350FD">
        <w:t>Eur</w:t>
      </w:r>
      <w:proofErr w:type="spellEnd"/>
      <w:r w:rsidR="00F350FD">
        <w:t>/</w:t>
      </w:r>
      <w:proofErr w:type="spellStart"/>
      <w:r w:rsidR="00F350FD">
        <w:t>kWh</w:t>
      </w:r>
      <w:proofErr w:type="spellEnd"/>
      <w:r w:rsidR="00F350FD">
        <w:t xml:space="preserve"> ir daugiau; statybinių medžiagų kaina pakilo 70 - 100</w:t>
      </w:r>
      <w:r w:rsidR="00F350FD">
        <w:rPr>
          <w:rtl/>
        </w:rPr>
        <w:t>٪</w:t>
      </w:r>
      <w:r w:rsidR="007E6818">
        <w:t>;</w:t>
      </w:r>
      <w:r w:rsidR="004F3D6F">
        <w:t xml:space="preserve"> atliekamų statybos darbų kaina padidėjo 30</w:t>
      </w:r>
      <w:r w:rsidR="004F3D6F">
        <w:rPr>
          <w:rtl/>
        </w:rPr>
        <w:t>٪</w:t>
      </w:r>
      <w:r w:rsidR="004F3D6F">
        <w:t xml:space="preserve"> ir daugiau;</w:t>
      </w:r>
      <w:r w:rsidR="00E7218B">
        <w:t xml:space="preserve"> </w:t>
      </w:r>
      <w:r w:rsidR="004F3D6F">
        <w:t>2020 m. minimalus valandinis</w:t>
      </w:r>
      <w:r w:rsidR="00E7218B">
        <w:t xml:space="preserve"> darbų</w:t>
      </w:r>
      <w:r w:rsidR="004F3D6F">
        <w:t xml:space="preserve"> įkainis buvo 3,72 </w:t>
      </w:r>
      <w:proofErr w:type="spellStart"/>
      <w:r w:rsidR="004F3D6F">
        <w:t>Eur</w:t>
      </w:r>
      <w:proofErr w:type="spellEnd"/>
      <w:r w:rsidR="004F3D6F">
        <w:t xml:space="preserve">, 2023 m. sausio 1 d. pakils iki 5,14 </w:t>
      </w:r>
      <w:proofErr w:type="spellStart"/>
      <w:r w:rsidR="004F3D6F">
        <w:t>Eur</w:t>
      </w:r>
      <w:proofErr w:type="spellEnd"/>
      <w:r w:rsidR="004F3D6F">
        <w:t>/h.</w:t>
      </w:r>
      <w:r w:rsidR="007E6818">
        <w:t xml:space="preserve"> Todėl atsižvelgiant į</w:t>
      </w:r>
      <w:r w:rsidR="00FF2B82">
        <w:t xml:space="preserve"> medžiagų, energijos, kuro ir kt. kainų kilimą siūlome Tvarkos aprašo 4.10.1. ir 4.10.2. papunkčiuose nurodytą 100 </w:t>
      </w:r>
      <w:proofErr w:type="spellStart"/>
      <w:r w:rsidR="00FF2B82">
        <w:t>Eur</w:t>
      </w:r>
      <w:proofErr w:type="spellEnd"/>
      <w:r w:rsidR="00FF2B82">
        <w:t xml:space="preserve">/m² remonto darbams atlikti didinti iki 200 </w:t>
      </w:r>
      <w:proofErr w:type="spellStart"/>
      <w:r w:rsidR="00FF2B82">
        <w:t>Eur</w:t>
      </w:r>
      <w:proofErr w:type="spellEnd"/>
      <w:r w:rsidR="00FF2B82">
        <w:t>/m².</w:t>
      </w:r>
    </w:p>
    <w:p w:rsidR="00AB28D9" w:rsidRDefault="008C59F4" w:rsidP="00AB28D9">
      <w:pPr>
        <w:tabs>
          <w:tab w:val="num" w:pos="-3261"/>
        </w:tabs>
        <w:ind w:firstLine="540"/>
      </w:pPr>
      <w:r>
        <w:t>G</w:t>
      </w:r>
      <w:r w:rsidR="00DE7499">
        <w:t xml:space="preserve">aunamų už nuomą </w:t>
      </w:r>
      <w:r w:rsidR="000838C4">
        <w:t xml:space="preserve">lėšų </w:t>
      </w:r>
      <w:r>
        <w:t>panaudojimo tvarką papildome 4.15. punktu, kuris leistų surinktas už nuomą lėšas panaudoti nuomojamų ir socialinių būstų administravimo, namo techninės priežiūros ir namo bendrojo naudojimo objektų eksploatavimo išlaidoms padengti pagal bendrijų ar  jungtinę veiklą valdomų daugiabučių susirinkimuose priimtus sprendimus.</w:t>
      </w:r>
      <w:r w:rsidR="00AB28D9">
        <w:t xml:space="preserve"> </w:t>
      </w:r>
    </w:p>
    <w:p w:rsidR="00753723" w:rsidRDefault="00DE7499" w:rsidP="007E6818">
      <w:pPr>
        <w:tabs>
          <w:tab w:val="num" w:pos="-3261"/>
        </w:tabs>
      </w:pPr>
      <w:r w:rsidRPr="00DE7499">
        <w:rPr>
          <w:b/>
        </w:rPr>
        <w:t xml:space="preserve">4. </w:t>
      </w:r>
      <w:r w:rsidR="00444D29" w:rsidRPr="00444D29">
        <w:rPr>
          <w:b/>
        </w:rPr>
        <w:t>Siūlomos teisinio reguliavimo nuostatos.</w:t>
      </w:r>
      <w:r>
        <w:t xml:space="preserve"> </w:t>
      </w:r>
      <w:r w:rsidR="00444D29">
        <w:t>Aprašą siūloma papildyti  4.1</w:t>
      </w:r>
      <w:r w:rsidR="008C59F4">
        <w:t>5</w:t>
      </w:r>
      <w:r w:rsidR="00444D29">
        <w:t>.</w:t>
      </w:r>
      <w:r w:rsidR="008C59F4">
        <w:t xml:space="preserve"> punktu</w:t>
      </w:r>
      <w:r w:rsidR="00753723">
        <w:t>, nes už bendrijose esančius socialinius ar nuomojamus bustus nebuvo galima naudoti-apmokėti administravimo ar už pastatą atliekamos</w:t>
      </w:r>
      <w:r w:rsidR="004961EF">
        <w:t xml:space="preserve"> techninės priežiūros paslaugas (nuomininkas negali mokėti už šias paslaugas).</w:t>
      </w:r>
    </w:p>
    <w:p w:rsidR="00DE7499" w:rsidRDefault="00753723" w:rsidP="007E6818">
      <w:pPr>
        <w:tabs>
          <w:tab w:val="num" w:pos="-3261"/>
        </w:tabs>
      </w:pPr>
      <w:r>
        <w:t>N</w:t>
      </w:r>
      <w:r w:rsidR="008C59F4">
        <w:t xml:space="preserve">uo 100 </w:t>
      </w:r>
      <w:proofErr w:type="spellStart"/>
      <w:r w:rsidR="008C59F4">
        <w:t>Eur</w:t>
      </w:r>
      <w:proofErr w:type="spellEnd"/>
      <w:r w:rsidR="008C59F4">
        <w:t>/m² iki 200</w:t>
      </w:r>
      <w:r w:rsidR="002C2851">
        <w:t xml:space="preserve"> </w:t>
      </w:r>
      <w:proofErr w:type="spellStart"/>
      <w:r w:rsidR="008C59F4">
        <w:t>Eur</w:t>
      </w:r>
      <w:proofErr w:type="spellEnd"/>
      <w:r w:rsidR="008C59F4">
        <w:t>/m²</w:t>
      </w:r>
      <w:r w:rsidR="00444D29">
        <w:t xml:space="preserve"> </w:t>
      </w:r>
      <w:r w:rsidR="002C2851">
        <w:t xml:space="preserve">padidinti atliekamų remonto darbų sumą, patikslinant 4.10.1 ir 4.10.2. papunkčius.  </w:t>
      </w:r>
      <w:r w:rsidR="00444D29">
        <w:t>Šiais p</w:t>
      </w:r>
      <w:r w:rsidR="002C2851">
        <w:t>atikslinimais - pakeitimais</w:t>
      </w:r>
      <w:r w:rsidR="00444D29">
        <w:t xml:space="preserve"> išplečiamos galimybės panaudoti nuomos lėšas.</w:t>
      </w:r>
    </w:p>
    <w:p w:rsidR="00444D29" w:rsidRPr="00657649" w:rsidRDefault="00DE7499" w:rsidP="007E6818">
      <w:r w:rsidRPr="00DE7499">
        <w:rPr>
          <w:b/>
        </w:rPr>
        <w:t>5.</w:t>
      </w:r>
      <w:r w:rsidR="00444D29" w:rsidRPr="00444D29">
        <w:t xml:space="preserve"> </w:t>
      </w:r>
      <w:r w:rsidR="00444D29" w:rsidRPr="00444D29">
        <w:rPr>
          <w:b/>
        </w:rPr>
        <w:t>Pateikti skaičiavimus, išlaidų sąmatas,  nurodyti finansavimo šaltinius.</w:t>
      </w:r>
      <w:r w:rsidR="00444D29">
        <w:rPr>
          <w:b/>
        </w:rPr>
        <w:t xml:space="preserve"> </w:t>
      </w:r>
      <w:r w:rsidR="00657649" w:rsidRPr="00657649">
        <w:t>Sprendimui įgyvendinti Savivaldybės biudžeto lėšų</w:t>
      </w:r>
      <w:r w:rsidR="00444D29" w:rsidRPr="00657649">
        <w:t xml:space="preserve"> nereikės.</w:t>
      </w:r>
    </w:p>
    <w:p w:rsidR="00DE7499" w:rsidRPr="00444D29" w:rsidRDefault="00DE7499" w:rsidP="007E6818">
      <w:pPr>
        <w:tabs>
          <w:tab w:val="num" w:pos="-3261"/>
        </w:tabs>
      </w:pPr>
      <w:r w:rsidRPr="00DE7499">
        <w:rPr>
          <w:b/>
        </w:rPr>
        <w:t>6.</w:t>
      </w:r>
      <w:r w:rsidR="00444D29" w:rsidRPr="00444D29">
        <w:t xml:space="preserve"> </w:t>
      </w:r>
      <w:r w:rsidR="00444D29" w:rsidRPr="00444D29">
        <w:rPr>
          <w:b/>
        </w:rPr>
        <w:t>Nurodyti, kokius galiojančius aktus reikėtų pakeisti ar pripažinti netekusiais galios, priėmus sprendimą pagal teikiamą projektą.</w:t>
      </w:r>
      <w:r w:rsidR="00444D29">
        <w:rPr>
          <w:b/>
        </w:rPr>
        <w:t xml:space="preserve"> </w:t>
      </w:r>
      <w:r w:rsidR="00444D29" w:rsidRPr="00444D29">
        <w:t>Nereikės</w:t>
      </w:r>
      <w:r w:rsidR="00444D29">
        <w:t>.</w:t>
      </w:r>
      <w:r w:rsidRPr="00444D29">
        <w:t xml:space="preserve"> </w:t>
      </w:r>
    </w:p>
    <w:p w:rsidR="00DE7499" w:rsidRDefault="00DE7499" w:rsidP="007E6818">
      <w:pPr>
        <w:tabs>
          <w:tab w:val="num" w:pos="-3261"/>
        </w:tabs>
      </w:pPr>
      <w:r w:rsidRPr="00DE7499">
        <w:rPr>
          <w:b/>
        </w:rPr>
        <w:t xml:space="preserve">7. </w:t>
      </w:r>
      <w:r w:rsidR="00444D29" w:rsidRPr="00444D29">
        <w:rPr>
          <w:b/>
        </w:rPr>
        <w:t>Kokios korupcijos pasireiškimo tikimybės, priėmus šį sprendimą, korupcijos vertinimas.</w:t>
      </w:r>
      <w:r w:rsidR="00444D29">
        <w:rPr>
          <w:b/>
        </w:rPr>
        <w:t xml:space="preserve"> </w:t>
      </w:r>
      <w:r w:rsidR="00444D29" w:rsidRPr="00444D29">
        <w:t>Korupcijos vertinimas neatliekamas.</w:t>
      </w:r>
    </w:p>
    <w:p w:rsidR="00DE7499" w:rsidRPr="00444D29" w:rsidRDefault="00444D29" w:rsidP="007E6818">
      <w:pPr>
        <w:tabs>
          <w:tab w:val="num" w:pos="-3261"/>
        </w:tabs>
      </w:pPr>
      <w:r>
        <w:rPr>
          <w:b/>
        </w:rPr>
        <w:t xml:space="preserve">8. </w:t>
      </w:r>
      <w:r w:rsidRPr="00444D29">
        <w:rPr>
          <w:b/>
        </w:rPr>
        <w:t>Nurodyti, kieno iniciatyva sprendimo projektas yra parengtas.</w:t>
      </w:r>
      <w:r>
        <w:rPr>
          <w:b/>
        </w:rPr>
        <w:t xml:space="preserve"> </w:t>
      </w:r>
      <w:r w:rsidRPr="00444D29">
        <w:t xml:space="preserve">Projektas parengtas </w:t>
      </w:r>
      <w:r w:rsidR="001A57E2">
        <w:t>SĮ „Plungės būstas“</w:t>
      </w:r>
      <w:r w:rsidRPr="00444D29">
        <w:t xml:space="preserve"> ir Administracijos</w:t>
      </w:r>
      <w:r w:rsidR="00152B82">
        <w:t xml:space="preserve"> vietos ūkio skyriaus iniciatyva, Turto skyriaus iniciatyva.</w:t>
      </w:r>
      <w:r w:rsidRPr="00444D29">
        <w:t xml:space="preserve"> </w:t>
      </w:r>
    </w:p>
    <w:p w:rsidR="00DE7499" w:rsidRDefault="00DE7499" w:rsidP="007E6818">
      <w:pPr>
        <w:tabs>
          <w:tab w:val="num" w:pos="-3261"/>
        </w:tabs>
      </w:pPr>
      <w:r w:rsidRPr="00DE7499">
        <w:rPr>
          <w:b/>
        </w:rPr>
        <w:t xml:space="preserve">9. </w:t>
      </w:r>
      <w:r w:rsidR="00444D29" w:rsidRPr="00444D29">
        <w:rPr>
          <w:b/>
        </w:rPr>
        <w:t>Nurodyti, kuri sprendimo  projekto ar pridedamos medžiagos dalis (remiantis teisės aktais) yra neskelbtina.</w:t>
      </w:r>
    </w:p>
    <w:p w:rsidR="00F565D6" w:rsidRPr="00152B82" w:rsidRDefault="00F565D6" w:rsidP="007E6818">
      <w:pPr>
        <w:tabs>
          <w:tab w:val="num" w:pos="-3261"/>
        </w:tabs>
      </w:pPr>
      <w:r w:rsidRPr="00F565D6">
        <w:rPr>
          <w:b/>
        </w:rPr>
        <w:lastRenderedPageBreak/>
        <w:t>10.</w:t>
      </w:r>
      <w:r w:rsidRPr="00F565D6">
        <w:t xml:space="preserve"> </w:t>
      </w:r>
      <w:r w:rsidRPr="00F565D6">
        <w:rPr>
          <w:b/>
        </w:rPr>
        <w:t>Kam (institucijoms, skyriams, organizacijoms ir t. t.) patvirtintas sprendimas turi būti išsiųstas.</w:t>
      </w:r>
      <w:r w:rsidR="00152B82">
        <w:rPr>
          <w:b/>
        </w:rPr>
        <w:t xml:space="preserve"> </w:t>
      </w:r>
      <w:r w:rsidR="00152B82" w:rsidRPr="00152B82">
        <w:t>SĮ „Plungės būstas“</w:t>
      </w:r>
      <w:r w:rsidR="00152B82">
        <w:t>.</w:t>
      </w:r>
    </w:p>
    <w:p w:rsidR="00D04668" w:rsidRDefault="00F565D6" w:rsidP="007E6818">
      <w:pPr>
        <w:tabs>
          <w:tab w:val="num" w:pos="-3261"/>
        </w:tabs>
      </w:pPr>
      <w:r w:rsidRPr="00F565D6">
        <w:rPr>
          <w:b/>
        </w:rPr>
        <w:t xml:space="preserve">11. Kita svarbi informacija </w:t>
      </w:r>
      <w:r w:rsidRPr="00D04668">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 </w:t>
      </w:r>
    </w:p>
    <w:p w:rsidR="00F565D6" w:rsidRDefault="00F565D6" w:rsidP="007E6818">
      <w:pPr>
        <w:tabs>
          <w:tab w:val="num" w:pos="-3261"/>
        </w:tabs>
      </w:pPr>
      <w:r>
        <w:t>Už sprendimo įgyvendinimą</w:t>
      </w:r>
      <w:r w:rsidR="00152B82">
        <w:t xml:space="preserve"> tiesiogiai</w:t>
      </w:r>
      <w:r>
        <w:t xml:space="preserve"> atsakinga</w:t>
      </w:r>
      <w:r w:rsidR="00152B82">
        <w:t xml:space="preserve"> SĮ „Plungės būstas“</w:t>
      </w:r>
      <w:r w:rsidR="00444D29">
        <w:t>.</w:t>
      </w:r>
    </w:p>
    <w:p w:rsidR="00D04668" w:rsidRDefault="00D04668" w:rsidP="00D04668">
      <w:pPr>
        <w:tabs>
          <w:tab w:val="num" w:pos="-3261"/>
        </w:tabs>
      </w:pPr>
      <w:r>
        <w:t>PRIDEDAMA. Plungės rajono Savivaldybės</w:t>
      </w:r>
      <w:r w:rsidRPr="00876A50">
        <w:t xml:space="preserve"> įmonės ,,Plungės būstas“ </w:t>
      </w:r>
      <w:r>
        <w:t>surenkamų</w:t>
      </w:r>
      <w:r w:rsidRPr="00876A50">
        <w:t xml:space="preserve"> </w:t>
      </w:r>
      <w:r>
        <w:t>pajamų</w:t>
      </w:r>
      <w:r w:rsidRPr="00876A50">
        <w:t xml:space="preserve"> </w:t>
      </w:r>
      <w:r>
        <w:t>už</w:t>
      </w:r>
      <w:r w:rsidRPr="00876A50">
        <w:t xml:space="preserve"> </w:t>
      </w:r>
      <w:r>
        <w:t>gyvenamųjų</w:t>
      </w:r>
      <w:r w:rsidRPr="00876A50">
        <w:t xml:space="preserve"> </w:t>
      </w:r>
      <w:r>
        <w:t>patalpų</w:t>
      </w:r>
      <w:r w:rsidRPr="00876A50">
        <w:t xml:space="preserve"> </w:t>
      </w:r>
      <w:r>
        <w:t>nuoma</w:t>
      </w:r>
      <w:r w:rsidRPr="00876A50">
        <w:t xml:space="preserve"> </w:t>
      </w:r>
      <w:r>
        <w:t>planavimo</w:t>
      </w:r>
      <w:r w:rsidRPr="00876A50">
        <w:t xml:space="preserve">, </w:t>
      </w:r>
      <w:r>
        <w:t>naudojimo</w:t>
      </w:r>
      <w:r w:rsidRPr="00876A50">
        <w:t xml:space="preserve">, </w:t>
      </w:r>
      <w:r>
        <w:t>apskaitos ir</w:t>
      </w:r>
      <w:r w:rsidRPr="00876A50">
        <w:t xml:space="preserve"> </w:t>
      </w:r>
      <w:r>
        <w:t>atskaitomybės</w:t>
      </w:r>
      <w:r w:rsidRPr="00876A50">
        <w:t xml:space="preserve"> </w:t>
      </w:r>
      <w:r>
        <w:t>tvarkos</w:t>
      </w:r>
      <w:r w:rsidRPr="00876A50">
        <w:t xml:space="preserve"> </w:t>
      </w:r>
      <w:r>
        <w:t>aprašo lyginamasis variantas, 2 lapai.</w:t>
      </w:r>
    </w:p>
    <w:p w:rsidR="00F565D6" w:rsidRDefault="00F565D6" w:rsidP="007E6818">
      <w:pPr>
        <w:tabs>
          <w:tab w:val="num" w:pos="-3261"/>
        </w:tabs>
        <w:rPr>
          <w:b/>
        </w:rPr>
      </w:pPr>
      <w:r w:rsidRPr="00F565D6">
        <w:rPr>
          <w:b/>
        </w:rPr>
        <w:t>12. Numatomo teisinio reguliavimo poveikio vertinimas (pagrįsti, kokios galimos teigiamos, neigiamos pasekmės, priėmus projektą, kokių priemonių reikėtų imtis, kad neigiamų pasekmių būtų išvengta).*</w:t>
      </w:r>
    </w:p>
    <w:p w:rsidR="008C494D" w:rsidRDefault="008C494D" w:rsidP="00DE7499">
      <w:pPr>
        <w:tabs>
          <w:tab w:val="num" w:pos="-3261"/>
        </w:tabs>
        <w:ind w:firstLine="54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8F3E7F" w:rsidRPr="00875651" w:rsidTr="00875651">
        <w:tc>
          <w:tcPr>
            <w:tcW w:w="3284" w:type="dxa"/>
            <w:vMerge w:val="restart"/>
            <w:shd w:val="clear" w:color="auto" w:fill="auto"/>
          </w:tcPr>
          <w:p w:rsidR="008F3E7F" w:rsidRPr="00875651" w:rsidRDefault="008F3E7F" w:rsidP="00875651">
            <w:pPr>
              <w:tabs>
                <w:tab w:val="num" w:pos="-3261"/>
              </w:tabs>
              <w:ind w:firstLine="0"/>
              <w:rPr>
                <w:b/>
              </w:rPr>
            </w:pPr>
            <w:r w:rsidRPr="00875651">
              <w:rPr>
                <w:b/>
              </w:rPr>
              <w:t xml:space="preserve">                   Sritys</w:t>
            </w:r>
          </w:p>
        </w:tc>
        <w:tc>
          <w:tcPr>
            <w:tcW w:w="6570" w:type="dxa"/>
            <w:gridSpan w:val="2"/>
            <w:shd w:val="clear" w:color="auto" w:fill="auto"/>
          </w:tcPr>
          <w:p w:rsidR="008F3E7F" w:rsidRPr="00875651" w:rsidRDefault="008F3E7F" w:rsidP="00875651">
            <w:pPr>
              <w:ind w:left="720" w:firstLine="0"/>
              <w:rPr>
                <w:b/>
              </w:rPr>
            </w:pPr>
            <w:r w:rsidRPr="00875651">
              <w:rPr>
                <w:b/>
              </w:rPr>
              <w:t>Numatomo teisinio reguliavimo poveikio vertinimo rezultatai</w:t>
            </w:r>
          </w:p>
        </w:tc>
      </w:tr>
      <w:tr w:rsidR="008F3E7F" w:rsidRPr="00875651" w:rsidTr="00875651">
        <w:tc>
          <w:tcPr>
            <w:tcW w:w="3284" w:type="dxa"/>
            <w:vMerge/>
            <w:shd w:val="clear" w:color="auto" w:fill="auto"/>
          </w:tcPr>
          <w:p w:rsidR="008F3E7F" w:rsidRPr="00875651" w:rsidRDefault="008F3E7F" w:rsidP="00875651">
            <w:pPr>
              <w:tabs>
                <w:tab w:val="num" w:pos="-3261"/>
              </w:tabs>
              <w:ind w:firstLine="0"/>
              <w:rPr>
                <w:i/>
              </w:rPr>
            </w:pPr>
          </w:p>
        </w:tc>
        <w:tc>
          <w:tcPr>
            <w:tcW w:w="3285" w:type="dxa"/>
            <w:shd w:val="clear" w:color="auto" w:fill="auto"/>
          </w:tcPr>
          <w:p w:rsidR="008F3E7F" w:rsidRPr="00875651" w:rsidRDefault="008F3E7F" w:rsidP="00875651">
            <w:pPr>
              <w:tabs>
                <w:tab w:val="num" w:pos="-3261"/>
              </w:tabs>
              <w:ind w:firstLine="0"/>
              <w:rPr>
                <w:b/>
              </w:rPr>
            </w:pPr>
            <w:r w:rsidRPr="00875651">
              <w:rPr>
                <w:b/>
              </w:rPr>
              <w:t>Teigiamas poveikis</w:t>
            </w:r>
          </w:p>
        </w:tc>
        <w:tc>
          <w:tcPr>
            <w:tcW w:w="3285" w:type="dxa"/>
            <w:shd w:val="clear" w:color="auto" w:fill="auto"/>
          </w:tcPr>
          <w:p w:rsidR="008F3E7F" w:rsidRPr="00875651" w:rsidRDefault="008F3E7F" w:rsidP="00875651">
            <w:pPr>
              <w:tabs>
                <w:tab w:val="num" w:pos="-3261"/>
              </w:tabs>
              <w:ind w:firstLine="0"/>
              <w:rPr>
                <w:b/>
              </w:rPr>
            </w:pPr>
            <w:r w:rsidRPr="00875651">
              <w:rPr>
                <w:b/>
              </w:rPr>
              <w:t>Neigiamas poveikis</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Ekonomikai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Finansams</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Socialinei aplinkai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Viešajam administravimui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8F3E7F" w:rsidP="00875651">
            <w:pPr>
              <w:tabs>
                <w:tab w:val="num" w:pos="-3261"/>
              </w:tabs>
              <w:ind w:firstLine="0"/>
              <w:rPr>
                <w:i/>
              </w:rPr>
            </w:pPr>
            <w:r w:rsidRPr="00875651">
              <w:rPr>
                <w:i/>
              </w:rPr>
              <w:t>Teisinei sistemai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8C494D" w:rsidRPr="00875651" w:rsidTr="00875651">
        <w:tc>
          <w:tcPr>
            <w:tcW w:w="3284" w:type="dxa"/>
            <w:shd w:val="clear" w:color="auto" w:fill="auto"/>
          </w:tcPr>
          <w:p w:rsidR="008C494D" w:rsidRPr="00875651" w:rsidRDefault="00017554" w:rsidP="00875651">
            <w:pPr>
              <w:tabs>
                <w:tab w:val="num" w:pos="-3261"/>
              </w:tabs>
              <w:ind w:firstLine="0"/>
              <w:rPr>
                <w:i/>
              </w:rPr>
            </w:pPr>
            <w:r w:rsidRPr="00875651">
              <w:rPr>
                <w:i/>
              </w:rPr>
              <w:t>Kriminogeninei situacijai</w:t>
            </w:r>
          </w:p>
        </w:tc>
        <w:tc>
          <w:tcPr>
            <w:tcW w:w="3285" w:type="dxa"/>
            <w:shd w:val="clear" w:color="auto" w:fill="auto"/>
          </w:tcPr>
          <w:p w:rsidR="008C494D" w:rsidRPr="00875651" w:rsidRDefault="008C494D" w:rsidP="00875651">
            <w:pPr>
              <w:tabs>
                <w:tab w:val="num" w:pos="-3261"/>
              </w:tabs>
              <w:ind w:firstLine="0"/>
              <w:rPr>
                <w:b/>
              </w:rPr>
            </w:pPr>
          </w:p>
        </w:tc>
        <w:tc>
          <w:tcPr>
            <w:tcW w:w="3285" w:type="dxa"/>
            <w:shd w:val="clear" w:color="auto" w:fill="auto"/>
          </w:tcPr>
          <w:p w:rsidR="008C494D" w:rsidRPr="00CA518C" w:rsidRDefault="006F0848" w:rsidP="00CA518C">
            <w:pPr>
              <w:tabs>
                <w:tab w:val="num" w:pos="-3261"/>
              </w:tabs>
              <w:ind w:firstLine="0"/>
              <w:rPr>
                <w:i/>
              </w:rPr>
            </w:pPr>
            <w:r w:rsidRPr="00CA518C">
              <w:rPr>
                <w:i/>
              </w:rPr>
              <w:t xml:space="preserve">                   </w:t>
            </w:r>
            <w:r w:rsidR="00CA518C" w:rsidRPr="00CA518C">
              <w:rPr>
                <w:i/>
              </w:rPr>
              <w:t>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Aplinkai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Administracinei naštai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 xml:space="preserve"> 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Regiono plėtrai</w:t>
            </w:r>
          </w:p>
        </w:tc>
        <w:tc>
          <w:tcPr>
            <w:tcW w:w="3285" w:type="dxa"/>
            <w:shd w:val="clear" w:color="auto" w:fill="auto"/>
          </w:tcPr>
          <w:p w:rsidR="00017554" w:rsidRPr="00875651" w:rsidRDefault="00017554" w:rsidP="00875651">
            <w:pPr>
              <w:tabs>
                <w:tab w:val="num" w:pos="-3261"/>
              </w:tabs>
              <w:ind w:firstLine="0"/>
              <w:rPr>
                <w:b/>
              </w:rPr>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 xml:space="preserve"> nenumatoma</w:t>
            </w:r>
          </w:p>
        </w:tc>
      </w:tr>
      <w:tr w:rsidR="00017554" w:rsidRPr="00875651" w:rsidTr="00875651">
        <w:tc>
          <w:tcPr>
            <w:tcW w:w="3284" w:type="dxa"/>
            <w:shd w:val="clear" w:color="auto" w:fill="auto"/>
          </w:tcPr>
          <w:p w:rsidR="00017554" w:rsidRPr="00875651" w:rsidRDefault="00017554" w:rsidP="00875651">
            <w:pPr>
              <w:tabs>
                <w:tab w:val="num" w:pos="-3261"/>
              </w:tabs>
              <w:ind w:firstLine="0"/>
              <w:rPr>
                <w:i/>
              </w:rPr>
            </w:pPr>
            <w:r w:rsidRPr="00875651">
              <w:rPr>
                <w:i/>
              </w:rPr>
              <w:t>Kitoms sritims, asmenims</w:t>
            </w:r>
          </w:p>
        </w:tc>
        <w:tc>
          <w:tcPr>
            <w:tcW w:w="3285" w:type="dxa"/>
            <w:shd w:val="clear" w:color="auto" w:fill="auto"/>
          </w:tcPr>
          <w:p w:rsidR="00017554" w:rsidRPr="006F0848" w:rsidRDefault="00017554" w:rsidP="00875651">
            <w:pPr>
              <w:tabs>
                <w:tab w:val="num" w:pos="-3261"/>
              </w:tabs>
              <w:ind w:firstLine="0"/>
            </w:pPr>
          </w:p>
        </w:tc>
        <w:tc>
          <w:tcPr>
            <w:tcW w:w="3285" w:type="dxa"/>
            <w:shd w:val="clear" w:color="auto" w:fill="auto"/>
          </w:tcPr>
          <w:p w:rsidR="00017554" w:rsidRPr="00CA518C" w:rsidRDefault="006F0848" w:rsidP="00CA518C">
            <w:pPr>
              <w:tabs>
                <w:tab w:val="num" w:pos="-3261"/>
              </w:tabs>
              <w:ind w:firstLine="0"/>
              <w:rPr>
                <w:i/>
              </w:rPr>
            </w:pPr>
            <w:r w:rsidRPr="00CA518C">
              <w:rPr>
                <w:i/>
              </w:rPr>
              <w:t xml:space="preserve">                   </w:t>
            </w:r>
            <w:r w:rsidR="00CA518C" w:rsidRPr="00CA518C">
              <w:rPr>
                <w:i/>
              </w:rPr>
              <w:t>nenumatoma</w:t>
            </w:r>
          </w:p>
        </w:tc>
      </w:tr>
    </w:tbl>
    <w:p w:rsidR="008C494D" w:rsidRPr="00F565D6" w:rsidRDefault="008C494D" w:rsidP="008C494D">
      <w:pPr>
        <w:tabs>
          <w:tab w:val="num" w:pos="-3261"/>
        </w:tabs>
        <w:ind w:firstLine="0"/>
        <w:rPr>
          <w:b/>
        </w:rPr>
      </w:pPr>
    </w:p>
    <w:p w:rsidR="00DE7499" w:rsidRDefault="00DE7499" w:rsidP="00F565D6">
      <w:pPr>
        <w:tabs>
          <w:tab w:val="num" w:pos="-3261"/>
        </w:tabs>
        <w:ind w:firstLine="540"/>
      </w:pPr>
      <w:r>
        <w:t xml:space="preserve">   </w:t>
      </w:r>
      <w:r w:rsidR="00017554" w:rsidRPr="0001755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6A50" w:rsidRDefault="00876A50" w:rsidP="00F565D6">
      <w:pPr>
        <w:tabs>
          <w:tab w:val="num" w:pos="-3261"/>
        </w:tabs>
        <w:ind w:firstLine="540"/>
      </w:pPr>
    </w:p>
    <w:p w:rsidR="006F0848" w:rsidRDefault="006F0848" w:rsidP="00D04668">
      <w:pPr>
        <w:tabs>
          <w:tab w:val="num" w:pos="-3261"/>
        </w:tabs>
        <w:ind w:firstLine="0"/>
      </w:pPr>
    </w:p>
    <w:p w:rsidR="006F0848" w:rsidRDefault="006F0848" w:rsidP="00D04668">
      <w:pPr>
        <w:tabs>
          <w:tab w:val="num" w:pos="-3261"/>
        </w:tabs>
        <w:ind w:firstLine="0"/>
      </w:pPr>
      <w:r>
        <w:t>Rengėjas</w:t>
      </w:r>
      <w:r>
        <w:tab/>
      </w:r>
      <w:r>
        <w:tab/>
        <w:t xml:space="preserve">                                 </w:t>
      </w:r>
    </w:p>
    <w:p w:rsidR="006F0848" w:rsidRDefault="006F0848" w:rsidP="00D04668">
      <w:pPr>
        <w:tabs>
          <w:tab w:val="num" w:pos="-3261"/>
        </w:tabs>
        <w:ind w:firstLine="0"/>
      </w:pPr>
      <w:r>
        <w:t>Vietos ūkio sk</w:t>
      </w:r>
      <w:r w:rsidR="00D04668">
        <w:t>yriaus</w:t>
      </w:r>
      <w:r>
        <w:t xml:space="preserve"> vyr. specialistas </w:t>
      </w:r>
      <w:r w:rsidR="00D04668">
        <w:t xml:space="preserve">                                                                                </w:t>
      </w:r>
      <w:r>
        <w:t xml:space="preserve">K. Milierius </w:t>
      </w:r>
    </w:p>
    <w:p w:rsidR="00F565D6" w:rsidRDefault="00F565D6" w:rsidP="00F565D6">
      <w:pPr>
        <w:tabs>
          <w:tab w:val="num" w:pos="-3261"/>
        </w:tabs>
        <w:ind w:firstLine="0"/>
      </w:pPr>
    </w:p>
    <w:p w:rsidR="000838C4" w:rsidRDefault="005314F4" w:rsidP="00F565D6">
      <w:pPr>
        <w:tabs>
          <w:tab w:val="num" w:pos="-3261"/>
        </w:tabs>
        <w:ind w:firstLine="0"/>
      </w:pPr>
      <w:r>
        <w:t xml:space="preserve">                                                             </w:t>
      </w:r>
      <w:r w:rsidR="009613AA">
        <w:t xml:space="preserve">      </w:t>
      </w: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017554" w:rsidRDefault="00017554" w:rsidP="00F565D6">
      <w:pPr>
        <w:tabs>
          <w:tab w:val="num" w:pos="-3261"/>
        </w:tabs>
        <w:ind w:firstLine="0"/>
      </w:pPr>
    </w:p>
    <w:p w:rsidR="00F053EC" w:rsidRPr="00DC37C1" w:rsidRDefault="00F053EC" w:rsidP="00AE4095">
      <w:pPr>
        <w:tabs>
          <w:tab w:val="num" w:pos="-3261"/>
        </w:tabs>
        <w:ind w:firstLine="0"/>
      </w:pPr>
    </w:p>
    <w:sectPr w:rsidR="00F053EC" w:rsidRPr="00DC37C1" w:rsidSect="00C40CC9">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D87" w:rsidRDefault="003E6D87">
      <w:r>
        <w:separator/>
      </w:r>
    </w:p>
  </w:endnote>
  <w:endnote w:type="continuationSeparator" w:id="0">
    <w:p w:rsidR="003E6D87" w:rsidRDefault="003E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6B6" w:rsidRDefault="000936B6">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D87" w:rsidRDefault="003E6D87">
      <w:r>
        <w:separator/>
      </w:r>
    </w:p>
  </w:footnote>
  <w:footnote w:type="continuationSeparator" w:id="0">
    <w:p w:rsidR="003E6D87" w:rsidRDefault="003E6D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92ADB"/>
    <w:multiLevelType w:val="hybridMultilevel"/>
    <w:tmpl w:val="B5842B9A"/>
    <w:lvl w:ilvl="0" w:tplc="E09E92C2">
      <w:start w:val="1"/>
      <w:numFmt w:val="upperRoman"/>
      <w:lvlText w:val="%1."/>
      <w:lvlJc w:val="left"/>
      <w:pPr>
        <w:ind w:left="3840" w:hanging="720"/>
      </w:pPr>
      <w:rPr>
        <w:rFonts w:hint="default"/>
      </w:rPr>
    </w:lvl>
    <w:lvl w:ilvl="1" w:tplc="04270019" w:tentative="1">
      <w:start w:val="1"/>
      <w:numFmt w:val="lowerLetter"/>
      <w:lvlText w:val="%2."/>
      <w:lvlJc w:val="left"/>
      <w:pPr>
        <w:ind w:left="4200" w:hanging="360"/>
      </w:pPr>
    </w:lvl>
    <w:lvl w:ilvl="2" w:tplc="0427001B" w:tentative="1">
      <w:start w:val="1"/>
      <w:numFmt w:val="lowerRoman"/>
      <w:lvlText w:val="%3."/>
      <w:lvlJc w:val="right"/>
      <w:pPr>
        <w:ind w:left="4920" w:hanging="180"/>
      </w:pPr>
    </w:lvl>
    <w:lvl w:ilvl="3" w:tplc="0427000F" w:tentative="1">
      <w:start w:val="1"/>
      <w:numFmt w:val="decimal"/>
      <w:lvlText w:val="%4."/>
      <w:lvlJc w:val="left"/>
      <w:pPr>
        <w:ind w:left="5640" w:hanging="360"/>
      </w:pPr>
    </w:lvl>
    <w:lvl w:ilvl="4" w:tplc="04270019" w:tentative="1">
      <w:start w:val="1"/>
      <w:numFmt w:val="lowerLetter"/>
      <w:lvlText w:val="%5."/>
      <w:lvlJc w:val="left"/>
      <w:pPr>
        <w:ind w:left="6360" w:hanging="360"/>
      </w:pPr>
    </w:lvl>
    <w:lvl w:ilvl="5" w:tplc="0427001B" w:tentative="1">
      <w:start w:val="1"/>
      <w:numFmt w:val="lowerRoman"/>
      <w:lvlText w:val="%6."/>
      <w:lvlJc w:val="right"/>
      <w:pPr>
        <w:ind w:left="7080" w:hanging="180"/>
      </w:pPr>
    </w:lvl>
    <w:lvl w:ilvl="6" w:tplc="0427000F" w:tentative="1">
      <w:start w:val="1"/>
      <w:numFmt w:val="decimal"/>
      <w:lvlText w:val="%7."/>
      <w:lvlJc w:val="left"/>
      <w:pPr>
        <w:ind w:left="7800" w:hanging="360"/>
      </w:pPr>
    </w:lvl>
    <w:lvl w:ilvl="7" w:tplc="04270019" w:tentative="1">
      <w:start w:val="1"/>
      <w:numFmt w:val="lowerLetter"/>
      <w:lvlText w:val="%8."/>
      <w:lvlJc w:val="left"/>
      <w:pPr>
        <w:ind w:left="8520" w:hanging="360"/>
      </w:pPr>
    </w:lvl>
    <w:lvl w:ilvl="8" w:tplc="0427001B" w:tentative="1">
      <w:start w:val="1"/>
      <w:numFmt w:val="lowerRoman"/>
      <w:lvlText w:val="%9."/>
      <w:lvlJc w:val="right"/>
      <w:pPr>
        <w:ind w:left="9240" w:hanging="180"/>
      </w:pPr>
    </w:lvl>
  </w:abstractNum>
  <w:abstractNum w:abstractNumId="1">
    <w:nsid w:val="519226FC"/>
    <w:multiLevelType w:val="hybridMultilevel"/>
    <w:tmpl w:val="65D86B82"/>
    <w:lvl w:ilvl="0" w:tplc="8BF83338">
      <w:start w:val="1"/>
      <w:numFmt w:val="upperRoman"/>
      <w:lvlText w:val="%1."/>
      <w:lvlJc w:val="left"/>
      <w:pPr>
        <w:ind w:left="4560" w:hanging="720"/>
      </w:pPr>
      <w:rPr>
        <w:rFonts w:hint="default"/>
      </w:rPr>
    </w:lvl>
    <w:lvl w:ilvl="1" w:tplc="04270019" w:tentative="1">
      <w:start w:val="1"/>
      <w:numFmt w:val="lowerLetter"/>
      <w:lvlText w:val="%2."/>
      <w:lvlJc w:val="left"/>
      <w:pPr>
        <w:ind w:left="4920" w:hanging="360"/>
      </w:pPr>
    </w:lvl>
    <w:lvl w:ilvl="2" w:tplc="0427001B" w:tentative="1">
      <w:start w:val="1"/>
      <w:numFmt w:val="lowerRoman"/>
      <w:lvlText w:val="%3."/>
      <w:lvlJc w:val="right"/>
      <w:pPr>
        <w:ind w:left="5640" w:hanging="180"/>
      </w:pPr>
    </w:lvl>
    <w:lvl w:ilvl="3" w:tplc="0427000F" w:tentative="1">
      <w:start w:val="1"/>
      <w:numFmt w:val="decimal"/>
      <w:lvlText w:val="%4."/>
      <w:lvlJc w:val="left"/>
      <w:pPr>
        <w:ind w:left="6360" w:hanging="360"/>
      </w:pPr>
    </w:lvl>
    <w:lvl w:ilvl="4" w:tplc="04270019" w:tentative="1">
      <w:start w:val="1"/>
      <w:numFmt w:val="lowerLetter"/>
      <w:lvlText w:val="%5."/>
      <w:lvlJc w:val="left"/>
      <w:pPr>
        <w:ind w:left="7080" w:hanging="360"/>
      </w:pPr>
    </w:lvl>
    <w:lvl w:ilvl="5" w:tplc="0427001B" w:tentative="1">
      <w:start w:val="1"/>
      <w:numFmt w:val="lowerRoman"/>
      <w:lvlText w:val="%6."/>
      <w:lvlJc w:val="right"/>
      <w:pPr>
        <w:ind w:left="7800" w:hanging="180"/>
      </w:pPr>
    </w:lvl>
    <w:lvl w:ilvl="6" w:tplc="0427000F" w:tentative="1">
      <w:start w:val="1"/>
      <w:numFmt w:val="decimal"/>
      <w:lvlText w:val="%7."/>
      <w:lvlJc w:val="left"/>
      <w:pPr>
        <w:ind w:left="8520" w:hanging="360"/>
      </w:pPr>
    </w:lvl>
    <w:lvl w:ilvl="7" w:tplc="04270019" w:tentative="1">
      <w:start w:val="1"/>
      <w:numFmt w:val="lowerLetter"/>
      <w:lvlText w:val="%8."/>
      <w:lvlJc w:val="left"/>
      <w:pPr>
        <w:ind w:left="9240" w:hanging="360"/>
      </w:pPr>
    </w:lvl>
    <w:lvl w:ilvl="8" w:tplc="0427001B" w:tentative="1">
      <w:start w:val="1"/>
      <w:numFmt w:val="lowerRoman"/>
      <w:lvlText w:val="%9."/>
      <w:lvlJc w:val="right"/>
      <w:pPr>
        <w:ind w:left="9960" w:hanging="180"/>
      </w:pPr>
    </w:lvl>
  </w:abstractNum>
  <w:abstractNum w:abstractNumId="2">
    <w:nsid w:val="539F5502"/>
    <w:multiLevelType w:val="hybridMultilevel"/>
    <w:tmpl w:val="2F787566"/>
    <w:lvl w:ilvl="0" w:tplc="A7A4CB0C">
      <w:start w:val="1"/>
      <w:numFmt w:val="decimal"/>
      <w:lvlText w:val="%1."/>
      <w:lvlJc w:val="left"/>
      <w:pPr>
        <w:ind w:left="1413" w:hanging="360"/>
      </w:pPr>
      <w:rPr>
        <w:rFonts w:hint="default"/>
      </w:rPr>
    </w:lvl>
    <w:lvl w:ilvl="1" w:tplc="04270019" w:tentative="1">
      <w:start w:val="1"/>
      <w:numFmt w:val="lowerLetter"/>
      <w:lvlText w:val="%2."/>
      <w:lvlJc w:val="left"/>
      <w:pPr>
        <w:ind w:left="2133" w:hanging="360"/>
      </w:pPr>
    </w:lvl>
    <w:lvl w:ilvl="2" w:tplc="0427001B" w:tentative="1">
      <w:start w:val="1"/>
      <w:numFmt w:val="lowerRoman"/>
      <w:lvlText w:val="%3."/>
      <w:lvlJc w:val="right"/>
      <w:pPr>
        <w:ind w:left="2853" w:hanging="180"/>
      </w:pPr>
    </w:lvl>
    <w:lvl w:ilvl="3" w:tplc="0427000F" w:tentative="1">
      <w:start w:val="1"/>
      <w:numFmt w:val="decimal"/>
      <w:lvlText w:val="%4."/>
      <w:lvlJc w:val="left"/>
      <w:pPr>
        <w:ind w:left="3573" w:hanging="360"/>
      </w:pPr>
    </w:lvl>
    <w:lvl w:ilvl="4" w:tplc="04270019" w:tentative="1">
      <w:start w:val="1"/>
      <w:numFmt w:val="lowerLetter"/>
      <w:lvlText w:val="%5."/>
      <w:lvlJc w:val="left"/>
      <w:pPr>
        <w:ind w:left="4293" w:hanging="360"/>
      </w:pPr>
    </w:lvl>
    <w:lvl w:ilvl="5" w:tplc="0427001B" w:tentative="1">
      <w:start w:val="1"/>
      <w:numFmt w:val="lowerRoman"/>
      <w:lvlText w:val="%6."/>
      <w:lvlJc w:val="right"/>
      <w:pPr>
        <w:ind w:left="5013" w:hanging="180"/>
      </w:pPr>
    </w:lvl>
    <w:lvl w:ilvl="6" w:tplc="0427000F" w:tentative="1">
      <w:start w:val="1"/>
      <w:numFmt w:val="decimal"/>
      <w:lvlText w:val="%7."/>
      <w:lvlJc w:val="left"/>
      <w:pPr>
        <w:ind w:left="5733" w:hanging="360"/>
      </w:pPr>
    </w:lvl>
    <w:lvl w:ilvl="7" w:tplc="04270019" w:tentative="1">
      <w:start w:val="1"/>
      <w:numFmt w:val="lowerLetter"/>
      <w:lvlText w:val="%8."/>
      <w:lvlJc w:val="left"/>
      <w:pPr>
        <w:ind w:left="6453" w:hanging="360"/>
      </w:pPr>
    </w:lvl>
    <w:lvl w:ilvl="8" w:tplc="0427001B" w:tentative="1">
      <w:start w:val="1"/>
      <w:numFmt w:val="lowerRoman"/>
      <w:lvlText w:val="%9."/>
      <w:lvlJc w:val="right"/>
      <w:pPr>
        <w:ind w:left="7173" w:hanging="180"/>
      </w:pPr>
    </w:lvl>
  </w:abstractNum>
  <w:abstractNum w:abstractNumId="3">
    <w:nsid w:val="569734C3"/>
    <w:multiLevelType w:val="hybridMultilevel"/>
    <w:tmpl w:val="F9A6E320"/>
    <w:lvl w:ilvl="0" w:tplc="50FEA1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5D1E0046"/>
    <w:multiLevelType w:val="hybridMultilevel"/>
    <w:tmpl w:val="F48A1AB6"/>
    <w:lvl w:ilvl="0" w:tplc="F7946E4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AC2"/>
    <w:rsid w:val="00017169"/>
    <w:rsid w:val="00017554"/>
    <w:rsid w:val="000344E3"/>
    <w:rsid w:val="0004292D"/>
    <w:rsid w:val="00051806"/>
    <w:rsid w:val="00052EFF"/>
    <w:rsid w:val="00057208"/>
    <w:rsid w:val="000838C4"/>
    <w:rsid w:val="0008500E"/>
    <w:rsid w:val="0008775F"/>
    <w:rsid w:val="000936B6"/>
    <w:rsid w:val="000965EE"/>
    <w:rsid w:val="000A08DE"/>
    <w:rsid w:val="000A21C0"/>
    <w:rsid w:val="000E0179"/>
    <w:rsid w:val="000E2DEA"/>
    <w:rsid w:val="000E31BF"/>
    <w:rsid w:val="00117EDC"/>
    <w:rsid w:val="00123DEC"/>
    <w:rsid w:val="0014759F"/>
    <w:rsid w:val="00152B82"/>
    <w:rsid w:val="0016404B"/>
    <w:rsid w:val="0016744C"/>
    <w:rsid w:val="001A111F"/>
    <w:rsid w:val="001A57E2"/>
    <w:rsid w:val="001B6874"/>
    <w:rsid w:val="001D3B51"/>
    <w:rsid w:val="001E3CC8"/>
    <w:rsid w:val="001E59FD"/>
    <w:rsid w:val="001F76B7"/>
    <w:rsid w:val="00201EB3"/>
    <w:rsid w:val="00207847"/>
    <w:rsid w:val="00211B3D"/>
    <w:rsid w:val="00221E07"/>
    <w:rsid w:val="002224E8"/>
    <w:rsid w:val="0023536A"/>
    <w:rsid w:val="00251B84"/>
    <w:rsid w:val="00254EAA"/>
    <w:rsid w:val="00281AC2"/>
    <w:rsid w:val="0028214F"/>
    <w:rsid w:val="002912BF"/>
    <w:rsid w:val="002950DD"/>
    <w:rsid w:val="00297014"/>
    <w:rsid w:val="002C040E"/>
    <w:rsid w:val="002C2851"/>
    <w:rsid w:val="002C494C"/>
    <w:rsid w:val="002E45ED"/>
    <w:rsid w:val="00301DB1"/>
    <w:rsid w:val="00305846"/>
    <w:rsid w:val="00317737"/>
    <w:rsid w:val="003202C8"/>
    <w:rsid w:val="0033456E"/>
    <w:rsid w:val="00340E63"/>
    <w:rsid w:val="00347D7A"/>
    <w:rsid w:val="003572CE"/>
    <w:rsid w:val="00364B03"/>
    <w:rsid w:val="003875D2"/>
    <w:rsid w:val="003C4425"/>
    <w:rsid w:val="003C7259"/>
    <w:rsid w:val="003E1E47"/>
    <w:rsid w:val="003E6D87"/>
    <w:rsid w:val="00416342"/>
    <w:rsid w:val="00427CEB"/>
    <w:rsid w:val="00431278"/>
    <w:rsid w:val="00444D29"/>
    <w:rsid w:val="004554A9"/>
    <w:rsid w:val="00466F4E"/>
    <w:rsid w:val="0048194E"/>
    <w:rsid w:val="00495FC1"/>
    <w:rsid w:val="004961EF"/>
    <w:rsid w:val="004A0966"/>
    <w:rsid w:val="004A7370"/>
    <w:rsid w:val="004A7BF2"/>
    <w:rsid w:val="004B28E1"/>
    <w:rsid w:val="004E6BC5"/>
    <w:rsid w:val="004F3D6F"/>
    <w:rsid w:val="005053E7"/>
    <w:rsid w:val="0051059F"/>
    <w:rsid w:val="005255D2"/>
    <w:rsid w:val="005314F4"/>
    <w:rsid w:val="005340D4"/>
    <w:rsid w:val="00534E5E"/>
    <w:rsid w:val="00541D25"/>
    <w:rsid w:val="00544437"/>
    <w:rsid w:val="00547714"/>
    <w:rsid w:val="00563300"/>
    <w:rsid w:val="00564784"/>
    <w:rsid w:val="00564A0C"/>
    <w:rsid w:val="00585316"/>
    <w:rsid w:val="005A63D6"/>
    <w:rsid w:val="005A68D8"/>
    <w:rsid w:val="005B2A47"/>
    <w:rsid w:val="005C597D"/>
    <w:rsid w:val="005D1AA7"/>
    <w:rsid w:val="005E5FB1"/>
    <w:rsid w:val="005F24A2"/>
    <w:rsid w:val="00622D31"/>
    <w:rsid w:val="00657649"/>
    <w:rsid w:val="00666546"/>
    <w:rsid w:val="00684136"/>
    <w:rsid w:val="00686A6C"/>
    <w:rsid w:val="0069682F"/>
    <w:rsid w:val="006A2B3B"/>
    <w:rsid w:val="006B765C"/>
    <w:rsid w:val="006D1A77"/>
    <w:rsid w:val="006D28BB"/>
    <w:rsid w:val="006D5C5D"/>
    <w:rsid w:val="006D5FBB"/>
    <w:rsid w:val="006F0848"/>
    <w:rsid w:val="00704AD6"/>
    <w:rsid w:val="00736AA7"/>
    <w:rsid w:val="00753723"/>
    <w:rsid w:val="00761E8C"/>
    <w:rsid w:val="007773E0"/>
    <w:rsid w:val="00785F4D"/>
    <w:rsid w:val="00796B5F"/>
    <w:rsid w:val="007A3EE6"/>
    <w:rsid w:val="007B2589"/>
    <w:rsid w:val="007B47E1"/>
    <w:rsid w:val="007B6FEC"/>
    <w:rsid w:val="007E6818"/>
    <w:rsid w:val="007F1010"/>
    <w:rsid w:val="007F1743"/>
    <w:rsid w:val="007F359A"/>
    <w:rsid w:val="007F77B9"/>
    <w:rsid w:val="0080460E"/>
    <w:rsid w:val="0083760F"/>
    <w:rsid w:val="00842E28"/>
    <w:rsid w:val="008461D7"/>
    <w:rsid w:val="00874BC0"/>
    <w:rsid w:val="00875651"/>
    <w:rsid w:val="00876A50"/>
    <w:rsid w:val="0089258F"/>
    <w:rsid w:val="008A5F74"/>
    <w:rsid w:val="008B02BA"/>
    <w:rsid w:val="008C494D"/>
    <w:rsid w:val="008C59F4"/>
    <w:rsid w:val="008C5BCC"/>
    <w:rsid w:val="008E0734"/>
    <w:rsid w:val="008E3462"/>
    <w:rsid w:val="008E6168"/>
    <w:rsid w:val="008F2636"/>
    <w:rsid w:val="008F3B43"/>
    <w:rsid w:val="008F3E7F"/>
    <w:rsid w:val="009003E6"/>
    <w:rsid w:val="00914FD6"/>
    <w:rsid w:val="009327E2"/>
    <w:rsid w:val="00943CE1"/>
    <w:rsid w:val="009613AA"/>
    <w:rsid w:val="00961B51"/>
    <w:rsid w:val="00971E96"/>
    <w:rsid w:val="00975488"/>
    <w:rsid w:val="009776D1"/>
    <w:rsid w:val="00980532"/>
    <w:rsid w:val="00980900"/>
    <w:rsid w:val="0098159F"/>
    <w:rsid w:val="00983CE4"/>
    <w:rsid w:val="0098703A"/>
    <w:rsid w:val="00991B5D"/>
    <w:rsid w:val="00994926"/>
    <w:rsid w:val="009B6F56"/>
    <w:rsid w:val="009C27FC"/>
    <w:rsid w:val="009C58E8"/>
    <w:rsid w:val="009D252A"/>
    <w:rsid w:val="009F2AF8"/>
    <w:rsid w:val="00A02E02"/>
    <w:rsid w:val="00A03A10"/>
    <w:rsid w:val="00A10F50"/>
    <w:rsid w:val="00A257C1"/>
    <w:rsid w:val="00A447BE"/>
    <w:rsid w:val="00A535C4"/>
    <w:rsid w:val="00A556FD"/>
    <w:rsid w:val="00A603CD"/>
    <w:rsid w:val="00A76F51"/>
    <w:rsid w:val="00A9560F"/>
    <w:rsid w:val="00A96FA7"/>
    <w:rsid w:val="00AB28D9"/>
    <w:rsid w:val="00AD4F6D"/>
    <w:rsid w:val="00AE0333"/>
    <w:rsid w:val="00AE4095"/>
    <w:rsid w:val="00B079EA"/>
    <w:rsid w:val="00B450BD"/>
    <w:rsid w:val="00B524F2"/>
    <w:rsid w:val="00B602DD"/>
    <w:rsid w:val="00B604B2"/>
    <w:rsid w:val="00B61965"/>
    <w:rsid w:val="00B62B8D"/>
    <w:rsid w:val="00B87E5D"/>
    <w:rsid w:val="00BC4B4B"/>
    <w:rsid w:val="00BD420C"/>
    <w:rsid w:val="00C1201A"/>
    <w:rsid w:val="00C30A0C"/>
    <w:rsid w:val="00C374BD"/>
    <w:rsid w:val="00C40CC9"/>
    <w:rsid w:val="00C46FAB"/>
    <w:rsid w:val="00C66545"/>
    <w:rsid w:val="00CA518C"/>
    <w:rsid w:val="00CB0814"/>
    <w:rsid w:val="00CC487F"/>
    <w:rsid w:val="00CE652D"/>
    <w:rsid w:val="00CE66BC"/>
    <w:rsid w:val="00CF1163"/>
    <w:rsid w:val="00CF1C9D"/>
    <w:rsid w:val="00D04668"/>
    <w:rsid w:val="00D17751"/>
    <w:rsid w:val="00D21CDF"/>
    <w:rsid w:val="00D605A9"/>
    <w:rsid w:val="00D60C82"/>
    <w:rsid w:val="00D80600"/>
    <w:rsid w:val="00D86540"/>
    <w:rsid w:val="00DA2FCB"/>
    <w:rsid w:val="00DB091C"/>
    <w:rsid w:val="00DB57B0"/>
    <w:rsid w:val="00DB6F13"/>
    <w:rsid w:val="00DB7C39"/>
    <w:rsid w:val="00DC2517"/>
    <w:rsid w:val="00DC2DD1"/>
    <w:rsid w:val="00DC307A"/>
    <w:rsid w:val="00DC37C1"/>
    <w:rsid w:val="00DD7BBF"/>
    <w:rsid w:val="00DE1A51"/>
    <w:rsid w:val="00DE7499"/>
    <w:rsid w:val="00DF39A6"/>
    <w:rsid w:val="00DF536F"/>
    <w:rsid w:val="00E05509"/>
    <w:rsid w:val="00E069E6"/>
    <w:rsid w:val="00E22E57"/>
    <w:rsid w:val="00E239BA"/>
    <w:rsid w:val="00E53B8A"/>
    <w:rsid w:val="00E54E1D"/>
    <w:rsid w:val="00E56C9D"/>
    <w:rsid w:val="00E62769"/>
    <w:rsid w:val="00E7218B"/>
    <w:rsid w:val="00E85E57"/>
    <w:rsid w:val="00E879E2"/>
    <w:rsid w:val="00EA1C5E"/>
    <w:rsid w:val="00EA7DEB"/>
    <w:rsid w:val="00EB031E"/>
    <w:rsid w:val="00EB6AF1"/>
    <w:rsid w:val="00EC5E50"/>
    <w:rsid w:val="00EF241E"/>
    <w:rsid w:val="00EF3A80"/>
    <w:rsid w:val="00F02182"/>
    <w:rsid w:val="00F053EC"/>
    <w:rsid w:val="00F05EB4"/>
    <w:rsid w:val="00F20E7F"/>
    <w:rsid w:val="00F21CC3"/>
    <w:rsid w:val="00F26DC9"/>
    <w:rsid w:val="00F350FD"/>
    <w:rsid w:val="00F500E6"/>
    <w:rsid w:val="00F54380"/>
    <w:rsid w:val="00F565D6"/>
    <w:rsid w:val="00F64538"/>
    <w:rsid w:val="00F709CF"/>
    <w:rsid w:val="00F775AB"/>
    <w:rsid w:val="00F82C92"/>
    <w:rsid w:val="00F978C3"/>
    <w:rsid w:val="00F97D57"/>
    <w:rsid w:val="00FA408C"/>
    <w:rsid w:val="00FB2F50"/>
    <w:rsid w:val="00FB3D00"/>
    <w:rsid w:val="00FD21AC"/>
    <w:rsid w:val="00FD2F74"/>
    <w:rsid w:val="00FD4F79"/>
    <w:rsid w:val="00FE08F4"/>
    <w:rsid w:val="00FE3066"/>
    <w:rsid w:val="00FE5F9C"/>
    <w:rsid w:val="00FF2B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7895">
      <w:bodyDiv w:val="1"/>
      <w:marLeft w:val="0"/>
      <w:marRight w:val="0"/>
      <w:marTop w:val="0"/>
      <w:marBottom w:val="0"/>
      <w:divBdr>
        <w:top w:val="none" w:sz="0" w:space="0" w:color="auto"/>
        <w:left w:val="none" w:sz="0" w:space="0" w:color="auto"/>
        <w:bottom w:val="none" w:sz="0" w:space="0" w:color="auto"/>
        <w:right w:val="none" w:sz="0" w:space="0" w:color="auto"/>
      </w:divBdr>
    </w:div>
    <w:div w:id="1104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094AE-BD45-4BEB-8178-C562011B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884F92EE</Template>
  <TotalTime>12</TotalTime>
  <Pages>1</Pages>
  <Words>5126</Words>
  <Characters>2922</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6</cp:revision>
  <cp:lastPrinted>2020-09-09T07:09:00Z</cp:lastPrinted>
  <dcterms:created xsi:type="dcterms:W3CDTF">2022-11-08T09:55:00Z</dcterms:created>
  <dcterms:modified xsi:type="dcterms:W3CDTF">2022-11-11T13:55:00Z</dcterms:modified>
</cp:coreProperties>
</file>