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F52" w:rsidRDefault="00442F52" w:rsidP="00CF0367">
      <w:pPr>
        <w:pStyle w:val="Antrats"/>
        <w:tabs>
          <w:tab w:val="clear" w:pos="4819"/>
          <w:tab w:val="clear" w:pos="9638"/>
        </w:tabs>
        <w:rPr>
          <w:noProof/>
        </w:rPr>
      </w:pPr>
      <w:bookmarkStart w:id="0" w:name="_GoBack"/>
      <w:bookmarkEnd w:id="0"/>
    </w:p>
    <w:p w:rsidR="00442F52" w:rsidRDefault="00442F52" w:rsidP="00442F52">
      <w:pPr>
        <w:rPr>
          <w:noProof/>
        </w:rPr>
      </w:pPr>
      <w:r>
        <w:rPr>
          <w:noProof/>
        </w:rPr>
        <w:tab/>
      </w:r>
      <w:r>
        <w:rPr>
          <w:noProof/>
        </w:rPr>
        <w:tab/>
      </w:r>
      <w:r>
        <w:rPr>
          <w:noProof/>
        </w:rPr>
        <w:tab/>
      </w:r>
      <w:r>
        <w:rPr>
          <w:noProof/>
        </w:rPr>
        <w:tab/>
      </w:r>
      <w:r>
        <w:rPr>
          <w:noProof/>
        </w:rPr>
        <w:tab/>
        <w:t>PATVIRTINTA</w:t>
      </w:r>
    </w:p>
    <w:p w:rsidR="00442F52" w:rsidRPr="005E3CF1" w:rsidRDefault="00442F52" w:rsidP="00442F52">
      <w:pPr>
        <w:jc w:val="left"/>
        <w:rPr>
          <w:strike/>
          <w:noProof/>
          <w:color w:val="FF0000"/>
        </w:rPr>
      </w:pPr>
      <w:r>
        <w:rPr>
          <w:noProof/>
        </w:rPr>
        <w:t xml:space="preserve">                                                                                                </w:t>
      </w:r>
      <w:r w:rsidRPr="008E516B">
        <w:rPr>
          <w:noProof/>
        </w:rPr>
        <w:t>Plungės rajo</w:t>
      </w:r>
      <w:r>
        <w:rPr>
          <w:noProof/>
        </w:rPr>
        <w:t>no savivaldybės</w:t>
      </w:r>
      <w:r>
        <w:rPr>
          <w:noProof/>
        </w:rPr>
        <w:tab/>
      </w:r>
      <w:r>
        <w:rPr>
          <w:noProof/>
        </w:rPr>
        <w:tab/>
      </w:r>
      <w:r>
        <w:rPr>
          <w:noProof/>
        </w:rPr>
        <w:tab/>
      </w:r>
      <w:r>
        <w:rPr>
          <w:noProof/>
        </w:rPr>
        <w:tab/>
      </w:r>
      <w:r>
        <w:rPr>
          <w:noProof/>
        </w:rPr>
        <w:tab/>
      </w:r>
      <w:r w:rsidRPr="005E3CF1">
        <w:rPr>
          <w:noProof/>
          <w:color w:val="FF0000"/>
        </w:rPr>
        <w:t xml:space="preserve"> </w:t>
      </w:r>
      <w:r w:rsidRPr="005E3CF1">
        <w:rPr>
          <w:strike/>
          <w:noProof/>
          <w:color w:val="FF0000"/>
        </w:rPr>
        <w:t xml:space="preserve">tarybos 2015 m. vasario 12 d.             </w:t>
      </w:r>
      <w:r w:rsidRPr="005E3CF1">
        <w:rPr>
          <w:strike/>
          <w:noProof/>
          <w:color w:val="FF0000"/>
        </w:rPr>
        <w:tab/>
      </w:r>
      <w:r w:rsidRPr="005E3CF1">
        <w:rPr>
          <w:strike/>
          <w:noProof/>
          <w:color w:val="FF0000"/>
        </w:rPr>
        <w:tab/>
      </w:r>
      <w:r w:rsidRPr="005E3CF1">
        <w:rPr>
          <w:strike/>
          <w:noProof/>
          <w:color w:val="FF0000"/>
        </w:rPr>
        <w:tab/>
      </w:r>
      <w:r w:rsidRPr="005E3CF1">
        <w:rPr>
          <w:strike/>
          <w:noProof/>
          <w:color w:val="FF0000"/>
        </w:rPr>
        <w:tab/>
        <w:t xml:space="preserve">                      sprendimu Nr.T1-</w:t>
      </w:r>
      <w:r w:rsidR="00773CC6" w:rsidRPr="005E3CF1">
        <w:rPr>
          <w:strike/>
          <w:noProof/>
          <w:color w:val="FF0000"/>
        </w:rPr>
        <w:t>4</w:t>
      </w:r>
    </w:p>
    <w:p w:rsidR="00442F52" w:rsidRDefault="00442F52" w:rsidP="00442F52">
      <w:pPr>
        <w:jc w:val="center"/>
        <w:rPr>
          <w:b/>
          <w:noProof/>
        </w:rPr>
      </w:pPr>
    </w:p>
    <w:p w:rsidR="00442F52" w:rsidRDefault="00442F52" w:rsidP="00442F52">
      <w:pPr>
        <w:jc w:val="left"/>
        <w:rPr>
          <w:b/>
          <w:noProof/>
        </w:rPr>
      </w:pPr>
      <w:r>
        <w:rPr>
          <w:b/>
          <w:noProof/>
        </w:rPr>
        <w:t xml:space="preserve">Plungės rajono savivaldybės </w:t>
      </w:r>
      <w:r w:rsidRPr="005532ED">
        <w:rPr>
          <w:b/>
          <w:noProof/>
        </w:rPr>
        <w:t>Šateikių kultūros centro teikiamų paslaugų kainos</w:t>
      </w:r>
    </w:p>
    <w:p w:rsidR="00442F52" w:rsidRDefault="00442F52" w:rsidP="00442F52">
      <w:pPr>
        <w:jc w:val="cente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686"/>
        <w:gridCol w:w="1559"/>
        <w:gridCol w:w="1984"/>
      </w:tblGrid>
      <w:tr w:rsidR="00442F52" w:rsidTr="00041BD1">
        <w:tc>
          <w:tcPr>
            <w:tcW w:w="817" w:type="dxa"/>
            <w:shd w:val="clear" w:color="auto" w:fill="auto"/>
          </w:tcPr>
          <w:p w:rsidR="00442F52" w:rsidRPr="00CB7DAC" w:rsidRDefault="00442F52" w:rsidP="007245A1">
            <w:pPr>
              <w:ind w:firstLine="0"/>
              <w:jc w:val="left"/>
              <w:rPr>
                <w:noProof/>
              </w:rPr>
            </w:pPr>
            <w:r w:rsidRPr="00CB7DAC">
              <w:rPr>
                <w:noProof/>
              </w:rPr>
              <w:t>Eil. Nr.</w:t>
            </w:r>
          </w:p>
        </w:tc>
        <w:tc>
          <w:tcPr>
            <w:tcW w:w="3686" w:type="dxa"/>
            <w:shd w:val="clear" w:color="auto" w:fill="auto"/>
          </w:tcPr>
          <w:p w:rsidR="00442F52" w:rsidRPr="00CB7DAC" w:rsidRDefault="00442F52" w:rsidP="007245A1">
            <w:pPr>
              <w:ind w:firstLine="0"/>
              <w:jc w:val="left"/>
              <w:rPr>
                <w:noProof/>
              </w:rPr>
            </w:pPr>
            <w:r w:rsidRPr="00CB7DAC">
              <w:rPr>
                <w:noProof/>
              </w:rPr>
              <w:t>Paslaugos pavadinimas</w:t>
            </w:r>
          </w:p>
        </w:tc>
        <w:tc>
          <w:tcPr>
            <w:tcW w:w="1559" w:type="dxa"/>
            <w:shd w:val="clear" w:color="auto" w:fill="auto"/>
          </w:tcPr>
          <w:p w:rsidR="00442F52" w:rsidRPr="00CB7DAC" w:rsidRDefault="00442F52" w:rsidP="007245A1">
            <w:pPr>
              <w:ind w:firstLine="0"/>
              <w:jc w:val="left"/>
              <w:rPr>
                <w:noProof/>
              </w:rPr>
            </w:pPr>
            <w:r w:rsidRPr="00CB7DAC">
              <w:rPr>
                <w:noProof/>
              </w:rPr>
              <w:t>Trukmė</w:t>
            </w:r>
            <w:r>
              <w:rPr>
                <w:noProof/>
              </w:rPr>
              <w:t xml:space="preserve"> </w:t>
            </w:r>
            <w:r w:rsidRPr="00CB7DAC">
              <w:rPr>
                <w:noProof/>
              </w:rPr>
              <w:t>/kiekis/</w:t>
            </w:r>
            <w:r>
              <w:rPr>
                <w:noProof/>
              </w:rPr>
              <w:t>,</w:t>
            </w:r>
            <w:r w:rsidRPr="00CB7DAC">
              <w:rPr>
                <w:noProof/>
              </w:rPr>
              <w:t xml:space="preserve"> matas</w:t>
            </w:r>
          </w:p>
        </w:tc>
        <w:tc>
          <w:tcPr>
            <w:tcW w:w="1984" w:type="dxa"/>
            <w:shd w:val="clear" w:color="auto" w:fill="auto"/>
          </w:tcPr>
          <w:p w:rsidR="00442F52" w:rsidRPr="00CB7DAC" w:rsidRDefault="00442F52" w:rsidP="007245A1">
            <w:pPr>
              <w:ind w:firstLine="0"/>
              <w:jc w:val="left"/>
              <w:rPr>
                <w:noProof/>
              </w:rPr>
            </w:pPr>
            <w:r w:rsidRPr="00CB7DAC">
              <w:rPr>
                <w:noProof/>
              </w:rPr>
              <w:t>Paslaugos kaina, E</w:t>
            </w:r>
            <w:r>
              <w:rPr>
                <w:noProof/>
              </w:rPr>
              <w:t>ur</w:t>
            </w:r>
          </w:p>
        </w:tc>
      </w:tr>
      <w:tr w:rsidR="00442F52" w:rsidTr="00041BD1">
        <w:tc>
          <w:tcPr>
            <w:tcW w:w="817" w:type="dxa"/>
            <w:shd w:val="clear" w:color="auto" w:fill="auto"/>
          </w:tcPr>
          <w:p w:rsidR="00442F52" w:rsidRPr="00CB7DAC" w:rsidRDefault="00442F52" w:rsidP="007245A1">
            <w:pPr>
              <w:ind w:firstLine="0"/>
              <w:jc w:val="left"/>
              <w:rPr>
                <w:noProof/>
              </w:rPr>
            </w:pPr>
            <w:r w:rsidRPr="00CB7DAC">
              <w:rPr>
                <w:noProof/>
              </w:rPr>
              <w:t>1.1.</w:t>
            </w:r>
          </w:p>
        </w:tc>
        <w:tc>
          <w:tcPr>
            <w:tcW w:w="3686" w:type="dxa"/>
            <w:shd w:val="clear" w:color="auto" w:fill="auto"/>
          </w:tcPr>
          <w:p w:rsidR="00442F52" w:rsidRPr="00CB7DAC" w:rsidRDefault="00442F52" w:rsidP="007245A1">
            <w:pPr>
              <w:ind w:firstLine="0"/>
              <w:jc w:val="left"/>
              <w:rPr>
                <w:noProof/>
              </w:rPr>
            </w:pPr>
            <w:r w:rsidRPr="00CB7DAC">
              <w:rPr>
                <w:noProof/>
              </w:rPr>
              <w:t xml:space="preserve">Šateikių kultūros </w:t>
            </w:r>
            <w:r>
              <w:rPr>
                <w:noProof/>
              </w:rPr>
              <w:t xml:space="preserve">centro </w:t>
            </w:r>
            <w:r w:rsidRPr="00CB7DAC">
              <w:rPr>
                <w:noProof/>
              </w:rPr>
              <w:t xml:space="preserve">salė </w:t>
            </w:r>
          </w:p>
        </w:tc>
        <w:tc>
          <w:tcPr>
            <w:tcW w:w="1559" w:type="dxa"/>
            <w:shd w:val="clear" w:color="auto" w:fill="auto"/>
          </w:tcPr>
          <w:p w:rsidR="00442F52" w:rsidRPr="00CB7DAC" w:rsidRDefault="00442F52" w:rsidP="007245A1">
            <w:pPr>
              <w:ind w:firstLine="0"/>
              <w:jc w:val="left"/>
              <w:rPr>
                <w:noProof/>
              </w:rPr>
            </w:pPr>
            <w:r w:rsidRPr="00CB7DAC">
              <w:rPr>
                <w:noProof/>
              </w:rPr>
              <w:t>1 val.</w:t>
            </w:r>
          </w:p>
        </w:tc>
        <w:tc>
          <w:tcPr>
            <w:tcW w:w="1984" w:type="dxa"/>
            <w:shd w:val="clear" w:color="auto" w:fill="auto"/>
          </w:tcPr>
          <w:p w:rsidR="00442F52" w:rsidRPr="00CB7DAC" w:rsidRDefault="00442F52" w:rsidP="007245A1">
            <w:pPr>
              <w:ind w:firstLine="0"/>
              <w:jc w:val="left"/>
              <w:rPr>
                <w:noProof/>
              </w:rPr>
            </w:pPr>
            <w:r w:rsidRPr="007245A1">
              <w:rPr>
                <w:strike/>
                <w:noProof/>
                <w:color w:val="FF0000"/>
              </w:rPr>
              <w:t>15,00</w:t>
            </w:r>
            <w:r w:rsidR="005E3CF1">
              <w:rPr>
                <w:noProof/>
              </w:rPr>
              <w:t xml:space="preserve"> 20,00</w:t>
            </w:r>
          </w:p>
        </w:tc>
      </w:tr>
      <w:tr w:rsidR="00442F52" w:rsidTr="00041BD1">
        <w:tc>
          <w:tcPr>
            <w:tcW w:w="817" w:type="dxa"/>
            <w:shd w:val="clear" w:color="auto" w:fill="auto"/>
          </w:tcPr>
          <w:p w:rsidR="00442F52" w:rsidRPr="00CB7DAC" w:rsidRDefault="00442F52" w:rsidP="007245A1">
            <w:pPr>
              <w:ind w:firstLine="0"/>
              <w:jc w:val="left"/>
              <w:rPr>
                <w:noProof/>
              </w:rPr>
            </w:pPr>
            <w:r>
              <w:rPr>
                <w:noProof/>
              </w:rPr>
              <w:t>1.2.</w:t>
            </w:r>
          </w:p>
        </w:tc>
        <w:tc>
          <w:tcPr>
            <w:tcW w:w="3686" w:type="dxa"/>
            <w:shd w:val="clear" w:color="auto" w:fill="auto"/>
          </w:tcPr>
          <w:p w:rsidR="00442F52" w:rsidRPr="00CB7DAC" w:rsidRDefault="00442F52" w:rsidP="007245A1">
            <w:pPr>
              <w:ind w:firstLine="0"/>
              <w:jc w:val="left"/>
              <w:rPr>
                <w:noProof/>
              </w:rPr>
            </w:pPr>
            <w:r w:rsidRPr="00CB7DAC">
              <w:rPr>
                <w:noProof/>
              </w:rPr>
              <w:t xml:space="preserve">Šateikių kultūros </w:t>
            </w:r>
            <w:r>
              <w:rPr>
                <w:noProof/>
              </w:rPr>
              <w:t xml:space="preserve">centro </w:t>
            </w:r>
            <w:r w:rsidRPr="00CB7DAC">
              <w:rPr>
                <w:noProof/>
              </w:rPr>
              <w:t>salė</w:t>
            </w:r>
          </w:p>
        </w:tc>
        <w:tc>
          <w:tcPr>
            <w:tcW w:w="1559" w:type="dxa"/>
            <w:shd w:val="clear" w:color="auto" w:fill="auto"/>
          </w:tcPr>
          <w:p w:rsidR="00442F52" w:rsidRPr="00CB7DAC" w:rsidRDefault="00442F52" w:rsidP="007245A1">
            <w:pPr>
              <w:ind w:firstLine="0"/>
              <w:jc w:val="left"/>
              <w:rPr>
                <w:noProof/>
              </w:rPr>
            </w:pPr>
            <w:r>
              <w:rPr>
                <w:noProof/>
              </w:rPr>
              <w:t>1 para</w:t>
            </w:r>
          </w:p>
        </w:tc>
        <w:tc>
          <w:tcPr>
            <w:tcW w:w="1984" w:type="dxa"/>
            <w:shd w:val="clear" w:color="auto" w:fill="auto"/>
          </w:tcPr>
          <w:p w:rsidR="00442F52" w:rsidRPr="007245A1" w:rsidRDefault="00442F52" w:rsidP="007245A1">
            <w:pPr>
              <w:ind w:firstLine="0"/>
              <w:jc w:val="left"/>
              <w:rPr>
                <w:strike/>
                <w:noProof/>
              </w:rPr>
            </w:pPr>
            <w:r w:rsidRPr="007245A1">
              <w:rPr>
                <w:strike/>
                <w:noProof/>
              </w:rPr>
              <w:t xml:space="preserve">50,00 </w:t>
            </w:r>
          </w:p>
        </w:tc>
      </w:tr>
      <w:tr w:rsidR="005E3CF1" w:rsidRPr="007245A1" w:rsidTr="00041BD1">
        <w:tc>
          <w:tcPr>
            <w:tcW w:w="817" w:type="dxa"/>
            <w:shd w:val="clear" w:color="auto" w:fill="auto"/>
          </w:tcPr>
          <w:p w:rsidR="005E3CF1" w:rsidRPr="007245A1" w:rsidRDefault="005E3CF1" w:rsidP="007245A1">
            <w:pPr>
              <w:ind w:firstLine="0"/>
              <w:jc w:val="left"/>
              <w:rPr>
                <w:noProof/>
                <w:color w:val="006600"/>
              </w:rPr>
            </w:pPr>
            <w:r w:rsidRPr="007245A1">
              <w:rPr>
                <w:noProof/>
                <w:color w:val="006600"/>
              </w:rPr>
              <w:t>1.3.</w:t>
            </w:r>
          </w:p>
        </w:tc>
        <w:tc>
          <w:tcPr>
            <w:tcW w:w="3686" w:type="dxa"/>
            <w:shd w:val="clear" w:color="auto" w:fill="auto"/>
          </w:tcPr>
          <w:p w:rsidR="005E3CF1" w:rsidRPr="007245A1" w:rsidRDefault="005E3CF1" w:rsidP="007245A1">
            <w:pPr>
              <w:ind w:firstLine="0"/>
              <w:jc w:val="left"/>
              <w:rPr>
                <w:noProof/>
                <w:color w:val="006600"/>
              </w:rPr>
            </w:pPr>
            <w:r w:rsidRPr="007245A1">
              <w:rPr>
                <w:noProof/>
                <w:color w:val="006600"/>
              </w:rPr>
              <w:t>Šateikių kultūros centro salė su įgarsinimu</w:t>
            </w:r>
          </w:p>
        </w:tc>
        <w:tc>
          <w:tcPr>
            <w:tcW w:w="1559" w:type="dxa"/>
            <w:shd w:val="clear" w:color="auto" w:fill="auto"/>
          </w:tcPr>
          <w:p w:rsidR="005E3CF1" w:rsidRPr="007245A1" w:rsidRDefault="004D621D" w:rsidP="007245A1">
            <w:pPr>
              <w:ind w:firstLine="0"/>
              <w:jc w:val="left"/>
              <w:rPr>
                <w:noProof/>
                <w:color w:val="006600"/>
              </w:rPr>
            </w:pPr>
            <w:r w:rsidRPr="007245A1">
              <w:rPr>
                <w:noProof/>
                <w:color w:val="006600"/>
              </w:rPr>
              <w:t>1 val.</w:t>
            </w:r>
          </w:p>
        </w:tc>
        <w:tc>
          <w:tcPr>
            <w:tcW w:w="1984" w:type="dxa"/>
            <w:shd w:val="clear" w:color="auto" w:fill="auto"/>
          </w:tcPr>
          <w:p w:rsidR="005E3CF1" w:rsidRPr="007245A1" w:rsidRDefault="004D621D" w:rsidP="007245A1">
            <w:pPr>
              <w:ind w:firstLine="0"/>
              <w:jc w:val="left"/>
              <w:rPr>
                <w:noProof/>
                <w:color w:val="006600"/>
              </w:rPr>
            </w:pPr>
            <w:r w:rsidRPr="007245A1">
              <w:rPr>
                <w:noProof/>
                <w:color w:val="006600"/>
              </w:rPr>
              <w:t>30,00</w:t>
            </w:r>
          </w:p>
        </w:tc>
      </w:tr>
      <w:tr w:rsidR="00442F52" w:rsidRPr="007245A1"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1.2.</w:t>
            </w:r>
          </w:p>
          <w:p w:rsidR="002D4D6E" w:rsidRPr="002D4D6E" w:rsidRDefault="002D4D6E" w:rsidP="007245A1">
            <w:pPr>
              <w:ind w:firstLine="0"/>
              <w:jc w:val="left"/>
              <w:rPr>
                <w:noProof/>
              </w:rPr>
            </w:pPr>
            <w:r w:rsidRPr="002D4D6E">
              <w:rPr>
                <w:noProof/>
                <w:color w:val="006600"/>
              </w:rPr>
              <w:t>1.4</w:t>
            </w:r>
            <w:r w:rsidRPr="002D4D6E">
              <w:rPr>
                <w:noProof/>
              </w:rPr>
              <w:t>.</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Aleksandravo filialo salė</w:t>
            </w:r>
          </w:p>
          <w:p w:rsidR="004D621D" w:rsidRPr="00FA0644" w:rsidRDefault="004D621D" w:rsidP="007245A1">
            <w:pPr>
              <w:ind w:firstLine="0"/>
              <w:jc w:val="left"/>
              <w:rPr>
                <w:noProof/>
                <w:color w:val="006600"/>
              </w:rPr>
            </w:pPr>
            <w:r w:rsidRPr="00FA0644">
              <w:rPr>
                <w:noProof/>
                <w:color w:val="006600"/>
              </w:rPr>
              <w:t>Aleksandravo kultūros namų</w:t>
            </w:r>
            <w:r w:rsidR="00FA0644" w:rsidRPr="00FA0644">
              <w:rPr>
                <w:noProof/>
                <w:color w:val="006600"/>
              </w:rPr>
              <w:t xml:space="preserve"> salė </w:t>
            </w:r>
            <w:r w:rsidRPr="00FA0644">
              <w:rPr>
                <w:noProof/>
                <w:color w:val="006600"/>
              </w:rPr>
              <w:t xml:space="preserve"> </w:t>
            </w:r>
          </w:p>
        </w:tc>
        <w:tc>
          <w:tcPr>
            <w:tcW w:w="1559" w:type="dxa"/>
            <w:shd w:val="clear" w:color="auto" w:fill="auto"/>
          </w:tcPr>
          <w:p w:rsidR="00442F52" w:rsidRPr="00FA0644" w:rsidRDefault="00442F52" w:rsidP="007245A1">
            <w:pPr>
              <w:ind w:firstLine="0"/>
              <w:jc w:val="left"/>
              <w:rPr>
                <w:noProof/>
              </w:rPr>
            </w:pPr>
            <w:r w:rsidRPr="00FA0644">
              <w:rPr>
                <w:noProof/>
              </w:rPr>
              <w:t>1 val.</w:t>
            </w:r>
          </w:p>
          <w:p w:rsidR="00FA0644" w:rsidRPr="007245A1" w:rsidRDefault="00FA0644" w:rsidP="007245A1">
            <w:pPr>
              <w:ind w:firstLine="0"/>
              <w:jc w:val="left"/>
              <w:rPr>
                <w:strike/>
                <w:noProof/>
              </w:rPr>
            </w:pPr>
          </w:p>
        </w:tc>
        <w:tc>
          <w:tcPr>
            <w:tcW w:w="1984" w:type="dxa"/>
            <w:shd w:val="clear" w:color="auto" w:fill="auto"/>
          </w:tcPr>
          <w:p w:rsidR="00442F52" w:rsidRPr="00FA0644" w:rsidRDefault="00442F52" w:rsidP="007245A1">
            <w:pPr>
              <w:ind w:firstLine="0"/>
              <w:jc w:val="left"/>
              <w:rPr>
                <w:strike/>
                <w:noProof/>
                <w:color w:val="FF0000"/>
              </w:rPr>
            </w:pPr>
            <w:r w:rsidRPr="00FA0644">
              <w:rPr>
                <w:strike/>
                <w:noProof/>
                <w:color w:val="FF0000"/>
              </w:rPr>
              <w:t>15,00</w:t>
            </w:r>
          </w:p>
          <w:p w:rsidR="00FA0644" w:rsidRPr="00FA0644" w:rsidRDefault="00FA0644" w:rsidP="007245A1">
            <w:pPr>
              <w:ind w:firstLine="0"/>
              <w:jc w:val="left"/>
              <w:rPr>
                <w:noProof/>
                <w:color w:val="006600"/>
              </w:rPr>
            </w:pPr>
            <w:r w:rsidRPr="00FA0644">
              <w:rPr>
                <w:noProof/>
                <w:color w:val="006600"/>
              </w:rPr>
              <w:t>20,00</w:t>
            </w:r>
          </w:p>
        </w:tc>
      </w:tr>
      <w:tr w:rsidR="00442F52" w:rsidRPr="007245A1" w:rsidTr="00041BD1">
        <w:tc>
          <w:tcPr>
            <w:tcW w:w="817" w:type="dxa"/>
            <w:shd w:val="clear" w:color="auto" w:fill="auto"/>
          </w:tcPr>
          <w:p w:rsidR="002D4D6E" w:rsidRPr="00E84EF2" w:rsidRDefault="00442F52" w:rsidP="007245A1">
            <w:pPr>
              <w:ind w:firstLine="0"/>
              <w:jc w:val="left"/>
              <w:rPr>
                <w:strike/>
                <w:noProof/>
                <w:color w:val="FF0000"/>
              </w:rPr>
            </w:pPr>
            <w:r w:rsidRPr="00E84EF2">
              <w:rPr>
                <w:strike/>
                <w:noProof/>
                <w:color w:val="FF0000"/>
              </w:rPr>
              <w:t>1.3.</w:t>
            </w:r>
          </w:p>
          <w:p w:rsidR="00442F52" w:rsidRPr="002D4D6E" w:rsidRDefault="002D4D6E" w:rsidP="002D4D6E">
            <w:pPr>
              <w:ind w:firstLine="0"/>
              <w:jc w:val="left"/>
              <w:rPr>
                <w:noProof/>
                <w:color w:val="006600"/>
              </w:rPr>
            </w:pPr>
            <w:r w:rsidRPr="002D4D6E">
              <w:rPr>
                <w:noProof/>
                <w:color w:val="006600"/>
              </w:rPr>
              <w:t>1.</w:t>
            </w:r>
            <w:r>
              <w:rPr>
                <w:noProof/>
                <w:color w:val="006600"/>
              </w:rPr>
              <w:t>4</w:t>
            </w:r>
            <w:r w:rsidRPr="002D4D6E">
              <w:rPr>
                <w:noProof/>
                <w:color w:val="006600"/>
              </w:rPr>
              <w:t>.</w:t>
            </w:r>
            <w:r w:rsidR="00442F52" w:rsidRPr="002D4D6E">
              <w:rPr>
                <w:noProof/>
                <w:color w:val="006600"/>
              </w:rPr>
              <w:t xml:space="preserve"> </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Aleksandravo filialo salė</w:t>
            </w:r>
          </w:p>
          <w:p w:rsidR="00FA0644" w:rsidRPr="00FA0644" w:rsidRDefault="00FA0644" w:rsidP="007245A1">
            <w:pPr>
              <w:ind w:firstLine="0"/>
              <w:jc w:val="left"/>
              <w:rPr>
                <w:noProof/>
                <w:color w:val="006600"/>
              </w:rPr>
            </w:pPr>
            <w:r w:rsidRPr="00FA0644">
              <w:rPr>
                <w:noProof/>
                <w:color w:val="006600"/>
              </w:rPr>
              <w:t xml:space="preserve">Aleksandravo kultūros namų salė  </w:t>
            </w:r>
          </w:p>
        </w:tc>
        <w:tc>
          <w:tcPr>
            <w:tcW w:w="1559" w:type="dxa"/>
            <w:shd w:val="clear" w:color="auto" w:fill="auto"/>
          </w:tcPr>
          <w:p w:rsidR="00442F52" w:rsidRPr="00FA0644" w:rsidRDefault="00442F52" w:rsidP="007245A1">
            <w:pPr>
              <w:ind w:firstLine="0"/>
              <w:jc w:val="left"/>
              <w:rPr>
                <w:noProof/>
              </w:rPr>
            </w:pPr>
            <w:r w:rsidRPr="00FA0644">
              <w:rPr>
                <w:noProof/>
              </w:rPr>
              <w:t>1 para</w:t>
            </w:r>
          </w:p>
        </w:tc>
        <w:tc>
          <w:tcPr>
            <w:tcW w:w="1984" w:type="dxa"/>
            <w:shd w:val="clear" w:color="auto" w:fill="auto"/>
          </w:tcPr>
          <w:p w:rsidR="00442F52" w:rsidRPr="00FA0644" w:rsidRDefault="00442F52" w:rsidP="007245A1">
            <w:pPr>
              <w:ind w:firstLine="0"/>
              <w:jc w:val="left"/>
              <w:rPr>
                <w:strike/>
                <w:noProof/>
                <w:color w:val="FF0000"/>
              </w:rPr>
            </w:pPr>
            <w:r w:rsidRPr="00FA0644">
              <w:rPr>
                <w:strike/>
                <w:noProof/>
                <w:color w:val="FF0000"/>
              </w:rPr>
              <w:t>40,00</w:t>
            </w:r>
          </w:p>
          <w:p w:rsidR="00FA0644" w:rsidRPr="00FA0644" w:rsidRDefault="00FA0644" w:rsidP="007245A1">
            <w:pPr>
              <w:ind w:firstLine="0"/>
              <w:jc w:val="left"/>
              <w:rPr>
                <w:noProof/>
                <w:color w:val="006600"/>
              </w:rPr>
            </w:pPr>
            <w:r w:rsidRPr="00FA0644">
              <w:rPr>
                <w:noProof/>
                <w:color w:val="006600"/>
              </w:rPr>
              <w:t>100,00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1.3.</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Narvaišių kultūros namų salė</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val.</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6,00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1.4.</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Narvaišių kultūros namų salė</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para</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20,00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2.1.</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Vaikams iki 14 m.</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asmuo</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0,50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2.2.</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Jaunimui, suaugusiesiems</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asmuo</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1,00</w:t>
            </w:r>
          </w:p>
        </w:tc>
      </w:tr>
      <w:tr w:rsidR="00E84EF2" w:rsidRPr="00E84EF2" w:rsidTr="00041BD1">
        <w:tc>
          <w:tcPr>
            <w:tcW w:w="817"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2.3.</w:t>
            </w:r>
          </w:p>
        </w:tc>
        <w:tc>
          <w:tcPr>
            <w:tcW w:w="3686"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Už profesionalių ir mėgėjų meno kolektyvų pasirodymą</w:t>
            </w:r>
          </w:p>
        </w:tc>
        <w:tc>
          <w:tcPr>
            <w:tcW w:w="1559"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proc.</w:t>
            </w:r>
          </w:p>
        </w:tc>
        <w:tc>
          <w:tcPr>
            <w:tcW w:w="1984"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10 proc. nuo surinktų lėšų už renginį</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3.1.</w:t>
            </w:r>
            <w:r w:rsidR="00E84EF2" w:rsidRPr="00041BD1">
              <w:rPr>
                <w:color w:val="006600"/>
              </w:rPr>
              <w:t xml:space="preserve"> 1.5.</w:t>
            </w:r>
          </w:p>
        </w:tc>
        <w:tc>
          <w:tcPr>
            <w:tcW w:w="3686" w:type="dxa"/>
            <w:shd w:val="clear" w:color="auto" w:fill="auto"/>
          </w:tcPr>
          <w:p w:rsidR="00442F52" w:rsidRPr="00E84EF2" w:rsidRDefault="00442F52" w:rsidP="007245A1">
            <w:pPr>
              <w:ind w:firstLine="0"/>
              <w:jc w:val="left"/>
              <w:rPr>
                <w:noProof/>
              </w:rPr>
            </w:pPr>
            <w:r w:rsidRPr="00E84EF2">
              <w:rPr>
                <w:noProof/>
              </w:rPr>
              <w:t>Surenkamos scenos nuoma</w:t>
            </w:r>
          </w:p>
        </w:tc>
        <w:tc>
          <w:tcPr>
            <w:tcW w:w="1559" w:type="dxa"/>
            <w:shd w:val="clear" w:color="auto" w:fill="auto"/>
          </w:tcPr>
          <w:p w:rsidR="00442F52" w:rsidRPr="00E84EF2" w:rsidRDefault="00442F52" w:rsidP="007245A1">
            <w:pPr>
              <w:ind w:firstLine="0"/>
              <w:jc w:val="left"/>
              <w:rPr>
                <w:noProof/>
              </w:rPr>
            </w:pPr>
            <w:r w:rsidRPr="00E84EF2">
              <w:rPr>
                <w:noProof/>
              </w:rPr>
              <w:t xml:space="preserve">1 val. </w:t>
            </w:r>
          </w:p>
        </w:tc>
        <w:tc>
          <w:tcPr>
            <w:tcW w:w="1984" w:type="dxa"/>
            <w:shd w:val="clear" w:color="auto" w:fill="auto"/>
          </w:tcPr>
          <w:p w:rsidR="00442F52" w:rsidRPr="00E84EF2" w:rsidRDefault="00442F52" w:rsidP="007245A1">
            <w:pPr>
              <w:ind w:firstLine="0"/>
              <w:jc w:val="left"/>
              <w:rPr>
                <w:noProof/>
              </w:rPr>
            </w:pPr>
            <w:r w:rsidRPr="00E84EF2">
              <w:rPr>
                <w:noProof/>
              </w:rPr>
              <w:t>30,00</w:t>
            </w:r>
          </w:p>
        </w:tc>
      </w:tr>
      <w:tr w:rsidR="00E84EF2" w:rsidRPr="00E84EF2" w:rsidTr="00041BD1">
        <w:tc>
          <w:tcPr>
            <w:tcW w:w="817" w:type="dxa"/>
            <w:shd w:val="clear" w:color="auto" w:fill="auto"/>
          </w:tcPr>
          <w:p w:rsidR="00442F52" w:rsidRDefault="00442F52" w:rsidP="007245A1">
            <w:pPr>
              <w:ind w:firstLine="0"/>
              <w:jc w:val="left"/>
              <w:rPr>
                <w:strike/>
                <w:noProof/>
                <w:color w:val="FF0000"/>
              </w:rPr>
            </w:pPr>
            <w:r w:rsidRPr="00E84EF2">
              <w:rPr>
                <w:strike/>
                <w:noProof/>
                <w:color w:val="FF0000"/>
              </w:rPr>
              <w:t>3.2.</w:t>
            </w:r>
          </w:p>
          <w:p w:rsidR="00E84EF2" w:rsidRPr="00E84EF2" w:rsidRDefault="00E84EF2" w:rsidP="007245A1">
            <w:pPr>
              <w:ind w:firstLine="0"/>
              <w:jc w:val="left"/>
              <w:rPr>
                <w:noProof/>
                <w:color w:val="006600"/>
              </w:rPr>
            </w:pPr>
            <w:r w:rsidRPr="00E84EF2">
              <w:rPr>
                <w:noProof/>
                <w:color w:val="006600"/>
              </w:rPr>
              <w:t>1.6.</w:t>
            </w:r>
          </w:p>
        </w:tc>
        <w:tc>
          <w:tcPr>
            <w:tcW w:w="3686" w:type="dxa"/>
            <w:shd w:val="clear" w:color="auto" w:fill="auto"/>
          </w:tcPr>
          <w:p w:rsidR="00442F52" w:rsidRPr="00E84EF2" w:rsidRDefault="00442F52" w:rsidP="007245A1">
            <w:pPr>
              <w:ind w:firstLine="0"/>
              <w:jc w:val="left"/>
              <w:rPr>
                <w:noProof/>
              </w:rPr>
            </w:pPr>
            <w:r w:rsidRPr="00E84EF2">
              <w:rPr>
                <w:noProof/>
              </w:rPr>
              <w:t>Surenkamos scenos nuoma</w:t>
            </w:r>
          </w:p>
        </w:tc>
        <w:tc>
          <w:tcPr>
            <w:tcW w:w="1559" w:type="dxa"/>
            <w:shd w:val="clear" w:color="auto" w:fill="auto"/>
          </w:tcPr>
          <w:p w:rsidR="00442F52" w:rsidRPr="00E84EF2" w:rsidRDefault="00442F52" w:rsidP="007245A1">
            <w:pPr>
              <w:ind w:firstLine="0"/>
              <w:jc w:val="left"/>
              <w:rPr>
                <w:noProof/>
              </w:rPr>
            </w:pPr>
            <w:r w:rsidRPr="00E84EF2">
              <w:rPr>
                <w:noProof/>
              </w:rPr>
              <w:t>1 para</w:t>
            </w:r>
          </w:p>
        </w:tc>
        <w:tc>
          <w:tcPr>
            <w:tcW w:w="1984" w:type="dxa"/>
            <w:shd w:val="clear" w:color="auto" w:fill="auto"/>
          </w:tcPr>
          <w:p w:rsidR="00E84EF2" w:rsidRDefault="00442F52" w:rsidP="007245A1">
            <w:pPr>
              <w:ind w:firstLine="0"/>
              <w:jc w:val="left"/>
              <w:rPr>
                <w:strike/>
                <w:noProof/>
                <w:color w:val="FF0000"/>
              </w:rPr>
            </w:pPr>
            <w:r w:rsidRPr="00E84EF2">
              <w:rPr>
                <w:strike/>
                <w:noProof/>
                <w:color w:val="FF0000"/>
              </w:rPr>
              <w:t>250,00</w:t>
            </w:r>
          </w:p>
          <w:p w:rsidR="00442F52" w:rsidRPr="00E84EF2" w:rsidRDefault="00E84EF2" w:rsidP="007245A1">
            <w:pPr>
              <w:ind w:firstLine="0"/>
              <w:jc w:val="left"/>
              <w:rPr>
                <w:strike/>
                <w:noProof/>
                <w:color w:val="FF0000"/>
              </w:rPr>
            </w:pPr>
            <w:r w:rsidRPr="00041BD1">
              <w:rPr>
                <w:color w:val="006600"/>
              </w:rPr>
              <w:t>300,00</w:t>
            </w:r>
          </w:p>
        </w:tc>
      </w:tr>
      <w:tr w:rsidR="00E84EF2" w:rsidRPr="00E84EF2" w:rsidTr="00E84EF2">
        <w:tc>
          <w:tcPr>
            <w:tcW w:w="817" w:type="dxa"/>
            <w:tcBorders>
              <w:bottom w:val="single" w:sz="4" w:space="0" w:color="auto"/>
            </w:tcBorders>
            <w:shd w:val="clear" w:color="auto" w:fill="auto"/>
          </w:tcPr>
          <w:p w:rsidR="00442F52" w:rsidRPr="00E84EF2" w:rsidRDefault="00442F52" w:rsidP="007245A1">
            <w:pPr>
              <w:ind w:firstLine="0"/>
              <w:jc w:val="left"/>
              <w:rPr>
                <w:strike/>
                <w:noProof/>
                <w:color w:val="FF0000"/>
              </w:rPr>
            </w:pPr>
            <w:r w:rsidRPr="00E84EF2">
              <w:rPr>
                <w:strike/>
                <w:noProof/>
                <w:color w:val="FF0000"/>
              </w:rPr>
              <w:t>3.3.</w:t>
            </w:r>
            <w:r w:rsidR="00E84EF2" w:rsidRPr="00041BD1">
              <w:rPr>
                <w:color w:val="006600"/>
              </w:rPr>
              <w:t xml:space="preserve"> 1.7.</w:t>
            </w:r>
          </w:p>
        </w:tc>
        <w:tc>
          <w:tcPr>
            <w:tcW w:w="3686"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Įgarsinimo aparatūros nuoma</w:t>
            </w:r>
          </w:p>
        </w:tc>
        <w:tc>
          <w:tcPr>
            <w:tcW w:w="1559"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1 val.</w:t>
            </w:r>
          </w:p>
          <w:p w:rsidR="00E84EF2" w:rsidRPr="00E84EF2" w:rsidRDefault="00E84EF2" w:rsidP="007245A1">
            <w:pPr>
              <w:ind w:firstLine="0"/>
              <w:jc w:val="left"/>
              <w:rPr>
                <w:strike/>
                <w:noProof/>
                <w:color w:val="FF0000"/>
              </w:rPr>
            </w:pPr>
          </w:p>
        </w:tc>
        <w:tc>
          <w:tcPr>
            <w:tcW w:w="1984"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50,00</w:t>
            </w:r>
          </w:p>
        </w:tc>
      </w:tr>
    </w:tbl>
    <w:p w:rsidR="00646362" w:rsidRPr="00646362" w:rsidRDefault="00646362" w:rsidP="00646362">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1559"/>
        <w:gridCol w:w="1984"/>
      </w:tblGrid>
      <w:tr w:rsidR="00041BD1" w:rsidRPr="00646362" w:rsidTr="00646362">
        <w:tc>
          <w:tcPr>
            <w:tcW w:w="817" w:type="dxa"/>
            <w:tcBorders>
              <w:top w:val="nil"/>
            </w:tcBorders>
            <w:shd w:val="clear" w:color="auto" w:fill="auto"/>
          </w:tcPr>
          <w:p w:rsidR="002D4D6E" w:rsidRPr="00646362" w:rsidRDefault="002D4D6E" w:rsidP="00646362">
            <w:pPr>
              <w:ind w:left="720" w:hanging="720"/>
              <w:jc w:val="left"/>
              <w:rPr>
                <w:color w:val="006600"/>
              </w:rPr>
            </w:pPr>
            <w:r w:rsidRPr="00646362">
              <w:rPr>
                <w:color w:val="006600"/>
              </w:rPr>
              <w:t>1.8.</w:t>
            </w:r>
          </w:p>
        </w:tc>
        <w:tc>
          <w:tcPr>
            <w:tcW w:w="3686" w:type="dxa"/>
            <w:tcBorders>
              <w:top w:val="nil"/>
            </w:tcBorders>
            <w:shd w:val="clear" w:color="auto" w:fill="auto"/>
          </w:tcPr>
          <w:p w:rsidR="002D4D6E" w:rsidRPr="00646362" w:rsidRDefault="002D4D6E" w:rsidP="00646362">
            <w:pPr>
              <w:ind w:left="720" w:hanging="720"/>
              <w:jc w:val="left"/>
              <w:rPr>
                <w:color w:val="006600"/>
              </w:rPr>
            </w:pPr>
            <w:r w:rsidRPr="00646362">
              <w:rPr>
                <w:color w:val="006600"/>
              </w:rPr>
              <w:t>Įgarsinimo aparatūros nuoma</w:t>
            </w:r>
          </w:p>
        </w:tc>
        <w:tc>
          <w:tcPr>
            <w:tcW w:w="1559" w:type="dxa"/>
            <w:tcBorders>
              <w:top w:val="nil"/>
            </w:tcBorders>
            <w:shd w:val="clear" w:color="auto" w:fill="auto"/>
          </w:tcPr>
          <w:p w:rsidR="002D4D6E" w:rsidRPr="00646362" w:rsidRDefault="002D4D6E" w:rsidP="00646362">
            <w:pPr>
              <w:ind w:left="720" w:hanging="687"/>
              <w:rPr>
                <w:color w:val="006600"/>
              </w:rPr>
            </w:pPr>
            <w:r w:rsidRPr="00646362">
              <w:rPr>
                <w:color w:val="006600"/>
              </w:rPr>
              <w:t>1 para</w:t>
            </w:r>
          </w:p>
        </w:tc>
        <w:tc>
          <w:tcPr>
            <w:tcW w:w="1984" w:type="dxa"/>
            <w:tcBorders>
              <w:top w:val="nil"/>
            </w:tcBorders>
            <w:shd w:val="clear" w:color="auto" w:fill="auto"/>
          </w:tcPr>
          <w:p w:rsidR="002D4D6E" w:rsidRPr="00646362" w:rsidRDefault="002D4D6E" w:rsidP="00646362">
            <w:pPr>
              <w:ind w:left="720" w:hanging="686"/>
              <w:rPr>
                <w:color w:val="006600"/>
              </w:rPr>
            </w:pPr>
            <w:r w:rsidRPr="00646362">
              <w:rPr>
                <w:color w:val="006600"/>
              </w:rPr>
              <w:t>200,00</w:t>
            </w:r>
          </w:p>
        </w:tc>
      </w:tr>
      <w:tr w:rsidR="00041BD1" w:rsidRPr="00646362" w:rsidTr="00646362">
        <w:tc>
          <w:tcPr>
            <w:tcW w:w="817" w:type="dxa"/>
            <w:shd w:val="clear" w:color="auto" w:fill="auto"/>
          </w:tcPr>
          <w:p w:rsidR="002D4D6E" w:rsidRPr="00646362" w:rsidRDefault="00041BD1" w:rsidP="00646362">
            <w:pPr>
              <w:ind w:left="720" w:hanging="720"/>
              <w:jc w:val="left"/>
              <w:rPr>
                <w:color w:val="006600"/>
              </w:rPr>
            </w:pPr>
            <w:r w:rsidRPr="00646362">
              <w:rPr>
                <w:color w:val="006600"/>
              </w:rPr>
              <w:t>1</w:t>
            </w:r>
            <w:r w:rsidR="002D4D6E" w:rsidRPr="00646362">
              <w:rPr>
                <w:color w:val="006600"/>
              </w:rPr>
              <w:t>.9.</w:t>
            </w:r>
          </w:p>
        </w:tc>
        <w:tc>
          <w:tcPr>
            <w:tcW w:w="3686" w:type="dxa"/>
            <w:shd w:val="clear" w:color="auto" w:fill="auto"/>
          </w:tcPr>
          <w:p w:rsidR="002D4D6E" w:rsidRPr="00646362" w:rsidRDefault="002D4D6E" w:rsidP="00646362">
            <w:pPr>
              <w:ind w:left="720" w:hanging="720"/>
              <w:jc w:val="left"/>
              <w:rPr>
                <w:color w:val="006600"/>
              </w:rPr>
            </w:pPr>
            <w:r w:rsidRPr="00646362">
              <w:rPr>
                <w:color w:val="006600"/>
              </w:rPr>
              <w:t>Stalų nuoma</w:t>
            </w:r>
          </w:p>
        </w:tc>
        <w:tc>
          <w:tcPr>
            <w:tcW w:w="1559" w:type="dxa"/>
            <w:shd w:val="clear" w:color="auto" w:fill="auto"/>
          </w:tcPr>
          <w:p w:rsidR="002D4D6E" w:rsidRPr="00646362" w:rsidRDefault="002D4D6E" w:rsidP="00646362">
            <w:pPr>
              <w:ind w:left="720" w:hanging="687"/>
              <w:rPr>
                <w:color w:val="006600"/>
              </w:rPr>
            </w:pPr>
            <w:r w:rsidRPr="00646362">
              <w:rPr>
                <w:color w:val="006600"/>
              </w:rPr>
              <w:t>1vnt.</w:t>
            </w:r>
          </w:p>
        </w:tc>
        <w:tc>
          <w:tcPr>
            <w:tcW w:w="1984" w:type="dxa"/>
            <w:shd w:val="clear" w:color="auto" w:fill="auto"/>
          </w:tcPr>
          <w:p w:rsidR="002D4D6E" w:rsidRPr="00646362" w:rsidRDefault="002D4D6E" w:rsidP="00646362">
            <w:pPr>
              <w:ind w:left="720" w:hanging="686"/>
              <w:rPr>
                <w:color w:val="006600"/>
              </w:rPr>
            </w:pPr>
            <w:r w:rsidRPr="00646362">
              <w:rPr>
                <w:color w:val="006600"/>
              </w:rPr>
              <w:t>5,00</w:t>
            </w:r>
          </w:p>
        </w:tc>
      </w:tr>
      <w:tr w:rsidR="00041BD1" w:rsidRPr="00646362" w:rsidTr="00646362">
        <w:tc>
          <w:tcPr>
            <w:tcW w:w="817" w:type="dxa"/>
            <w:shd w:val="clear" w:color="auto" w:fill="auto"/>
          </w:tcPr>
          <w:p w:rsidR="002D4D6E" w:rsidRPr="00646362" w:rsidRDefault="002D4D6E" w:rsidP="00646362">
            <w:pPr>
              <w:ind w:left="720" w:hanging="720"/>
              <w:jc w:val="left"/>
              <w:rPr>
                <w:color w:val="006600"/>
              </w:rPr>
            </w:pPr>
            <w:r w:rsidRPr="00646362">
              <w:rPr>
                <w:color w:val="006600"/>
              </w:rPr>
              <w:t>1.10.</w:t>
            </w:r>
          </w:p>
        </w:tc>
        <w:tc>
          <w:tcPr>
            <w:tcW w:w="3686" w:type="dxa"/>
            <w:shd w:val="clear" w:color="auto" w:fill="auto"/>
          </w:tcPr>
          <w:p w:rsidR="002D4D6E" w:rsidRPr="00646362" w:rsidRDefault="002D4D6E" w:rsidP="00646362">
            <w:pPr>
              <w:ind w:left="720" w:hanging="720"/>
              <w:jc w:val="left"/>
              <w:rPr>
                <w:color w:val="006600"/>
              </w:rPr>
            </w:pPr>
            <w:r w:rsidRPr="00646362">
              <w:rPr>
                <w:color w:val="006600"/>
              </w:rPr>
              <w:t>Kėdžių nuoma</w:t>
            </w:r>
          </w:p>
        </w:tc>
        <w:tc>
          <w:tcPr>
            <w:tcW w:w="1559" w:type="dxa"/>
            <w:shd w:val="clear" w:color="auto" w:fill="auto"/>
          </w:tcPr>
          <w:p w:rsidR="002D4D6E" w:rsidRPr="00646362" w:rsidRDefault="002D4D6E" w:rsidP="00646362">
            <w:pPr>
              <w:ind w:left="720" w:hanging="687"/>
              <w:rPr>
                <w:color w:val="006600"/>
              </w:rPr>
            </w:pPr>
            <w:r w:rsidRPr="00646362">
              <w:rPr>
                <w:color w:val="006600"/>
              </w:rPr>
              <w:t>1vnt.</w:t>
            </w:r>
          </w:p>
        </w:tc>
        <w:tc>
          <w:tcPr>
            <w:tcW w:w="1984" w:type="dxa"/>
            <w:shd w:val="clear" w:color="auto" w:fill="auto"/>
          </w:tcPr>
          <w:p w:rsidR="002D4D6E" w:rsidRPr="00646362" w:rsidRDefault="002D4D6E" w:rsidP="00646362">
            <w:pPr>
              <w:ind w:left="720" w:hanging="686"/>
              <w:rPr>
                <w:color w:val="006600"/>
              </w:rPr>
            </w:pPr>
            <w:r w:rsidRPr="00646362">
              <w:rPr>
                <w:color w:val="006600"/>
              </w:rPr>
              <w:t>2,00</w:t>
            </w:r>
          </w:p>
        </w:tc>
      </w:tr>
      <w:tr w:rsidR="00041BD1" w:rsidRPr="00646362" w:rsidTr="00646362">
        <w:tc>
          <w:tcPr>
            <w:tcW w:w="817" w:type="dxa"/>
            <w:shd w:val="clear" w:color="auto" w:fill="auto"/>
          </w:tcPr>
          <w:p w:rsidR="002D4D6E" w:rsidRPr="00646362" w:rsidRDefault="002D4D6E" w:rsidP="00646362">
            <w:pPr>
              <w:ind w:hanging="720"/>
              <w:jc w:val="left"/>
              <w:rPr>
                <w:color w:val="006600"/>
                <w:szCs w:val="24"/>
              </w:rPr>
            </w:pPr>
          </w:p>
        </w:tc>
        <w:tc>
          <w:tcPr>
            <w:tcW w:w="3686" w:type="dxa"/>
            <w:shd w:val="clear" w:color="auto" w:fill="auto"/>
          </w:tcPr>
          <w:p w:rsidR="002D4D6E" w:rsidRPr="00646362" w:rsidRDefault="002D4D6E" w:rsidP="00646362">
            <w:pPr>
              <w:ind w:hanging="108"/>
              <w:jc w:val="left"/>
              <w:rPr>
                <w:b/>
                <w:color w:val="006600"/>
                <w:szCs w:val="24"/>
              </w:rPr>
            </w:pPr>
            <w:r w:rsidRPr="00646362">
              <w:rPr>
                <w:b/>
                <w:color w:val="006600"/>
                <w:szCs w:val="24"/>
              </w:rPr>
              <w:t>2. Pramoginių bilietų kaina</w:t>
            </w:r>
          </w:p>
        </w:tc>
        <w:tc>
          <w:tcPr>
            <w:tcW w:w="1559" w:type="dxa"/>
            <w:shd w:val="clear" w:color="auto" w:fill="auto"/>
          </w:tcPr>
          <w:p w:rsidR="002D4D6E" w:rsidRPr="00646362" w:rsidRDefault="002D4D6E" w:rsidP="00646362">
            <w:pPr>
              <w:jc w:val="left"/>
              <w:rPr>
                <w:color w:val="006600"/>
                <w:szCs w:val="24"/>
              </w:rPr>
            </w:pPr>
          </w:p>
        </w:tc>
        <w:tc>
          <w:tcPr>
            <w:tcW w:w="1984" w:type="dxa"/>
            <w:shd w:val="clear" w:color="auto" w:fill="auto"/>
          </w:tcPr>
          <w:p w:rsidR="002D4D6E" w:rsidRPr="00646362" w:rsidRDefault="002D4D6E" w:rsidP="00646362">
            <w:pPr>
              <w:jc w:val="left"/>
              <w:rPr>
                <w:color w:val="006600"/>
                <w:szCs w:val="24"/>
              </w:rPr>
            </w:pPr>
          </w:p>
        </w:tc>
      </w:tr>
      <w:tr w:rsidR="00041BD1" w:rsidRPr="00646362" w:rsidTr="00646362">
        <w:tc>
          <w:tcPr>
            <w:tcW w:w="817" w:type="dxa"/>
            <w:shd w:val="clear" w:color="auto" w:fill="auto"/>
          </w:tcPr>
          <w:p w:rsidR="002D4D6E" w:rsidRPr="00646362" w:rsidRDefault="002D4D6E" w:rsidP="00646362">
            <w:pPr>
              <w:ind w:hanging="720"/>
              <w:jc w:val="left"/>
              <w:rPr>
                <w:color w:val="006600"/>
                <w:szCs w:val="24"/>
              </w:rPr>
            </w:pPr>
            <w:r w:rsidRPr="00646362">
              <w:rPr>
                <w:color w:val="006600"/>
                <w:szCs w:val="24"/>
              </w:rPr>
              <w:t>2.1</w:t>
            </w:r>
          </w:p>
        </w:tc>
        <w:tc>
          <w:tcPr>
            <w:tcW w:w="3686" w:type="dxa"/>
            <w:shd w:val="clear" w:color="auto" w:fill="auto"/>
          </w:tcPr>
          <w:p w:rsidR="002D4D6E" w:rsidRPr="00646362" w:rsidRDefault="002D4D6E" w:rsidP="00646362">
            <w:pPr>
              <w:ind w:firstLine="0"/>
              <w:rPr>
                <w:color w:val="006600"/>
                <w:szCs w:val="24"/>
              </w:rPr>
            </w:pPr>
            <w:r w:rsidRPr="00646362">
              <w:rPr>
                <w:color w:val="006600"/>
                <w:szCs w:val="24"/>
              </w:rPr>
              <w:t>Vaikams iki 14m.</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Nuo 0,5 iki 5,00 eurų (bilieto kaina priklauso nuo renginio pobūdžio ir renginiui skirtų išlaidų kaštų).</w:t>
            </w:r>
          </w:p>
        </w:tc>
      </w:tr>
      <w:tr w:rsidR="00041BD1" w:rsidRPr="00646362" w:rsidTr="00646362">
        <w:tc>
          <w:tcPr>
            <w:tcW w:w="817" w:type="dxa"/>
            <w:shd w:val="clear" w:color="auto" w:fill="auto"/>
          </w:tcPr>
          <w:p w:rsidR="002D4D6E" w:rsidRPr="00646362" w:rsidRDefault="002D4D6E" w:rsidP="00646362">
            <w:pPr>
              <w:rPr>
                <w:color w:val="006600"/>
                <w:szCs w:val="24"/>
              </w:rPr>
            </w:pPr>
            <w:r w:rsidRPr="00646362">
              <w:rPr>
                <w:color w:val="006600"/>
                <w:szCs w:val="24"/>
              </w:rPr>
              <w:t>2.2</w:t>
            </w:r>
          </w:p>
        </w:tc>
        <w:tc>
          <w:tcPr>
            <w:tcW w:w="3686" w:type="dxa"/>
            <w:shd w:val="clear" w:color="auto" w:fill="auto"/>
          </w:tcPr>
          <w:p w:rsidR="002D4D6E" w:rsidRPr="00646362" w:rsidRDefault="002D4D6E" w:rsidP="00646362">
            <w:pPr>
              <w:ind w:firstLine="0"/>
              <w:rPr>
                <w:color w:val="006600"/>
                <w:szCs w:val="24"/>
              </w:rPr>
            </w:pPr>
            <w:r w:rsidRPr="00646362">
              <w:rPr>
                <w:color w:val="006600"/>
                <w:szCs w:val="24"/>
              </w:rPr>
              <w:t>Suaugusiems</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Nuo 1,00 iki 10,00 (bilieto kaina priklauso nuo renginio pobūdžio ir renginiui skirtų išlaidų kaštų)</w:t>
            </w:r>
          </w:p>
        </w:tc>
      </w:tr>
      <w:tr w:rsidR="00041BD1" w:rsidRPr="00646362" w:rsidTr="00646362">
        <w:tc>
          <w:tcPr>
            <w:tcW w:w="817" w:type="dxa"/>
            <w:shd w:val="clear" w:color="auto" w:fill="auto"/>
          </w:tcPr>
          <w:p w:rsidR="002D4D6E" w:rsidRPr="00646362" w:rsidRDefault="002D4D6E" w:rsidP="00646362">
            <w:pPr>
              <w:rPr>
                <w:color w:val="006600"/>
                <w:szCs w:val="24"/>
              </w:rPr>
            </w:pPr>
          </w:p>
        </w:tc>
        <w:tc>
          <w:tcPr>
            <w:tcW w:w="3686" w:type="dxa"/>
            <w:shd w:val="clear" w:color="auto" w:fill="auto"/>
          </w:tcPr>
          <w:p w:rsidR="002D4D6E" w:rsidRPr="00646362" w:rsidRDefault="002D4D6E" w:rsidP="00646362">
            <w:pPr>
              <w:ind w:firstLine="34"/>
              <w:rPr>
                <w:b/>
                <w:color w:val="006600"/>
                <w:szCs w:val="24"/>
              </w:rPr>
            </w:pPr>
            <w:r w:rsidRPr="00646362">
              <w:rPr>
                <w:b/>
                <w:color w:val="006600"/>
                <w:szCs w:val="24"/>
              </w:rPr>
              <w:t>3.Kitų paslaugų kainos</w:t>
            </w:r>
          </w:p>
        </w:tc>
        <w:tc>
          <w:tcPr>
            <w:tcW w:w="1559" w:type="dxa"/>
            <w:shd w:val="clear" w:color="auto" w:fill="auto"/>
          </w:tcPr>
          <w:p w:rsidR="002D4D6E" w:rsidRPr="00646362" w:rsidRDefault="002D4D6E" w:rsidP="00646362">
            <w:pPr>
              <w:jc w:val="center"/>
              <w:rPr>
                <w:color w:val="006600"/>
                <w:szCs w:val="24"/>
              </w:rPr>
            </w:pPr>
          </w:p>
        </w:tc>
        <w:tc>
          <w:tcPr>
            <w:tcW w:w="1984" w:type="dxa"/>
            <w:shd w:val="clear" w:color="auto" w:fill="auto"/>
          </w:tcPr>
          <w:p w:rsidR="002D4D6E" w:rsidRPr="00646362" w:rsidRDefault="002D4D6E" w:rsidP="00646362">
            <w:pPr>
              <w:rPr>
                <w:color w:val="006600"/>
                <w:szCs w:val="24"/>
              </w:rPr>
            </w:pP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t>3</w:t>
            </w:r>
            <w:r w:rsidRPr="00646362">
              <w:rPr>
                <w:color w:val="006600"/>
                <w:szCs w:val="24"/>
              </w:rPr>
              <w:lastRenderedPageBreak/>
              <w:t>3.1.</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lastRenderedPageBreak/>
              <w:t xml:space="preserve">Už profesionalių ir mėgėjų meno </w:t>
            </w:r>
            <w:r w:rsidRPr="00646362">
              <w:rPr>
                <w:color w:val="006600"/>
                <w:szCs w:val="24"/>
              </w:rPr>
              <w:lastRenderedPageBreak/>
              <w:t>kolektyvų, atlikėjų pasirodymą</w:t>
            </w:r>
          </w:p>
        </w:tc>
        <w:tc>
          <w:tcPr>
            <w:tcW w:w="1559" w:type="dxa"/>
            <w:shd w:val="clear" w:color="auto" w:fill="auto"/>
          </w:tcPr>
          <w:p w:rsidR="002D4D6E" w:rsidRPr="00646362" w:rsidRDefault="002D4D6E" w:rsidP="00646362">
            <w:pPr>
              <w:jc w:val="left"/>
              <w:rPr>
                <w:color w:val="006600"/>
                <w:szCs w:val="24"/>
              </w:rPr>
            </w:pPr>
            <w:r w:rsidRPr="00646362">
              <w:rPr>
                <w:color w:val="006600"/>
                <w:szCs w:val="24"/>
              </w:rPr>
              <w:lastRenderedPageBreak/>
              <w:t>proc.</w:t>
            </w:r>
          </w:p>
        </w:tc>
        <w:tc>
          <w:tcPr>
            <w:tcW w:w="1984" w:type="dxa"/>
            <w:shd w:val="clear" w:color="auto" w:fill="auto"/>
          </w:tcPr>
          <w:p w:rsidR="002D4D6E" w:rsidRPr="00646362" w:rsidRDefault="002D4D6E" w:rsidP="00646362">
            <w:pPr>
              <w:rPr>
                <w:color w:val="006600"/>
                <w:szCs w:val="24"/>
              </w:rPr>
            </w:pPr>
            <w:r w:rsidRPr="00646362">
              <w:rPr>
                <w:color w:val="006600"/>
                <w:szCs w:val="24"/>
              </w:rPr>
              <w:t xml:space="preserve">15 proc. </w:t>
            </w:r>
            <w:r w:rsidRPr="00646362">
              <w:rPr>
                <w:color w:val="006600"/>
                <w:szCs w:val="24"/>
              </w:rPr>
              <w:lastRenderedPageBreak/>
              <w:t>nuo surinktų lėšų už renginį</w:t>
            </w: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lastRenderedPageBreak/>
              <w:t>33.2.</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Už kino filmų  rodymą</w:t>
            </w:r>
          </w:p>
        </w:tc>
        <w:tc>
          <w:tcPr>
            <w:tcW w:w="1559" w:type="dxa"/>
            <w:shd w:val="clear" w:color="auto" w:fill="auto"/>
          </w:tcPr>
          <w:p w:rsidR="002D4D6E" w:rsidRPr="00646362" w:rsidRDefault="002D4D6E" w:rsidP="00646362">
            <w:pPr>
              <w:jc w:val="left"/>
              <w:rPr>
                <w:color w:val="006600"/>
                <w:szCs w:val="24"/>
              </w:rPr>
            </w:pPr>
            <w:r w:rsidRPr="00646362">
              <w:rPr>
                <w:color w:val="006600"/>
                <w:szCs w:val="24"/>
              </w:rPr>
              <w:t>proc.</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10 proc. nuo surinktų lėšų už parodytą kino filmą</w:t>
            </w:r>
          </w:p>
        </w:tc>
      </w:tr>
      <w:tr w:rsidR="00041BD1" w:rsidRPr="00646362" w:rsidTr="00646362">
        <w:tc>
          <w:tcPr>
            <w:tcW w:w="817" w:type="dxa"/>
            <w:shd w:val="clear" w:color="auto" w:fill="auto"/>
          </w:tcPr>
          <w:p w:rsidR="002D4D6E" w:rsidRPr="00646362" w:rsidRDefault="00041BD1" w:rsidP="00646362">
            <w:pPr>
              <w:ind w:left="-284" w:firstLine="269"/>
              <w:rPr>
                <w:color w:val="006600"/>
                <w:szCs w:val="24"/>
              </w:rPr>
            </w:pPr>
            <w:r w:rsidRPr="00646362">
              <w:rPr>
                <w:color w:val="006600"/>
                <w:szCs w:val="24"/>
              </w:rPr>
              <w:t>3.3.</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Užsakomųjų renginių organizavimas</w:t>
            </w:r>
          </w:p>
        </w:tc>
        <w:tc>
          <w:tcPr>
            <w:tcW w:w="1559" w:type="dxa"/>
            <w:shd w:val="clear" w:color="auto" w:fill="auto"/>
          </w:tcPr>
          <w:p w:rsidR="002D4D6E" w:rsidRPr="00646362" w:rsidRDefault="002D4D6E" w:rsidP="00646362">
            <w:pPr>
              <w:tabs>
                <w:tab w:val="left" w:pos="315"/>
              </w:tabs>
              <w:rPr>
                <w:color w:val="006600"/>
                <w:szCs w:val="24"/>
              </w:rPr>
            </w:pPr>
            <w:r w:rsidRPr="00646362">
              <w:rPr>
                <w:color w:val="006600"/>
                <w:szCs w:val="24"/>
              </w:rPr>
              <w:tab/>
              <w:t>Vnt.</w:t>
            </w:r>
          </w:p>
        </w:tc>
        <w:tc>
          <w:tcPr>
            <w:tcW w:w="1984" w:type="dxa"/>
            <w:shd w:val="clear" w:color="auto" w:fill="auto"/>
          </w:tcPr>
          <w:p w:rsidR="002D4D6E" w:rsidRPr="00646362" w:rsidRDefault="002D4D6E" w:rsidP="00646362">
            <w:pPr>
              <w:ind w:firstLine="0"/>
              <w:rPr>
                <w:color w:val="006600"/>
                <w:szCs w:val="24"/>
              </w:rPr>
            </w:pPr>
            <w:r w:rsidRPr="00646362">
              <w:rPr>
                <w:color w:val="006600"/>
                <w:szCs w:val="24"/>
              </w:rPr>
              <w:t>300,00 (išskyrus renginius, kurie organizuojami pagal atskirą sutartį)</w:t>
            </w:r>
          </w:p>
        </w:tc>
      </w:tr>
      <w:tr w:rsidR="00041BD1" w:rsidRPr="00646362" w:rsidTr="00646362">
        <w:tc>
          <w:tcPr>
            <w:tcW w:w="817" w:type="dxa"/>
            <w:shd w:val="clear" w:color="auto" w:fill="auto"/>
          </w:tcPr>
          <w:p w:rsidR="002D4D6E" w:rsidRPr="00646362" w:rsidRDefault="00041BD1" w:rsidP="00646362">
            <w:pPr>
              <w:pStyle w:val="Antrats"/>
              <w:tabs>
                <w:tab w:val="clear" w:pos="4819"/>
                <w:tab w:val="clear" w:pos="9638"/>
                <w:tab w:val="left" w:pos="285"/>
              </w:tabs>
              <w:rPr>
                <w:color w:val="006600"/>
                <w:szCs w:val="24"/>
              </w:rPr>
            </w:pPr>
            <w:r w:rsidRPr="00646362">
              <w:rPr>
                <w:color w:val="006600"/>
                <w:szCs w:val="24"/>
              </w:rPr>
              <w:t>33.4.</w:t>
            </w:r>
          </w:p>
        </w:tc>
        <w:tc>
          <w:tcPr>
            <w:tcW w:w="3686" w:type="dxa"/>
            <w:shd w:val="clear" w:color="auto" w:fill="auto"/>
          </w:tcPr>
          <w:p w:rsidR="002D4D6E" w:rsidRPr="00646362" w:rsidRDefault="002D4D6E" w:rsidP="00646362">
            <w:pPr>
              <w:tabs>
                <w:tab w:val="center" w:pos="2514"/>
              </w:tabs>
              <w:ind w:firstLine="34"/>
              <w:jc w:val="left"/>
              <w:rPr>
                <w:color w:val="006600"/>
                <w:szCs w:val="24"/>
              </w:rPr>
            </w:pPr>
            <w:r w:rsidRPr="00646362">
              <w:rPr>
                <w:color w:val="006600"/>
                <w:szCs w:val="24"/>
              </w:rPr>
              <w:t>Kultūros centro  mėgėjų meno kolektyvų užsakomieji koncertai, spektakliai</w:t>
            </w:r>
          </w:p>
        </w:tc>
        <w:tc>
          <w:tcPr>
            <w:tcW w:w="1559" w:type="dxa"/>
            <w:shd w:val="clear" w:color="auto" w:fill="auto"/>
          </w:tcPr>
          <w:p w:rsidR="002D4D6E" w:rsidRPr="00646362" w:rsidRDefault="002D4D6E" w:rsidP="00646362">
            <w:pPr>
              <w:ind w:firstLine="175"/>
              <w:rPr>
                <w:color w:val="006600"/>
                <w:szCs w:val="24"/>
              </w:rPr>
            </w:pPr>
            <w:r w:rsidRPr="00646362">
              <w:rPr>
                <w:color w:val="006600"/>
                <w:szCs w:val="24"/>
              </w:rPr>
              <w:t xml:space="preserve">     1 val.</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100,00 iki 500,00 (kaina nustatoma pagal sutartyje numatytas paslaugas)</w:t>
            </w: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t>33.5.</w:t>
            </w:r>
          </w:p>
        </w:tc>
        <w:tc>
          <w:tcPr>
            <w:tcW w:w="3686" w:type="dxa"/>
            <w:shd w:val="clear" w:color="auto" w:fill="auto"/>
          </w:tcPr>
          <w:p w:rsidR="002D4D6E" w:rsidRPr="00646362" w:rsidRDefault="002D4D6E" w:rsidP="00646362">
            <w:pPr>
              <w:ind w:firstLine="0"/>
              <w:jc w:val="left"/>
              <w:rPr>
                <w:color w:val="006600"/>
                <w:szCs w:val="24"/>
              </w:rPr>
            </w:pPr>
            <w:r w:rsidRPr="00646362">
              <w:rPr>
                <w:color w:val="006600"/>
                <w:szCs w:val="24"/>
              </w:rPr>
              <w:t>Edukacinės programos</w:t>
            </w:r>
          </w:p>
        </w:tc>
        <w:tc>
          <w:tcPr>
            <w:tcW w:w="1559" w:type="dxa"/>
            <w:shd w:val="clear" w:color="auto" w:fill="auto"/>
          </w:tcPr>
          <w:p w:rsidR="002D4D6E" w:rsidRPr="00646362" w:rsidRDefault="002D4D6E" w:rsidP="00646362">
            <w:pPr>
              <w:ind w:firstLine="33"/>
              <w:jc w:val="center"/>
              <w:rPr>
                <w:color w:val="006600"/>
                <w:szCs w:val="24"/>
              </w:rPr>
            </w:pPr>
            <w:r w:rsidRPr="00646362">
              <w:rPr>
                <w:color w:val="006600"/>
                <w:szCs w:val="24"/>
              </w:rPr>
              <w:t>1 asmeniui</w:t>
            </w:r>
          </w:p>
        </w:tc>
        <w:tc>
          <w:tcPr>
            <w:tcW w:w="1984" w:type="dxa"/>
            <w:shd w:val="clear" w:color="auto" w:fill="auto"/>
          </w:tcPr>
          <w:p w:rsidR="002D4D6E" w:rsidRPr="00646362" w:rsidRDefault="002D4D6E" w:rsidP="00646362">
            <w:pPr>
              <w:rPr>
                <w:color w:val="006600"/>
                <w:szCs w:val="24"/>
              </w:rPr>
            </w:pPr>
            <w:r w:rsidRPr="00646362">
              <w:rPr>
                <w:color w:val="006600"/>
                <w:szCs w:val="24"/>
              </w:rPr>
              <w:t>4,00</w:t>
            </w:r>
          </w:p>
        </w:tc>
      </w:tr>
      <w:tr w:rsidR="00041BD1" w:rsidRPr="00646362" w:rsidTr="00646362">
        <w:trPr>
          <w:trHeight w:val="734"/>
        </w:trPr>
        <w:tc>
          <w:tcPr>
            <w:tcW w:w="817" w:type="dxa"/>
            <w:shd w:val="clear" w:color="auto" w:fill="auto"/>
          </w:tcPr>
          <w:p w:rsidR="002D4D6E" w:rsidRPr="00646362" w:rsidRDefault="00041BD1" w:rsidP="00646362">
            <w:pPr>
              <w:rPr>
                <w:color w:val="006600"/>
                <w:szCs w:val="24"/>
              </w:rPr>
            </w:pPr>
            <w:r w:rsidRPr="00646362">
              <w:rPr>
                <w:color w:val="006600"/>
                <w:szCs w:val="24"/>
              </w:rPr>
              <w:t>33.6.</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Vienkartinis</w:t>
            </w:r>
            <w:r w:rsidRPr="00646362">
              <w:rPr>
                <w:b/>
                <w:color w:val="006600"/>
                <w:szCs w:val="24"/>
              </w:rPr>
              <w:t xml:space="preserve"> </w:t>
            </w:r>
            <w:r w:rsidRPr="00646362">
              <w:rPr>
                <w:color w:val="006600"/>
                <w:szCs w:val="24"/>
              </w:rPr>
              <w:t>mokestis už naudojimasi kultūros centro tualetu( ne renginio metu)</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rPr>
                <w:color w:val="006600"/>
                <w:szCs w:val="24"/>
              </w:rPr>
            </w:pPr>
            <w:r w:rsidRPr="00646362">
              <w:rPr>
                <w:color w:val="006600"/>
                <w:szCs w:val="24"/>
              </w:rPr>
              <w:t>0,50</w:t>
            </w:r>
          </w:p>
        </w:tc>
      </w:tr>
      <w:tr w:rsidR="00041BD1" w:rsidRPr="00646362" w:rsidTr="00646362">
        <w:tc>
          <w:tcPr>
            <w:tcW w:w="817" w:type="dxa"/>
            <w:shd w:val="clear" w:color="auto" w:fill="auto"/>
          </w:tcPr>
          <w:p w:rsidR="002D4D6E" w:rsidRPr="00646362" w:rsidRDefault="00041BD1" w:rsidP="00041BD1">
            <w:pPr>
              <w:rPr>
                <w:color w:val="006600"/>
                <w:szCs w:val="24"/>
              </w:rPr>
            </w:pPr>
            <w:r w:rsidRPr="00646362">
              <w:rPr>
                <w:color w:val="006600"/>
                <w:szCs w:val="24"/>
              </w:rPr>
              <w:t>33.7.</w:t>
            </w:r>
          </w:p>
        </w:tc>
        <w:tc>
          <w:tcPr>
            <w:tcW w:w="3686" w:type="dxa"/>
            <w:shd w:val="clear" w:color="auto" w:fill="auto"/>
          </w:tcPr>
          <w:p w:rsidR="002D4D6E" w:rsidRPr="00646362" w:rsidRDefault="002D4D6E" w:rsidP="00646362">
            <w:pPr>
              <w:jc w:val="left"/>
              <w:rPr>
                <w:color w:val="006600"/>
              </w:rPr>
            </w:pPr>
            <w:r w:rsidRPr="00646362">
              <w:rPr>
                <w:color w:val="006600"/>
              </w:rPr>
              <w:t>Lengvatos* (nemokamai) taikomos:</w:t>
            </w:r>
          </w:p>
          <w:p w:rsidR="002D4D6E" w:rsidRPr="00646362" w:rsidRDefault="002D4D6E" w:rsidP="00646362">
            <w:pPr>
              <w:jc w:val="left"/>
              <w:rPr>
                <w:color w:val="006600"/>
                <w:szCs w:val="24"/>
              </w:rPr>
            </w:pPr>
            <w:r w:rsidRPr="00646362">
              <w:rPr>
                <w:color w:val="006600"/>
              </w:rPr>
              <w:t xml:space="preserve">- </w:t>
            </w:r>
            <w:r w:rsidRPr="00646362">
              <w:rPr>
                <w:color w:val="006600"/>
                <w:szCs w:val="24"/>
              </w:rPr>
              <w:t>Ikimokyklinio amžiaus vaikams, vaikų globos namų auklėtiniams,asmenims , kuriems nustatytas</w:t>
            </w:r>
            <w:r w:rsidRPr="00646362">
              <w:rPr>
                <w:color w:val="006600"/>
              </w:rPr>
              <w:t xml:space="preserve"> </w:t>
            </w:r>
            <w:r w:rsidRPr="00646362">
              <w:rPr>
                <w:color w:val="006600"/>
                <w:szCs w:val="24"/>
              </w:rPr>
              <w:t>neįgalumo lygis ir juos lydintiems asmenims(vienam asmeniui – vienas lydintysis)</w:t>
            </w:r>
            <w:r w:rsidRPr="00646362">
              <w:rPr>
                <w:color w:val="006600"/>
              </w:rPr>
              <w:t>;</w:t>
            </w:r>
          </w:p>
          <w:p w:rsidR="002D4D6E" w:rsidRPr="00646362" w:rsidRDefault="002D4D6E" w:rsidP="00646362">
            <w:pPr>
              <w:jc w:val="left"/>
              <w:rPr>
                <w:color w:val="006600"/>
              </w:rPr>
            </w:pPr>
            <w:r w:rsidRPr="00646362">
              <w:rPr>
                <w:color w:val="006600"/>
              </w:rPr>
              <w:t xml:space="preserve">- </w:t>
            </w:r>
            <w:r w:rsidRPr="00646362">
              <w:rPr>
                <w:color w:val="006600"/>
                <w:szCs w:val="24"/>
              </w:rPr>
              <w:t>asmenims , kuriems sukako 80 metų ir vyresniems,grupės vadovui, lydinčiam į renginį, edukacijas 10 ir daugiau asmenų</w:t>
            </w:r>
            <w:r w:rsidRPr="00646362">
              <w:rPr>
                <w:color w:val="006600"/>
              </w:rPr>
              <w:t>.</w:t>
            </w:r>
          </w:p>
          <w:p w:rsidR="002D4D6E" w:rsidRPr="00646362" w:rsidRDefault="002D4D6E" w:rsidP="00646362">
            <w:pPr>
              <w:jc w:val="left"/>
              <w:rPr>
                <w:color w:val="006600"/>
                <w:szCs w:val="24"/>
              </w:rPr>
            </w:pPr>
            <w:r w:rsidRPr="00646362">
              <w:rPr>
                <w:color w:val="006600"/>
              </w:rPr>
              <w:t>*Nemokamai Lengvata taikoma tik lankytojui pateikus teisę į lengvatą patvirtinantį dokumentą.</w:t>
            </w:r>
          </w:p>
        </w:tc>
        <w:tc>
          <w:tcPr>
            <w:tcW w:w="1559" w:type="dxa"/>
            <w:shd w:val="clear" w:color="auto" w:fill="auto"/>
          </w:tcPr>
          <w:p w:rsidR="002D4D6E" w:rsidRPr="00646362" w:rsidRDefault="002D4D6E" w:rsidP="00646362">
            <w:pPr>
              <w:jc w:val="center"/>
              <w:rPr>
                <w:color w:val="006600"/>
                <w:szCs w:val="24"/>
              </w:rPr>
            </w:pPr>
          </w:p>
        </w:tc>
        <w:tc>
          <w:tcPr>
            <w:tcW w:w="1984" w:type="dxa"/>
            <w:shd w:val="clear" w:color="auto" w:fill="auto"/>
          </w:tcPr>
          <w:p w:rsidR="002D4D6E" w:rsidRPr="00646362" w:rsidRDefault="002D4D6E" w:rsidP="00646362">
            <w:pPr>
              <w:rPr>
                <w:color w:val="006600"/>
                <w:szCs w:val="24"/>
              </w:rPr>
            </w:pPr>
          </w:p>
        </w:tc>
      </w:tr>
    </w:tbl>
    <w:p w:rsidR="002D4D6E" w:rsidRDefault="002D4D6E" w:rsidP="00442F52">
      <w:pPr>
        <w:ind w:firstLine="0"/>
        <w:jc w:val="left"/>
        <w:rPr>
          <w:noProof/>
        </w:rPr>
      </w:pPr>
    </w:p>
    <w:p w:rsidR="002D4D6E" w:rsidRDefault="00041BD1" w:rsidP="00442F52">
      <w:pPr>
        <w:ind w:firstLine="0"/>
        <w:jc w:val="left"/>
        <w:rPr>
          <w:noProof/>
        </w:rPr>
      </w:pPr>
      <w:r w:rsidRPr="00041BD1">
        <w:rPr>
          <w:noProof/>
        </w:rPr>
        <w:t>Pastaba: 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miestelius reprezentuojančius tarptautinius renginius bei kitais įstatymų numatytais atvejais patalpos suteikiamos nemokamai.</w:t>
      </w:r>
    </w:p>
    <w:p w:rsidR="00442F52" w:rsidRDefault="00442F52" w:rsidP="00442F52">
      <w:pPr>
        <w:ind w:firstLine="0"/>
        <w:jc w:val="left"/>
        <w:rPr>
          <w:noProof/>
        </w:rPr>
      </w:pPr>
      <w:r>
        <w:rPr>
          <w:noProof/>
        </w:rPr>
        <w:t>________________________________</w:t>
      </w:r>
      <w:r w:rsidR="00041BD1">
        <w:rPr>
          <w:noProof/>
        </w:rPr>
        <w:t>____________________________</w:t>
      </w:r>
    </w:p>
    <w:p w:rsidR="00442F52" w:rsidRPr="008E516B" w:rsidRDefault="00442F52" w:rsidP="00442F52">
      <w:pPr>
        <w:ind w:firstLine="0"/>
        <w:jc w:val="left"/>
        <w:rPr>
          <w:noProof/>
        </w:rPr>
      </w:pPr>
    </w:p>
    <w:p w:rsidR="00442F52" w:rsidRDefault="00442F52" w:rsidP="00442F52">
      <w:pPr>
        <w:ind w:firstLine="0"/>
        <w:jc w:val="left"/>
      </w:pPr>
      <w:r>
        <w:rPr>
          <w:noProof/>
        </w:rPr>
        <w:t xml:space="preserve">           </w:t>
      </w:r>
      <w:r w:rsidRPr="008E516B">
        <w:rPr>
          <w:noProof/>
        </w:rPr>
        <w:tab/>
      </w:r>
      <w:r w:rsidRPr="008E516B">
        <w:rPr>
          <w:noProof/>
        </w:rPr>
        <w:tab/>
      </w:r>
      <w:r w:rsidRPr="008E516B">
        <w:rPr>
          <w:noProof/>
        </w:rPr>
        <w:tab/>
      </w:r>
    </w:p>
    <w:sectPr w:rsidR="00442F52">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362" w:rsidRDefault="00646362">
      <w:r>
        <w:separator/>
      </w:r>
    </w:p>
  </w:endnote>
  <w:endnote w:type="continuationSeparator" w:id="0">
    <w:p w:rsidR="00646362" w:rsidRDefault="0064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sidR="00442F52">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362" w:rsidRDefault="00646362">
      <w:r>
        <w:separator/>
      </w:r>
    </w:p>
  </w:footnote>
  <w:footnote w:type="continuationSeparator" w:id="0">
    <w:p w:rsidR="00646362" w:rsidRDefault="00646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6"/>
    <w:rsid w:val="00041BD1"/>
    <w:rsid w:val="00097747"/>
    <w:rsid w:val="001E4CC2"/>
    <w:rsid w:val="002D4D6E"/>
    <w:rsid w:val="00442F52"/>
    <w:rsid w:val="00485F5E"/>
    <w:rsid w:val="004D621D"/>
    <w:rsid w:val="005E3CF1"/>
    <w:rsid w:val="00646362"/>
    <w:rsid w:val="007245A1"/>
    <w:rsid w:val="00773CC6"/>
    <w:rsid w:val="009210C8"/>
    <w:rsid w:val="00CF0367"/>
    <w:rsid w:val="00E84EF2"/>
    <w:rsid w:val="00F367F1"/>
    <w:rsid w:val="00FA0644"/>
    <w:rsid w:val="00FE1F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link w:val="DiagramaDiagrama1CharCharDiagramaDiagramaCharChar"/>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3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 Diagrama Diagrama1 Char Char Diagrama Diagrama Char Char"/>
    <w:basedOn w:val="prastasis"/>
    <w:link w:val="Numatytasispastraiposriftas"/>
    <w:rsid w:val="00442F52"/>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link w:val="DiagramaDiagrama1CharCharDiagramaDiagramaCharChar"/>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3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 Diagrama Diagrama1 Char Char Diagrama Diagrama Char Char"/>
    <w:basedOn w:val="prastasis"/>
    <w:link w:val="Numatytasispastraiposriftas"/>
    <w:rsid w:val="00442F52"/>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2</Pages>
  <Words>401</Words>
  <Characters>2791</Characters>
  <Application>Microsoft Office Word</Application>
  <DocSecurity>0</DocSecurity>
  <Lines>23</Lines>
  <Paragraphs>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Ingrida Uznevičiutė</cp:lastModifiedBy>
  <cp:revision>2</cp:revision>
  <cp:lastPrinted>2001-05-28T12:53:00Z</cp:lastPrinted>
  <dcterms:created xsi:type="dcterms:W3CDTF">2022-11-09T14:03:00Z</dcterms:created>
  <dcterms:modified xsi:type="dcterms:W3CDTF">2022-11-09T14:03:00Z</dcterms:modified>
</cp:coreProperties>
</file>