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61B" w:rsidRDefault="0096761B" w:rsidP="00492601">
      <w:pPr>
        <w:jc w:val="right"/>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Projektas</w:t>
      </w:r>
    </w:p>
    <w:p w:rsidR="0096761B" w:rsidRPr="00FC26F3" w:rsidRDefault="0096761B" w:rsidP="00492601">
      <w:pPr>
        <w:jc w:val="center"/>
        <w:rPr>
          <w:b/>
          <w:bCs/>
        </w:rPr>
      </w:pPr>
    </w:p>
    <w:p w:rsidR="00697092" w:rsidRDefault="0096761B" w:rsidP="00492601">
      <w:pPr>
        <w:jc w:val="center"/>
        <w:rPr>
          <w:b/>
          <w:bCs/>
          <w:sz w:val="28"/>
          <w:szCs w:val="28"/>
        </w:rPr>
      </w:pPr>
      <w:r w:rsidRPr="008C3540">
        <w:rPr>
          <w:b/>
          <w:bCs/>
          <w:sz w:val="28"/>
          <w:szCs w:val="28"/>
        </w:rPr>
        <w:t xml:space="preserve">PLUNGĖS RAJONO SAVIVALDYBĖS </w:t>
      </w:r>
    </w:p>
    <w:p w:rsidR="0096761B" w:rsidRPr="008C3540" w:rsidRDefault="0096761B" w:rsidP="00492601">
      <w:pPr>
        <w:jc w:val="center"/>
        <w:rPr>
          <w:b/>
          <w:bCs/>
          <w:sz w:val="28"/>
          <w:szCs w:val="28"/>
        </w:rPr>
      </w:pPr>
      <w:r w:rsidRPr="008C3540">
        <w:rPr>
          <w:b/>
          <w:bCs/>
          <w:sz w:val="28"/>
          <w:szCs w:val="28"/>
        </w:rPr>
        <w:t>TARYBA</w:t>
      </w:r>
    </w:p>
    <w:p w:rsidR="0096761B" w:rsidRPr="008C3540" w:rsidRDefault="0096761B" w:rsidP="00492601">
      <w:pPr>
        <w:jc w:val="center"/>
        <w:rPr>
          <w:b/>
          <w:bCs/>
          <w:sz w:val="28"/>
          <w:szCs w:val="28"/>
        </w:rPr>
      </w:pPr>
    </w:p>
    <w:p w:rsidR="0096761B" w:rsidRPr="008C3540" w:rsidRDefault="0096761B" w:rsidP="00492601">
      <w:pPr>
        <w:jc w:val="center"/>
        <w:rPr>
          <w:b/>
          <w:bCs/>
          <w:sz w:val="28"/>
          <w:szCs w:val="28"/>
        </w:rPr>
      </w:pPr>
      <w:r w:rsidRPr="008C3540">
        <w:rPr>
          <w:b/>
          <w:bCs/>
          <w:sz w:val="28"/>
          <w:szCs w:val="28"/>
        </w:rPr>
        <w:t>SPRENDIMAS</w:t>
      </w:r>
    </w:p>
    <w:p w:rsidR="00711DD7" w:rsidRPr="008C3540" w:rsidRDefault="00711DD7" w:rsidP="00711DD7">
      <w:pPr>
        <w:jc w:val="center"/>
        <w:rPr>
          <w:sz w:val="28"/>
          <w:szCs w:val="28"/>
        </w:rPr>
      </w:pPr>
      <w:r w:rsidRPr="008C3540">
        <w:rPr>
          <w:b/>
          <w:caps/>
          <w:sz w:val="28"/>
          <w:szCs w:val="28"/>
        </w:rPr>
        <w:t xml:space="preserve">DĖL </w:t>
      </w:r>
      <w:r w:rsidR="00A36ACA" w:rsidRPr="008C3540">
        <w:rPr>
          <w:b/>
          <w:bCs/>
          <w:sz w:val="28"/>
          <w:szCs w:val="28"/>
        </w:rPr>
        <w:t>VALSTYBĖS TURTO NURAŠYMO</w:t>
      </w:r>
      <w:r w:rsidR="00160388">
        <w:rPr>
          <w:b/>
          <w:bCs/>
          <w:sz w:val="28"/>
          <w:szCs w:val="28"/>
        </w:rPr>
        <w:t xml:space="preserve"> IR LIKVIDAVIMO</w:t>
      </w:r>
    </w:p>
    <w:p w:rsidR="0096761B" w:rsidRDefault="0096761B" w:rsidP="00492601">
      <w:pPr>
        <w:jc w:val="center"/>
      </w:pPr>
    </w:p>
    <w:p w:rsidR="0096761B" w:rsidRDefault="002909C0" w:rsidP="00492601">
      <w:pPr>
        <w:jc w:val="center"/>
      </w:pPr>
      <w:r>
        <w:t>20</w:t>
      </w:r>
      <w:r w:rsidR="001405C9">
        <w:t>2</w:t>
      </w:r>
      <w:r w:rsidR="007830AE">
        <w:t>2</w:t>
      </w:r>
      <w:r w:rsidR="0096761B">
        <w:t xml:space="preserve"> m. </w:t>
      </w:r>
      <w:r w:rsidR="0088326D">
        <w:t>spalio</w:t>
      </w:r>
      <w:r w:rsidR="00444FD1">
        <w:t xml:space="preserve"> </w:t>
      </w:r>
      <w:r w:rsidR="007830AE">
        <w:t>27</w:t>
      </w:r>
      <w:r w:rsidR="00012260">
        <w:t xml:space="preserve"> </w:t>
      </w:r>
      <w:r w:rsidR="0096761B">
        <w:t xml:space="preserve">d. Nr. </w:t>
      </w:r>
      <w:r w:rsidR="00444FD1">
        <w:t>T1-</w:t>
      </w:r>
    </w:p>
    <w:p w:rsidR="0096761B" w:rsidRDefault="0096761B" w:rsidP="00672B34">
      <w:pPr>
        <w:jc w:val="center"/>
      </w:pPr>
      <w:r>
        <w:t>Plungė</w:t>
      </w:r>
    </w:p>
    <w:p w:rsidR="0096761B" w:rsidRDefault="0096761B" w:rsidP="00492601">
      <w:pPr>
        <w:jc w:val="both"/>
      </w:pPr>
    </w:p>
    <w:p w:rsidR="00FB2C00" w:rsidRPr="00847BC4" w:rsidRDefault="003A1036" w:rsidP="00847BC4">
      <w:pPr>
        <w:pStyle w:val="Default"/>
        <w:ind w:firstLine="720"/>
        <w:jc w:val="both"/>
      </w:pPr>
      <w:r w:rsidRPr="006D0067">
        <w:t xml:space="preserve">Vadovaudamasi Lietuvos Respublikos vietos savivaldos įstatymo </w:t>
      </w:r>
      <w:r w:rsidRPr="00147C3E">
        <w:t>16 straipsnio 2 dalies 27 punktu ir 48 straipsnio 4 dalimi, Lietuvos Respublikos valstybės ir savivaldybių turto valdymo, naudojimo ir disponavimo juo įstatymo 27 straipsnio 2 ir 6 dalimis, Pripažinto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patvirtinimo“, 12.2 papunkčiu</w:t>
      </w:r>
      <w:r>
        <w:t xml:space="preserve">, </w:t>
      </w:r>
      <w:r>
        <w:rPr>
          <w:bCs/>
          <w:szCs w:val="28"/>
        </w:rPr>
        <w:t>T</w:t>
      </w:r>
      <w:r w:rsidRPr="00B20478">
        <w:rPr>
          <w:bCs/>
          <w:szCs w:val="28"/>
        </w:rPr>
        <w:t>urto pripažinimo nereikalingu arba netinkamu (negalimu) naudoti, jo nurašymo, išardymo ir</w:t>
      </w:r>
      <w:r>
        <w:rPr>
          <w:bCs/>
          <w:szCs w:val="28"/>
        </w:rPr>
        <w:t xml:space="preserve"> likvidavimo tvarkos aprašo, patvirtinto</w:t>
      </w:r>
      <w:r w:rsidRPr="00B20478">
        <w:rPr>
          <w:sz w:val="22"/>
          <w:shd w:val="clear" w:color="auto" w:fill="FFFFFF"/>
        </w:rPr>
        <w:t xml:space="preserve"> </w:t>
      </w:r>
      <w:r>
        <w:rPr>
          <w:shd w:val="clear" w:color="auto" w:fill="FFFFFF"/>
        </w:rPr>
        <w:t>Plungės rajono</w:t>
      </w:r>
      <w:r w:rsidRPr="008D76F7">
        <w:rPr>
          <w:shd w:val="clear" w:color="auto" w:fill="FFFFFF"/>
        </w:rPr>
        <w:t xml:space="preserve"> savivaldybės taryb</w:t>
      </w:r>
      <w:r>
        <w:rPr>
          <w:shd w:val="clear" w:color="auto" w:fill="FFFFFF"/>
        </w:rPr>
        <w:t xml:space="preserve">os 2018 m. balandžio 26 d. sprendimu Nr. T1-70, 10.3 papunkčiu </w:t>
      </w:r>
      <w:r w:rsidRPr="008D76F7">
        <w:rPr>
          <w:shd w:val="clear" w:color="auto" w:fill="FFFFFF"/>
        </w:rPr>
        <w:t>ir</w:t>
      </w:r>
      <w:r>
        <w:rPr>
          <w:shd w:val="clear" w:color="auto" w:fill="FFFFFF"/>
        </w:rPr>
        <w:t xml:space="preserve"> atsižvelgdama</w:t>
      </w:r>
      <w:r w:rsidR="003D40D2">
        <w:t xml:space="preserve"> </w:t>
      </w:r>
      <w:r w:rsidR="003D40D2" w:rsidRPr="008B3815">
        <w:t>į</w:t>
      </w:r>
      <w:r w:rsidR="0009799F" w:rsidRPr="00847BC4">
        <w:t xml:space="preserve"> L</w:t>
      </w:r>
      <w:r w:rsidR="00DC36D0">
        <w:t xml:space="preserve">ietuvos </w:t>
      </w:r>
      <w:r w:rsidR="0009799F" w:rsidRPr="00847BC4">
        <w:t>R</w:t>
      </w:r>
      <w:r w:rsidR="00DC36D0">
        <w:t>espublikos</w:t>
      </w:r>
      <w:r w:rsidR="0009799F" w:rsidRPr="00847BC4">
        <w:t xml:space="preserve"> </w:t>
      </w:r>
      <w:r w:rsidR="00470132" w:rsidRPr="00847BC4">
        <w:t>š</w:t>
      </w:r>
      <w:r w:rsidR="007830AE" w:rsidRPr="00847BC4">
        <w:t xml:space="preserve">vietimo, mokslo </w:t>
      </w:r>
      <w:r w:rsidR="0088326D" w:rsidRPr="00847BC4">
        <w:t>ir sporto ministerijos</w:t>
      </w:r>
      <w:r w:rsidR="00840B30" w:rsidRPr="00847BC4">
        <w:t xml:space="preserve"> </w:t>
      </w:r>
      <w:r w:rsidR="005368D8" w:rsidRPr="00847BC4">
        <w:t>20</w:t>
      </w:r>
      <w:r w:rsidR="001405C9" w:rsidRPr="00847BC4">
        <w:t>2</w:t>
      </w:r>
      <w:r w:rsidR="007830AE" w:rsidRPr="00847BC4">
        <w:t>2</w:t>
      </w:r>
      <w:r w:rsidR="005368D8" w:rsidRPr="00847BC4">
        <w:t xml:space="preserve"> m. </w:t>
      </w:r>
      <w:r w:rsidR="00F27049" w:rsidRPr="00847BC4">
        <w:t>rugsėjo</w:t>
      </w:r>
      <w:r w:rsidR="005368D8" w:rsidRPr="00847BC4">
        <w:t xml:space="preserve"> </w:t>
      </w:r>
      <w:r w:rsidR="00F27049" w:rsidRPr="00847BC4">
        <w:t>21</w:t>
      </w:r>
      <w:r w:rsidR="005368D8" w:rsidRPr="00847BC4">
        <w:t xml:space="preserve"> d. sutikim</w:t>
      </w:r>
      <w:r w:rsidR="0088326D" w:rsidRPr="00847BC4">
        <w:t>ą</w:t>
      </w:r>
      <w:r w:rsidR="005368D8" w:rsidRPr="00847BC4">
        <w:t xml:space="preserve"> Nr. </w:t>
      </w:r>
      <w:r w:rsidR="00840B30" w:rsidRPr="00847BC4">
        <w:t>SR-</w:t>
      </w:r>
      <w:r w:rsidR="00F27049" w:rsidRPr="00847BC4">
        <w:t>3547</w:t>
      </w:r>
      <w:r w:rsidR="00697092">
        <w:t xml:space="preserve"> bei</w:t>
      </w:r>
      <w:r w:rsidR="0088326D" w:rsidRPr="00847BC4">
        <w:t xml:space="preserve"> Nacionalinės švietimo agentūros 2022 m. rugsėjo 30 d. sutikimus Nr.</w:t>
      </w:r>
      <w:r w:rsidR="00697092">
        <w:t xml:space="preserve"> SD-3369 ir</w:t>
      </w:r>
      <w:r w:rsidR="00980159">
        <w:t xml:space="preserve"> </w:t>
      </w:r>
      <w:proofErr w:type="spellStart"/>
      <w:r w:rsidR="00980159">
        <w:t>Nr</w:t>
      </w:r>
      <w:proofErr w:type="spellEnd"/>
      <w:r w:rsidR="00980159">
        <w:t>. SD-3</w:t>
      </w:r>
      <w:r w:rsidR="0088326D" w:rsidRPr="00847BC4">
        <w:t>374</w:t>
      </w:r>
      <w:r w:rsidR="000310C6" w:rsidRPr="00847BC4">
        <w:t xml:space="preserve">, </w:t>
      </w:r>
      <w:r w:rsidR="00FB2C00" w:rsidRPr="00847BC4">
        <w:t xml:space="preserve">Plungės rajono savivaldybės taryba </w:t>
      </w:r>
      <w:r w:rsidR="00DC36D0">
        <w:t xml:space="preserve">             </w:t>
      </w:r>
      <w:r w:rsidR="00FB2C00" w:rsidRPr="00847BC4">
        <w:t>n</w:t>
      </w:r>
      <w:r w:rsidR="00DC36D0">
        <w:t xml:space="preserve"> </w:t>
      </w:r>
      <w:r w:rsidR="00FB2C00" w:rsidRPr="00847BC4">
        <w:t>u</w:t>
      </w:r>
      <w:r w:rsidR="00DC36D0">
        <w:t xml:space="preserve"> </w:t>
      </w:r>
      <w:r w:rsidR="00FB2C00" w:rsidRPr="00847BC4">
        <w:t>s</w:t>
      </w:r>
      <w:r w:rsidR="00DC36D0">
        <w:t xml:space="preserve"> </w:t>
      </w:r>
      <w:r w:rsidR="00FB2C00" w:rsidRPr="00847BC4">
        <w:t>p</w:t>
      </w:r>
      <w:r w:rsidR="00DC36D0">
        <w:t xml:space="preserve"> </w:t>
      </w:r>
      <w:r w:rsidR="00FB2C00" w:rsidRPr="00847BC4">
        <w:t>r</w:t>
      </w:r>
      <w:r w:rsidR="00DC36D0">
        <w:t xml:space="preserve"> </w:t>
      </w:r>
      <w:r w:rsidR="00FB2C00" w:rsidRPr="00847BC4">
        <w:t>e</w:t>
      </w:r>
      <w:r w:rsidR="00DC36D0">
        <w:t xml:space="preserve"> </w:t>
      </w:r>
      <w:r w:rsidR="00FB2C00" w:rsidRPr="00847BC4">
        <w:t>n</w:t>
      </w:r>
      <w:r w:rsidR="00DC36D0">
        <w:t xml:space="preserve"> </w:t>
      </w:r>
      <w:r w:rsidR="00FB2C00" w:rsidRPr="00847BC4">
        <w:t>d</w:t>
      </w:r>
      <w:r w:rsidR="00DC36D0">
        <w:t xml:space="preserve"> </w:t>
      </w:r>
      <w:r w:rsidR="00FB2C00" w:rsidRPr="00847BC4">
        <w:t>ž</w:t>
      </w:r>
      <w:r w:rsidR="00DC36D0">
        <w:t xml:space="preserve"> </w:t>
      </w:r>
      <w:r w:rsidR="00FB2C00" w:rsidRPr="00847BC4">
        <w:t>i</w:t>
      </w:r>
      <w:r w:rsidR="00DC36D0">
        <w:t xml:space="preserve"> </w:t>
      </w:r>
      <w:r w:rsidR="00FB2C00" w:rsidRPr="00847BC4">
        <w:t>a:</w:t>
      </w:r>
    </w:p>
    <w:p w:rsidR="00444FD1" w:rsidRDefault="00D738DF" w:rsidP="00847BC4">
      <w:pPr>
        <w:pStyle w:val="Pagrindinistekstas"/>
        <w:numPr>
          <w:ilvl w:val="0"/>
          <w:numId w:val="3"/>
        </w:numPr>
        <w:spacing w:line="240" w:lineRule="auto"/>
        <w:ind w:left="0" w:firstLine="720"/>
        <w:jc w:val="both"/>
      </w:pPr>
      <w:r>
        <w:t>N</w:t>
      </w:r>
      <w:r w:rsidR="00711DD7" w:rsidRPr="00C8764C">
        <w:t xml:space="preserve">urašyti </w:t>
      </w:r>
      <w:r w:rsidR="000935E5" w:rsidRPr="00C8764C">
        <w:t xml:space="preserve">dėl fizinio ir funkcinio (technologinio) nusidėvėjimo </w:t>
      </w:r>
      <w:r w:rsidR="00711DD7" w:rsidRPr="00C8764C">
        <w:t>pripažintą netinkamu (negalimu) naudoti</w:t>
      </w:r>
      <w:r w:rsidR="00F849CA" w:rsidRPr="00C8764C">
        <w:t xml:space="preserve"> </w:t>
      </w:r>
      <w:r w:rsidR="00711DD7" w:rsidRPr="00C8764C">
        <w:t>valstybei nuosavybės teise priklausantį</w:t>
      </w:r>
      <w:r w:rsidR="0040425A" w:rsidRPr="0040425A">
        <w:t xml:space="preserve"> </w:t>
      </w:r>
      <w:r w:rsidR="0040425A">
        <w:t>Plungės rajono savivaldybės</w:t>
      </w:r>
      <w:r w:rsidR="0040425A" w:rsidRPr="00C8764C">
        <w:t xml:space="preserve"> patikėjimo teise valdomą ir panaudos </w:t>
      </w:r>
      <w:r w:rsidR="0040425A">
        <w:t>teise</w:t>
      </w:r>
      <w:r w:rsidR="0040425A" w:rsidRPr="00C8764C">
        <w:t xml:space="preserve"> perduotą </w:t>
      </w:r>
      <w:r w:rsidR="00470132">
        <w:t xml:space="preserve">Plungės </w:t>
      </w:r>
      <w:r w:rsidR="00F27049">
        <w:t xml:space="preserve">„Saulės“ gimnazijai </w:t>
      </w:r>
      <w:r w:rsidR="0040425A" w:rsidRPr="00C8764C">
        <w:t>valstybės ilgalaikį materialųjį turtą (turto sąrašas –</w:t>
      </w:r>
      <w:r w:rsidR="0040425A">
        <w:t xml:space="preserve"> </w:t>
      </w:r>
      <w:r w:rsidR="0040425A" w:rsidRPr="00C8764C">
        <w:t>sprendimo</w:t>
      </w:r>
      <w:r w:rsidR="0040425A">
        <w:t xml:space="preserve"> </w:t>
      </w:r>
      <w:r w:rsidR="0040425A" w:rsidRPr="00C8764C">
        <w:t>pried</w:t>
      </w:r>
      <w:r w:rsidR="0040425A">
        <w:t>e).</w:t>
      </w:r>
    </w:p>
    <w:p w:rsidR="00F849CA" w:rsidRDefault="00564C26" w:rsidP="00847BC4">
      <w:pPr>
        <w:pStyle w:val="Pagrindinistekstas"/>
        <w:spacing w:line="240" w:lineRule="auto"/>
        <w:ind w:firstLine="720"/>
        <w:jc w:val="both"/>
      </w:pPr>
      <w:r>
        <w:t>2.</w:t>
      </w:r>
      <w:r w:rsidR="006B2DF4">
        <w:t xml:space="preserve"> Pavesti</w:t>
      </w:r>
      <w:r>
        <w:t xml:space="preserve"> </w:t>
      </w:r>
      <w:r w:rsidR="00BB5A97" w:rsidRPr="00C8764C">
        <w:t>Plungės rajono savivaldybės administracijos Buhalteri</w:t>
      </w:r>
      <w:r w:rsidR="00A77806">
        <w:t>nės apskaitos</w:t>
      </w:r>
      <w:r w:rsidR="00BB5A97" w:rsidRPr="00C8764C">
        <w:t xml:space="preserve"> skyri</w:t>
      </w:r>
      <w:r w:rsidR="00036B7C" w:rsidRPr="00C8764C">
        <w:t>ui</w:t>
      </w:r>
      <w:r w:rsidR="00BB5A97" w:rsidRPr="00C8764C">
        <w:t xml:space="preserve"> nurašyti </w:t>
      </w:r>
      <w:r w:rsidR="00C8764C" w:rsidRPr="00C8764C">
        <w:t>Plungės rajono savivaldybės patikėjimo teise valdomą</w:t>
      </w:r>
      <w:r w:rsidR="00BB5A97" w:rsidRPr="00C8764C">
        <w:t xml:space="preserve"> valstybės turtą</w:t>
      </w:r>
      <w:r w:rsidR="001F7932">
        <w:t>, nurodytą sprendimo priede</w:t>
      </w:r>
      <w:r w:rsidR="00BB5A97" w:rsidRPr="00C8764C">
        <w:t xml:space="preserve">, </w:t>
      </w:r>
      <w:r w:rsidR="00CF2BC9">
        <w:t xml:space="preserve">o </w:t>
      </w:r>
      <w:r w:rsidR="00470132">
        <w:t xml:space="preserve">Plungės </w:t>
      </w:r>
      <w:r w:rsidR="00F27049">
        <w:t xml:space="preserve">„Saulės“ gimnazijos </w:t>
      </w:r>
      <w:r w:rsidR="00492458">
        <w:t>direktoriui</w:t>
      </w:r>
      <w:r w:rsidR="003D40D2">
        <w:t xml:space="preserve"> – </w:t>
      </w:r>
      <w:r w:rsidR="00F849CA" w:rsidRPr="00C8764C">
        <w:t>or</w:t>
      </w:r>
      <w:r w:rsidR="00012260">
        <w:t xml:space="preserve">ganizuoti </w:t>
      </w:r>
      <w:r w:rsidR="00BB5A97" w:rsidRPr="00C8764C">
        <w:t>nurodyto turto</w:t>
      </w:r>
      <w:r w:rsidR="00F849CA" w:rsidRPr="00C8764C">
        <w:t xml:space="preserve"> išardym</w:t>
      </w:r>
      <w:r w:rsidR="00036B7C" w:rsidRPr="00C8764C">
        <w:t>ą</w:t>
      </w:r>
      <w:r w:rsidR="00F849CA" w:rsidRPr="00C8764C">
        <w:t xml:space="preserve"> ir likvidavim</w:t>
      </w:r>
      <w:r w:rsidR="00036B7C" w:rsidRPr="00C8764C">
        <w:t>ą</w:t>
      </w:r>
      <w:r w:rsidR="00CF2BC9">
        <w:t xml:space="preserve"> </w:t>
      </w:r>
      <w:r w:rsidR="00ED7511" w:rsidRPr="00C8764C">
        <w:t>L</w:t>
      </w:r>
      <w:r w:rsidR="00DC36D0">
        <w:t xml:space="preserve">ietuvos </w:t>
      </w:r>
      <w:r w:rsidR="00ED7511" w:rsidRPr="00C8764C">
        <w:t>R</w:t>
      </w:r>
      <w:r w:rsidR="00DC36D0">
        <w:t>espublikos</w:t>
      </w:r>
      <w:r w:rsidR="00ED7511" w:rsidRPr="00C8764C">
        <w:t xml:space="preserve"> Vyriausybės nustatyta tvarka</w:t>
      </w:r>
      <w:r w:rsidR="00CF2BC9">
        <w:t>.</w:t>
      </w:r>
    </w:p>
    <w:p w:rsidR="0096761B" w:rsidRDefault="0096761B" w:rsidP="00847BC4">
      <w:pPr>
        <w:ind w:firstLine="720"/>
        <w:jc w:val="both"/>
      </w:pPr>
    </w:p>
    <w:p w:rsidR="00A74534" w:rsidRDefault="00A74534" w:rsidP="00847BC4">
      <w:pPr>
        <w:ind w:firstLine="720"/>
        <w:jc w:val="both"/>
      </w:pPr>
    </w:p>
    <w:p w:rsidR="008E5FA1" w:rsidRDefault="0040425A" w:rsidP="00492601">
      <w:pPr>
        <w:jc w:val="both"/>
      </w:pPr>
      <w:r>
        <w:t>Savivaldybės meras</w:t>
      </w:r>
    </w:p>
    <w:p w:rsidR="008E5FA1" w:rsidRDefault="008E5FA1" w:rsidP="00492601">
      <w:pPr>
        <w:jc w:val="both"/>
      </w:pPr>
    </w:p>
    <w:p w:rsidR="008E5FA1" w:rsidRDefault="008E5FA1" w:rsidP="00492601">
      <w:pPr>
        <w:jc w:val="both"/>
      </w:pPr>
    </w:p>
    <w:p w:rsidR="00697092" w:rsidRDefault="00697092" w:rsidP="00492601">
      <w:pPr>
        <w:jc w:val="both"/>
      </w:pPr>
    </w:p>
    <w:p w:rsidR="00697092" w:rsidRDefault="00697092" w:rsidP="00492601">
      <w:pPr>
        <w:jc w:val="both"/>
      </w:pPr>
    </w:p>
    <w:p w:rsidR="00697092" w:rsidRDefault="00697092" w:rsidP="00492601">
      <w:pPr>
        <w:jc w:val="both"/>
      </w:pPr>
    </w:p>
    <w:p w:rsidR="00697092" w:rsidRDefault="00697092" w:rsidP="00492601">
      <w:pPr>
        <w:jc w:val="both"/>
      </w:pPr>
    </w:p>
    <w:p w:rsidR="00697092" w:rsidRDefault="00697092" w:rsidP="00492601">
      <w:pPr>
        <w:jc w:val="both"/>
      </w:pPr>
    </w:p>
    <w:p w:rsidR="00697092" w:rsidRDefault="00697092" w:rsidP="00492601">
      <w:pPr>
        <w:jc w:val="both"/>
      </w:pPr>
    </w:p>
    <w:p w:rsidR="00697092" w:rsidRDefault="00697092" w:rsidP="00492601">
      <w:pPr>
        <w:jc w:val="both"/>
      </w:pPr>
    </w:p>
    <w:p w:rsidR="00697092" w:rsidRDefault="00697092" w:rsidP="00492601">
      <w:pPr>
        <w:jc w:val="both"/>
      </w:pPr>
    </w:p>
    <w:p w:rsidR="00F27049" w:rsidRDefault="00F27049" w:rsidP="00F27049">
      <w:r>
        <w:t>SUDERINTA:</w:t>
      </w:r>
    </w:p>
    <w:p w:rsidR="00F27049" w:rsidRDefault="00F27049" w:rsidP="00F27049">
      <w:r>
        <w:t>Administracijos direktorius Mindaugas Kaunas</w:t>
      </w:r>
    </w:p>
    <w:p w:rsidR="00F27049" w:rsidRDefault="00F27049" w:rsidP="00F27049">
      <w:r>
        <w:t>Turto skyriaus vedėja Živilė Bieliauskienė</w:t>
      </w:r>
    </w:p>
    <w:p w:rsidR="00F27049" w:rsidRDefault="00F27049" w:rsidP="00F27049">
      <w:r>
        <w:t>Protokolo skyriaus kalbos tvarkytoja Simona Grigalauskaitė</w:t>
      </w:r>
    </w:p>
    <w:p w:rsidR="00F27049" w:rsidRDefault="00F27049" w:rsidP="00F27049">
      <w:r>
        <w:t>Juridinio ir personalo administravimo skyriaus vedėjas Vytautas Tumas</w:t>
      </w:r>
    </w:p>
    <w:p w:rsidR="00793294" w:rsidRDefault="00793294" w:rsidP="00646111">
      <w:pPr>
        <w:rPr>
          <w:color w:val="000000"/>
        </w:rPr>
      </w:pPr>
    </w:p>
    <w:p w:rsidR="00DC36D0" w:rsidRPr="00697092" w:rsidRDefault="00646111" w:rsidP="00697092">
      <w:r>
        <w:rPr>
          <w:color w:val="000000"/>
        </w:rPr>
        <w:t>Sprendimą rengė</w:t>
      </w:r>
      <w:r>
        <w:rPr>
          <w:color w:val="FF0000"/>
        </w:rPr>
        <w:t xml:space="preserve"> </w:t>
      </w:r>
      <w:r>
        <w:t>Turto skyriau</w:t>
      </w:r>
      <w:r w:rsidR="00697092">
        <w:t xml:space="preserve">s vyr. specialistė Lina </w:t>
      </w:r>
      <w:proofErr w:type="spellStart"/>
      <w:r w:rsidR="00697092">
        <w:t>Miknienė</w:t>
      </w:r>
      <w:proofErr w:type="spellEnd"/>
    </w:p>
    <w:p w:rsidR="00DC36D0" w:rsidRDefault="00DC36D0" w:rsidP="00492601">
      <w:pPr>
        <w:jc w:val="both"/>
        <w:rPr>
          <w:rFonts w:eastAsia="Arial Unicode MS" w:cs="Tahoma"/>
          <w:kern w:val="1"/>
          <w:lang w:eastAsia="hi-IN" w:bidi="hi-IN"/>
        </w:rPr>
      </w:pPr>
    </w:p>
    <w:p w:rsidR="00286BEF" w:rsidRPr="00286BEF" w:rsidRDefault="0064036F" w:rsidP="00677506">
      <w:pPr>
        <w:jc w:val="center"/>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FB4633">
        <w:rPr>
          <w:rFonts w:eastAsia="Arial Unicode MS" w:cs="Tahoma"/>
          <w:kern w:val="1"/>
          <w:lang w:eastAsia="hi-IN" w:bidi="hi-IN"/>
        </w:rPr>
        <w:t xml:space="preserve"> </w:t>
      </w:r>
      <w:r w:rsidR="00DC36D0">
        <w:rPr>
          <w:rFonts w:eastAsia="Arial Unicode MS" w:cs="Tahoma"/>
          <w:kern w:val="1"/>
          <w:lang w:eastAsia="hi-IN" w:bidi="hi-IN"/>
        </w:rPr>
        <w:t xml:space="preserve">   </w:t>
      </w:r>
      <w:r w:rsidR="00286BEF" w:rsidRPr="00286BEF">
        <w:rPr>
          <w:rFonts w:eastAsia="Arial Unicode MS" w:cs="Tahoma"/>
          <w:kern w:val="1"/>
          <w:lang w:eastAsia="hi-IN" w:bidi="hi-IN"/>
        </w:rPr>
        <w:t>Plungės rajono savivaldybės</w:t>
      </w:r>
    </w:p>
    <w:p w:rsidR="00677506" w:rsidRDefault="00B1685C" w:rsidP="00677506">
      <w:pPr>
        <w:jc w:val="center"/>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697092">
        <w:rPr>
          <w:rFonts w:eastAsia="Arial Unicode MS" w:cs="Tahoma"/>
          <w:kern w:val="1"/>
          <w:lang w:eastAsia="hi-IN" w:bidi="hi-IN"/>
        </w:rPr>
        <w:t xml:space="preserve"> </w:t>
      </w:r>
      <w:r w:rsidR="00286BEF" w:rsidRPr="00286BEF">
        <w:rPr>
          <w:rFonts w:eastAsia="Arial Unicode MS" w:cs="Tahoma"/>
          <w:kern w:val="1"/>
          <w:lang w:eastAsia="hi-IN" w:bidi="hi-IN"/>
        </w:rPr>
        <w:t>tarybos 202</w:t>
      </w:r>
      <w:r w:rsidR="00F27049">
        <w:rPr>
          <w:rFonts w:eastAsia="Arial Unicode MS" w:cs="Tahoma"/>
          <w:kern w:val="1"/>
          <w:lang w:eastAsia="hi-IN" w:bidi="hi-IN"/>
        </w:rPr>
        <w:t>2</w:t>
      </w:r>
      <w:r w:rsidR="00286BEF" w:rsidRPr="00286BEF">
        <w:rPr>
          <w:rFonts w:eastAsia="Arial Unicode MS" w:cs="Tahoma"/>
          <w:kern w:val="1"/>
          <w:lang w:eastAsia="hi-IN" w:bidi="hi-IN"/>
        </w:rPr>
        <w:t xml:space="preserve"> </w:t>
      </w:r>
      <w:proofErr w:type="spellStart"/>
      <w:r w:rsidR="00286BEF" w:rsidRPr="00286BEF">
        <w:rPr>
          <w:rFonts w:eastAsia="Arial Unicode MS" w:cs="Tahoma"/>
          <w:kern w:val="1"/>
          <w:lang w:eastAsia="hi-IN" w:bidi="hi-IN"/>
        </w:rPr>
        <w:t>m</w:t>
      </w:r>
      <w:proofErr w:type="spellEnd"/>
      <w:r w:rsidR="00286BEF" w:rsidRPr="00286BEF">
        <w:rPr>
          <w:rFonts w:eastAsia="Arial Unicode MS" w:cs="Tahoma"/>
          <w:kern w:val="1"/>
          <w:lang w:eastAsia="hi-IN" w:bidi="hi-IN"/>
        </w:rPr>
        <w:t xml:space="preserve">. </w:t>
      </w:r>
      <w:r w:rsidR="00F27049">
        <w:rPr>
          <w:rFonts w:eastAsia="Arial Unicode MS" w:cs="Tahoma"/>
          <w:kern w:val="1"/>
          <w:lang w:eastAsia="hi-IN" w:bidi="hi-IN"/>
        </w:rPr>
        <w:t>spalio</w:t>
      </w:r>
      <w:r w:rsidR="00286BEF" w:rsidRPr="00286BEF">
        <w:rPr>
          <w:rFonts w:eastAsia="Arial Unicode MS" w:cs="Tahoma"/>
          <w:kern w:val="1"/>
          <w:lang w:eastAsia="hi-IN" w:bidi="hi-IN"/>
        </w:rPr>
        <w:t xml:space="preserve"> </w:t>
      </w:r>
      <w:r w:rsidR="0064036F">
        <w:rPr>
          <w:rFonts w:eastAsia="Arial Unicode MS" w:cs="Tahoma"/>
          <w:kern w:val="1"/>
          <w:lang w:eastAsia="hi-IN" w:bidi="hi-IN"/>
        </w:rPr>
        <w:t>2</w:t>
      </w:r>
      <w:r w:rsidR="00F27049">
        <w:rPr>
          <w:rFonts w:eastAsia="Arial Unicode MS" w:cs="Tahoma"/>
          <w:kern w:val="1"/>
          <w:lang w:eastAsia="hi-IN" w:bidi="hi-IN"/>
        </w:rPr>
        <w:t>7</w:t>
      </w:r>
      <w:r w:rsidR="00286BEF" w:rsidRPr="00286BEF">
        <w:rPr>
          <w:rFonts w:eastAsia="Arial Unicode MS" w:cs="Tahoma"/>
          <w:kern w:val="1"/>
          <w:lang w:eastAsia="hi-IN" w:bidi="hi-IN"/>
        </w:rPr>
        <w:t xml:space="preserve"> d.</w:t>
      </w:r>
    </w:p>
    <w:p w:rsidR="00470132" w:rsidRDefault="00B1685C" w:rsidP="00677506">
      <w:pPr>
        <w:jc w:val="center"/>
        <w:rPr>
          <w:rFonts w:eastAsia="Arial Unicode MS" w:cs="Tahoma"/>
          <w:kern w:val="1"/>
          <w:lang w:eastAsia="hi-IN" w:bidi="hi-IN"/>
        </w:rPr>
      </w:pP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64036F">
        <w:rPr>
          <w:rFonts w:eastAsia="Arial Unicode MS" w:cs="Tahoma"/>
          <w:kern w:val="1"/>
          <w:lang w:eastAsia="hi-IN" w:bidi="hi-IN"/>
        </w:rPr>
        <w:t xml:space="preserve">     </w:t>
      </w:r>
      <w:r w:rsidR="00697092">
        <w:rPr>
          <w:rFonts w:eastAsia="Arial Unicode MS" w:cs="Tahoma"/>
          <w:kern w:val="1"/>
          <w:lang w:eastAsia="hi-IN" w:bidi="hi-IN"/>
        </w:rPr>
        <w:t xml:space="preserve">  </w:t>
      </w:r>
      <w:r w:rsidR="00286BEF" w:rsidRPr="00286BEF">
        <w:rPr>
          <w:rFonts w:eastAsia="Arial Unicode MS" w:cs="Tahoma"/>
          <w:kern w:val="1"/>
          <w:lang w:eastAsia="hi-IN" w:bidi="hi-IN"/>
        </w:rPr>
        <w:t xml:space="preserve">sprendimo </w:t>
      </w:r>
      <w:proofErr w:type="spellStart"/>
      <w:r w:rsidR="00286BEF" w:rsidRPr="00286BEF">
        <w:rPr>
          <w:rFonts w:eastAsia="Arial Unicode MS" w:cs="Tahoma"/>
          <w:kern w:val="1"/>
          <w:lang w:eastAsia="hi-IN" w:bidi="hi-IN"/>
        </w:rPr>
        <w:t>Nr</w:t>
      </w:r>
      <w:proofErr w:type="spellEnd"/>
      <w:r w:rsidR="00286BEF" w:rsidRPr="00286BEF">
        <w:rPr>
          <w:rFonts w:eastAsia="Arial Unicode MS" w:cs="Tahoma"/>
          <w:kern w:val="1"/>
          <w:lang w:eastAsia="hi-IN" w:bidi="hi-IN"/>
        </w:rPr>
        <w:t>. T1-</w:t>
      </w:r>
      <w:r>
        <w:rPr>
          <w:rFonts w:eastAsia="Arial Unicode MS" w:cs="Tahoma"/>
          <w:kern w:val="1"/>
          <w:lang w:eastAsia="hi-IN" w:bidi="hi-IN"/>
        </w:rPr>
        <w:t xml:space="preserve">   </w:t>
      </w:r>
    </w:p>
    <w:p w:rsidR="00286BEF" w:rsidRDefault="00470132" w:rsidP="00677506">
      <w:pPr>
        <w:jc w:val="center"/>
        <w:rPr>
          <w:rFonts w:eastAsia="Arial Unicode MS" w:cs="Tahoma"/>
          <w:kern w:val="1"/>
          <w:lang w:eastAsia="hi-IN" w:bidi="hi-IN"/>
        </w:rPr>
      </w:pPr>
      <w:r>
        <w:rPr>
          <w:rFonts w:eastAsia="Arial Unicode MS" w:cs="Tahoma"/>
          <w:kern w:val="1"/>
          <w:lang w:eastAsia="hi-IN" w:bidi="hi-IN"/>
        </w:rPr>
        <w:t xml:space="preserve">                                                                     </w:t>
      </w:r>
      <w:r w:rsidR="00DC36D0">
        <w:rPr>
          <w:rFonts w:eastAsia="Arial Unicode MS" w:cs="Tahoma"/>
          <w:kern w:val="1"/>
          <w:lang w:eastAsia="hi-IN" w:bidi="hi-IN"/>
        </w:rPr>
        <w:t xml:space="preserve">      </w:t>
      </w:r>
      <w:r w:rsidR="00697092">
        <w:rPr>
          <w:rFonts w:eastAsia="Arial Unicode MS" w:cs="Tahoma"/>
          <w:kern w:val="1"/>
          <w:lang w:eastAsia="hi-IN" w:bidi="hi-IN"/>
        </w:rPr>
        <w:t xml:space="preserve"> </w:t>
      </w:r>
      <w:r w:rsidR="00B1685C">
        <w:rPr>
          <w:rFonts w:eastAsia="Arial Unicode MS" w:cs="Tahoma"/>
          <w:kern w:val="1"/>
          <w:lang w:eastAsia="hi-IN" w:bidi="hi-IN"/>
        </w:rPr>
        <w:t>priedas</w:t>
      </w:r>
    </w:p>
    <w:p w:rsidR="00B1685C" w:rsidRPr="00286BEF" w:rsidRDefault="00B1685C" w:rsidP="00677506">
      <w:pPr>
        <w:jc w:val="center"/>
        <w:rPr>
          <w:rFonts w:eastAsia="Arial Unicode MS" w:cs="Tahoma"/>
          <w:kern w:val="1"/>
          <w:lang w:eastAsia="hi-IN" w:bidi="hi-IN"/>
        </w:rPr>
      </w:pPr>
    </w:p>
    <w:p w:rsidR="007B055C" w:rsidRDefault="00677506" w:rsidP="00B1685C">
      <w:pPr>
        <w:jc w:val="center"/>
        <w:rPr>
          <w:rFonts w:eastAsia="Arial Unicode MS" w:cs="Tahoma"/>
          <w:b/>
          <w:kern w:val="1"/>
          <w:lang w:eastAsia="hi-IN" w:bidi="hi-IN"/>
        </w:rPr>
      </w:pPr>
      <w:r w:rsidRPr="00677506">
        <w:rPr>
          <w:rFonts w:eastAsia="Arial Unicode MS" w:cs="Tahoma"/>
          <w:b/>
          <w:kern w:val="1"/>
          <w:lang w:eastAsia="hi-IN" w:bidi="hi-IN"/>
        </w:rPr>
        <w:t>SIŪLOMO NURAŠYTI</w:t>
      </w:r>
      <w:r>
        <w:rPr>
          <w:rFonts w:eastAsia="Arial Unicode MS" w:cs="Tahoma"/>
          <w:kern w:val="1"/>
          <w:lang w:eastAsia="hi-IN" w:bidi="hi-IN"/>
        </w:rPr>
        <w:t xml:space="preserve"> </w:t>
      </w:r>
      <w:r w:rsidR="00470132" w:rsidRPr="00723FCA">
        <w:rPr>
          <w:rFonts w:eastAsia="Arial Unicode MS" w:cs="Tahoma"/>
          <w:b/>
          <w:kern w:val="1"/>
          <w:lang w:eastAsia="hi-IN" w:bidi="hi-IN"/>
        </w:rPr>
        <w:t>IR LIKVIDUOTI</w:t>
      </w:r>
      <w:r w:rsidR="00470132">
        <w:rPr>
          <w:rFonts w:eastAsia="Arial Unicode MS" w:cs="Tahoma"/>
          <w:kern w:val="1"/>
          <w:lang w:eastAsia="hi-IN" w:bidi="hi-IN"/>
        </w:rPr>
        <w:t xml:space="preserve"> </w:t>
      </w:r>
      <w:r w:rsidR="00286BEF" w:rsidRPr="00677506">
        <w:rPr>
          <w:rFonts w:eastAsia="Arial Unicode MS" w:cs="Tahoma"/>
          <w:b/>
          <w:kern w:val="1"/>
          <w:lang w:eastAsia="hi-IN" w:bidi="hi-IN"/>
        </w:rPr>
        <w:t>VALSTYBĖS TURTO SĄRAŠAS</w:t>
      </w:r>
    </w:p>
    <w:p w:rsidR="00B1685C" w:rsidRPr="00677506" w:rsidRDefault="00B1685C" w:rsidP="00286BEF">
      <w:pPr>
        <w:jc w:val="both"/>
        <w:rPr>
          <w:rFonts w:eastAsia="Arial Unicode MS" w:cs="Tahoma"/>
          <w:b/>
          <w:kern w:val="1"/>
          <w:lang w:eastAsia="hi-IN" w:bidi="hi-IN"/>
        </w:rPr>
      </w:pPr>
    </w:p>
    <w:tbl>
      <w:tblPr>
        <w:tblW w:w="508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58"/>
        <w:gridCol w:w="1849"/>
        <w:gridCol w:w="1272"/>
        <w:gridCol w:w="1276"/>
        <w:gridCol w:w="568"/>
        <w:gridCol w:w="993"/>
        <w:gridCol w:w="971"/>
        <w:gridCol w:w="977"/>
      </w:tblGrid>
      <w:tr w:rsidR="00DB3078" w:rsidRPr="00FB4633" w:rsidTr="00CE0952">
        <w:trPr>
          <w:trHeight w:val="945"/>
        </w:trPr>
        <w:tc>
          <w:tcPr>
            <w:tcW w:w="282" w:type="pct"/>
            <w:shd w:val="clear" w:color="auto" w:fill="auto"/>
            <w:hideMark/>
          </w:tcPr>
          <w:p w:rsidR="007B055C" w:rsidRPr="00FB4633"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Eil.</w:t>
            </w:r>
            <w:r w:rsidRPr="00FB4633">
              <w:rPr>
                <w:rFonts w:eastAsia="Times New Roman"/>
                <w:b/>
                <w:color w:val="000000"/>
                <w:sz w:val="20"/>
                <w:szCs w:val="20"/>
                <w:lang w:eastAsia="lt-LT"/>
              </w:rPr>
              <w:t xml:space="preserve"> </w:t>
            </w:r>
          </w:p>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Nr</w:t>
            </w:r>
            <w:r w:rsidRPr="00FB4633">
              <w:rPr>
                <w:rFonts w:eastAsia="Times New Roman"/>
                <w:b/>
                <w:color w:val="000000"/>
                <w:sz w:val="20"/>
                <w:szCs w:val="20"/>
                <w:lang w:eastAsia="lt-LT"/>
              </w:rPr>
              <w:t>.</w:t>
            </w:r>
          </w:p>
        </w:tc>
        <w:tc>
          <w:tcPr>
            <w:tcW w:w="777"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Valstybės turto pavadinima</w:t>
            </w:r>
            <w:r w:rsidRPr="00FB4633">
              <w:rPr>
                <w:rFonts w:eastAsia="Times New Roman"/>
                <w:b/>
                <w:color w:val="000000"/>
                <w:sz w:val="20"/>
                <w:szCs w:val="20"/>
                <w:lang w:eastAsia="lt-LT"/>
              </w:rPr>
              <w:t>s</w:t>
            </w:r>
          </w:p>
        </w:tc>
        <w:tc>
          <w:tcPr>
            <w:tcW w:w="922"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Valstybės turtą perdavė</w:t>
            </w:r>
          </w:p>
        </w:tc>
        <w:tc>
          <w:tcPr>
            <w:tcW w:w="634"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Valstybės turtą patikėjimo teise valdo</w:t>
            </w:r>
          </w:p>
        </w:tc>
        <w:tc>
          <w:tcPr>
            <w:tcW w:w="636" w:type="pct"/>
            <w:shd w:val="clear" w:color="auto" w:fill="auto"/>
            <w:hideMark/>
          </w:tcPr>
          <w:p w:rsidR="007B055C" w:rsidRPr="007B055C" w:rsidRDefault="007B055C" w:rsidP="00FB4633">
            <w:pPr>
              <w:widowControl/>
              <w:suppressAutoHyphens w:val="0"/>
              <w:rPr>
                <w:rFonts w:eastAsia="Times New Roman"/>
                <w:b/>
                <w:color w:val="000000"/>
                <w:sz w:val="20"/>
                <w:szCs w:val="20"/>
                <w:lang w:eastAsia="lt-LT"/>
              </w:rPr>
            </w:pPr>
            <w:r w:rsidRPr="007B055C">
              <w:rPr>
                <w:rFonts w:eastAsia="Times New Roman"/>
                <w:b/>
                <w:color w:val="000000"/>
                <w:sz w:val="20"/>
                <w:szCs w:val="20"/>
                <w:lang w:eastAsia="lt-LT"/>
              </w:rPr>
              <w:t>Perdavimo-priėmimo data ir akto Nr.</w:t>
            </w:r>
          </w:p>
        </w:tc>
        <w:tc>
          <w:tcPr>
            <w:tcW w:w="283"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Kiekis</w:t>
            </w:r>
          </w:p>
        </w:tc>
        <w:tc>
          <w:tcPr>
            <w:tcW w:w="495"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Įsigijimo vertė, eurais</w:t>
            </w:r>
          </w:p>
        </w:tc>
        <w:tc>
          <w:tcPr>
            <w:tcW w:w="484"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Bendra įsigijimo vertė, eurais</w:t>
            </w:r>
          </w:p>
        </w:tc>
        <w:tc>
          <w:tcPr>
            <w:tcW w:w="488" w:type="pct"/>
            <w:shd w:val="clear" w:color="auto" w:fill="auto"/>
            <w:hideMark/>
          </w:tcPr>
          <w:p w:rsidR="007B055C" w:rsidRPr="007B055C" w:rsidRDefault="007B055C" w:rsidP="00FB4633">
            <w:pPr>
              <w:widowControl/>
              <w:suppressAutoHyphens w:val="0"/>
              <w:jc w:val="center"/>
              <w:rPr>
                <w:rFonts w:eastAsia="Times New Roman"/>
                <w:b/>
                <w:color w:val="000000"/>
                <w:sz w:val="20"/>
                <w:szCs w:val="20"/>
                <w:lang w:eastAsia="lt-LT"/>
              </w:rPr>
            </w:pPr>
            <w:r w:rsidRPr="007B055C">
              <w:rPr>
                <w:rFonts w:eastAsia="Times New Roman"/>
                <w:b/>
                <w:color w:val="000000"/>
                <w:sz w:val="20"/>
                <w:szCs w:val="20"/>
                <w:lang w:eastAsia="lt-LT"/>
              </w:rPr>
              <w:t>Likutinė vertė, eurais</w:t>
            </w:r>
          </w:p>
        </w:tc>
      </w:tr>
      <w:tr w:rsidR="00CE0952" w:rsidRPr="00FB4633" w:rsidTr="00CE0952">
        <w:tc>
          <w:tcPr>
            <w:tcW w:w="282" w:type="pct"/>
            <w:shd w:val="clear" w:color="auto" w:fill="auto"/>
          </w:tcPr>
          <w:p w:rsidR="00931152" w:rsidRPr="00FB4633" w:rsidRDefault="00931152" w:rsidP="00FB4633">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777" w:type="pct"/>
            <w:shd w:val="clear" w:color="auto" w:fill="auto"/>
          </w:tcPr>
          <w:p w:rsidR="00931152" w:rsidRPr="00FB4633" w:rsidRDefault="00931152" w:rsidP="00FB4633">
            <w:pPr>
              <w:rPr>
                <w:sz w:val="20"/>
                <w:szCs w:val="20"/>
              </w:rPr>
            </w:pPr>
            <w:r w:rsidRPr="009A3756">
              <w:rPr>
                <w:sz w:val="20"/>
                <w:szCs w:val="20"/>
              </w:rPr>
              <w:t>Kompiuterių klasės įranga (komplektas K2)</w:t>
            </w:r>
          </w:p>
        </w:tc>
        <w:tc>
          <w:tcPr>
            <w:tcW w:w="922" w:type="pct"/>
            <w:shd w:val="clear" w:color="auto" w:fill="auto"/>
          </w:tcPr>
          <w:p w:rsidR="00931152" w:rsidRPr="00FB4633" w:rsidRDefault="00697092" w:rsidP="00697092">
            <w:pPr>
              <w:jc w:val="both"/>
              <w:rPr>
                <w:rFonts w:eastAsia="Arial Unicode MS" w:cs="Tahoma"/>
                <w:kern w:val="1"/>
                <w:sz w:val="20"/>
                <w:szCs w:val="20"/>
                <w:lang w:eastAsia="hi-IN" w:bidi="hi-IN"/>
              </w:rPr>
            </w:pPr>
            <w:r>
              <w:rPr>
                <w:rFonts w:eastAsia="Arial Unicode MS" w:cs="Tahoma"/>
                <w:kern w:val="1"/>
                <w:sz w:val="20"/>
                <w:szCs w:val="20"/>
                <w:lang w:eastAsia="hi-IN" w:bidi="hi-IN"/>
              </w:rPr>
              <w:t>Lietuvos Respublikos š</w:t>
            </w:r>
            <w:r w:rsidR="00931152" w:rsidRPr="00717DAB">
              <w:rPr>
                <w:rFonts w:eastAsia="Arial Unicode MS" w:cs="Tahoma"/>
                <w:kern w:val="1"/>
                <w:sz w:val="20"/>
                <w:szCs w:val="20"/>
                <w:lang w:eastAsia="hi-IN" w:bidi="hi-IN"/>
              </w:rPr>
              <w:t>vietimo, mokslo ir sporto ministerija</w:t>
            </w:r>
          </w:p>
        </w:tc>
        <w:tc>
          <w:tcPr>
            <w:tcW w:w="634" w:type="pct"/>
            <w:shd w:val="clear" w:color="auto" w:fill="auto"/>
          </w:tcPr>
          <w:p w:rsidR="00931152" w:rsidRPr="00FB4633" w:rsidRDefault="00931152" w:rsidP="00236BBE">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Plungės</w:t>
            </w:r>
            <w:r>
              <w:rPr>
                <w:rFonts w:eastAsia="Arial Unicode MS" w:cs="Tahoma"/>
                <w:kern w:val="1"/>
                <w:sz w:val="20"/>
                <w:szCs w:val="20"/>
                <w:lang w:eastAsia="hi-IN" w:bidi="hi-IN"/>
              </w:rPr>
              <w:t xml:space="preserve"> „Saulės“ gimnazija“</w:t>
            </w:r>
          </w:p>
        </w:tc>
        <w:tc>
          <w:tcPr>
            <w:tcW w:w="636" w:type="pct"/>
            <w:shd w:val="clear" w:color="auto" w:fill="auto"/>
          </w:tcPr>
          <w:p w:rsidR="00931152" w:rsidRPr="00FB4633" w:rsidRDefault="00931152" w:rsidP="00717DAB">
            <w:pPr>
              <w:jc w:val="both"/>
              <w:rPr>
                <w:rFonts w:eastAsia="Arial Unicode MS" w:cs="Tahoma"/>
                <w:kern w:val="1"/>
                <w:sz w:val="20"/>
                <w:szCs w:val="20"/>
                <w:lang w:eastAsia="hi-IN" w:bidi="hi-IN"/>
              </w:rPr>
            </w:pPr>
            <w:r>
              <w:rPr>
                <w:rFonts w:eastAsia="Arial Unicode MS" w:cs="Tahoma"/>
                <w:kern w:val="1"/>
                <w:sz w:val="20"/>
                <w:szCs w:val="20"/>
                <w:lang w:eastAsia="hi-IN" w:bidi="hi-IN"/>
              </w:rPr>
              <w:t>2005-12-28 Nr.</w:t>
            </w:r>
            <w:r w:rsidRPr="00717DAB">
              <w:rPr>
                <w:rFonts w:eastAsia="Arial Unicode MS" w:cs="Tahoma"/>
                <w:kern w:val="1"/>
                <w:sz w:val="20"/>
                <w:szCs w:val="20"/>
                <w:lang w:eastAsia="hi-IN" w:bidi="hi-IN"/>
              </w:rPr>
              <w:t>K1-</w:t>
            </w:r>
            <w:r>
              <w:rPr>
                <w:rFonts w:eastAsia="Arial Unicode MS" w:cs="Tahoma"/>
                <w:kern w:val="1"/>
                <w:sz w:val="20"/>
                <w:szCs w:val="20"/>
                <w:lang w:eastAsia="hi-IN" w:bidi="hi-IN"/>
              </w:rPr>
              <w:t>143</w:t>
            </w:r>
            <w:r w:rsidRPr="00717DAB">
              <w:rPr>
                <w:rFonts w:eastAsia="Arial Unicode MS" w:cs="Tahoma"/>
                <w:kern w:val="1"/>
                <w:sz w:val="20"/>
                <w:szCs w:val="20"/>
                <w:lang w:eastAsia="hi-IN" w:bidi="hi-IN"/>
              </w:rPr>
              <w:t>/45</w:t>
            </w:r>
            <w:r>
              <w:rPr>
                <w:rFonts w:eastAsia="Arial Unicode MS" w:cs="Tahoma"/>
                <w:kern w:val="1"/>
                <w:sz w:val="20"/>
                <w:szCs w:val="20"/>
                <w:lang w:eastAsia="hi-IN" w:bidi="hi-IN"/>
              </w:rPr>
              <w:t>4</w:t>
            </w:r>
          </w:p>
        </w:tc>
        <w:tc>
          <w:tcPr>
            <w:tcW w:w="283" w:type="pct"/>
            <w:shd w:val="clear" w:color="auto" w:fill="auto"/>
          </w:tcPr>
          <w:p w:rsidR="00931152" w:rsidRPr="00FB4633" w:rsidRDefault="00931152" w:rsidP="00FB4633">
            <w:pPr>
              <w:jc w:val="both"/>
              <w:rPr>
                <w:rFonts w:eastAsia="Arial Unicode MS" w:cs="Tahoma"/>
                <w:kern w:val="1"/>
                <w:sz w:val="20"/>
                <w:szCs w:val="20"/>
                <w:lang w:eastAsia="hi-IN" w:bidi="hi-IN"/>
              </w:rPr>
            </w:pPr>
            <w:r w:rsidRPr="00FB4633">
              <w:rPr>
                <w:rFonts w:eastAsia="Arial Unicode MS" w:cs="Tahoma"/>
                <w:kern w:val="1"/>
                <w:sz w:val="20"/>
                <w:szCs w:val="20"/>
                <w:lang w:eastAsia="hi-IN" w:bidi="hi-IN"/>
              </w:rPr>
              <w:t>1</w:t>
            </w:r>
          </w:p>
        </w:tc>
        <w:tc>
          <w:tcPr>
            <w:tcW w:w="495" w:type="pct"/>
            <w:shd w:val="clear" w:color="auto" w:fill="auto"/>
          </w:tcPr>
          <w:p w:rsidR="00931152" w:rsidRPr="00931152" w:rsidRDefault="00931152" w:rsidP="00CE0952">
            <w:pPr>
              <w:jc w:val="center"/>
              <w:rPr>
                <w:sz w:val="20"/>
                <w:szCs w:val="20"/>
              </w:rPr>
            </w:pPr>
            <w:r w:rsidRPr="00931152">
              <w:rPr>
                <w:sz w:val="20"/>
                <w:szCs w:val="20"/>
              </w:rPr>
              <w:t>2</w:t>
            </w:r>
            <w:r w:rsidR="00DC36D0">
              <w:rPr>
                <w:sz w:val="20"/>
                <w:szCs w:val="20"/>
              </w:rPr>
              <w:t xml:space="preserve"> </w:t>
            </w:r>
            <w:r w:rsidRPr="00931152">
              <w:rPr>
                <w:sz w:val="20"/>
                <w:szCs w:val="20"/>
              </w:rPr>
              <w:t>192,42</w:t>
            </w:r>
          </w:p>
        </w:tc>
        <w:tc>
          <w:tcPr>
            <w:tcW w:w="484" w:type="pct"/>
            <w:shd w:val="clear" w:color="auto" w:fill="auto"/>
          </w:tcPr>
          <w:p w:rsidR="00931152" w:rsidRPr="00931152" w:rsidRDefault="00931152" w:rsidP="00CE0952">
            <w:pPr>
              <w:jc w:val="center"/>
              <w:rPr>
                <w:sz w:val="20"/>
                <w:szCs w:val="20"/>
              </w:rPr>
            </w:pPr>
            <w:r w:rsidRPr="00931152">
              <w:rPr>
                <w:sz w:val="20"/>
                <w:szCs w:val="20"/>
              </w:rPr>
              <w:t>2</w:t>
            </w:r>
            <w:r w:rsidR="00DC36D0">
              <w:rPr>
                <w:sz w:val="20"/>
                <w:szCs w:val="20"/>
              </w:rPr>
              <w:t xml:space="preserve"> </w:t>
            </w:r>
            <w:r w:rsidRPr="00931152">
              <w:rPr>
                <w:sz w:val="20"/>
                <w:szCs w:val="20"/>
              </w:rPr>
              <w:t>192,42</w:t>
            </w:r>
          </w:p>
        </w:tc>
        <w:tc>
          <w:tcPr>
            <w:tcW w:w="488" w:type="pct"/>
            <w:shd w:val="clear" w:color="auto" w:fill="auto"/>
          </w:tcPr>
          <w:p w:rsidR="00931152" w:rsidRPr="00FB4633" w:rsidRDefault="00931152" w:rsidP="00CE0952">
            <w:pPr>
              <w:jc w:val="center"/>
              <w:rPr>
                <w:rFonts w:eastAsia="Arial Unicode MS" w:cs="Tahoma"/>
                <w:kern w:val="1"/>
                <w:sz w:val="20"/>
                <w:szCs w:val="20"/>
                <w:lang w:eastAsia="hi-IN" w:bidi="hi-IN"/>
              </w:rPr>
            </w:pPr>
            <w:r w:rsidRPr="00FB4633">
              <w:rPr>
                <w:rFonts w:eastAsia="Arial Unicode MS" w:cs="Tahoma"/>
                <w:kern w:val="1"/>
                <w:sz w:val="20"/>
                <w:szCs w:val="20"/>
                <w:lang w:eastAsia="hi-IN" w:bidi="hi-IN"/>
              </w:rPr>
              <w:t>0,00</w:t>
            </w:r>
          </w:p>
        </w:tc>
      </w:tr>
      <w:tr w:rsidR="009B168F" w:rsidRPr="00FB4633" w:rsidTr="00CE0952">
        <w:trPr>
          <w:trHeight w:val="461"/>
        </w:trPr>
        <w:tc>
          <w:tcPr>
            <w:tcW w:w="282" w:type="pct"/>
            <w:tcBorders>
              <w:bottom w:val="single" w:sz="4" w:space="0" w:color="auto"/>
            </w:tcBorders>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777" w:type="pct"/>
            <w:tcBorders>
              <w:bottom w:val="single" w:sz="4" w:space="0" w:color="auto"/>
            </w:tcBorders>
            <w:shd w:val="clear" w:color="auto" w:fill="auto"/>
          </w:tcPr>
          <w:p w:rsidR="00D835DF" w:rsidRPr="009A3756" w:rsidRDefault="00D835DF" w:rsidP="00931152">
            <w:pPr>
              <w:rPr>
                <w:sz w:val="20"/>
                <w:szCs w:val="20"/>
              </w:rPr>
            </w:pPr>
            <w:r w:rsidRPr="00931152">
              <w:rPr>
                <w:sz w:val="20"/>
                <w:szCs w:val="20"/>
              </w:rPr>
              <w:t xml:space="preserve">PĮ MKP </w:t>
            </w:r>
            <w:r w:rsidR="00DC36D0">
              <w:rPr>
                <w:sz w:val="20"/>
                <w:szCs w:val="20"/>
              </w:rPr>
              <w:t>„</w:t>
            </w:r>
            <w:r w:rsidRPr="00931152">
              <w:rPr>
                <w:sz w:val="20"/>
                <w:szCs w:val="20"/>
              </w:rPr>
              <w:t>Abi Word</w:t>
            </w:r>
            <w:r w:rsidR="00DC36D0">
              <w:rPr>
                <w:sz w:val="20"/>
                <w:szCs w:val="20"/>
              </w:rPr>
              <w:t>“</w:t>
            </w:r>
          </w:p>
        </w:tc>
        <w:tc>
          <w:tcPr>
            <w:tcW w:w="922" w:type="pct"/>
            <w:tcBorders>
              <w:bottom w:val="single" w:sz="4" w:space="0" w:color="auto"/>
            </w:tcBorders>
            <w:shd w:val="clear" w:color="auto" w:fill="auto"/>
          </w:tcPr>
          <w:p w:rsidR="00D835DF" w:rsidRPr="00717DAB" w:rsidRDefault="00547238" w:rsidP="00547238">
            <w:pPr>
              <w:jc w:val="both"/>
              <w:rPr>
                <w:rFonts w:eastAsia="Arial Unicode MS" w:cs="Tahoma"/>
                <w:kern w:val="1"/>
                <w:sz w:val="20"/>
                <w:szCs w:val="20"/>
                <w:lang w:eastAsia="hi-IN" w:bidi="hi-IN"/>
              </w:rPr>
            </w:pPr>
            <w:r>
              <w:rPr>
                <w:rFonts w:eastAsia="Arial Unicode MS" w:cs="Tahoma"/>
                <w:kern w:val="1"/>
                <w:sz w:val="20"/>
                <w:szCs w:val="20"/>
                <w:lang w:eastAsia="hi-IN" w:bidi="hi-IN"/>
              </w:rPr>
              <w:t>Š</w:t>
            </w:r>
            <w:r w:rsidRPr="00547238">
              <w:rPr>
                <w:rFonts w:eastAsia="Arial Unicode MS" w:cs="Tahoma"/>
                <w:kern w:val="1"/>
                <w:sz w:val="20"/>
                <w:szCs w:val="20"/>
                <w:lang w:eastAsia="hi-IN" w:bidi="hi-IN"/>
              </w:rPr>
              <w:t xml:space="preserve">vietimo </w:t>
            </w:r>
            <w:r>
              <w:rPr>
                <w:rFonts w:eastAsia="Arial Unicode MS" w:cs="Tahoma"/>
                <w:kern w:val="1"/>
                <w:sz w:val="20"/>
                <w:szCs w:val="20"/>
                <w:lang w:eastAsia="hi-IN" w:bidi="hi-IN"/>
              </w:rPr>
              <w:t xml:space="preserve">informacinių technologijų </w:t>
            </w:r>
            <w:r w:rsidR="00D348C6">
              <w:rPr>
                <w:rFonts w:eastAsia="Arial Unicode MS" w:cs="Tahoma"/>
                <w:kern w:val="1"/>
                <w:sz w:val="20"/>
                <w:szCs w:val="20"/>
                <w:lang w:eastAsia="hi-IN" w:bidi="hi-IN"/>
              </w:rPr>
              <w:t xml:space="preserve">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tcBorders>
              <w:bottom w:val="single" w:sz="4" w:space="0" w:color="auto"/>
            </w:tcBorders>
            <w:shd w:val="clear" w:color="auto" w:fill="auto"/>
          </w:tcPr>
          <w:p w:rsidR="00D835DF" w:rsidRPr="00FB4633" w:rsidRDefault="00547238" w:rsidP="00236BBE">
            <w:pPr>
              <w:jc w:val="both"/>
              <w:rPr>
                <w:rFonts w:eastAsia="Arial Unicode MS" w:cs="Tahoma"/>
                <w:kern w:val="1"/>
                <w:sz w:val="20"/>
                <w:szCs w:val="20"/>
                <w:lang w:eastAsia="hi-IN" w:bidi="hi-IN"/>
              </w:rPr>
            </w:pPr>
            <w:r w:rsidRPr="00547238">
              <w:rPr>
                <w:rFonts w:eastAsia="Arial Unicode MS" w:cs="Tahoma"/>
                <w:kern w:val="1"/>
                <w:sz w:val="20"/>
                <w:szCs w:val="20"/>
                <w:lang w:eastAsia="hi-IN" w:bidi="hi-IN"/>
              </w:rPr>
              <w:t>Plungės „Saulės“ gimnazija</w:t>
            </w:r>
          </w:p>
        </w:tc>
        <w:tc>
          <w:tcPr>
            <w:tcW w:w="636" w:type="pct"/>
            <w:tcBorders>
              <w:bottom w:val="single" w:sz="4" w:space="0" w:color="auto"/>
            </w:tcBorders>
            <w:shd w:val="clear" w:color="auto" w:fill="auto"/>
          </w:tcPr>
          <w:p w:rsidR="00D835DF" w:rsidRDefault="00547238" w:rsidP="00717DAB">
            <w:pPr>
              <w:jc w:val="both"/>
              <w:rPr>
                <w:rFonts w:eastAsia="Arial Unicode MS" w:cs="Tahoma"/>
                <w:kern w:val="1"/>
                <w:sz w:val="20"/>
                <w:szCs w:val="20"/>
                <w:lang w:eastAsia="hi-IN" w:bidi="hi-IN"/>
              </w:rPr>
            </w:pPr>
            <w:r>
              <w:rPr>
                <w:rFonts w:eastAsia="Arial Unicode MS" w:cs="Tahoma"/>
                <w:kern w:val="1"/>
                <w:sz w:val="20"/>
                <w:szCs w:val="20"/>
                <w:lang w:eastAsia="hi-IN" w:bidi="hi-IN"/>
              </w:rPr>
              <w:t>20</w:t>
            </w:r>
            <w:r w:rsidR="00857D9A">
              <w:rPr>
                <w:rFonts w:eastAsia="Arial Unicode MS" w:cs="Tahoma"/>
                <w:kern w:val="1"/>
                <w:sz w:val="20"/>
                <w:szCs w:val="20"/>
                <w:lang w:eastAsia="hi-IN" w:bidi="hi-IN"/>
              </w:rPr>
              <w:t>0</w:t>
            </w:r>
            <w:r>
              <w:rPr>
                <w:rFonts w:eastAsia="Arial Unicode MS" w:cs="Tahoma"/>
                <w:kern w:val="1"/>
                <w:sz w:val="20"/>
                <w:szCs w:val="20"/>
                <w:lang w:eastAsia="hi-IN" w:bidi="hi-IN"/>
              </w:rPr>
              <w:t>6</w:t>
            </w:r>
            <w:r w:rsidR="00857D9A">
              <w:rPr>
                <w:rFonts w:eastAsia="Arial Unicode MS" w:cs="Tahoma"/>
                <w:kern w:val="1"/>
                <w:sz w:val="20"/>
                <w:szCs w:val="20"/>
                <w:lang w:eastAsia="hi-IN" w:bidi="hi-IN"/>
              </w:rPr>
              <w:t>-11-14 Nr. U4-6-551</w:t>
            </w:r>
          </w:p>
        </w:tc>
        <w:tc>
          <w:tcPr>
            <w:tcW w:w="283" w:type="pct"/>
            <w:tcBorders>
              <w:bottom w:val="single" w:sz="4" w:space="0" w:color="auto"/>
            </w:tcBorders>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tcBorders>
              <w:bottom w:val="single" w:sz="4" w:space="0" w:color="auto"/>
            </w:tcBorders>
            <w:shd w:val="clear" w:color="auto" w:fill="auto"/>
          </w:tcPr>
          <w:p w:rsidR="00D835DF" w:rsidRPr="00931152" w:rsidRDefault="00D835DF" w:rsidP="00CE0952">
            <w:pPr>
              <w:jc w:val="center"/>
              <w:rPr>
                <w:sz w:val="20"/>
                <w:szCs w:val="20"/>
              </w:rPr>
            </w:pPr>
            <w:r w:rsidRPr="00931152">
              <w:rPr>
                <w:sz w:val="20"/>
                <w:szCs w:val="20"/>
              </w:rPr>
              <w:t>8,40</w:t>
            </w:r>
          </w:p>
          <w:p w:rsidR="00D835DF" w:rsidRPr="00931152" w:rsidRDefault="00D835DF" w:rsidP="00CE0952">
            <w:pPr>
              <w:jc w:val="center"/>
              <w:rPr>
                <w:sz w:val="20"/>
                <w:szCs w:val="20"/>
              </w:rPr>
            </w:pPr>
          </w:p>
        </w:tc>
        <w:tc>
          <w:tcPr>
            <w:tcW w:w="484" w:type="pct"/>
            <w:tcBorders>
              <w:bottom w:val="single" w:sz="4" w:space="0" w:color="auto"/>
            </w:tcBorders>
            <w:shd w:val="clear" w:color="auto" w:fill="auto"/>
          </w:tcPr>
          <w:p w:rsidR="00D835DF" w:rsidRPr="00931152" w:rsidRDefault="00857D9A" w:rsidP="00CE0952">
            <w:pPr>
              <w:jc w:val="center"/>
              <w:rPr>
                <w:sz w:val="20"/>
                <w:szCs w:val="20"/>
              </w:rPr>
            </w:pPr>
            <w:r>
              <w:rPr>
                <w:sz w:val="20"/>
                <w:szCs w:val="20"/>
              </w:rPr>
              <w:t>8,40</w:t>
            </w:r>
          </w:p>
        </w:tc>
        <w:tc>
          <w:tcPr>
            <w:tcW w:w="488" w:type="pct"/>
            <w:tcBorders>
              <w:bottom w:val="single" w:sz="4" w:space="0" w:color="auto"/>
            </w:tcBorders>
            <w:shd w:val="clear" w:color="auto" w:fill="auto"/>
          </w:tcPr>
          <w:p w:rsidR="00D835DF" w:rsidRPr="00FB4633" w:rsidRDefault="00857D9A"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E0952" w:rsidRPr="00FB4633" w:rsidTr="00CE0952">
        <w:trPr>
          <w:trHeight w:val="956"/>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3.</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w:t>
            </w:r>
            <w:r w:rsidR="00DC36D0">
              <w:rPr>
                <w:sz w:val="20"/>
                <w:szCs w:val="20"/>
              </w:rPr>
              <w:t>„</w:t>
            </w:r>
            <w:r w:rsidRPr="00931152">
              <w:rPr>
                <w:sz w:val="20"/>
                <w:szCs w:val="20"/>
              </w:rPr>
              <w:t>Matematika 10 su Dinamine geometrija</w:t>
            </w:r>
            <w:r w:rsidR="00DC36D0">
              <w:rPr>
                <w:sz w:val="20"/>
                <w:szCs w:val="20"/>
              </w:rPr>
              <w:t>“</w:t>
            </w:r>
          </w:p>
        </w:tc>
        <w:tc>
          <w:tcPr>
            <w:tcW w:w="922" w:type="pct"/>
            <w:shd w:val="clear" w:color="auto" w:fill="auto"/>
          </w:tcPr>
          <w:p w:rsidR="00D835DF" w:rsidRPr="00931152" w:rsidRDefault="00857D9A" w:rsidP="00931152">
            <w:pPr>
              <w:jc w:val="both"/>
              <w:rPr>
                <w:rFonts w:eastAsia="Arial Unicode MS" w:cs="Tahoma"/>
                <w:kern w:val="1"/>
                <w:sz w:val="20"/>
                <w:szCs w:val="20"/>
                <w:lang w:eastAsia="hi-IN" w:bidi="hi-IN"/>
              </w:rPr>
            </w:pPr>
            <w:r w:rsidRPr="00857D9A">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(dabar - NŠA)</w:t>
            </w:r>
          </w:p>
        </w:tc>
        <w:tc>
          <w:tcPr>
            <w:tcW w:w="634" w:type="pct"/>
            <w:shd w:val="clear" w:color="auto" w:fill="auto"/>
          </w:tcPr>
          <w:p w:rsidR="00D835DF" w:rsidRPr="00FB4633" w:rsidRDefault="00857D9A" w:rsidP="00236BBE">
            <w:pPr>
              <w:jc w:val="both"/>
              <w:rPr>
                <w:rFonts w:eastAsia="Arial Unicode MS" w:cs="Tahoma"/>
                <w:kern w:val="1"/>
                <w:sz w:val="20"/>
                <w:szCs w:val="20"/>
                <w:lang w:eastAsia="hi-IN" w:bidi="hi-IN"/>
              </w:rPr>
            </w:pPr>
            <w:r w:rsidRPr="00857D9A">
              <w:rPr>
                <w:rFonts w:eastAsia="Arial Unicode MS" w:cs="Tahoma"/>
                <w:kern w:val="1"/>
                <w:sz w:val="20"/>
                <w:szCs w:val="20"/>
                <w:lang w:eastAsia="hi-IN" w:bidi="hi-IN"/>
              </w:rPr>
              <w:t>Plungės „Saulės“ gimnazija</w:t>
            </w:r>
          </w:p>
        </w:tc>
        <w:tc>
          <w:tcPr>
            <w:tcW w:w="636" w:type="pct"/>
            <w:shd w:val="clear" w:color="auto" w:fill="auto"/>
          </w:tcPr>
          <w:p w:rsidR="00D835DF" w:rsidRDefault="00857D9A" w:rsidP="00717DAB">
            <w:pPr>
              <w:jc w:val="both"/>
              <w:rPr>
                <w:rFonts w:eastAsia="Arial Unicode MS" w:cs="Tahoma"/>
                <w:kern w:val="1"/>
                <w:sz w:val="20"/>
                <w:szCs w:val="20"/>
                <w:lang w:eastAsia="hi-IN" w:bidi="hi-IN"/>
              </w:rPr>
            </w:pPr>
            <w:r w:rsidRPr="00857D9A">
              <w:rPr>
                <w:rFonts w:eastAsia="Arial Unicode MS" w:cs="Tahoma"/>
                <w:kern w:val="1"/>
                <w:sz w:val="20"/>
                <w:szCs w:val="20"/>
                <w:lang w:eastAsia="hi-IN" w:bidi="hi-IN"/>
              </w:rPr>
              <w:t>20</w:t>
            </w:r>
            <w:r>
              <w:rPr>
                <w:rFonts w:eastAsia="Arial Unicode MS" w:cs="Tahoma"/>
                <w:kern w:val="1"/>
                <w:sz w:val="20"/>
                <w:szCs w:val="20"/>
                <w:lang w:eastAsia="hi-IN" w:bidi="hi-IN"/>
              </w:rPr>
              <w:t>0</w:t>
            </w:r>
            <w:r w:rsidRPr="00857D9A">
              <w:rPr>
                <w:rFonts w:eastAsia="Arial Unicode MS" w:cs="Tahoma"/>
                <w:kern w:val="1"/>
                <w:sz w:val="20"/>
                <w:szCs w:val="20"/>
                <w:lang w:eastAsia="hi-IN" w:bidi="hi-IN"/>
              </w:rPr>
              <w:t>6-11-14 Nr. U4-6-551</w:t>
            </w:r>
          </w:p>
        </w:tc>
        <w:tc>
          <w:tcPr>
            <w:tcW w:w="283" w:type="pct"/>
            <w:shd w:val="clear" w:color="auto" w:fill="auto"/>
          </w:tcPr>
          <w:p w:rsidR="00D835DF" w:rsidRPr="00FB4633" w:rsidRDefault="00857D9A"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495" w:type="pct"/>
            <w:shd w:val="clear" w:color="auto" w:fill="auto"/>
          </w:tcPr>
          <w:p w:rsidR="00D835DF" w:rsidRPr="00931152" w:rsidRDefault="00D835DF" w:rsidP="00CE0952">
            <w:pPr>
              <w:jc w:val="center"/>
              <w:rPr>
                <w:sz w:val="20"/>
                <w:szCs w:val="20"/>
              </w:rPr>
            </w:pPr>
            <w:r w:rsidRPr="00931152">
              <w:rPr>
                <w:sz w:val="20"/>
                <w:szCs w:val="20"/>
              </w:rPr>
              <w:t>28,96</w:t>
            </w:r>
          </w:p>
          <w:p w:rsidR="00D835DF" w:rsidRPr="00931152" w:rsidRDefault="00D835DF" w:rsidP="00CE0952">
            <w:pPr>
              <w:jc w:val="center"/>
              <w:rPr>
                <w:sz w:val="20"/>
                <w:szCs w:val="20"/>
              </w:rPr>
            </w:pPr>
          </w:p>
        </w:tc>
        <w:tc>
          <w:tcPr>
            <w:tcW w:w="484" w:type="pct"/>
            <w:shd w:val="clear" w:color="auto" w:fill="auto"/>
          </w:tcPr>
          <w:p w:rsidR="00D835DF" w:rsidRPr="00931152" w:rsidRDefault="00857D9A" w:rsidP="00CE0952">
            <w:pPr>
              <w:jc w:val="center"/>
              <w:rPr>
                <w:sz w:val="20"/>
                <w:szCs w:val="20"/>
              </w:rPr>
            </w:pPr>
            <w:r>
              <w:rPr>
                <w:sz w:val="20"/>
                <w:szCs w:val="20"/>
              </w:rPr>
              <w:t>57,92</w:t>
            </w:r>
          </w:p>
        </w:tc>
        <w:tc>
          <w:tcPr>
            <w:tcW w:w="488" w:type="pct"/>
            <w:shd w:val="clear" w:color="auto" w:fill="auto"/>
          </w:tcPr>
          <w:p w:rsidR="00D835DF" w:rsidRPr="00FB4633" w:rsidRDefault="00857D9A"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606C13" w:rsidRPr="00FB4633" w:rsidTr="00CE0952">
        <w:trPr>
          <w:trHeight w:val="688"/>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4.</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w:t>
            </w:r>
            <w:r w:rsidR="00DC36D0">
              <w:rPr>
                <w:sz w:val="20"/>
                <w:szCs w:val="20"/>
              </w:rPr>
              <w:t>„</w:t>
            </w:r>
            <w:r w:rsidRPr="00931152">
              <w:rPr>
                <w:sz w:val="20"/>
                <w:szCs w:val="20"/>
              </w:rPr>
              <w:t>Lietuvių kalbos bendrinė tartis</w:t>
            </w:r>
            <w:r w:rsidR="00DC36D0">
              <w:rPr>
                <w:sz w:val="20"/>
                <w:szCs w:val="20"/>
              </w:rPr>
              <w:t>“</w:t>
            </w:r>
          </w:p>
        </w:tc>
        <w:tc>
          <w:tcPr>
            <w:tcW w:w="922" w:type="pct"/>
            <w:shd w:val="clear" w:color="auto" w:fill="auto"/>
          </w:tcPr>
          <w:p w:rsidR="00D835DF" w:rsidRPr="00931152" w:rsidRDefault="00E972D3" w:rsidP="00931152">
            <w:pPr>
              <w:jc w:val="both"/>
              <w:rPr>
                <w:rFonts w:eastAsia="Arial Unicode MS" w:cs="Tahoma"/>
                <w:kern w:val="1"/>
                <w:sz w:val="20"/>
                <w:szCs w:val="20"/>
                <w:lang w:eastAsia="hi-IN" w:bidi="hi-IN"/>
              </w:rPr>
            </w:pPr>
            <w:r w:rsidRPr="00E972D3">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E972D3" w:rsidP="00236BBE">
            <w:pPr>
              <w:jc w:val="both"/>
              <w:rPr>
                <w:rFonts w:eastAsia="Arial Unicode MS" w:cs="Tahoma"/>
                <w:kern w:val="1"/>
                <w:sz w:val="20"/>
                <w:szCs w:val="20"/>
                <w:lang w:eastAsia="hi-IN" w:bidi="hi-IN"/>
              </w:rPr>
            </w:pPr>
            <w:r w:rsidRPr="00E972D3">
              <w:rPr>
                <w:rFonts w:eastAsia="Arial Unicode MS" w:cs="Tahoma"/>
                <w:kern w:val="1"/>
                <w:sz w:val="20"/>
                <w:szCs w:val="20"/>
                <w:lang w:eastAsia="hi-IN" w:bidi="hi-IN"/>
              </w:rPr>
              <w:t>Plungės „Saulės“ gimnazija</w:t>
            </w:r>
          </w:p>
        </w:tc>
        <w:tc>
          <w:tcPr>
            <w:tcW w:w="636" w:type="pct"/>
            <w:shd w:val="clear" w:color="auto" w:fill="auto"/>
          </w:tcPr>
          <w:p w:rsidR="00D835DF" w:rsidRDefault="00DB3078" w:rsidP="00717DAB">
            <w:pPr>
              <w:jc w:val="both"/>
              <w:rPr>
                <w:rFonts w:eastAsia="Arial Unicode MS" w:cs="Tahoma"/>
                <w:kern w:val="1"/>
                <w:sz w:val="20"/>
                <w:szCs w:val="20"/>
                <w:lang w:eastAsia="hi-IN" w:bidi="hi-IN"/>
              </w:rPr>
            </w:pPr>
            <w:r>
              <w:rPr>
                <w:rFonts w:eastAsia="Arial Unicode MS" w:cs="Tahoma"/>
                <w:kern w:val="1"/>
                <w:sz w:val="20"/>
                <w:szCs w:val="20"/>
                <w:lang w:eastAsia="hi-IN" w:bidi="hi-IN"/>
              </w:rPr>
              <w:t>2006-11-14 Nr.</w:t>
            </w:r>
            <w:r w:rsidRPr="00DB3078">
              <w:rPr>
                <w:rFonts w:eastAsia="Arial Unicode MS" w:cs="Tahoma"/>
                <w:kern w:val="1"/>
                <w:sz w:val="20"/>
                <w:szCs w:val="20"/>
                <w:lang w:eastAsia="hi-IN" w:bidi="hi-IN"/>
              </w:rPr>
              <w:t>U4-6-551</w:t>
            </w:r>
          </w:p>
        </w:tc>
        <w:tc>
          <w:tcPr>
            <w:tcW w:w="283" w:type="pct"/>
            <w:shd w:val="clear" w:color="auto" w:fill="auto"/>
          </w:tcPr>
          <w:p w:rsidR="00D835DF" w:rsidRPr="00FB4633" w:rsidRDefault="00DB3078"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857D9A" w:rsidRPr="00931152" w:rsidRDefault="00857D9A" w:rsidP="00CE0952">
            <w:pPr>
              <w:jc w:val="center"/>
              <w:rPr>
                <w:sz w:val="20"/>
                <w:szCs w:val="20"/>
              </w:rPr>
            </w:pPr>
            <w:r w:rsidRPr="00931152">
              <w:rPr>
                <w:sz w:val="20"/>
                <w:szCs w:val="20"/>
              </w:rPr>
              <w:t>4,92</w:t>
            </w:r>
          </w:p>
          <w:p w:rsidR="00D835DF" w:rsidRDefault="00D835DF" w:rsidP="00CE0952">
            <w:pPr>
              <w:jc w:val="center"/>
              <w:rPr>
                <w:sz w:val="20"/>
                <w:szCs w:val="20"/>
              </w:rPr>
            </w:pPr>
          </w:p>
        </w:tc>
        <w:tc>
          <w:tcPr>
            <w:tcW w:w="484" w:type="pct"/>
            <w:shd w:val="clear" w:color="auto" w:fill="auto"/>
          </w:tcPr>
          <w:p w:rsidR="00D835DF" w:rsidRPr="00931152" w:rsidRDefault="00DB3078" w:rsidP="00CE0952">
            <w:pPr>
              <w:jc w:val="center"/>
              <w:rPr>
                <w:sz w:val="20"/>
                <w:szCs w:val="20"/>
              </w:rPr>
            </w:pPr>
            <w:r>
              <w:rPr>
                <w:sz w:val="20"/>
                <w:szCs w:val="20"/>
              </w:rPr>
              <w:t>4,92</w:t>
            </w:r>
          </w:p>
        </w:tc>
        <w:tc>
          <w:tcPr>
            <w:tcW w:w="488" w:type="pct"/>
            <w:shd w:val="clear" w:color="auto" w:fill="auto"/>
          </w:tcPr>
          <w:p w:rsidR="00D835DF" w:rsidRPr="00FB4633" w:rsidRDefault="00DB3078"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606C13" w:rsidRPr="00FB4633" w:rsidTr="00CE0952">
        <w:trPr>
          <w:trHeight w:val="730"/>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5.</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w:t>
            </w:r>
            <w:r w:rsidR="00DC36D0">
              <w:rPr>
                <w:sz w:val="20"/>
                <w:szCs w:val="20"/>
              </w:rPr>
              <w:t>„</w:t>
            </w:r>
            <w:proofErr w:type="spellStart"/>
            <w:r w:rsidRPr="00931152">
              <w:rPr>
                <w:sz w:val="20"/>
                <w:szCs w:val="20"/>
              </w:rPr>
              <w:t>Crocodile</w:t>
            </w:r>
            <w:proofErr w:type="spellEnd"/>
            <w:r w:rsidRPr="00931152">
              <w:rPr>
                <w:sz w:val="20"/>
                <w:szCs w:val="20"/>
              </w:rPr>
              <w:t xml:space="preserve"> </w:t>
            </w:r>
            <w:proofErr w:type="spellStart"/>
            <w:r w:rsidRPr="00931152">
              <w:rPr>
                <w:sz w:val="20"/>
                <w:szCs w:val="20"/>
              </w:rPr>
              <w:t>technology</w:t>
            </w:r>
            <w:proofErr w:type="spellEnd"/>
            <w:r w:rsidR="00DC36D0">
              <w:rPr>
                <w:sz w:val="20"/>
                <w:szCs w:val="20"/>
              </w:rPr>
              <w:t>“</w:t>
            </w:r>
          </w:p>
        </w:tc>
        <w:tc>
          <w:tcPr>
            <w:tcW w:w="922" w:type="pct"/>
            <w:shd w:val="clear" w:color="auto" w:fill="auto"/>
          </w:tcPr>
          <w:p w:rsidR="00D835DF" w:rsidRPr="00931152" w:rsidRDefault="00DB3078" w:rsidP="00931152">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DB3078" w:rsidP="00236BBE">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Plungės „Saulės“ gimnazija</w:t>
            </w:r>
          </w:p>
        </w:tc>
        <w:tc>
          <w:tcPr>
            <w:tcW w:w="636" w:type="pct"/>
            <w:shd w:val="clear" w:color="auto" w:fill="auto"/>
          </w:tcPr>
          <w:p w:rsidR="00D835DF" w:rsidRDefault="00DB3078" w:rsidP="00717DAB">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2006-11-14 Nr. U4-6-55</w:t>
            </w:r>
            <w:r w:rsidR="009B168F">
              <w:rPr>
                <w:rFonts w:eastAsia="Arial Unicode MS" w:cs="Tahoma"/>
                <w:kern w:val="1"/>
                <w:sz w:val="20"/>
                <w:szCs w:val="20"/>
                <w:lang w:eastAsia="hi-IN" w:bidi="hi-IN"/>
              </w:rPr>
              <w:t>1</w:t>
            </w:r>
          </w:p>
        </w:tc>
        <w:tc>
          <w:tcPr>
            <w:tcW w:w="283" w:type="pct"/>
            <w:shd w:val="clear" w:color="auto" w:fill="auto"/>
          </w:tcPr>
          <w:p w:rsidR="00D835DF" w:rsidRPr="00FB4633" w:rsidRDefault="00D835DF" w:rsidP="00FB4633">
            <w:pPr>
              <w:jc w:val="both"/>
              <w:rPr>
                <w:rFonts w:eastAsia="Arial Unicode MS" w:cs="Tahoma"/>
                <w:kern w:val="1"/>
                <w:sz w:val="20"/>
                <w:szCs w:val="20"/>
                <w:lang w:eastAsia="hi-IN" w:bidi="hi-IN"/>
              </w:rPr>
            </w:pPr>
          </w:p>
        </w:tc>
        <w:tc>
          <w:tcPr>
            <w:tcW w:w="495" w:type="pct"/>
            <w:shd w:val="clear" w:color="auto" w:fill="auto"/>
          </w:tcPr>
          <w:p w:rsidR="00D835DF" w:rsidRDefault="00DB3078" w:rsidP="00CE0952">
            <w:pPr>
              <w:jc w:val="center"/>
              <w:rPr>
                <w:sz w:val="20"/>
                <w:szCs w:val="20"/>
              </w:rPr>
            </w:pPr>
            <w:r>
              <w:rPr>
                <w:sz w:val="20"/>
                <w:szCs w:val="20"/>
              </w:rPr>
              <w:t>204,47</w:t>
            </w:r>
          </w:p>
        </w:tc>
        <w:tc>
          <w:tcPr>
            <w:tcW w:w="484" w:type="pct"/>
            <w:shd w:val="clear" w:color="auto" w:fill="auto"/>
          </w:tcPr>
          <w:p w:rsidR="00D835DF" w:rsidRPr="00931152" w:rsidRDefault="00DB3078" w:rsidP="00CE0952">
            <w:pPr>
              <w:jc w:val="center"/>
              <w:rPr>
                <w:sz w:val="20"/>
                <w:szCs w:val="20"/>
              </w:rPr>
            </w:pPr>
            <w:r>
              <w:rPr>
                <w:sz w:val="20"/>
                <w:szCs w:val="20"/>
              </w:rPr>
              <w:t>204,47</w:t>
            </w:r>
          </w:p>
        </w:tc>
        <w:tc>
          <w:tcPr>
            <w:tcW w:w="488" w:type="pct"/>
            <w:shd w:val="clear" w:color="auto" w:fill="auto"/>
          </w:tcPr>
          <w:p w:rsidR="00D835DF" w:rsidRPr="00FB4633" w:rsidRDefault="00DB3078"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E0952" w:rsidRPr="00FB4633" w:rsidTr="00CE0952">
        <w:trPr>
          <w:trHeight w:val="1612"/>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6.</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Lokalizuota </w:t>
            </w:r>
            <w:r w:rsidR="00DC36D0">
              <w:rPr>
                <w:sz w:val="20"/>
                <w:szCs w:val="20"/>
              </w:rPr>
              <w:t>„</w:t>
            </w:r>
            <w:r w:rsidRPr="00931152">
              <w:rPr>
                <w:sz w:val="20"/>
                <w:szCs w:val="20"/>
              </w:rPr>
              <w:t>Dinaminė geometrija 4 versija'</w:t>
            </w:r>
            <w:r w:rsidR="00DC36D0">
              <w:rPr>
                <w:sz w:val="20"/>
                <w:szCs w:val="20"/>
              </w:rPr>
              <w:t>“</w:t>
            </w:r>
            <w:r w:rsidRPr="00931152">
              <w:rPr>
                <w:sz w:val="20"/>
                <w:szCs w:val="20"/>
              </w:rPr>
              <w:t xml:space="preserve"> (</w:t>
            </w:r>
            <w:proofErr w:type="spellStart"/>
            <w:r w:rsidRPr="00931152">
              <w:rPr>
                <w:sz w:val="20"/>
                <w:szCs w:val="20"/>
              </w:rPr>
              <w:t>Geometer`s</w:t>
            </w:r>
            <w:proofErr w:type="spellEnd"/>
            <w:r w:rsidRPr="00931152">
              <w:rPr>
                <w:sz w:val="20"/>
                <w:szCs w:val="20"/>
              </w:rPr>
              <w:t xml:space="preserve"> </w:t>
            </w:r>
            <w:proofErr w:type="spellStart"/>
            <w:r w:rsidRPr="00931152">
              <w:rPr>
                <w:sz w:val="20"/>
                <w:szCs w:val="20"/>
              </w:rPr>
              <w:t>SketchPad</w:t>
            </w:r>
            <w:proofErr w:type="spellEnd"/>
            <w:r w:rsidRPr="00931152">
              <w:rPr>
                <w:sz w:val="20"/>
                <w:szCs w:val="20"/>
              </w:rPr>
              <w:t xml:space="preserve"> 4 v.)</w:t>
            </w:r>
          </w:p>
        </w:tc>
        <w:tc>
          <w:tcPr>
            <w:tcW w:w="922" w:type="pct"/>
            <w:shd w:val="clear" w:color="auto" w:fill="auto"/>
          </w:tcPr>
          <w:p w:rsidR="00D835DF" w:rsidRPr="00931152" w:rsidRDefault="009B168F" w:rsidP="00931152">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Švietimo inf</w:t>
            </w:r>
            <w:r w:rsidR="00C20E0C">
              <w:rPr>
                <w:rFonts w:eastAsia="Arial Unicode MS" w:cs="Tahoma"/>
                <w:kern w:val="1"/>
                <w:sz w:val="20"/>
                <w:szCs w:val="20"/>
                <w:lang w:eastAsia="hi-IN" w:bidi="hi-IN"/>
              </w:rPr>
              <w:t xml:space="preserve">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D835DF" w:rsidRDefault="00DB3078" w:rsidP="00717DAB">
            <w:pPr>
              <w:jc w:val="both"/>
              <w:rPr>
                <w:rFonts w:eastAsia="Arial Unicode MS" w:cs="Tahoma"/>
                <w:kern w:val="1"/>
                <w:sz w:val="20"/>
                <w:szCs w:val="20"/>
                <w:lang w:eastAsia="hi-IN" w:bidi="hi-IN"/>
              </w:rPr>
            </w:pPr>
            <w:r w:rsidRPr="00DB3078">
              <w:rPr>
                <w:rFonts w:eastAsia="Arial Unicode MS" w:cs="Tahoma"/>
                <w:kern w:val="1"/>
                <w:sz w:val="20"/>
                <w:szCs w:val="20"/>
                <w:lang w:eastAsia="hi-IN" w:bidi="hi-IN"/>
              </w:rPr>
              <w:t>2005-12-02</w:t>
            </w:r>
            <w:r>
              <w:rPr>
                <w:rFonts w:eastAsia="Arial Unicode MS" w:cs="Tahoma"/>
                <w:kern w:val="1"/>
                <w:sz w:val="20"/>
                <w:szCs w:val="20"/>
                <w:lang w:eastAsia="hi-IN" w:bidi="hi-IN"/>
              </w:rPr>
              <w:t xml:space="preserve"> Nr.</w:t>
            </w:r>
            <w:r w:rsidRPr="00DB3078">
              <w:rPr>
                <w:rFonts w:eastAsia="Arial Unicode MS" w:cs="Tahoma"/>
                <w:kern w:val="1"/>
                <w:sz w:val="20"/>
                <w:szCs w:val="20"/>
                <w:lang w:eastAsia="hi-IN" w:bidi="hi-IN"/>
              </w:rPr>
              <w:t>U4-5-198</w:t>
            </w:r>
          </w:p>
        </w:tc>
        <w:tc>
          <w:tcPr>
            <w:tcW w:w="283" w:type="pct"/>
            <w:shd w:val="clear" w:color="auto" w:fill="auto"/>
          </w:tcPr>
          <w:p w:rsidR="00D835DF" w:rsidRPr="00FB4633"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D835DF" w:rsidRDefault="009B168F" w:rsidP="00CE0952">
            <w:pPr>
              <w:jc w:val="center"/>
              <w:rPr>
                <w:sz w:val="20"/>
                <w:szCs w:val="20"/>
              </w:rPr>
            </w:pPr>
            <w:r>
              <w:rPr>
                <w:sz w:val="20"/>
                <w:szCs w:val="20"/>
              </w:rPr>
              <w:t>17,96</w:t>
            </w:r>
          </w:p>
        </w:tc>
        <w:tc>
          <w:tcPr>
            <w:tcW w:w="484" w:type="pct"/>
            <w:shd w:val="clear" w:color="auto" w:fill="auto"/>
          </w:tcPr>
          <w:p w:rsidR="00D835DF" w:rsidRPr="00931152" w:rsidRDefault="009B168F" w:rsidP="00CE0952">
            <w:pPr>
              <w:jc w:val="center"/>
              <w:rPr>
                <w:sz w:val="20"/>
                <w:szCs w:val="20"/>
              </w:rPr>
            </w:pPr>
            <w:r>
              <w:rPr>
                <w:sz w:val="20"/>
                <w:szCs w:val="20"/>
              </w:rPr>
              <w:t>17,96</w:t>
            </w:r>
          </w:p>
        </w:tc>
        <w:tc>
          <w:tcPr>
            <w:tcW w:w="488" w:type="pct"/>
            <w:shd w:val="clear" w:color="auto" w:fill="auto"/>
          </w:tcPr>
          <w:p w:rsidR="00D835DF" w:rsidRPr="00FB4633"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E0952" w:rsidRPr="00FB4633" w:rsidTr="00CE0952">
        <w:trPr>
          <w:trHeight w:val="1128"/>
        </w:trPr>
        <w:tc>
          <w:tcPr>
            <w:tcW w:w="282" w:type="pct"/>
            <w:shd w:val="clear" w:color="auto" w:fill="auto"/>
          </w:tcPr>
          <w:p w:rsidR="00D835D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7.</w:t>
            </w:r>
          </w:p>
        </w:tc>
        <w:tc>
          <w:tcPr>
            <w:tcW w:w="777" w:type="pct"/>
            <w:shd w:val="clear" w:color="auto" w:fill="auto"/>
          </w:tcPr>
          <w:p w:rsidR="00D835DF" w:rsidRPr="00931152" w:rsidRDefault="00D835DF" w:rsidP="00931152">
            <w:pPr>
              <w:rPr>
                <w:sz w:val="20"/>
                <w:szCs w:val="20"/>
              </w:rPr>
            </w:pPr>
            <w:r w:rsidRPr="00931152">
              <w:rPr>
                <w:sz w:val="20"/>
                <w:szCs w:val="20"/>
              </w:rPr>
              <w:t xml:space="preserve">PĮ MKP Lokalizuota FREE </w:t>
            </w:r>
            <w:proofErr w:type="spellStart"/>
            <w:r w:rsidRPr="00931152">
              <w:rPr>
                <w:sz w:val="20"/>
                <w:szCs w:val="20"/>
              </w:rPr>
              <w:t>Pascal</w:t>
            </w:r>
            <w:proofErr w:type="spellEnd"/>
            <w:r w:rsidRPr="00931152">
              <w:rPr>
                <w:sz w:val="20"/>
                <w:szCs w:val="20"/>
              </w:rPr>
              <w:t xml:space="preserve"> programavimo sistema</w:t>
            </w:r>
          </w:p>
        </w:tc>
        <w:tc>
          <w:tcPr>
            <w:tcW w:w="922" w:type="pct"/>
            <w:shd w:val="clear" w:color="auto" w:fill="auto"/>
          </w:tcPr>
          <w:p w:rsidR="00D835DF" w:rsidRPr="00931152" w:rsidRDefault="009B168F" w:rsidP="00931152">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 xml:space="preserve">Švietimo informacinių technologijų centras </w:t>
            </w:r>
            <w:r w:rsidR="00C20E0C" w:rsidRPr="00C20E0C">
              <w:rPr>
                <w:rFonts w:eastAsia="Arial Unicode MS" w:cs="Tahoma"/>
                <w:kern w:val="1"/>
                <w:sz w:val="20"/>
                <w:szCs w:val="20"/>
                <w:lang w:eastAsia="hi-IN" w:bidi="hi-IN"/>
              </w:rPr>
              <w:t xml:space="preserve">(dabar </w:t>
            </w:r>
            <w:r w:rsidR="00DC36D0">
              <w:rPr>
                <w:rFonts w:eastAsia="Arial Unicode MS" w:cs="Tahoma"/>
                <w:kern w:val="1"/>
                <w:sz w:val="20"/>
                <w:szCs w:val="20"/>
                <w:lang w:eastAsia="hi-IN" w:bidi="hi-IN"/>
              </w:rPr>
              <w:t>–</w:t>
            </w:r>
            <w:r w:rsidR="00C20E0C" w:rsidRPr="00C20E0C">
              <w:rPr>
                <w:rFonts w:eastAsia="Arial Unicode MS" w:cs="Tahoma"/>
                <w:kern w:val="1"/>
                <w:sz w:val="20"/>
                <w:szCs w:val="20"/>
                <w:lang w:eastAsia="hi-IN" w:bidi="hi-IN"/>
              </w:rPr>
              <w:t xml:space="preserve"> NŠA)</w:t>
            </w:r>
          </w:p>
        </w:tc>
        <w:tc>
          <w:tcPr>
            <w:tcW w:w="634" w:type="pct"/>
            <w:shd w:val="clear" w:color="auto" w:fill="auto"/>
          </w:tcPr>
          <w:p w:rsidR="00D835DF" w:rsidRPr="00FB4633"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D835DF" w:rsidRDefault="009B168F" w:rsidP="00717DAB">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2005-12-02 Nr.U4-5-198</w:t>
            </w:r>
          </w:p>
        </w:tc>
        <w:tc>
          <w:tcPr>
            <w:tcW w:w="283" w:type="pct"/>
            <w:shd w:val="clear" w:color="auto" w:fill="auto"/>
          </w:tcPr>
          <w:p w:rsidR="00D835DF" w:rsidRPr="00FB4633"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2</w:t>
            </w:r>
          </w:p>
        </w:tc>
        <w:tc>
          <w:tcPr>
            <w:tcW w:w="495" w:type="pct"/>
            <w:shd w:val="clear" w:color="auto" w:fill="auto"/>
          </w:tcPr>
          <w:p w:rsidR="00D835DF" w:rsidRDefault="009B168F" w:rsidP="00CE0952">
            <w:pPr>
              <w:jc w:val="center"/>
              <w:rPr>
                <w:sz w:val="20"/>
                <w:szCs w:val="20"/>
              </w:rPr>
            </w:pPr>
            <w:r>
              <w:rPr>
                <w:sz w:val="20"/>
                <w:szCs w:val="20"/>
              </w:rPr>
              <w:t>4,92</w:t>
            </w:r>
          </w:p>
        </w:tc>
        <w:tc>
          <w:tcPr>
            <w:tcW w:w="484" w:type="pct"/>
            <w:shd w:val="clear" w:color="auto" w:fill="auto"/>
          </w:tcPr>
          <w:p w:rsidR="00D835DF" w:rsidRPr="00931152" w:rsidRDefault="009B168F" w:rsidP="00CE0952">
            <w:pPr>
              <w:jc w:val="center"/>
              <w:rPr>
                <w:sz w:val="20"/>
                <w:szCs w:val="20"/>
              </w:rPr>
            </w:pPr>
            <w:r>
              <w:rPr>
                <w:sz w:val="20"/>
                <w:szCs w:val="20"/>
              </w:rPr>
              <w:t>9,84</w:t>
            </w:r>
          </w:p>
        </w:tc>
        <w:tc>
          <w:tcPr>
            <w:tcW w:w="488" w:type="pct"/>
            <w:shd w:val="clear" w:color="auto" w:fill="auto"/>
          </w:tcPr>
          <w:p w:rsidR="00D835DF" w:rsidRPr="00FB4633"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1128"/>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8.</w:t>
            </w:r>
          </w:p>
        </w:tc>
        <w:tc>
          <w:tcPr>
            <w:tcW w:w="777" w:type="pct"/>
            <w:shd w:val="clear" w:color="auto" w:fill="auto"/>
          </w:tcPr>
          <w:p w:rsidR="009B168F" w:rsidRPr="00931152" w:rsidRDefault="009B168F" w:rsidP="00D348C6">
            <w:pPr>
              <w:rPr>
                <w:sz w:val="20"/>
                <w:szCs w:val="20"/>
              </w:rPr>
            </w:pPr>
            <w:r w:rsidRPr="009B168F">
              <w:rPr>
                <w:sz w:val="20"/>
                <w:szCs w:val="20"/>
              </w:rPr>
              <w:t>PĮ MKP kompiuterinis anglų-lietuvių, lietuvių-anglų kalbų žodynas ALKONAS CD</w:t>
            </w:r>
          </w:p>
        </w:tc>
        <w:tc>
          <w:tcPr>
            <w:tcW w:w="922" w:type="pct"/>
            <w:shd w:val="clear" w:color="auto" w:fill="auto"/>
          </w:tcPr>
          <w:p w:rsidR="009B168F" w:rsidRPr="009B168F" w:rsidRDefault="009B168F" w:rsidP="00C20E0C">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 xml:space="preserve">Švietimo informacinių technologijų centras (dabar </w:t>
            </w:r>
            <w:r w:rsidR="00DC36D0">
              <w:rPr>
                <w:rFonts w:eastAsia="Arial Unicode MS" w:cs="Tahoma"/>
                <w:kern w:val="1"/>
                <w:sz w:val="20"/>
                <w:szCs w:val="20"/>
                <w:lang w:eastAsia="hi-IN" w:bidi="hi-IN"/>
              </w:rPr>
              <w:t>–</w:t>
            </w:r>
            <w:r w:rsidR="00C20E0C">
              <w:t xml:space="preserve"> </w:t>
            </w:r>
            <w:r w:rsidR="00C20E0C" w:rsidRPr="00C20E0C">
              <w:rPr>
                <w:rFonts w:eastAsia="Arial Unicode MS" w:cs="Tahoma"/>
                <w:kern w:val="1"/>
                <w:sz w:val="20"/>
                <w:szCs w:val="20"/>
                <w:lang w:eastAsia="hi-IN" w:bidi="hi-IN"/>
              </w:rPr>
              <w:t>NŠA</w:t>
            </w:r>
            <w:r w:rsidRPr="009B168F">
              <w:rPr>
                <w:rFonts w:eastAsia="Arial Unicode MS" w:cs="Tahoma"/>
                <w:kern w:val="1"/>
                <w:sz w:val="20"/>
                <w:szCs w:val="20"/>
                <w:lang w:eastAsia="hi-IN" w:bidi="hi-IN"/>
              </w:rPr>
              <w:t>)</w:t>
            </w:r>
          </w:p>
        </w:tc>
        <w:tc>
          <w:tcPr>
            <w:tcW w:w="634" w:type="pct"/>
            <w:shd w:val="clear" w:color="auto" w:fill="auto"/>
          </w:tcPr>
          <w:p w:rsidR="009B168F" w:rsidRPr="009B168F"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9B168F" w:rsidRPr="009B168F" w:rsidRDefault="009B168F" w:rsidP="00717DAB">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2005-12-02 Nr.U4-5-198</w:t>
            </w:r>
          </w:p>
        </w:tc>
        <w:tc>
          <w:tcPr>
            <w:tcW w:w="283" w:type="pct"/>
            <w:shd w:val="clear" w:color="auto" w:fill="auto"/>
          </w:tcPr>
          <w:p w:rsidR="009B168F"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9B168F" w:rsidP="00CE0952">
            <w:pPr>
              <w:jc w:val="center"/>
              <w:rPr>
                <w:sz w:val="20"/>
                <w:szCs w:val="20"/>
              </w:rPr>
            </w:pPr>
            <w:r>
              <w:rPr>
                <w:sz w:val="20"/>
                <w:szCs w:val="20"/>
              </w:rPr>
              <w:t>21,14</w:t>
            </w:r>
          </w:p>
        </w:tc>
        <w:tc>
          <w:tcPr>
            <w:tcW w:w="484" w:type="pct"/>
            <w:shd w:val="clear" w:color="auto" w:fill="auto"/>
          </w:tcPr>
          <w:p w:rsidR="009B168F" w:rsidRDefault="009B168F" w:rsidP="00CE0952">
            <w:pPr>
              <w:jc w:val="center"/>
              <w:rPr>
                <w:sz w:val="20"/>
                <w:szCs w:val="20"/>
              </w:rPr>
            </w:pPr>
            <w:r>
              <w:rPr>
                <w:sz w:val="20"/>
                <w:szCs w:val="20"/>
              </w:rPr>
              <w:t>21,14</w:t>
            </w:r>
          </w:p>
        </w:tc>
        <w:tc>
          <w:tcPr>
            <w:tcW w:w="488" w:type="pct"/>
            <w:shd w:val="clear" w:color="auto" w:fill="auto"/>
          </w:tcPr>
          <w:p w:rsidR="009B168F"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387"/>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9.</w:t>
            </w:r>
          </w:p>
        </w:tc>
        <w:tc>
          <w:tcPr>
            <w:tcW w:w="777" w:type="pct"/>
            <w:shd w:val="clear" w:color="auto" w:fill="auto"/>
          </w:tcPr>
          <w:p w:rsidR="009B168F" w:rsidRPr="00931152" w:rsidRDefault="009B168F" w:rsidP="00931152">
            <w:pPr>
              <w:rPr>
                <w:sz w:val="20"/>
                <w:szCs w:val="20"/>
              </w:rPr>
            </w:pPr>
            <w:r w:rsidRPr="00931152">
              <w:rPr>
                <w:sz w:val="20"/>
                <w:szCs w:val="20"/>
              </w:rPr>
              <w:t>PĮ MKP IS Info TESTAS 3.0</w:t>
            </w:r>
          </w:p>
        </w:tc>
        <w:tc>
          <w:tcPr>
            <w:tcW w:w="922" w:type="pct"/>
            <w:shd w:val="clear" w:color="auto" w:fill="auto"/>
          </w:tcPr>
          <w:p w:rsidR="009B168F" w:rsidRPr="00931152" w:rsidRDefault="009B168F" w:rsidP="00C20E0C">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 xml:space="preserve">Švietimo informacinių technologijų centras (dabar </w:t>
            </w:r>
            <w:r w:rsidR="00DC36D0">
              <w:rPr>
                <w:rFonts w:eastAsia="Arial Unicode MS" w:cs="Tahoma"/>
                <w:kern w:val="1"/>
                <w:sz w:val="20"/>
                <w:szCs w:val="20"/>
                <w:lang w:eastAsia="hi-IN" w:bidi="hi-IN"/>
              </w:rPr>
              <w:t>–</w:t>
            </w:r>
            <w:r w:rsidRPr="009B168F">
              <w:rPr>
                <w:rFonts w:eastAsia="Arial Unicode MS" w:cs="Tahoma"/>
                <w:kern w:val="1"/>
                <w:sz w:val="20"/>
                <w:szCs w:val="20"/>
                <w:lang w:eastAsia="hi-IN" w:bidi="hi-IN"/>
              </w:rPr>
              <w:t xml:space="preserve"> </w:t>
            </w:r>
            <w:r w:rsidR="00C20E0C">
              <w:rPr>
                <w:rFonts w:eastAsia="Arial Unicode MS" w:cs="Tahoma"/>
                <w:kern w:val="1"/>
                <w:sz w:val="20"/>
                <w:szCs w:val="20"/>
                <w:lang w:eastAsia="hi-IN" w:bidi="hi-IN"/>
              </w:rPr>
              <w:t>NŠA</w:t>
            </w:r>
            <w:r w:rsidRPr="009B168F">
              <w:rPr>
                <w:rFonts w:eastAsia="Arial Unicode MS" w:cs="Tahoma"/>
                <w:kern w:val="1"/>
                <w:sz w:val="20"/>
                <w:szCs w:val="20"/>
                <w:lang w:eastAsia="hi-IN" w:bidi="hi-IN"/>
              </w:rPr>
              <w:t>)</w:t>
            </w:r>
          </w:p>
        </w:tc>
        <w:tc>
          <w:tcPr>
            <w:tcW w:w="634" w:type="pct"/>
            <w:shd w:val="clear" w:color="auto" w:fill="auto"/>
          </w:tcPr>
          <w:p w:rsidR="009B168F" w:rsidRPr="00FB4633" w:rsidRDefault="009B168F" w:rsidP="00236BBE">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Plungės „Saulės“ gimnazija</w:t>
            </w:r>
          </w:p>
        </w:tc>
        <w:tc>
          <w:tcPr>
            <w:tcW w:w="636" w:type="pct"/>
            <w:shd w:val="clear" w:color="auto" w:fill="auto"/>
          </w:tcPr>
          <w:p w:rsidR="009B168F" w:rsidRDefault="009B168F" w:rsidP="00717DAB">
            <w:pPr>
              <w:jc w:val="both"/>
              <w:rPr>
                <w:rFonts w:eastAsia="Arial Unicode MS" w:cs="Tahoma"/>
                <w:kern w:val="1"/>
                <w:sz w:val="20"/>
                <w:szCs w:val="20"/>
                <w:lang w:eastAsia="hi-IN" w:bidi="hi-IN"/>
              </w:rPr>
            </w:pPr>
            <w:r w:rsidRPr="009B168F">
              <w:rPr>
                <w:rFonts w:eastAsia="Arial Unicode MS" w:cs="Tahoma"/>
                <w:kern w:val="1"/>
                <w:sz w:val="20"/>
                <w:szCs w:val="20"/>
                <w:lang w:eastAsia="hi-IN" w:bidi="hi-IN"/>
              </w:rPr>
              <w:t>2005-12-02 Nr.U4-5-198</w:t>
            </w:r>
          </w:p>
        </w:tc>
        <w:tc>
          <w:tcPr>
            <w:tcW w:w="283" w:type="pct"/>
            <w:shd w:val="clear" w:color="auto" w:fill="auto"/>
          </w:tcPr>
          <w:p w:rsidR="009B168F" w:rsidRPr="00FB4633" w:rsidRDefault="009B168F"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9B168F" w:rsidP="00CE0952">
            <w:pPr>
              <w:jc w:val="center"/>
              <w:rPr>
                <w:sz w:val="20"/>
                <w:szCs w:val="20"/>
              </w:rPr>
            </w:pPr>
            <w:r>
              <w:rPr>
                <w:sz w:val="20"/>
                <w:szCs w:val="20"/>
              </w:rPr>
              <w:t>33,60</w:t>
            </w:r>
          </w:p>
        </w:tc>
        <w:tc>
          <w:tcPr>
            <w:tcW w:w="484" w:type="pct"/>
            <w:shd w:val="clear" w:color="auto" w:fill="auto"/>
          </w:tcPr>
          <w:p w:rsidR="009B168F" w:rsidRPr="00931152" w:rsidRDefault="009B168F" w:rsidP="00CE0952">
            <w:pPr>
              <w:jc w:val="center"/>
              <w:rPr>
                <w:sz w:val="20"/>
                <w:szCs w:val="20"/>
              </w:rPr>
            </w:pPr>
            <w:r>
              <w:rPr>
                <w:sz w:val="20"/>
                <w:szCs w:val="20"/>
              </w:rPr>
              <w:t>33,60</w:t>
            </w:r>
          </w:p>
        </w:tc>
        <w:tc>
          <w:tcPr>
            <w:tcW w:w="488" w:type="pct"/>
            <w:shd w:val="clear" w:color="auto" w:fill="auto"/>
          </w:tcPr>
          <w:p w:rsidR="009B168F" w:rsidRPr="00FB4633" w:rsidRDefault="009B168F"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983"/>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10.</w:t>
            </w:r>
          </w:p>
        </w:tc>
        <w:tc>
          <w:tcPr>
            <w:tcW w:w="777" w:type="pct"/>
            <w:shd w:val="clear" w:color="auto" w:fill="auto"/>
          </w:tcPr>
          <w:p w:rsidR="009B168F" w:rsidRPr="00931152" w:rsidRDefault="009B168F" w:rsidP="00931152">
            <w:pPr>
              <w:rPr>
                <w:sz w:val="20"/>
                <w:szCs w:val="20"/>
              </w:rPr>
            </w:pPr>
            <w:r w:rsidRPr="00931152">
              <w:rPr>
                <w:sz w:val="20"/>
                <w:szCs w:val="20"/>
              </w:rPr>
              <w:t>PĮ MKP Lietuvos geografijos atlasas</w:t>
            </w:r>
          </w:p>
        </w:tc>
        <w:tc>
          <w:tcPr>
            <w:tcW w:w="922" w:type="pct"/>
            <w:shd w:val="clear" w:color="auto" w:fill="auto"/>
          </w:tcPr>
          <w:p w:rsidR="009B168F"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(dabar </w:t>
            </w:r>
            <w:r w:rsidR="00DC36D0">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9B168F"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Plungės „Saulės“ gimnazija</w:t>
            </w:r>
          </w:p>
        </w:tc>
        <w:tc>
          <w:tcPr>
            <w:tcW w:w="636" w:type="pct"/>
            <w:shd w:val="clear" w:color="auto" w:fill="auto"/>
          </w:tcPr>
          <w:p w:rsidR="009B168F"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9B168F"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C20E0C" w:rsidP="00CE0952">
            <w:pPr>
              <w:jc w:val="center"/>
              <w:rPr>
                <w:sz w:val="20"/>
                <w:szCs w:val="20"/>
              </w:rPr>
            </w:pPr>
            <w:r>
              <w:rPr>
                <w:sz w:val="20"/>
                <w:szCs w:val="20"/>
              </w:rPr>
              <w:t>7,82</w:t>
            </w:r>
          </w:p>
        </w:tc>
        <w:tc>
          <w:tcPr>
            <w:tcW w:w="484" w:type="pct"/>
            <w:shd w:val="clear" w:color="auto" w:fill="auto"/>
          </w:tcPr>
          <w:p w:rsidR="009B168F" w:rsidRPr="00931152" w:rsidRDefault="00C20E0C" w:rsidP="00CE0952">
            <w:pPr>
              <w:jc w:val="center"/>
              <w:rPr>
                <w:sz w:val="20"/>
                <w:szCs w:val="20"/>
              </w:rPr>
            </w:pPr>
            <w:r>
              <w:rPr>
                <w:sz w:val="20"/>
                <w:szCs w:val="20"/>
              </w:rPr>
              <w:t>7,87</w:t>
            </w:r>
          </w:p>
        </w:tc>
        <w:tc>
          <w:tcPr>
            <w:tcW w:w="488" w:type="pct"/>
            <w:shd w:val="clear" w:color="auto" w:fill="auto"/>
          </w:tcPr>
          <w:p w:rsidR="009B168F"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9B168F" w:rsidRPr="00FB4633" w:rsidTr="00CE0952">
        <w:trPr>
          <w:trHeight w:val="666"/>
        </w:trPr>
        <w:tc>
          <w:tcPr>
            <w:tcW w:w="282" w:type="pct"/>
            <w:shd w:val="clear" w:color="auto" w:fill="auto"/>
          </w:tcPr>
          <w:p w:rsidR="009B168F"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11.</w:t>
            </w:r>
          </w:p>
        </w:tc>
        <w:tc>
          <w:tcPr>
            <w:tcW w:w="777" w:type="pct"/>
            <w:shd w:val="clear" w:color="auto" w:fill="auto"/>
          </w:tcPr>
          <w:p w:rsidR="009B168F" w:rsidRPr="00931152" w:rsidRDefault="009B168F" w:rsidP="00931152">
            <w:pPr>
              <w:rPr>
                <w:sz w:val="20"/>
                <w:szCs w:val="20"/>
              </w:rPr>
            </w:pPr>
            <w:r w:rsidRPr="00931152">
              <w:rPr>
                <w:sz w:val="20"/>
                <w:szCs w:val="20"/>
              </w:rPr>
              <w:t>PĮ MKP Lietuvių etninė kultūra</w:t>
            </w:r>
          </w:p>
        </w:tc>
        <w:tc>
          <w:tcPr>
            <w:tcW w:w="922" w:type="pct"/>
            <w:shd w:val="clear" w:color="auto" w:fill="auto"/>
          </w:tcPr>
          <w:p w:rsidR="009B168F"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w:t>
            </w:r>
            <w:r w:rsidRPr="00C20E0C">
              <w:rPr>
                <w:rFonts w:eastAsia="Arial Unicode MS" w:cs="Tahoma"/>
                <w:kern w:val="1"/>
                <w:sz w:val="20"/>
                <w:szCs w:val="20"/>
                <w:lang w:eastAsia="hi-IN" w:bidi="hi-IN"/>
              </w:rPr>
              <w:lastRenderedPageBreak/>
              <w:t xml:space="preserve">(dabar </w:t>
            </w:r>
            <w:r w:rsidR="00DC36D0">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9B168F"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lastRenderedPageBreak/>
              <w:t>Plungės „Saulės“ gimnazija</w:t>
            </w:r>
          </w:p>
        </w:tc>
        <w:tc>
          <w:tcPr>
            <w:tcW w:w="636" w:type="pct"/>
            <w:shd w:val="clear" w:color="auto" w:fill="auto"/>
          </w:tcPr>
          <w:p w:rsidR="009B168F"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9B168F"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9B168F" w:rsidRDefault="00C20E0C" w:rsidP="00CE0952">
            <w:pPr>
              <w:jc w:val="center"/>
              <w:rPr>
                <w:sz w:val="20"/>
                <w:szCs w:val="20"/>
              </w:rPr>
            </w:pPr>
            <w:r>
              <w:rPr>
                <w:sz w:val="20"/>
                <w:szCs w:val="20"/>
              </w:rPr>
              <w:t>17,09</w:t>
            </w:r>
          </w:p>
        </w:tc>
        <w:tc>
          <w:tcPr>
            <w:tcW w:w="484" w:type="pct"/>
            <w:shd w:val="clear" w:color="auto" w:fill="auto"/>
          </w:tcPr>
          <w:p w:rsidR="009B168F" w:rsidRPr="00931152" w:rsidRDefault="00C20E0C" w:rsidP="00CE0952">
            <w:pPr>
              <w:jc w:val="center"/>
              <w:rPr>
                <w:sz w:val="20"/>
                <w:szCs w:val="20"/>
              </w:rPr>
            </w:pPr>
            <w:r>
              <w:rPr>
                <w:sz w:val="20"/>
                <w:szCs w:val="20"/>
              </w:rPr>
              <w:t>17,09</w:t>
            </w:r>
          </w:p>
        </w:tc>
        <w:tc>
          <w:tcPr>
            <w:tcW w:w="488" w:type="pct"/>
            <w:shd w:val="clear" w:color="auto" w:fill="auto"/>
          </w:tcPr>
          <w:p w:rsidR="009B168F"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20E0C" w:rsidRPr="00FB4633" w:rsidTr="00CE0952">
        <w:trPr>
          <w:trHeight w:val="688"/>
        </w:trPr>
        <w:tc>
          <w:tcPr>
            <w:tcW w:w="282" w:type="pct"/>
            <w:shd w:val="clear" w:color="auto" w:fill="auto"/>
          </w:tcPr>
          <w:p w:rsidR="00C20E0C"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lastRenderedPageBreak/>
              <w:t>12.</w:t>
            </w:r>
          </w:p>
        </w:tc>
        <w:tc>
          <w:tcPr>
            <w:tcW w:w="777" w:type="pct"/>
            <w:shd w:val="clear" w:color="auto" w:fill="auto"/>
          </w:tcPr>
          <w:p w:rsidR="00C20E0C" w:rsidRPr="00931152" w:rsidRDefault="00C20E0C" w:rsidP="00931152">
            <w:pPr>
              <w:rPr>
                <w:sz w:val="20"/>
                <w:szCs w:val="20"/>
              </w:rPr>
            </w:pPr>
            <w:r w:rsidRPr="00931152">
              <w:rPr>
                <w:sz w:val="20"/>
                <w:szCs w:val="20"/>
              </w:rPr>
              <w:t>PĮ MKP Įdomioji Lietuvos istorija</w:t>
            </w:r>
          </w:p>
        </w:tc>
        <w:tc>
          <w:tcPr>
            <w:tcW w:w="922" w:type="pct"/>
            <w:shd w:val="clear" w:color="auto" w:fill="auto"/>
          </w:tcPr>
          <w:p w:rsidR="00C20E0C"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(dabar </w:t>
            </w:r>
            <w:r w:rsidR="008B3815">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C20E0C"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Plungės „Saulės“ gimnazija</w:t>
            </w:r>
          </w:p>
        </w:tc>
        <w:tc>
          <w:tcPr>
            <w:tcW w:w="636" w:type="pct"/>
            <w:shd w:val="clear" w:color="auto" w:fill="auto"/>
          </w:tcPr>
          <w:p w:rsidR="00C20E0C"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C20E0C"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C20E0C" w:rsidRDefault="00C20E0C" w:rsidP="00CE0952">
            <w:pPr>
              <w:jc w:val="center"/>
              <w:rPr>
                <w:sz w:val="20"/>
                <w:szCs w:val="20"/>
              </w:rPr>
            </w:pPr>
            <w:r>
              <w:rPr>
                <w:sz w:val="20"/>
                <w:szCs w:val="20"/>
              </w:rPr>
              <w:t>24,04</w:t>
            </w:r>
          </w:p>
        </w:tc>
        <w:tc>
          <w:tcPr>
            <w:tcW w:w="484" w:type="pct"/>
            <w:shd w:val="clear" w:color="auto" w:fill="auto"/>
          </w:tcPr>
          <w:p w:rsidR="00C20E0C" w:rsidRPr="00931152" w:rsidRDefault="00C20E0C" w:rsidP="00CE0952">
            <w:pPr>
              <w:jc w:val="center"/>
              <w:rPr>
                <w:sz w:val="20"/>
                <w:szCs w:val="20"/>
              </w:rPr>
            </w:pPr>
            <w:r>
              <w:rPr>
                <w:sz w:val="20"/>
                <w:szCs w:val="20"/>
              </w:rPr>
              <w:t>24,04</w:t>
            </w:r>
          </w:p>
        </w:tc>
        <w:tc>
          <w:tcPr>
            <w:tcW w:w="488" w:type="pct"/>
            <w:shd w:val="clear" w:color="auto" w:fill="auto"/>
          </w:tcPr>
          <w:p w:rsidR="00C20E0C"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20E0C" w:rsidRPr="00FB4633" w:rsidTr="00CE0952">
        <w:trPr>
          <w:trHeight w:val="1901"/>
        </w:trPr>
        <w:tc>
          <w:tcPr>
            <w:tcW w:w="282" w:type="pct"/>
            <w:shd w:val="clear" w:color="auto" w:fill="auto"/>
          </w:tcPr>
          <w:p w:rsidR="00C20E0C"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13.</w:t>
            </w:r>
          </w:p>
        </w:tc>
        <w:tc>
          <w:tcPr>
            <w:tcW w:w="777" w:type="pct"/>
            <w:shd w:val="clear" w:color="auto" w:fill="auto"/>
          </w:tcPr>
          <w:p w:rsidR="00C20E0C" w:rsidRPr="00931152" w:rsidRDefault="00C20E0C" w:rsidP="00931152">
            <w:pPr>
              <w:rPr>
                <w:sz w:val="20"/>
                <w:szCs w:val="20"/>
              </w:rPr>
            </w:pPr>
            <w:r w:rsidRPr="00931152">
              <w:rPr>
                <w:sz w:val="20"/>
                <w:szCs w:val="20"/>
              </w:rPr>
              <w:t xml:space="preserve">Brošiūra su kompaktine </w:t>
            </w:r>
          </w:p>
          <w:p w:rsidR="00C20E0C" w:rsidRPr="00931152" w:rsidRDefault="00C20E0C" w:rsidP="00931152">
            <w:pPr>
              <w:rPr>
                <w:sz w:val="20"/>
                <w:szCs w:val="20"/>
              </w:rPr>
            </w:pPr>
            <w:r w:rsidRPr="00931152">
              <w:rPr>
                <w:sz w:val="20"/>
                <w:szCs w:val="20"/>
              </w:rPr>
              <w:t xml:space="preserve">plokštele </w:t>
            </w:r>
            <w:r w:rsidR="00DC36D0">
              <w:rPr>
                <w:sz w:val="20"/>
                <w:szCs w:val="20"/>
              </w:rPr>
              <w:t>„</w:t>
            </w:r>
            <w:r w:rsidRPr="00931152">
              <w:rPr>
                <w:sz w:val="20"/>
                <w:szCs w:val="20"/>
              </w:rPr>
              <w:t>Atvirosios bendrosios paskirties ir mokomosios programos</w:t>
            </w:r>
            <w:r w:rsidR="00DC36D0">
              <w:rPr>
                <w:sz w:val="20"/>
                <w:szCs w:val="20"/>
              </w:rPr>
              <w:t>“</w:t>
            </w:r>
          </w:p>
        </w:tc>
        <w:tc>
          <w:tcPr>
            <w:tcW w:w="922" w:type="pct"/>
            <w:shd w:val="clear" w:color="auto" w:fill="auto"/>
          </w:tcPr>
          <w:p w:rsidR="00C20E0C" w:rsidRPr="00931152" w:rsidRDefault="00C20E0C" w:rsidP="00931152">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 xml:space="preserve">Švietimo informacinių technologijų centras (dabar </w:t>
            </w:r>
            <w:r w:rsidR="008B3815">
              <w:rPr>
                <w:rFonts w:eastAsia="Arial Unicode MS" w:cs="Tahoma"/>
                <w:kern w:val="1"/>
                <w:sz w:val="20"/>
                <w:szCs w:val="20"/>
                <w:lang w:eastAsia="hi-IN" w:bidi="hi-IN"/>
              </w:rPr>
              <w:t>–</w:t>
            </w:r>
            <w:r w:rsidRPr="00C20E0C">
              <w:rPr>
                <w:rFonts w:eastAsia="Arial Unicode MS" w:cs="Tahoma"/>
                <w:kern w:val="1"/>
                <w:sz w:val="20"/>
                <w:szCs w:val="20"/>
                <w:lang w:eastAsia="hi-IN" w:bidi="hi-IN"/>
              </w:rPr>
              <w:t xml:space="preserve"> NŠA)</w:t>
            </w:r>
          </w:p>
        </w:tc>
        <w:tc>
          <w:tcPr>
            <w:tcW w:w="634" w:type="pct"/>
            <w:shd w:val="clear" w:color="auto" w:fill="auto"/>
          </w:tcPr>
          <w:p w:rsidR="00C20E0C" w:rsidRPr="00FB4633" w:rsidRDefault="00C20E0C" w:rsidP="00236BBE">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Plungės „Saulės“ gimnazija</w:t>
            </w:r>
          </w:p>
        </w:tc>
        <w:tc>
          <w:tcPr>
            <w:tcW w:w="636" w:type="pct"/>
            <w:shd w:val="clear" w:color="auto" w:fill="auto"/>
          </w:tcPr>
          <w:p w:rsidR="00C20E0C" w:rsidRDefault="00C20E0C" w:rsidP="00717DAB">
            <w:pPr>
              <w:jc w:val="both"/>
              <w:rPr>
                <w:rFonts w:eastAsia="Arial Unicode MS" w:cs="Tahoma"/>
                <w:kern w:val="1"/>
                <w:sz w:val="20"/>
                <w:szCs w:val="20"/>
                <w:lang w:eastAsia="hi-IN" w:bidi="hi-IN"/>
              </w:rPr>
            </w:pPr>
            <w:r w:rsidRPr="00C20E0C">
              <w:rPr>
                <w:rFonts w:eastAsia="Arial Unicode MS" w:cs="Tahoma"/>
                <w:kern w:val="1"/>
                <w:sz w:val="20"/>
                <w:szCs w:val="20"/>
                <w:lang w:eastAsia="hi-IN" w:bidi="hi-IN"/>
              </w:rPr>
              <w:t>2005-12-02 Nr.U4-5-198</w:t>
            </w:r>
          </w:p>
        </w:tc>
        <w:tc>
          <w:tcPr>
            <w:tcW w:w="283" w:type="pct"/>
            <w:shd w:val="clear" w:color="auto" w:fill="auto"/>
          </w:tcPr>
          <w:p w:rsidR="00C20E0C" w:rsidRPr="00FB4633" w:rsidRDefault="00C20E0C"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C20E0C" w:rsidRDefault="00C20E0C" w:rsidP="00CE0952">
            <w:pPr>
              <w:jc w:val="center"/>
              <w:rPr>
                <w:sz w:val="20"/>
                <w:szCs w:val="20"/>
              </w:rPr>
            </w:pPr>
            <w:r>
              <w:rPr>
                <w:sz w:val="20"/>
                <w:szCs w:val="20"/>
              </w:rPr>
              <w:t>5,79</w:t>
            </w:r>
          </w:p>
        </w:tc>
        <w:tc>
          <w:tcPr>
            <w:tcW w:w="484" w:type="pct"/>
            <w:shd w:val="clear" w:color="auto" w:fill="auto"/>
          </w:tcPr>
          <w:p w:rsidR="00C20E0C" w:rsidRPr="00931152" w:rsidRDefault="00C20E0C" w:rsidP="00CE0952">
            <w:pPr>
              <w:jc w:val="center"/>
              <w:rPr>
                <w:sz w:val="20"/>
                <w:szCs w:val="20"/>
              </w:rPr>
            </w:pPr>
            <w:r>
              <w:rPr>
                <w:sz w:val="20"/>
                <w:szCs w:val="20"/>
              </w:rPr>
              <w:t>5,79</w:t>
            </w:r>
          </w:p>
        </w:tc>
        <w:tc>
          <w:tcPr>
            <w:tcW w:w="488" w:type="pct"/>
            <w:shd w:val="clear" w:color="auto" w:fill="auto"/>
          </w:tcPr>
          <w:p w:rsidR="00C20E0C" w:rsidRPr="00FB4633" w:rsidRDefault="00C20E0C"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C20E0C" w:rsidRPr="00FB4633" w:rsidTr="00D348C6">
        <w:trPr>
          <w:trHeight w:val="2253"/>
        </w:trPr>
        <w:tc>
          <w:tcPr>
            <w:tcW w:w="282" w:type="pct"/>
            <w:tcBorders>
              <w:top w:val="nil"/>
            </w:tcBorders>
            <w:shd w:val="clear" w:color="auto" w:fill="auto"/>
          </w:tcPr>
          <w:p w:rsidR="00C20E0C"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14.</w:t>
            </w:r>
          </w:p>
        </w:tc>
        <w:tc>
          <w:tcPr>
            <w:tcW w:w="777" w:type="pct"/>
            <w:shd w:val="clear" w:color="auto" w:fill="auto"/>
          </w:tcPr>
          <w:p w:rsidR="00C20E0C" w:rsidRPr="00931152" w:rsidRDefault="00606C13" w:rsidP="00931152">
            <w:pPr>
              <w:rPr>
                <w:sz w:val="20"/>
                <w:szCs w:val="20"/>
              </w:rPr>
            </w:pPr>
            <w:r w:rsidRPr="00606C13">
              <w:rPr>
                <w:sz w:val="20"/>
                <w:szCs w:val="20"/>
              </w:rPr>
              <w:t>Interaktyvioji lenta su mokomosiomis programomis 72 „</w:t>
            </w:r>
            <w:proofErr w:type="spellStart"/>
            <w:r w:rsidRPr="00606C13">
              <w:rPr>
                <w:sz w:val="20"/>
                <w:szCs w:val="20"/>
              </w:rPr>
              <w:t>Clever</w:t>
            </w:r>
            <w:proofErr w:type="spellEnd"/>
            <w:r w:rsidRPr="00606C13">
              <w:rPr>
                <w:sz w:val="20"/>
                <w:szCs w:val="20"/>
              </w:rPr>
              <w:t xml:space="preserve"> board1, Mimio2.74, LYNKX3</w:t>
            </w:r>
            <w:r w:rsidR="00DC36D0">
              <w:rPr>
                <w:sz w:val="20"/>
                <w:szCs w:val="20"/>
              </w:rPr>
              <w:t>“</w:t>
            </w:r>
            <w:r w:rsidRPr="00606C13">
              <w:rPr>
                <w:sz w:val="20"/>
                <w:szCs w:val="20"/>
              </w:rPr>
              <w:t xml:space="preserve"> Programine įranga</w:t>
            </w:r>
          </w:p>
        </w:tc>
        <w:tc>
          <w:tcPr>
            <w:tcW w:w="922" w:type="pct"/>
            <w:shd w:val="clear" w:color="auto" w:fill="auto"/>
          </w:tcPr>
          <w:p w:rsidR="001704DC" w:rsidRPr="001704DC" w:rsidRDefault="00697092" w:rsidP="001704DC">
            <w:pPr>
              <w:jc w:val="both"/>
              <w:rPr>
                <w:rFonts w:eastAsia="Arial Unicode MS" w:cs="Tahoma"/>
                <w:kern w:val="1"/>
                <w:sz w:val="20"/>
                <w:szCs w:val="20"/>
                <w:lang w:eastAsia="hi-IN" w:bidi="hi-IN"/>
              </w:rPr>
            </w:pPr>
            <w:r>
              <w:rPr>
                <w:rFonts w:eastAsia="Arial Unicode MS" w:cs="Tahoma"/>
                <w:kern w:val="1"/>
                <w:sz w:val="20"/>
                <w:szCs w:val="20"/>
                <w:lang w:eastAsia="hi-IN" w:bidi="hi-IN"/>
              </w:rPr>
              <w:t>Lietuvos Respublikos š</w:t>
            </w:r>
            <w:r w:rsidR="001704DC" w:rsidRPr="001704DC">
              <w:rPr>
                <w:rFonts w:eastAsia="Arial Unicode MS" w:cs="Tahoma"/>
                <w:kern w:val="1"/>
                <w:sz w:val="20"/>
                <w:szCs w:val="20"/>
                <w:lang w:eastAsia="hi-IN" w:bidi="hi-IN"/>
              </w:rPr>
              <w:t>vietimo ir mokslo ministerijos Švietimo aprūpinimo centras</w:t>
            </w:r>
          </w:p>
          <w:p w:rsidR="00C20E0C" w:rsidRPr="00931152" w:rsidRDefault="001704DC" w:rsidP="001704DC">
            <w:pPr>
              <w:jc w:val="both"/>
              <w:rPr>
                <w:rFonts w:eastAsia="Arial Unicode MS" w:cs="Tahoma"/>
                <w:kern w:val="1"/>
                <w:sz w:val="20"/>
                <w:szCs w:val="20"/>
                <w:lang w:eastAsia="hi-IN" w:bidi="hi-IN"/>
              </w:rPr>
            </w:pPr>
            <w:r w:rsidRPr="001704DC">
              <w:rPr>
                <w:rFonts w:eastAsia="Arial Unicode MS" w:cs="Tahoma"/>
                <w:kern w:val="1"/>
                <w:sz w:val="20"/>
                <w:szCs w:val="20"/>
                <w:lang w:eastAsia="hi-IN" w:bidi="hi-IN"/>
              </w:rPr>
              <w:t>(dabar – NŠA)</w:t>
            </w:r>
          </w:p>
        </w:tc>
        <w:tc>
          <w:tcPr>
            <w:tcW w:w="634" w:type="pct"/>
            <w:shd w:val="clear" w:color="auto" w:fill="auto"/>
          </w:tcPr>
          <w:p w:rsidR="00C20E0C" w:rsidRPr="00FB4633" w:rsidRDefault="00606C13" w:rsidP="00236BBE">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Plungės „Saulės“ gimnazija</w:t>
            </w:r>
          </w:p>
        </w:tc>
        <w:tc>
          <w:tcPr>
            <w:tcW w:w="636" w:type="pct"/>
            <w:shd w:val="clear" w:color="auto" w:fill="auto"/>
          </w:tcPr>
          <w:p w:rsidR="00C20E0C" w:rsidRDefault="00606C13" w:rsidP="00717DAB">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2007-05-15 Nr. MP-70</w:t>
            </w:r>
          </w:p>
        </w:tc>
        <w:tc>
          <w:tcPr>
            <w:tcW w:w="283" w:type="pct"/>
            <w:shd w:val="clear" w:color="auto" w:fill="auto"/>
          </w:tcPr>
          <w:p w:rsidR="00C20E0C" w:rsidRPr="00FB4633" w:rsidRDefault="00606C13"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shd w:val="clear" w:color="auto" w:fill="auto"/>
          </w:tcPr>
          <w:p w:rsidR="00C20E0C" w:rsidRDefault="00606C13" w:rsidP="00CE0952">
            <w:pPr>
              <w:jc w:val="center"/>
              <w:rPr>
                <w:sz w:val="20"/>
                <w:szCs w:val="20"/>
              </w:rPr>
            </w:pPr>
            <w:r>
              <w:rPr>
                <w:sz w:val="20"/>
                <w:szCs w:val="20"/>
              </w:rPr>
              <w:t>956,22</w:t>
            </w:r>
          </w:p>
        </w:tc>
        <w:tc>
          <w:tcPr>
            <w:tcW w:w="484" w:type="pct"/>
            <w:shd w:val="clear" w:color="auto" w:fill="auto"/>
          </w:tcPr>
          <w:p w:rsidR="00C20E0C" w:rsidRPr="00931152" w:rsidRDefault="00606C13" w:rsidP="00CE0952">
            <w:pPr>
              <w:jc w:val="center"/>
              <w:rPr>
                <w:sz w:val="20"/>
                <w:szCs w:val="20"/>
              </w:rPr>
            </w:pPr>
            <w:r>
              <w:rPr>
                <w:sz w:val="20"/>
                <w:szCs w:val="20"/>
              </w:rPr>
              <w:t>956,22</w:t>
            </w:r>
          </w:p>
        </w:tc>
        <w:tc>
          <w:tcPr>
            <w:tcW w:w="488" w:type="pct"/>
            <w:shd w:val="clear" w:color="auto" w:fill="auto"/>
          </w:tcPr>
          <w:p w:rsidR="00C20E0C" w:rsidRPr="00FB4633" w:rsidRDefault="00606C13"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r w:rsidR="00606C13" w:rsidRPr="00FB4633" w:rsidTr="00CE0952">
        <w:trPr>
          <w:trHeight w:val="1257"/>
        </w:trPr>
        <w:tc>
          <w:tcPr>
            <w:tcW w:w="282" w:type="pct"/>
            <w:tcBorders>
              <w:top w:val="single" w:sz="4" w:space="0" w:color="auto"/>
            </w:tcBorders>
            <w:shd w:val="clear" w:color="auto" w:fill="auto"/>
          </w:tcPr>
          <w:p w:rsidR="00606C13" w:rsidRPr="00FB4633" w:rsidRDefault="00CE0952"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15</w:t>
            </w:r>
            <w:r w:rsidR="00980159">
              <w:rPr>
                <w:rFonts w:eastAsia="Arial Unicode MS" w:cs="Tahoma"/>
                <w:kern w:val="1"/>
                <w:sz w:val="20"/>
                <w:szCs w:val="20"/>
                <w:lang w:eastAsia="hi-IN" w:bidi="hi-IN"/>
              </w:rPr>
              <w:t>.</w:t>
            </w:r>
          </w:p>
        </w:tc>
        <w:tc>
          <w:tcPr>
            <w:tcW w:w="777" w:type="pct"/>
            <w:tcBorders>
              <w:top w:val="single" w:sz="4" w:space="0" w:color="auto"/>
            </w:tcBorders>
            <w:shd w:val="clear" w:color="auto" w:fill="auto"/>
          </w:tcPr>
          <w:p w:rsidR="00606C13" w:rsidRPr="00931152" w:rsidRDefault="00606C13" w:rsidP="00931152">
            <w:pPr>
              <w:rPr>
                <w:sz w:val="20"/>
                <w:szCs w:val="20"/>
              </w:rPr>
            </w:pPr>
            <w:r w:rsidRPr="00931152">
              <w:rPr>
                <w:sz w:val="20"/>
                <w:szCs w:val="20"/>
              </w:rPr>
              <w:t xml:space="preserve">Nešiojamasis kompiuteris </w:t>
            </w:r>
            <w:r w:rsidR="00DC36D0">
              <w:rPr>
                <w:sz w:val="20"/>
                <w:szCs w:val="20"/>
              </w:rPr>
              <w:t>„</w:t>
            </w:r>
            <w:proofErr w:type="spellStart"/>
            <w:r w:rsidRPr="00931152">
              <w:rPr>
                <w:sz w:val="20"/>
                <w:szCs w:val="20"/>
              </w:rPr>
              <w:t>Vector</w:t>
            </w:r>
            <w:proofErr w:type="spellEnd"/>
            <w:r w:rsidRPr="00931152">
              <w:rPr>
                <w:sz w:val="20"/>
                <w:szCs w:val="20"/>
              </w:rPr>
              <w:t xml:space="preserve"> NK 01</w:t>
            </w:r>
            <w:r w:rsidR="00DC36D0">
              <w:rPr>
                <w:sz w:val="20"/>
                <w:szCs w:val="20"/>
              </w:rPr>
              <w:t>“</w:t>
            </w:r>
          </w:p>
        </w:tc>
        <w:tc>
          <w:tcPr>
            <w:tcW w:w="922" w:type="pct"/>
            <w:tcBorders>
              <w:top w:val="single" w:sz="4" w:space="0" w:color="auto"/>
            </w:tcBorders>
            <w:shd w:val="clear" w:color="auto" w:fill="auto"/>
          </w:tcPr>
          <w:p w:rsidR="00606C13" w:rsidRDefault="00697092" w:rsidP="00931152">
            <w:pPr>
              <w:jc w:val="both"/>
              <w:rPr>
                <w:rFonts w:eastAsia="Arial Unicode MS" w:cs="Tahoma"/>
                <w:kern w:val="1"/>
                <w:sz w:val="20"/>
                <w:szCs w:val="20"/>
                <w:lang w:eastAsia="hi-IN" w:bidi="hi-IN"/>
              </w:rPr>
            </w:pPr>
            <w:r>
              <w:rPr>
                <w:rFonts w:eastAsia="Arial Unicode MS" w:cs="Tahoma"/>
                <w:kern w:val="1"/>
                <w:sz w:val="20"/>
                <w:szCs w:val="20"/>
                <w:lang w:eastAsia="hi-IN" w:bidi="hi-IN"/>
              </w:rPr>
              <w:t>Lietuvos Respublikos š</w:t>
            </w:r>
            <w:r w:rsidR="00606C13">
              <w:rPr>
                <w:rFonts w:eastAsia="Arial Unicode MS" w:cs="Tahoma"/>
                <w:kern w:val="1"/>
                <w:sz w:val="20"/>
                <w:szCs w:val="20"/>
                <w:lang w:eastAsia="hi-IN" w:bidi="hi-IN"/>
              </w:rPr>
              <w:t>vietimo ir mokslo ministerijos Švietimo aprūpinimo centras</w:t>
            </w:r>
          </w:p>
          <w:p w:rsidR="00606C13" w:rsidRPr="00931152" w:rsidRDefault="00606C13" w:rsidP="00931152">
            <w:pPr>
              <w:jc w:val="both"/>
              <w:rPr>
                <w:rFonts w:eastAsia="Arial Unicode MS" w:cs="Tahoma"/>
                <w:kern w:val="1"/>
                <w:sz w:val="20"/>
                <w:szCs w:val="20"/>
                <w:lang w:eastAsia="hi-IN" w:bidi="hi-IN"/>
              </w:rPr>
            </w:pPr>
            <w:r>
              <w:rPr>
                <w:rFonts w:eastAsia="Arial Unicode MS" w:cs="Tahoma"/>
                <w:kern w:val="1"/>
                <w:sz w:val="20"/>
                <w:szCs w:val="20"/>
                <w:lang w:eastAsia="hi-IN" w:bidi="hi-IN"/>
              </w:rPr>
              <w:t xml:space="preserve">(dabar </w:t>
            </w:r>
            <w:r w:rsidR="008B3815">
              <w:rPr>
                <w:rFonts w:eastAsia="Arial Unicode MS" w:cs="Tahoma"/>
                <w:kern w:val="1"/>
                <w:sz w:val="20"/>
                <w:szCs w:val="20"/>
                <w:lang w:eastAsia="hi-IN" w:bidi="hi-IN"/>
              </w:rPr>
              <w:t xml:space="preserve">– </w:t>
            </w:r>
            <w:r>
              <w:rPr>
                <w:rFonts w:eastAsia="Arial Unicode MS" w:cs="Tahoma"/>
                <w:kern w:val="1"/>
                <w:sz w:val="20"/>
                <w:szCs w:val="20"/>
                <w:lang w:eastAsia="hi-IN" w:bidi="hi-IN"/>
              </w:rPr>
              <w:t>NŠA)</w:t>
            </w:r>
          </w:p>
        </w:tc>
        <w:tc>
          <w:tcPr>
            <w:tcW w:w="634" w:type="pct"/>
            <w:tcBorders>
              <w:top w:val="single" w:sz="4" w:space="0" w:color="auto"/>
            </w:tcBorders>
            <w:shd w:val="clear" w:color="auto" w:fill="auto"/>
          </w:tcPr>
          <w:p w:rsidR="00606C13" w:rsidRPr="00FB4633" w:rsidRDefault="00606C13" w:rsidP="00236BBE">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Plungės „Saulės“ gimnazija</w:t>
            </w:r>
          </w:p>
        </w:tc>
        <w:tc>
          <w:tcPr>
            <w:tcW w:w="636" w:type="pct"/>
            <w:tcBorders>
              <w:top w:val="single" w:sz="4" w:space="0" w:color="auto"/>
            </w:tcBorders>
            <w:shd w:val="clear" w:color="auto" w:fill="auto"/>
          </w:tcPr>
          <w:p w:rsidR="00606C13" w:rsidRDefault="00606C13" w:rsidP="00717DAB">
            <w:pPr>
              <w:jc w:val="both"/>
              <w:rPr>
                <w:rFonts w:eastAsia="Arial Unicode MS" w:cs="Tahoma"/>
                <w:kern w:val="1"/>
                <w:sz w:val="20"/>
                <w:szCs w:val="20"/>
                <w:lang w:eastAsia="hi-IN" w:bidi="hi-IN"/>
              </w:rPr>
            </w:pPr>
            <w:r w:rsidRPr="00606C13">
              <w:rPr>
                <w:rFonts w:eastAsia="Arial Unicode MS" w:cs="Tahoma"/>
                <w:kern w:val="1"/>
                <w:sz w:val="20"/>
                <w:szCs w:val="20"/>
                <w:lang w:eastAsia="hi-IN" w:bidi="hi-IN"/>
              </w:rPr>
              <w:t>2007-05-15 Nr. MP-70</w:t>
            </w:r>
          </w:p>
        </w:tc>
        <w:tc>
          <w:tcPr>
            <w:tcW w:w="283" w:type="pct"/>
            <w:tcBorders>
              <w:top w:val="single" w:sz="4" w:space="0" w:color="auto"/>
            </w:tcBorders>
            <w:shd w:val="clear" w:color="auto" w:fill="auto"/>
          </w:tcPr>
          <w:p w:rsidR="00606C13" w:rsidRPr="00FB4633" w:rsidRDefault="00606C13" w:rsidP="00FB4633">
            <w:pPr>
              <w:jc w:val="both"/>
              <w:rPr>
                <w:rFonts w:eastAsia="Arial Unicode MS" w:cs="Tahoma"/>
                <w:kern w:val="1"/>
                <w:sz w:val="20"/>
                <w:szCs w:val="20"/>
                <w:lang w:eastAsia="hi-IN" w:bidi="hi-IN"/>
              </w:rPr>
            </w:pPr>
            <w:r>
              <w:rPr>
                <w:rFonts w:eastAsia="Arial Unicode MS" w:cs="Tahoma"/>
                <w:kern w:val="1"/>
                <w:sz w:val="20"/>
                <w:szCs w:val="20"/>
                <w:lang w:eastAsia="hi-IN" w:bidi="hi-IN"/>
              </w:rPr>
              <w:t>1</w:t>
            </w:r>
          </w:p>
        </w:tc>
        <w:tc>
          <w:tcPr>
            <w:tcW w:w="495" w:type="pct"/>
            <w:tcBorders>
              <w:top w:val="single" w:sz="4" w:space="0" w:color="auto"/>
            </w:tcBorders>
            <w:shd w:val="clear" w:color="auto" w:fill="auto"/>
          </w:tcPr>
          <w:p w:rsidR="00606C13" w:rsidRDefault="00CE0952" w:rsidP="00CE0952">
            <w:pPr>
              <w:jc w:val="center"/>
              <w:rPr>
                <w:sz w:val="20"/>
                <w:szCs w:val="20"/>
              </w:rPr>
            </w:pPr>
            <w:r>
              <w:rPr>
                <w:sz w:val="20"/>
                <w:szCs w:val="20"/>
              </w:rPr>
              <w:t>899,49</w:t>
            </w:r>
          </w:p>
        </w:tc>
        <w:tc>
          <w:tcPr>
            <w:tcW w:w="484" w:type="pct"/>
            <w:tcBorders>
              <w:top w:val="single" w:sz="4" w:space="0" w:color="auto"/>
            </w:tcBorders>
            <w:shd w:val="clear" w:color="auto" w:fill="auto"/>
          </w:tcPr>
          <w:p w:rsidR="00606C13" w:rsidRPr="00931152" w:rsidRDefault="00CE0952" w:rsidP="00CE0952">
            <w:pPr>
              <w:jc w:val="center"/>
              <w:rPr>
                <w:sz w:val="20"/>
                <w:szCs w:val="20"/>
              </w:rPr>
            </w:pPr>
            <w:r>
              <w:rPr>
                <w:sz w:val="20"/>
                <w:szCs w:val="20"/>
              </w:rPr>
              <w:t>899,49</w:t>
            </w:r>
          </w:p>
        </w:tc>
        <w:tc>
          <w:tcPr>
            <w:tcW w:w="488" w:type="pct"/>
            <w:tcBorders>
              <w:top w:val="single" w:sz="4" w:space="0" w:color="auto"/>
            </w:tcBorders>
            <w:shd w:val="clear" w:color="auto" w:fill="auto"/>
          </w:tcPr>
          <w:p w:rsidR="00606C13" w:rsidRPr="00FB4633" w:rsidRDefault="00D348C6" w:rsidP="00CE0952">
            <w:pPr>
              <w:jc w:val="center"/>
              <w:rPr>
                <w:rFonts w:eastAsia="Arial Unicode MS" w:cs="Tahoma"/>
                <w:kern w:val="1"/>
                <w:sz w:val="20"/>
                <w:szCs w:val="20"/>
                <w:lang w:eastAsia="hi-IN" w:bidi="hi-IN"/>
              </w:rPr>
            </w:pPr>
            <w:r>
              <w:rPr>
                <w:rFonts w:eastAsia="Arial Unicode MS" w:cs="Tahoma"/>
                <w:kern w:val="1"/>
                <w:sz w:val="20"/>
                <w:szCs w:val="20"/>
                <w:lang w:eastAsia="hi-IN" w:bidi="hi-IN"/>
              </w:rPr>
              <w:t>0,00</w:t>
            </w:r>
          </w:p>
        </w:tc>
      </w:tr>
    </w:tbl>
    <w:p w:rsidR="008C2660" w:rsidRPr="00FB4633" w:rsidRDefault="008C2660" w:rsidP="00492601">
      <w:pPr>
        <w:jc w:val="both"/>
        <w:rPr>
          <w:rFonts w:eastAsia="Arial Unicode MS" w:cs="Tahoma"/>
          <w:kern w:val="1"/>
          <w:sz w:val="20"/>
          <w:szCs w:val="20"/>
          <w:lang w:eastAsia="hi-IN" w:bidi="hi-IN"/>
        </w:rPr>
      </w:pPr>
    </w:p>
    <w:p w:rsidR="00B1685C" w:rsidRPr="00FB4633" w:rsidRDefault="00470132" w:rsidP="00723FCA">
      <w:pPr>
        <w:jc w:val="center"/>
        <w:rPr>
          <w:rFonts w:eastAsia="Arial Unicode MS" w:cs="Tahoma"/>
          <w:kern w:val="1"/>
          <w:sz w:val="20"/>
          <w:szCs w:val="20"/>
          <w:lang w:eastAsia="hi-IN" w:bidi="hi-IN"/>
        </w:rPr>
      </w:pPr>
      <w:r>
        <w:rPr>
          <w:rFonts w:eastAsia="Arial Unicode MS" w:cs="Tahoma"/>
          <w:kern w:val="1"/>
          <w:sz w:val="20"/>
          <w:szCs w:val="20"/>
          <w:lang w:eastAsia="hi-IN" w:bidi="hi-IN"/>
        </w:rPr>
        <w:t>_______________________________________________________________</w:t>
      </w: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FB4633" w:rsidRDefault="00FB4633" w:rsidP="00492601">
      <w:pPr>
        <w:jc w:val="both"/>
        <w:rPr>
          <w:rFonts w:eastAsia="Arial Unicode MS" w:cs="Tahoma"/>
          <w:kern w:val="1"/>
          <w:lang w:eastAsia="hi-IN" w:bidi="hi-IN"/>
        </w:rPr>
      </w:pPr>
    </w:p>
    <w:p w:rsidR="00470132" w:rsidRDefault="0047013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CE0952" w:rsidRDefault="00CE0952" w:rsidP="00492601">
      <w:pPr>
        <w:jc w:val="both"/>
        <w:rPr>
          <w:rFonts w:eastAsia="Arial Unicode MS" w:cs="Tahoma"/>
          <w:kern w:val="1"/>
          <w:lang w:eastAsia="hi-IN" w:bidi="hi-IN"/>
        </w:rPr>
      </w:pPr>
    </w:p>
    <w:p w:rsidR="00B1685C" w:rsidRDefault="00B1685C" w:rsidP="00492601">
      <w:pPr>
        <w:jc w:val="both"/>
        <w:rPr>
          <w:rFonts w:eastAsia="Arial Unicode MS" w:cs="Tahoma"/>
          <w:kern w:val="1"/>
          <w:lang w:eastAsia="hi-IN" w:bidi="hi-IN"/>
        </w:rPr>
      </w:pPr>
    </w:p>
    <w:p w:rsidR="0096761B" w:rsidRPr="002626B7" w:rsidRDefault="0096761B" w:rsidP="008C2660">
      <w:pPr>
        <w:jc w:val="center"/>
        <w:rPr>
          <w:rFonts w:eastAsia="Arial Unicode MS" w:cs="Tahoma"/>
          <w:b/>
          <w:kern w:val="1"/>
          <w:lang w:eastAsia="hi-IN" w:bidi="hi-IN"/>
        </w:rPr>
      </w:pPr>
      <w:r w:rsidRPr="002626B7">
        <w:rPr>
          <w:rFonts w:eastAsia="Arial Unicode MS" w:cs="Tahoma"/>
          <w:b/>
          <w:kern w:val="1"/>
          <w:lang w:eastAsia="hi-IN" w:bidi="hi-IN"/>
        </w:rPr>
        <w:lastRenderedPageBreak/>
        <w:t>PLUNGĖS RAJONO SAVIVALDYBĖS ADMINISTRACIJOS</w:t>
      </w:r>
    </w:p>
    <w:p w:rsidR="0096761B" w:rsidRPr="002626B7" w:rsidRDefault="0096761B" w:rsidP="00492601">
      <w:pPr>
        <w:jc w:val="center"/>
        <w:rPr>
          <w:rFonts w:eastAsia="Arial Unicode MS" w:cs="Tahoma"/>
          <w:b/>
          <w:bCs/>
          <w:kern w:val="1"/>
          <w:lang w:eastAsia="hi-IN" w:bidi="hi-IN"/>
        </w:rPr>
      </w:pPr>
      <w:r w:rsidRPr="002626B7">
        <w:rPr>
          <w:rFonts w:eastAsia="Arial Unicode MS" w:cs="Tahoma"/>
          <w:b/>
          <w:bCs/>
          <w:kern w:val="1"/>
          <w:lang w:eastAsia="hi-IN" w:bidi="hi-IN"/>
        </w:rPr>
        <w:t xml:space="preserve">TURTO SKYRIUS </w:t>
      </w:r>
    </w:p>
    <w:p w:rsidR="0096761B" w:rsidRPr="002626B7" w:rsidRDefault="0096761B" w:rsidP="00492601">
      <w:pPr>
        <w:rPr>
          <w:rFonts w:eastAsia="Arial Unicode MS" w:cs="Tahoma"/>
          <w:b/>
          <w:bCs/>
          <w:kern w:val="1"/>
          <w:lang w:eastAsia="hi-IN" w:bidi="hi-IN"/>
        </w:rPr>
      </w:pPr>
    </w:p>
    <w:p w:rsidR="0096761B" w:rsidRPr="002626B7" w:rsidRDefault="0096761B" w:rsidP="0049260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AIŠKINAMASIS RAŠTAS</w:t>
      </w:r>
    </w:p>
    <w:p w:rsidR="0096761B" w:rsidRPr="002626B7" w:rsidRDefault="0096761B" w:rsidP="00492601">
      <w:pPr>
        <w:tabs>
          <w:tab w:val="left" w:pos="2612"/>
        </w:tabs>
        <w:jc w:val="center"/>
        <w:rPr>
          <w:rFonts w:eastAsia="Arial Unicode MS" w:cs="Tahoma"/>
          <w:b/>
          <w:bCs/>
          <w:kern w:val="1"/>
          <w:lang w:eastAsia="hi-IN" w:bidi="hi-IN"/>
        </w:rPr>
      </w:pPr>
      <w:r w:rsidRPr="002626B7">
        <w:rPr>
          <w:rFonts w:eastAsia="Arial Unicode MS" w:cs="Tahoma"/>
          <w:b/>
          <w:bCs/>
          <w:kern w:val="1"/>
          <w:lang w:eastAsia="hi-IN" w:bidi="hi-IN"/>
        </w:rPr>
        <w:t xml:space="preserve">PRIE </w:t>
      </w:r>
      <w:r w:rsidR="00DC36D0">
        <w:rPr>
          <w:rFonts w:eastAsia="Arial Unicode MS" w:cs="Tahoma"/>
          <w:b/>
          <w:bCs/>
          <w:kern w:val="1"/>
          <w:lang w:eastAsia="hi-IN" w:bidi="hi-IN"/>
        </w:rPr>
        <w:t xml:space="preserve">SAVIVALDYBĖS TARYBOS </w:t>
      </w:r>
      <w:r w:rsidRPr="002626B7">
        <w:rPr>
          <w:rFonts w:eastAsia="Arial Unicode MS" w:cs="Tahoma"/>
          <w:b/>
          <w:bCs/>
          <w:kern w:val="1"/>
          <w:lang w:eastAsia="hi-IN" w:bidi="hi-IN"/>
        </w:rPr>
        <w:t xml:space="preserve">SPRENDIMO PROJEKTO </w:t>
      </w:r>
    </w:p>
    <w:p w:rsidR="0096761B" w:rsidRPr="00A8186E" w:rsidRDefault="0096761B" w:rsidP="00A8186E">
      <w:pPr>
        <w:jc w:val="center"/>
      </w:pPr>
      <w:r w:rsidRPr="00ED6B08">
        <w:rPr>
          <w:rFonts w:eastAsia="Arial Unicode MS" w:cs="Tahoma"/>
          <w:b/>
          <w:bCs/>
          <w:kern w:val="1"/>
          <w:lang w:eastAsia="hi-IN" w:bidi="hi-IN"/>
        </w:rPr>
        <w:t>„</w:t>
      </w:r>
      <w:r w:rsidR="009A5F4C" w:rsidRPr="001D3C7E">
        <w:rPr>
          <w:b/>
        </w:rPr>
        <w:t xml:space="preserve">DĖL </w:t>
      </w:r>
      <w:r w:rsidR="009A5F4C">
        <w:rPr>
          <w:b/>
          <w:bCs/>
        </w:rPr>
        <w:t>VALSTYBĖS TURTO NURAŠYMO</w:t>
      </w:r>
      <w:r w:rsidR="005F3547">
        <w:rPr>
          <w:b/>
          <w:bCs/>
        </w:rPr>
        <w:t xml:space="preserve"> IR LIKVIDAVIMO</w:t>
      </w:r>
      <w:r w:rsidR="009A5F4C">
        <w:rPr>
          <w:b/>
          <w:bCs/>
        </w:rPr>
        <w:t>“</w:t>
      </w:r>
    </w:p>
    <w:p w:rsidR="0096761B" w:rsidRPr="002626B7" w:rsidRDefault="0096761B" w:rsidP="00492601">
      <w:pPr>
        <w:jc w:val="right"/>
        <w:rPr>
          <w:rFonts w:eastAsia="Arial Unicode MS" w:cs="Tahoma"/>
          <w:kern w:val="1"/>
          <w:lang w:eastAsia="hi-IN" w:bidi="hi-IN"/>
        </w:rPr>
      </w:pPr>
    </w:p>
    <w:p w:rsidR="001405C9" w:rsidRDefault="001405C9" w:rsidP="000F18C3">
      <w:pPr>
        <w:jc w:val="center"/>
      </w:pPr>
      <w:r>
        <w:t>202</w:t>
      </w:r>
      <w:r w:rsidR="00CE0952">
        <w:t>2</w:t>
      </w:r>
      <w:r>
        <w:t xml:space="preserve"> m. </w:t>
      </w:r>
      <w:r w:rsidR="00CE0952">
        <w:t>spalio</w:t>
      </w:r>
      <w:r>
        <w:t xml:space="preserve"> </w:t>
      </w:r>
      <w:r w:rsidR="00DC36D0">
        <w:t>3</w:t>
      </w:r>
      <w:r>
        <w:t xml:space="preserve"> d. </w:t>
      </w:r>
    </w:p>
    <w:p w:rsidR="0096761B" w:rsidRDefault="0096761B" w:rsidP="000F18C3">
      <w:pPr>
        <w:jc w:val="center"/>
        <w:rPr>
          <w:rFonts w:eastAsia="Arial Unicode MS" w:cs="Tahoma"/>
          <w:kern w:val="1"/>
          <w:lang w:eastAsia="hi-IN" w:bidi="hi-IN"/>
        </w:rPr>
      </w:pPr>
      <w:r w:rsidRPr="002626B7">
        <w:rPr>
          <w:rFonts w:eastAsia="Arial Unicode MS" w:cs="Tahoma"/>
          <w:kern w:val="1"/>
          <w:lang w:eastAsia="hi-IN" w:bidi="hi-IN"/>
        </w:rPr>
        <w:t>Plungė</w:t>
      </w:r>
    </w:p>
    <w:p w:rsidR="00D507DA" w:rsidRDefault="00D507DA" w:rsidP="000F18C3">
      <w:pPr>
        <w:jc w:val="center"/>
        <w:rPr>
          <w:rFonts w:eastAsia="Arial Unicode MS" w:cs="Tahoma"/>
          <w:kern w:val="1"/>
          <w:lang w:eastAsia="hi-IN" w:bidi="hi-IN"/>
        </w:rPr>
      </w:pPr>
    </w:p>
    <w:p w:rsidR="008B3815" w:rsidRDefault="00D507DA" w:rsidP="000E7D45">
      <w:pPr>
        <w:ind w:firstLine="720"/>
        <w:jc w:val="both"/>
        <w:rPr>
          <w:rFonts w:eastAsia="Times New Roman"/>
          <w:lang w:eastAsia="lt-LT"/>
        </w:rPr>
      </w:pPr>
      <w:r w:rsidRPr="00D507DA">
        <w:rPr>
          <w:rFonts w:eastAsia="Times New Roman"/>
          <w:b/>
          <w:lang w:eastAsia="lt-LT"/>
        </w:rPr>
        <w:t>1. Parengto teisės akto projekto tikslai, uždaviniai, problemos esmė</w:t>
      </w:r>
      <w:r w:rsidR="00DC36D0">
        <w:rPr>
          <w:rFonts w:eastAsia="Times New Roman"/>
          <w:lang w:eastAsia="lt-LT"/>
        </w:rPr>
        <w:t>. N</w:t>
      </w:r>
      <w:r w:rsidRPr="000C2F9E">
        <w:rPr>
          <w:rFonts w:eastAsia="Times New Roman"/>
          <w:lang w:eastAsia="lt-LT"/>
        </w:rPr>
        <w:t>urašyti dėl fizinio ir funkcinio</w:t>
      </w:r>
      <w:r>
        <w:rPr>
          <w:rFonts w:eastAsia="Times New Roman"/>
          <w:lang w:eastAsia="lt-LT"/>
        </w:rPr>
        <w:t xml:space="preserve"> (technologinio)</w:t>
      </w:r>
      <w:r w:rsidRPr="000C2F9E">
        <w:rPr>
          <w:rFonts w:eastAsia="Times New Roman"/>
          <w:lang w:eastAsia="lt-LT"/>
        </w:rPr>
        <w:t xml:space="preserve"> nusidėvėjimo pripažintą netinkam</w:t>
      </w:r>
      <w:r>
        <w:rPr>
          <w:rFonts w:eastAsia="Times New Roman"/>
          <w:lang w:eastAsia="lt-LT"/>
        </w:rPr>
        <w:t xml:space="preserve">u </w:t>
      </w:r>
      <w:r w:rsidR="008B3815">
        <w:rPr>
          <w:rFonts w:eastAsia="Times New Roman"/>
          <w:lang w:eastAsia="lt-LT"/>
        </w:rPr>
        <w:t>(</w:t>
      </w:r>
      <w:r>
        <w:rPr>
          <w:rFonts w:eastAsia="Times New Roman"/>
          <w:lang w:eastAsia="lt-LT"/>
        </w:rPr>
        <w:t>negalimu</w:t>
      </w:r>
      <w:r w:rsidR="008B3815">
        <w:rPr>
          <w:rFonts w:eastAsia="Times New Roman"/>
          <w:lang w:eastAsia="lt-LT"/>
        </w:rPr>
        <w:t>)</w:t>
      </w:r>
      <w:r>
        <w:rPr>
          <w:rFonts w:eastAsia="Times New Roman"/>
          <w:lang w:eastAsia="lt-LT"/>
        </w:rPr>
        <w:t xml:space="preserve"> naudoti</w:t>
      </w:r>
      <w:r w:rsidRPr="000C2F9E">
        <w:rPr>
          <w:rFonts w:eastAsia="Times New Roman"/>
          <w:lang w:eastAsia="lt-LT"/>
        </w:rPr>
        <w:t xml:space="preserve"> valstybei nuosavybės teise </w:t>
      </w:r>
      <w:r>
        <w:rPr>
          <w:rFonts w:eastAsia="Times New Roman"/>
          <w:lang w:eastAsia="lt-LT"/>
        </w:rPr>
        <w:t xml:space="preserve">priklausantį </w:t>
      </w:r>
      <w:r w:rsidR="008B3815">
        <w:t>Plungės rajono savivaldybės</w:t>
      </w:r>
      <w:r w:rsidR="008B3815" w:rsidRPr="00C8764C">
        <w:t xml:space="preserve"> patikėjimo teise valdomą ir panaudos </w:t>
      </w:r>
      <w:r w:rsidR="008B3815">
        <w:t>teise</w:t>
      </w:r>
      <w:r w:rsidR="008B3815" w:rsidRPr="00C8764C">
        <w:t xml:space="preserve"> perduotą </w:t>
      </w:r>
      <w:r w:rsidR="008B3815">
        <w:t xml:space="preserve">Plungės „Saulės“ gimnazijai </w:t>
      </w:r>
      <w:r w:rsidR="008B3815" w:rsidRPr="00C8764C">
        <w:t xml:space="preserve">valstybės </w:t>
      </w:r>
      <w:r>
        <w:rPr>
          <w:rFonts w:eastAsia="Times New Roman"/>
          <w:lang w:eastAsia="lt-LT"/>
        </w:rPr>
        <w:t>ilgalaikį materialųjį turtą.</w:t>
      </w:r>
      <w:r w:rsidR="00DC36D0">
        <w:rPr>
          <w:rFonts w:eastAsia="Times New Roman"/>
          <w:lang w:eastAsia="lt-LT"/>
        </w:rPr>
        <w:t xml:space="preserve">  </w:t>
      </w:r>
    </w:p>
    <w:p w:rsidR="00D507DA" w:rsidRPr="00D507DA" w:rsidRDefault="00D507DA" w:rsidP="000E7D45">
      <w:pPr>
        <w:ind w:firstLine="720"/>
        <w:jc w:val="both"/>
        <w:rPr>
          <w:rFonts w:eastAsia="Times New Roman"/>
          <w:lang w:eastAsia="lt-LT"/>
        </w:rPr>
      </w:pPr>
      <w:r w:rsidRPr="00D507DA">
        <w:rPr>
          <w:rFonts w:eastAsia="Times New Roman"/>
          <w:b/>
          <w:lang w:eastAsia="lt-LT"/>
        </w:rPr>
        <w:t xml:space="preserve">2. Kaip šiuo metu yra sprendžiami projekte aptarti klausimai. </w:t>
      </w:r>
      <w:r w:rsidRPr="00D507DA">
        <w:rPr>
          <w:rFonts w:eastAsia="Times New Roman"/>
          <w:bCs/>
          <w:lang w:eastAsia="lt-LT"/>
        </w:rPr>
        <w:t xml:space="preserve">Plungės rajono savivaldybės administracija 2021 m. </w:t>
      </w:r>
      <w:r w:rsidR="00D348C6">
        <w:rPr>
          <w:rFonts w:eastAsia="Times New Roman"/>
          <w:bCs/>
          <w:lang w:eastAsia="lt-LT"/>
        </w:rPr>
        <w:t>gruodžio 7</w:t>
      </w:r>
      <w:r w:rsidRPr="00D507DA">
        <w:rPr>
          <w:rFonts w:eastAsia="Times New Roman"/>
          <w:bCs/>
          <w:lang w:eastAsia="lt-LT"/>
        </w:rPr>
        <w:t xml:space="preserve"> d. gavo </w:t>
      </w:r>
      <w:r w:rsidR="000E7D45">
        <w:rPr>
          <w:rFonts w:eastAsia="Times New Roman"/>
          <w:bCs/>
          <w:lang w:eastAsia="lt-LT"/>
        </w:rPr>
        <w:t xml:space="preserve">Plungės </w:t>
      </w:r>
      <w:r w:rsidR="00D348C6">
        <w:rPr>
          <w:rFonts w:eastAsia="Times New Roman"/>
          <w:bCs/>
          <w:lang w:eastAsia="lt-LT"/>
        </w:rPr>
        <w:t>„Saulės“ gimnazijos</w:t>
      </w:r>
      <w:r w:rsidR="000E7D45">
        <w:rPr>
          <w:rFonts w:eastAsia="Times New Roman"/>
          <w:bCs/>
          <w:lang w:eastAsia="lt-LT"/>
        </w:rPr>
        <w:t xml:space="preserve"> </w:t>
      </w:r>
      <w:r w:rsidRPr="00D507DA">
        <w:rPr>
          <w:rFonts w:eastAsia="Times New Roman"/>
          <w:bCs/>
          <w:lang w:eastAsia="lt-LT"/>
        </w:rPr>
        <w:t xml:space="preserve">raštą Nr. </w:t>
      </w:r>
      <w:r w:rsidR="000E7D45">
        <w:rPr>
          <w:rFonts w:eastAsia="Times New Roman"/>
          <w:bCs/>
          <w:lang w:eastAsia="lt-LT"/>
        </w:rPr>
        <w:t>S-</w:t>
      </w:r>
      <w:r w:rsidR="00D348C6">
        <w:rPr>
          <w:rFonts w:eastAsia="Times New Roman"/>
          <w:bCs/>
          <w:lang w:eastAsia="lt-LT"/>
        </w:rPr>
        <w:t>113</w:t>
      </w:r>
      <w:r w:rsidR="000E7D45">
        <w:rPr>
          <w:rFonts w:eastAsia="Times New Roman"/>
          <w:bCs/>
          <w:lang w:eastAsia="lt-LT"/>
        </w:rPr>
        <w:t xml:space="preserve"> </w:t>
      </w:r>
      <w:r w:rsidRPr="00D507DA">
        <w:rPr>
          <w:rFonts w:eastAsia="Times New Roman"/>
          <w:bCs/>
          <w:lang w:eastAsia="lt-LT"/>
        </w:rPr>
        <w:t>„Dėl</w:t>
      </w:r>
      <w:r w:rsidR="000E7D45">
        <w:rPr>
          <w:rFonts w:eastAsia="Times New Roman"/>
          <w:bCs/>
          <w:lang w:eastAsia="lt-LT"/>
        </w:rPr>
        <w:t xml:space="preserve"> </w:t>
      </w:r>
      <w:r w:rsidR="00D348C6">
        <w:rPr>
          <w:rFonts w:eastAsia="Times New Roman"/>
          <w:bCs/>
          <w:lang w:eastAsia="lt-LT"/>
        </w:rPr>
        <w:t>turto gauto pagal panaudą</w:t>
      </w:r>
      <w:r w:rsidRPr="00D507DA">
        <w:rPr>
          <w:rFonts w:eastAsia="Times New Roman"/>
          <w:bCs/>
          <w:lang w:eastAsia="lt-LT"/>
        </w:rPr>
        <w:t>“. Rašt</w:t>
      </w:r>
      <w:r w:rsidR="000E7D45">
        <w:rPr>
          <w:rFonts w:eastAsia="Times New Roman"/>
          <w:bCs/>
          <w:lang w:eastAsia="lt-LT"/>
        </w:rPr>
        <w:t>e</w:t>
      </w:r>
      <w:r w:rsidRPr="00D507DA">
        <w:rPr>
          <w:rFonts w:eastAsia="Times New Roman"/>
          <w:bCs/>
          <w:lang w:eastAsia="lt-LT"/>
        </w:rPr>
        <w:t xml:space="preserve"> prašoma </w:t>
      </w:r>
      <w:r w:rsidR="000E7D45">
        <w:rPr>
          <w:rFonts w:eastAsia="Times New Roman"/>
          <w:bCs/>
          <w:lang w:eastAsia="lt-LT"/>
        </w:rPr>
        <w:t>nurašyti valstyb</w:t>
      </w:r>
      <w:r w:rsidR="00470132">
        <w:rPr>
          <w:rFonts w:eastAsia="Times New Roman"/>
          <w:bCs/>
          <w:lang w:eastAsia="lt-LT"/>
        </w:rPr>
        <w:t>ei</w:t>
      </w:r>
      <w:r w:rsidR="000E7D45">
        <w:rPr>
          <w:rFonts w:eastAsia="Times New Roman"/>
          <w:bCs/>
          <w:lang w:eastAsia="lt-LT"/>
        </w:rPr>
        <w:t xml:space="preserve"> nuosavybės teise priklausantį sprendimo priede nurodytą turtą. </w:t>
      </w:r>
      <w:r w:rsidR="0064036F">
        <w:rPr>
          <w:rFonts w:eastAsia="Times New Roman"/>
          <w:bCs/>
          <w:lang w:eastAsia="lt-LT"/>
        </w:rPr>
        <w:t>Vadovau</w:t>
      </w:r>
      <w:r w:rsidR="00470132">
        <w:rPr>
          <w:rFonts w:eastAsia="Times New Roman"/>
          <w:bCs/>
          <w:lang w:eastAsia="lt-LT"/>
        </w:rPr>
        <w:t>damasi</w:t>
      </w:r>
      <w:r w:rsidR="00B127A4">
        <w:rPr>
          <w:rFonts w:eastAsia="Times New Roman"/>
          <w:bCs/>
          <w:lang w:eastAsia="lt-LT"/>
        </w:rPr>
        <w:t xml:space="preserve"> š</w:t>
      </w:r>
      <w:r w:rsidR="0064036F">
        <w:rPr>
          <w:rFonts w:eastAsia="Times New Roman"/>
          <w:bCs/>
          <w:lang w:eastAsia="lt-LT"/>
        </w:rPr>
        <w:t>iuo</w:t>
      </w:r>
      <w:r w:rsidR="00B127A4">
        <w:rPr>
          <w:rFonts w:eastAsia="Times New Roman"/>
          <w:bCs/>
          <w:lang w:eastAsia="lt-LT"/>
        </w:rPr>
        <w:t xml:space="preserve"> rašt</w:t>
      </w:r>
      <w:r w:rsidR="0064036F">
        <w:rPr>
          <w:rFonts w:eastAsia="Times New Roman"/>
          <w:bCs/>
          <w:lang w:eastAsia="lt-LT"/>
        </w:rPr>
        <w:t>u</w:t>
      </w:r>
      <w:r w:rsidR="00470132">
        <w:rPr>
          <w:rFonts w:eastAsia="Times New Roman"/>
          <w:bCs/>
          <w:lang w:eastAsia="lt-LT"/>
        </w:rPr>
        <w:t>,</w:t>
      </w:r>
      <w:r w:rsidR="00B127A4">
        <w:rPr>
          <w:rFonts w:eastAsia="Times New Roman"/>
          <w:bCs/>
          <w:lang w:eastAsia="lt-LT"/>
        </w:rPr>
        <w:t xml:space="preserve"> Plungės r</w:t>
      </w:r>
      <w:r w:rsidR="008F7F07">
        <w:rPr>
          <w:rFonts w:eastAsia="Times New Roman"/>
          <w:bCs/>
          <w:lang w:eastAsia="lt-LT"/>
        </w:rPr>
        <w:t>ajono</w:t>
      </w:r>
      <w:r w:rsidR="00B127A4">
        <w:rPr>
          <w:rFonts w:eastAsia="Times New Roman"/>
          <w:bCs/>
          <w:lang w:eastAsia="lt-LT"/>
        </w:rPr>
        <w:t xml:space="preserve"> sav</w:t>
      </w:r>
      <w:r w:rsidR="008B3815">
        <w:rPr>
          <w:rFonts w:eastAsia="Times New Roman"/>
          <w:bCs/>
          <w:lang w:eastAsia="lt-LT"/>
        </w:rPr>
        <w:t>ivaldybės</w:t>
      </w:r>
      <w:r w:rsidR="00B127A4">
        <w:rPr>
          <w:rFonts w:eastAsia="Times New Roman"/>
          <w:bCs/>
          <w:lang w:eastAsia="lt-LT"/>
        </w:rPr>
        <w:t xml:space="preserve"> administracija kreipėsi į </w:t>
      </w:r>
      <w:r w:rsidR="00B127A4" w:rsidRPr="00B127A4">
        <w:rPr>
          <w:rFonts w:eastAsia="Times New Roman"/>
          <w:bCs/>
          <w:lang w:eastAsia="lt-LT"/>
        </w:rPr>
        <w:t>L</w:t>
      </w:r>
      <w:r w:rsidR="008F7F07">
        <w:rPr>
          <w:rFonts w:eastAsia="Times New Roman"/>
          <w:bCs/>
          <w:lang w:eastAsia="lt-LT"/>
        </w:rPr>
        <w:t xml:space="preserve">ietuvos </w:t>
      </w:r>
      <w:r w:rsidR="00B127A4" w:rsidRPr="00B127A4">
        <w:rPr>
          <w:rFonts w:eastAsia="Times New Roman"/>
          <w:bCs/>
          <w:lang w:eastAsia="lt-LT"/>
        </w:rPr>
        <w:t>R</w:t>
      </w:r>
      <w:r w:rsidR="008F7F07">
        <w:rPr>
          <w:rFonts w:eastAsia="Times New Roman"/>
          <w:bCs/>
          <w:lang w:eastAsia="lt-LT"/>
        </w:rPr>
        <w:t>espublikos</w:t>
      </w:r>
      <w:r w:rsidR="00B127A4" w:rsidRPr="00B127A4">
        <w:rPr>
          <w:rFonts w:eastAsia="Times New Roman"/>
          <w:bCs/>
          <w:lang w:eastAsia="lt-LT"/>
        </w:rPr>
        <w:t xml:space="preserve"> </w:t>
      </w:r>
      <w:r w:rsidR="00470132">
        <w:rPr>
          <w:rFonts w:eastAsia="Times New Roman"/>
          <w:bCs/>
          <w:lang w:eastAsia="lt-LT"/>
        </w:rPr>
        <w:t>š</w:t>
      </w:r>
      <w:r w:rsidR="00B127A4" w:rsidRPr="00B127A4">
        <w:rPr>
          <w:rFonts w:eastAsia="Times New Roman"/>
          <w:bCs/>
          <w:lang w:eastAsia="lt-LT"/>
        </w:rPr>
        <w:t>vietimo</w:t>
      </w:r>
      <w:r w:rsidR="00470132">
        <w:rPr>
          <w:rFonts w:eastAsia="Times New Roman"/>
          <w:bCs/>
          <w:lang w:eastAsia="lt-LT"/>
        </w:rPr>
        <w:t xml:space="preserve"> ir</w:t>
      </w:r>
      <w:r w:rsidR="00B127A4" w:rsidRPr="00B127A4">
        <w:rPr>
          <w:rFonts w:eastAsia="Times New Roman"/>
          <w:bCs/>
          <w:lang w:eastAsia="lt-LT"/>
        </w:rPr>
        <w:t xml:space="preserve"> mokslo ministerijos Švietimo aprūpinimo centr</w:t>
      </w:r>
      <w:r w:rsidR="00B127A4">
        <w:rPr>
          <w:rFonts w:eastAsia="Times New Roman"/>
          <w:bCs/>
          <w:lang w:eastAsia="lt-LT"/>
        </w:rPr>
        <w:t>ą</w:t>
      </w:r>
      <w:r w:rsidR="00B127A4" w:rsidRPr="00B127A4">
        <w:rPr>
          <w:rFonts w:eastAsia="Times New Roman"/>
          <w:bCs/>
          <w:lang w:eastAsia="lt-LT"/>
        </w:rPr>
        <w:t xml:space="preserve"> </w:t>
      </w:r>
      <w:r w:rsidR="00B127A4">
        <w:rPr>
          <w:rFonts w:eastAsia="Times New Roman"/>
          <w:bCs/>
          <w:lang w:eastAsia="lt-LT"/>
        </w:rPr>
        <w:t>(</w:t>
      </w:r>
      <w:r w:rsidR="00B127A4" w:rsidRPr="00B127A4">
        <w:rPr>
          <w:rFonts w:eastAsia="Times New Roman"/>
          <w:bCs/>
          <w:lang w:eastAsia="lt-LT"/>
        </w:rPr>
        <w:t xml:space="preserve">dabar </w:t>
      </w:r>
      <w:r w:rsidR="008B3815">
        <w:rPr>
          <w:rFonts w:eastAsia="Times New Roman"/>
          <w:bCs/>
          <w:lang w:eastAsia="lt-LT"/>
        </w:rPr>
        <w:t>–</w:t>
      </w:r>
      <w:r w:rsidR="00470132">
        <w:rPr>
          <w:rFonts w:eastAsia="Times New Roman"/>
          <w:bCs/>
          <w:lang w:eastAsia="lt-LT"/>
        </w:rPr>
        <w:t xml:space="preserve"> </w:t>
      </w:r>
      <w:r w:rsidR="00B127A4" w:rsidRPr="00B127A4">
        <w:rPr>
          <w:rFonts w:eastAsia="Times New Roman"/>
          <w:bCs/>
          <w:lang w:eastAsia="lt-LT"/>
        </w:rPr>
        <w:t>Nacionalinė švietimo agentūra</w:t>
      </w:r>
      <w:r w:rsidR="008B3815">
        <w:rPr>
          <w:rFonts w:eastAsia="Times New Roman"/>
          <w:bCs/>
          <w:lang w:eastAsia="lt-LT"/>
        </w:rPr>
        <w:t xml:space="preserve"> (toliau – NŠA)</w:t>
      </w:r>
      <w:r w:rsidR="00B127A4">
        <w:rPr>
          <w:rFonts w:eastAsia="Times New Roman"/>
          <w:bCs/>
          <w:lang w:eastAsia="lt-LT"/>
        </w:rPr>
        <w:t xml:space="preserve">) ir </w:t>
      </w:r>
      <w:r w:rsidR="00D348C6">
        <w:rPr>
          <w:rFonts w:eastAsia="Times New Roman"/>
          <w:bCs/>
          <w:lang w:eastAsia="lt-LT"/>
        </w:rPr>
        <w:t>Švietimo informacinių technologijų centrą (dabar Nacionalinė švietimo agentūra)</w:t>
      </w:r>
      <w:r w:rsidR="00B127A4">
        <w:rPr>
          <w:rFonts w:eastAsia="Times New Roman"/>
          <w:bCs/>
          <w:lang w:eastAsia="lt-LT"/>
        </w:rPr>
        <w:t xml:space="preserve"> dėl leidimo nurašyti ilgalaikį materialinį turtą. </w:t>
      </w:r>
      <w:r w:rsidR="0064036F">
        <w:rPr>
          <w:rFonts w:eastAsia="Times New Roman"/>
          <w:bCs/>
          <w:lang w:eastAsia="lt-LT"/>
        </w:rPr>
        <w:t xml:space="preserve">Gavus </w:t>
      </w:r>
      <w:r w:rsidR="0064036F" w:rsidRPr="0064036F">
        <w:rPr>
          <w:rFonts w:eastAsia="Times New Roman"/>
          <w:bCs/>
          <w:lang w:eastAsia="lt-LT"/>
        </w:rPr>
        <w:t>L</w:t>
      </w:r>
      <w:r w:rsidR="008F7F07">
        <w:rPr>
          <w:rFonts w:eastAsia="Times New Roman"/>
          <w:bCs/>
          <w:lang w:eastAsia="lt-LT"/>
        </w:rPr>
        <w:t xml:space="preserve">ietuvos </w:t>
      </w:r>
      <w:r w:rsidR="0064036F" w:rsidRPr="0064036F">
        <w:rPr>
          <w:rFonts w:eastAsia="Times New Roman"/>
          <w:bCs/>
          <w:lang w:eastAsia="lt-LT"/>
        </w:rPr>
        <w:t>R</w:t>
      </w:r>
      <w:r w:rsidR="008F7F07">
        <w:rPr>
          <w:rFonts w:eastAsia="Times New Roman"/>
          <w:bCs/>
          <w:lang w:eastAsia="lt-LT"/>
        </w:rPr>
        <w:t>espublikos</w:t>
      </w:r>
      <w:r w:rsidR="0064036F" w:rsidRPr="0064036F">
        <w:rPr>
          <w:rFonts w:eastAsia="Times New Roman"/>
          <w:bCs/>
          <w:lang w:eastAsia="lt-LT"/>
        </w:rPr>
        <w:t xml:space="preserve"> </w:t>
      </w:r>
      <w:r w:rsidR="00470132">
        <w:rPr>
          <w:rFonts w:eastAsia="Times New Roman"/>
          <w:bCs/>
          <w:lang w:eastAsia="lt-LT"/>
        </w:rPr>
        <w:t>š</w:t>
      </w:r>
      <w:r w:rsidR="0064036F" w:rsidRPr="0064036F">
        <w:rPr>
          <w:rFonts w:eastAsia="Times New Roman"/>
          <w:bCs/>
          <w:lang w:eastAsia="lt-LT"/>
        </w:rPr>
        <w:t xml:space="preserve">vietimo, </w:t>
      </w:r>
      <w:r w:rsidR="0088326D">
        <w:rPr>
          <w:rFonts w:eastAsia="Times New Roman"/>
          <w:bCs/>
          <w:lang w:eastAsia="lt-LT"/>
        </w:rPr>
        <w:t>mokslo</w:t>
      </w:r>
      <w:r w:rsidR="003C129F">
        <w:rPr>
          <w:rFonts w:eastAsia="Times New Roman"/>
          <w:bCs/>
          <w:lang w:eastAsia="lt-LT"/>
        </w:rPr>
        <w:t xml:space="preserve"> ir sporto ministerijos </w:t>
      </w:r>
      <w:r w:rsidR="0064036F" w:rsidRPr="0064036F">
        <w:rPr>
          <w:rFonts w:eastAsia="Times New Roman"/>
          <w:bCs/>
          <w:lang w:eastAsia="lt-LT"/>
        </w:rPr>
        <w:t>202</w:t>
      </w:r>
      <w:r w:rsidR="00D348C6">
        <w:rPr>
          <w:rFonts w:eastAsia="Times New Roman"/>
          <w:bCs/>
          <w:lang w:eastAsia="lt-LT"/>
        </w:rPr>
        <w:t>2</w:t>
      </w:r>
      <w:r w:rsidR="0064036F" w:rsidRPr="0064036F">
        <w:rPr>
          <w:rFonts w:eastAsia="Times New Roman"/>
          <w:bCs/>
          <w:lang w:eastAsia="lt-LT"/>
        </w:rPr>
        <w:t xml:space="preserve"> m. </w:t>
      </w:r>
      <w:r w:rsidR="00D348C6" w:rsidRPr="00D348C6">
        <w:rPr>
          <w:rFonts w:eastAsia="Times New Roman"/>
          <w:bCs/>
          <w:lang w:eastAsia="lt-LT"/>
        </w:rPr>
        <w:t xml:space="preserve">rugsėjo 21 d. sutikimą Nr. </w:t>
      </w:r>
      <w:r w:rsidR="0088326D" w:rsidRPr="0088326D">
        <w:rPr>
          <w:rFonts w:eastAsia="Times New Roman"/>
          <w:bCs/>
          <w:lang w:eastAsia="lt-LT"/>
        </w:rPr>
        <w:t>SR-3547 ir Nacionalinės švietimo agentūros 2022 m. rugsėjo 30</w:t>
      </w:r>
      <w:r w:rsidR="0088326D">
        <w:rPr>
          <w:rFonts w:eastAsia="Times New Roman"/>
          <w:bCs/>
          <w:lang w:eastAsia="lt-LT"/>
        </w:rPr>
        <w:t xml:space="preserve"> </w:t>
      </w:r>
      <w:r w:rsidR="0088326D" w:rsidRPr="0088326D">
        <w:rPr>
          <w:rFonts w:eastAsia="Times New Roman"/>
          <w:bCs/>
          <w:lang w:eastAsia="lt-LT"/>
        </w:rPr>
        <w:t>d.</w:t>
      </w:r>
      <w:r w:rsidR="00980159">
        <w:rPr>
          <w:rFonts w:eastAsia="Times New Roman"/>
          <w:bCs/>
          <w:lang w:eastAsia="lt-LT"/>
        </w:rPr>
        <w:t xml:space="preserve"> sutikimus Nr. SD-3369, Nr. SD-3</w:t>
      </w:r>
      <w:r w:rsidR="0088326D" w:rsidRPr="0088326D">
        <w:rPr>
          <w:rFonts w:eastAsia="Times New Roman"/>
          <w:bCs/>
          <w:lang w:eastAsia="lt-LT"/>
        </w:rPr>
        <w:t>374</w:t>
      </w:r>
      <w:r w:rsidR="00470132">
        <w:rPr>
          <w:rFonts w:eastAsia="Times New Roman"/>
          <w:bCs/>
          <w:lang w:eastAsia="lt-LT"/>
        </w:rPr>
        <w:t>,</w:t>
      </w:r>
      <w:r w:rsidR="0064036F">
        <w:rPr>
          <w:rFonts w:eastAsia="Times New Roman"/>
          <w:bCs/>
          <w:lang w:eastAsia="lt-LT"/>
        </w:rPr>
        <w:t xml:space="preserve"> parengtas sprendimo projektas.</w:t>
      </w:r>
    </w:p>
    <w:p w:rsidR="00D507DA" w:rsidRPr="00D507DA" w:rsidRDefault="00D507DA" w:rsidP="00D507DA">
      <w:pPr>
        <w:widowControl/>
        <w:suppressAutoHyphens w:val="0"/>
        <w:ind w:firstLine="720"/>
        <w:jc w:val="both"/>
        <w:rPr>
          <w:rFonts w:eastAsia="Times New Roman"/>
          <w:bCs/>
          <w:lang w:eastAsia="lt-LT"/>
        </w:rPr>
      </w:pPr>
      <w:r w:rsidRPr="00D507DA">
        <w:rPr>
          <w:rFonts w:eastAsia="Times New Roman"/>
          <w:b/>
          <w:lang w:eastAsia="lt-LT"/>
        </w:rPr>
        <w:t xml:space="preserve">3. Kodėl būtina priimti sprendimą, kokių pozityvių rezultatų laukiama. </w:t>
      </w:r>
      <w:r w:rsidRPr="00D507DA">
        <w:rPr>
          <w:rFonts w:eastAsia="Times New Roman"/>
          <w:bCs/>
          <w:lang w:eastAsia="lt-LT"/>
        </w:rPr>
        <w:t>Priėmus sprendimą,</w:t>
      </w:r>
      <w:r w:rsidR="000E7D45">
        <w:rPr>
          <w:rFonts w:eastAsia="Times New Roman"/>
          <w:bCs/>
          <w:lang w:eastAsia="lt-LT"/>
        </w:rPr>
        <w:t xml:space="preserve"> bus galima nurašyti turtą, kuris yra technologiškai n</w:t>
      </w:r>
      <w:r w:rsidR="00A25798">
        <w:rPr>
          <w:rFonts w:eastAsia="Times New Roman"/>
          <w:bCs/>
          <w:lang w:eastAsia="lt-LT"/>
        </w:rPr>
        <w:t>usidėvėję</w:t>
      </w:r>
      <w:r w:rsidR="008F7F07">
        <w:rPr>
          <w:rFonts w:eastAsia="Times New Roman"/>
          <w:bCs/>
          <w:lang w:eastAsia="lt-LT"/>
        </w:rPr>
        <w:t>s</w:t>
      </w:r>
      <w:r w:rsidR="00A25798">
        <w:rPr>
          <w:rFonts w:eastAsia="Times New Roman"/>
          <w:bCs/>
          <w:lang w:eastAsia="lt-LT"/>
        </w:rPr>
        <w:t xml:space="preserve"> ir morališkai pasenęs</w:t>
      </w:r>
      <w:r w:rsidRPr="00D507DA">
        <w:rPr>
          <w:rFonts w:eastAsia="Times New Roman"/>
          <w:bCs/>
          <w:lang w:eastAsia="lt-LT"/>
        </w:rPr>
        <w:t>.</w:t>
      </w:r>
    </w:p>
    <w:p w:rsidR="00042B0B" w:rsidRPr="00D442BB" w:rsidRDefault="00D507DA" w:rsidP="00D507DA">
      <w:pPr>
        <w:widowControl/>
        <w:suppressAutoHyphens w:val="0"/>
        <w:ind w:firstLine="720"/>
        <w:jc w:val="both"/>
        <w:rPr>
          <w:rFonts w:eastAsia="Arial Unicode MS"/>
          <w:kern w:val="2"/>
          <w:szCs w:val="20"/>
          <w:lang w:eastAsia="hi-IN" w:bidi="hi-IN"/>
        </w:rPr>
      </w:pPr>
      <w:r w:rsidRPr="00D507DA">
        <w:rPr>
          <w:rFonts w:eastAsia="Times New Roman"/>
          <w:b/>
          <w:lang w:eastAsia="lt-LT"/>
        </w:rPr>
        <w:t xml:space="preserve">4. Siūlomos teisinio reguliavimo nuostatos. </w:t>
      </w:r>
      <w:r w:rsidR="00A25798" w:rsidRPr="00A25798">
        <w:rPr>
          <w:rFonts w:eastAsia="Arial Unicode MS"/>
          <w:kern w:val="2"/>
          <w:szCs w:val="20"/>
          <w:lang w:eastAsia="hi-IN" w:bidi="hi-IN"/>
        </w:rPr>
        <w:t xml:space="preserve">Lietuvos Respublikos vietos savivaldos įstatymo </w:t>
      </w:r>
      <w:r w:rsidR="00A25798">
        <w:rPr>
          <w:rFonts w:eastAsia="Arial Unicode MS"/>
          <w:kern w:val="2"/>
          <w:szCs w:val="20"/>
          <w:lang w:eastAsia="hi-IN" w:bidi="hi-IN"/>
        </w:rPr>
        <w:t xml:space="preserve">16 straipsnio 2 dalies 27 punktu </w:t>
      </w:r>
      <w:r w:rsidR="008F7F07">
        <w:rPr>
          <w:rFonts w:eastAsia="Arial Unicode MS"/>
          <w:kern w:val="2"/>
          <w:szCs w:val="20"/>
          <w:lang w:eastAsia="hi-IN" w:bidi="hi-IN"/>
        </w:rPr>
        <w:t>–</w:t>
      </w:r>
      <w:r w:rsidR="00470132">
        <w:rPr>
          <w:rFonts w:eastAsia="Arial Unicode MS"/>
          <w:kern w:val="2"/>
          <w:szCs w:val="20"/>
          <w:lang w:eastAsia="hi-IN" w:bidi="hi-IN"/>
        </w:rPr>
        <w:t xml:space="preserve"> </w:t>
      </w:r>
      <w:r w:rsidR="00A25798" w:rsidRPr="00A25798">
        <w:rPr>
          <w:rFonts w:eastAsia="Arial Unicode MS"/>
          <w:kern w:val="2"/>
          <w:szCs w:val="20"/>
          <w:lang w:eastAsia="hi-IN" w:bidi="hi-IN"/>
        </w:rPr>
        <w:t>„</w:t>
      </w:r>
      <w:r w:rsidR="00A25798" w:rsidRPr="00A25798">
        <w:rPr>
          <w:rFonts w:eastAsia="Arial Unicode MS"/>
          <w:i/>
          <w:kern w:val="2"/>
          <w:szCs w:val="20"/>
          <w:lang w:eastAsia="hi-IN" w:bidi="hi-IN"/>
        </w:rPr>
        <w:t>sprendimų dėl savivaldybei priskirtos valstybinės žemės ir kito valstybės turto valdymo, naudojimo ir disponavimo juo patikėjimo teise priėmimas“</w:t>
      </w:r>
      <w:r w:rsidR="008F7F07">
        <w:rPr>
          <w:rFonts w:eastAsia="Arial Unicode MS"/>
          <w:i/>
          <w:kern w:val="2"/>
          <w:szCs w:val="20"/>
          <w:lang w:eastAsia="hi-IN" w:bidi="hi-IN"/>
        </w:rPr>
        <w:t xml:space="preserve"> –</w:t>
      </w:r>
      <w:r w:rsidR="00470132">
        <w:rPr>
          <w:rFonts w:eastAsia="Arial Unicode MS"/>
          <w:i/>
          <w:kern w:val="2"/>
          <w:szCs w:val="20"/>
          <w:lang w:eastAsia="hi-IN" w:bidi="hi-IN"/>
        </w:rPr>
        <w:t xml:space="preserve"> </w:t>
      </w:r>
      <w:r w:rsidR="00A25798" w:rsidRPr="00A25798">
        <w:rPr>
          <w:rFonts w:eastAsia="Arial Unicode MS"/>
          <w:kern w:val="2"/>
          <w:szCs w:val="20"/>
          <w:lang w:eastAsia="hi-IN" w:bidi="hi-IN"/>
        </w:rPr>
        <w:t>ir 48 straipsnio 4 dalimi</w:t>
      </w:r>
      <w:r w:rsidRPr="00D507DA">
        <w:rPr>
          <w:rFonts w:eastAsia="Arial Unicode MS"/>
          <w:kern w:val="2"/>
          <w:szCs w:val="20"/>
          <w:lang w:eastAsia="hi-IN" w:bidi="hi-IN"/>
        </w:rPr>
        <w:t xml:space="preserve"> </w:t>
      </w:r>
      <w:r w:rsidR="008F7F07">
        <w:rPr>
          <w:rFonts w:eastAsia="Arial Unicode MS"/>
          <w:kern w:val="2"/>
          <w:szCs w:val="20"/>
          <w:lang w:eastAsia="hi-IN" w:bidi="hi-IN"/>
        </w:rPr>
        <w:t>–</w:t>
      </w:r>
      <w:r w:rsidR="00470132">
        <w:rPr>
          <w:rFonts w:eastAsia="Arial Unicode MS"/>
          <w:kern w:val="2"/>
          <w:szCs w:val="20"/>
          <w:lang w:eastAsia="hi-IN" w:bidi="hi-IN"/>
        </w:rPr>
        <w:t xml:space="preserve"> </w:t>
      </w:r>
      <w:r w:rsidR="00A25798" w:rsidRPr="00A25798">
        <w:rPr>
          <w:rFonts w:eastAsia="Arial Unicode MS"/>
          <w:kern w:val="2"/>
          <w:szCs w:val="20"/>
          <w:lang w:eastAsia="hi-IN" w:bidi="hi-IN"/>
        </w:rPr>
        <w:t>„</w:t>
      </w:r>
      <w:r w:rsidR="00D442BB" w:rsidRPr="00D442BB">
        <w:rPr>
          <w:rFonts w:eastAsia="Arial Unicode MS"/>
          <w:i/>
          <w:kern w:val="2"/>
          <w:szCs w:val="20"/>
          <w:lang w:eastAsia="hi-IN" w:bidi="hi-IN"/>
        </w:rPr>
        <w:t>Savivaldybės joms patikėjimo teise perduotą valstybės turtą valdo, naudoja ir disponuoja juo įstatymų ir kitų teisės aktų nustatyta tvarka“</w:t>
      </w:r>
      <w:r w:rsidR="00470132">
        <w:rPr>
          <w:rFonts w:eastAsia="Arial Unicode MS"/>
          <w:i/>
          <w:kern w:val="2"/>
          <w:szCs w:val="20"/>
          <w:lang w:eastAsia="hi-IN" w:bidi="hi-IN"/>
        </w:rPr>
        <w:t>,</w:t>
      </w:r>
      <w:r w:rsidR="00470132">
        <w:rPr>
          <w:rFonts w:eastAsia="Arial Unicode MS"/>
          <w:kern w:val="2"/>
          <w:szCs w:val="20"/>
          <w:lang w:eastAsia="hi-IN" w:bidi="hi-IN"/>
        </w:rPr>
        <w:t xml:space="preserve"> </w:t>
      </w:r>
      <w:r w:rsidR="008F7F07">
        <w:rPr>
          <w:rFonts w:eastAsia="Arial Unicode MS"/>
          <w:kern w:val="2"/>
          <w:szCs w:val="20"/>
          <w:lang w:eastAsia="hi-IN" w:bidi="hi-IN"/>
        </w:rPr>
        <w:t>–</w:t>
      </w:r>
      <w:r w:rsidR="00470132">
        <w:rPr>
          <w:rFonts w:eastAsia="Arial Unicode MS"/>
          <w:kern w:val="2"/>
          <w:szCs w:val="20"/>
          <w:lang w:eastAsia="hi-IN" w:bidi="hi-IN"/>
        </w:rPr>
        <w:t xml:space="preserve"> P</w:t>
      </w:r>
      <w:r w:rsidR="00042B0B" w:rsidRPr="00042B0B">
        <w:rPr>
          <w:rFonts w:eastAsia="Arial Unicode MS"/>
          <w:kern w:val="2"/>
          <w:szCs w:val="20"/>
          <w:lang w:eastAsia="hi-IN" w:bidi="hi-IN"/>
        </w:rPr>
        <w:t>ripažinto nereikalingu arba netinkamu (negalimu) naudoti valstybės ir savivaldybių turto nurašymo, išardymo ir likvidavimo tvarkos aprašo, patvirtinto Lietuvos Respublikos Vyriausybės 2001 m. spalio 19 d. nutarimu Nr. 1250 „Dėl Pripažinto nereikalingu arba netinkamu (negalimu) naudoti valstybės ir savivaldybių turto nurašymo, išardymo ir likvidavimo tvarkos aprašo patvirtinimo“, 12.2 papunkčiu</w:t>
      </w:r>
      <w:r w:rsidR="008F7F07">
        <w:rPr>
          <w:rFonts w:eastAsia="Arial Unicode MS"/>
          <w:kern w:val="2"/>
          <w:szCs w:val="20"/>
          <w:lang w:eastAsia="hi-IN" w:bidi="hi-IN"/>
        </w:rPr>
        <w:t xml:space="preserve"> –</w:t>
      </w:r>
      <w:r w:rsidR="00470132">
        <w:rPr>
          <w:rFonts w:eastAsia="Arial Unicode MS"/>
          <w:kern w:val="2"/>
          <w:szCs w:val="20"/>
          <w:lang w:eastAsia="hi-IN" w:bidi="hi-IN"/>
        </w:rPr>
        <w:t xml:space="preserve"> </w:t>
      </w:r>
      <w:r w:rsidR="00042B0B">
        <w:rPr>
          <w:rFonts w:eastAsia="Arial Unicode MS"/>
          <w:kern w:val="2"/>
          <w:szCs w:val="20"/>
          <w:lang w:eastAsia="hi-IN" w:bidi="hi-IN"/>
        </w:rPr>
        <w:t>„</w:t>
      </w:r>
      <w:r w:rsidR="00042B0B" w:rsidRPr="00042B0B">
        <w:rPr>
          <w:rFonts w:eastAsia="Arial Unicode MS"/>
          <w:i/>
          <w:kern w:val="2"/>
          <w:szCs w:val="20"/>
          <w:lang w:eastAsia="hi-IN" w:bidi="hi-IN"/>
        </w:rPr>
        <w:t>savivaldybės taryba – dėl valstybės nematerialiojo ir ilgalaikio materialiojo (išskyrus nekilnojamąjį turtą ar kitus nekilnojamuosius daiktus) turto, kurio vieneto likutinė vertė, neatsižvelgiant į buhalterinėje apskaitoje pripažintą nuvertėjimą, yra mažesnė nei 50 tūkst. eurų, taip pat trumpalaikio materialiojo turto, perduoto savivaldybėms valdyti, naudoti ir disponuoti juo patikėjimo teise, – rašytiniu valstybės įstaigos, perdavusios turtą (pasirašiusios perdavimo ir priėmimo aktą), arba, jeigu valstybės turtas buvo perduotas valstybės įmonės, – valstybės įmonės savininko teises ir pareigas įgyvendinančios institucijos sutikimu“</w:t>
      </w:r>
      <w:r w:rsidR="00470132">
        <w:rPr>
          <w:rFonts w:eastAsia="Arial Unicode MS"/>
          <w:i/>
          <w:kern w:val="2"/>
          <w:szCs w:val="20"/>
          <w:lang w:eastAsia="hi-IN" w:bidi="hi-IN"/>
        </w:rPr>
        <w:t>.</w:t>
      </w:r>
    </w:p>
    <w:p w:rsidR="00D507DA" w:rsidRPr="00D507DA" w:rsidRDefault="00D507DA" w:rsidP="00D507DA">
      <w:pPr>
        <w:widowControl/>
        <w:suppressAutoHyphens w:val="0"/>
        <w:ind w:firstLine="720"/>
        <w:jc w:val="both"/>
        <w:rPr>
          <w:rFonts w:eastAsia="Times New Roman"/>
          <w:b/>
          <w:lang w:eastAsia="lt-LT"/>
        </w:rPr>
      </w:pPr>
      <w:r w:rsidRPr="00D507DA">
        <w:rPr>
          <w:rFonts w:eastAsia="Times New Roman"/>
          <w:b/>
          <w:lang w:eastAsia="lt-LT"/>
        </w:rPr>
        <w:t xml:space="preserve">5. Pateikti skaičiavimus, išlaidų sąmatas, nurodyti finansavimo šaltinius. </w:t>
      </w:r>
      <w:r w:rsidR="00042B0B" w:rsidRPr="00042B0B">
        <w:rPr>
          <w:rFonts w:eastAsia="Times New Roman"/>
          <w:lang w:eastAsia="lt-LT"/>
        </w:rPr>
        <w:t>Nėra.</w:t>
      </w:r>
    </w:p>
    <w:p w:rsidR="00D507DA" w:rsidRPr="00D507DA" w:rsidRDefault="00D507DA" w:rsidP="00D507DA">
      <w:pPr>
        <w:widowControl/>
        <w:suppressAutoHyphens w:val="0"/>
        <w:ind w:firstLine="720"/>
        <w:jc w:val="both"/>
        <w:rPr>
          <w:rFonts w:eastAsia="Times New Roman"/>
          <w:lang w:eastAsia="lt-LT"/>
        </w:rPr>
      </w:pPr>
      <w:r w:rsidRPr="00D507DA">
        <w:rPr>
          <w:rFonts w:eastAsia="Times New Roman"/>
          <w:b/>
          <w:lang w:eastAsia="lt-LT"/>
        </w:rPr>
        <w:t xml:space="preserve">6. Nurodyti, kokius galiojančius aktus reikėtų pakeisti ar pripažinti netekusiais galios, priėmus sprendimą pagal teikiamą projektą. </w:t>
      </w:r>
      <w:r w:rsidRPr="00D507DA">
        <w:rPr>
          <w:rFonts w:eastAsia="Times New Roman"/>
          <w:lang w:eastAsia="lt-LT"/>
        </w:rPr>
        <w:t>Nėra</w:t>
      </w:r>
      <w:r w:rsidR="008F7F07">
        <w:rPr>
          <w:rFonts w:eastAsia="Times New Roman"/>
          <w:lang w:eastAsia="lt-LT"/>
        </w:rPr>
        <w:t>.</w:t>
      </w:r>
    </w:p>
    <w:p w:rsidR="00D507DA" w:rsidRPr="00D507DA" w:rsidRDefault="00D507DA" w:rsidP="00D507DA">
      <w:pPr>
        <w:widowControl/>
        <w:tabs>
          <w:tab w:val="left" w:pos="720"/>
        </w:tabs>
        <w:suppressAutoHyphens w:val="0"/>
        <w:ind w:firstLine="720"/>
        <w:jc w:val="both"/>
        <w:rPr>
          <w:rFonts w:eastAsia="Times New Roman"/>
          <w:b/>
          <w:lang w:eastAsia="lt-LT"/>
        </w:rPr>
      </w:pPr>
      <w:r w:rsidRPr="00D507DA">
        <w:rPr>
          <w:rFonts w:eastAsia="Times New Roman"/>
          <w:b/>
          <w:lang w:eastAsia="lt-LT"/>
        </w:rPr>
        <w:t xml:space="preserve">7. Kokios korupcijos pasireiškimo tikimybės, priėmus šį sprendimą, korupcijos vertinimas. </w:t>
      </w:r>
      <w:r w:rsidRPr="00D507DA">
        <w:rPr>
          <w:rFonts w:eastAsia="Times New Roman"/>
          <w:bCs/>
          <w:lang w:eastAsia="lt-LT"/>
        </w:rPr>
        <w:t>Nėra.</w:t>
      </w:r>
    </w:p>
    <w:p w:rsidR="00D507DA" w:rsidRPr="00D507DA" w:rsidRDefault="00D507DA" w:rsidP="00D507DA">
      <w:pPr>
        <w:widowControl/>
        <w:tabs>
          <w:tab w:val="left" w:pos="720"/>
        </w:tabs>
        <w:suppressAutoHyphens w:val="0"/>
        <w:ind w:firstLine="720"/>
        <w:jc w:val="both"/>
        <w:rPr>
          <w:rFonts w:eastAsia="Times New Roman"/>
          <w:b/>
          <w:lang w:eastAsia="lt-LT"/>
        </w:rPr>
      </w:pPr>
      <w:r w:rsidRPr="00D507DA">
        <w:rPr>
          <w:rFonts w:eastAsia="Times New Roman"/>
          <w:b/>
          <w:lang w:eastAsia="lt-LT"/>
        </w:rPr>
        <w:t xml:space="preserve">8. Nurodyti, kieno iniciatyva sprendimo projektas yra parengtas. </w:t>
      </w:r>
      <w:r w:rsidR="008F7F07" w:rsidRPr="00847BC4">
        <w:rPr>
          <w:rFonts w:eastAsia="Times New Roman"/>
          <w:lang w:eastAsia="lt-LT"/>
        </w:rPr>
        <w:t>Sprendimo projektas parengtas gavus</w:t>
      </w:r>
      <w:r w:rsidR="008F7F07">
        <w:rPr>
          <w:rFonts w:eastAsia="Times New Roman"/>
          <w:b/>
          <w:lang w:eastAsia="lt-LT"/>
        </w:rPr>
        <w:t xml:space="preserve"> </w:t>
      </w:r>
      <w:r w:rsidR="00D348C6">
        <w:rPr>
          <w:rFonts w:eastAsia="Times New Roman"/>
          <w:lang w:eastAsia="lt-LT"/>
        </w:rPr>
        <w:t>Plungės „Saulės“ gimnazijos</w:t>
      </w:r>
      <w:r w:rsidR="00042B0B" w:rsidRPr="00042B0B">
        <w:rPr>
          <w:rFonts w:eastAsia="Times New Roman"/>
          <w:lang w:eastAsia="lt-LT"/>
        </w:rPr>
        <w:t xml:space="preserve"> </w:t>
      </w:r>
      <w:r w:rsidR="00E07AB9" w:rsidRPr="00042B0B">
        <w:rPr>
          <w:rFonts w:eastAsia="Times New Roman"/>
          <w:lang w:eastAsia="lt-LT"/>
        </w:rPr>
        <w:t xml:space="preserve">2021 m. </w:t>
      </w:r>
      <w:r w:rsidR="00D348C6">
        <w:rPr>
          <w:rFonts w:eastAsia="Times New Roman"/>
          <w:lang w:eastAsia="lt-LT"/>
        </w:rPr>
        <w:t>gruodžio 7</w:t>
      </w:r>
      <w:r w:rsidR="00E07AB9" w:rsidRPr="00042B0B">
        <w:rPr>
          <w:rFonts w:eastAsia="Times New Roman"/>
          <w:lang w:eastAsia="lt-LT"/>
        </w:rPr>
        <w:t xml:space="preserve"> d.</w:t>
      </w:r>
      <w:r w:rsidR="00E07AB9">
        <w:rPr>
          <w:rFonts w:eastAsia="Times New Roman"/>
          <w:lang w:eastAsia="lt-LT"/>
        </w:rPr>
        <w:t xml:space="preserve"> </w:t>
      </w:r>
      <w:r w:rsidR="00042B0B" w:rsidRPr="00042B0B">
        <w:rPr>
          <w:rFonts w:eastAsia="Times New Roman"/>
          <w:lang w:eastAsia="lt-LT"/>
        </w:rPr>
        <w:t>rašt</w:t>
      </w:r>
      <w:r w:rsidR="008F7F07">
        <w:rPr>
          <w:rFonts w:eastAsia="Times New Roman"/>
          <w:lang w:eastAsia="lt-LT"/>
        </w:rPr>
        <w:t>ą</w:t>
      </w:r>
      <w:r w:rsidR="00042B0B" w:rsidRPr="00042B0B">
        <w:rPr>
          <w:rFonts w:eastAsia="Times New Roman"/>
          <w:lang w:eastAsia="lt-LT"/>
        </w:rPr>
        <w:t xml:space="preserve"> Nr. S-</w:t>
      </w:r>
      <w:r w:rsidR="00D348C6">
        <w:rPr>
          <w:rFonts w:eastAsia="Times New Roman"/>
          <w:lang w:eastAsia="lt-LT"/>
        </w:rPr>
        <w:t>113</w:t>
      </w:r>
      <w:r w:rsidR="0088326D">
        <w:rPr>
          <w:rFonts w:eastAsia="Times New Roman"/>
          <w:lang w:eastAsia="lt-LT"/>
        </w:rPr>
        <w:t xml:space="preserve"> </w:t>
      </w:r>
      <w:r w:rsidR="00042B0B" w:rsidRPr="00042B0B">
        <w:rPr>
          <w:rFonts w:eastAsia="Times New Roman"/>
          <w:lang w:eastAsia="lt-LT"/>
        </w:rPr>
        <w:t xml:space="preserve">„Dėl </w:t>
      </w:r>
      <w:r w:rsidR="00D348C6">
        <w:rPr>
          <w:rFonts w:eastAsia="Times New Roman"/>
          <w:lang w:eastAsia="lt-LT"/>
        </w:rPr>
        <w:t>turto gauto pagal panaudą</w:t>
      </w:r>
      <w:r w:rsidR="00042B0B" w:rsidRPr="00042B0B">
        <w:rPr>
          <w:rFonts w:eastAsia="Times New Roman"/>
          <w:lang w:eastAsia="lt-LT"/>
        </w:rPr>
        <w:t>“</w:t>
      </w:r>
      <w:r w:rsidR="00B127A4">
        <w:rPr>
          <w:rFonts w:eastAsia="Times New Roman"/>
          <w:lang w:eastAsia="lt-LT"/>
        </w:rPr>
        <w:t>.</w:t>
      </w:r>
    </w:p>
    <w:p w:rsidR="00D507DA" w:rsidRPr="00D507DA" w:rsidRDefault="00D507DA" w:rsidP="00D507DA">
      <w:pPr>
        <w:widowControl/>
        <w:tabs>
          <w:tab w:val="left" w:pos="720"/>
        </w:tabs>
        <w:suppressAutoHyphens w:val="0"/>
        <w:ind w:firstLine="720"/>
        <w:jc w:val="both"/>
        <w:rPr>
          <w:rFonts w:eastAsia="Times New Roman"/>
          <w:lang w:eastAsia="lt-LT"/>
        </w:rPr>
      </w:pPr>
      <w:r w:rsidRPr="00D507DA">
        <w:rPr>
          <w:rFonts w:eastAsia="Times New Roman"/>
          <w:b/>
          <w:lang w:eastAsia="lt-LT"/>
        </w:rPr>
        <w:t xml:space="preserve">9. Nurodyti, kuri sprendimo projekto ar pridedamos medžiagos dalis (remiantis teisės aktais) yra neskelbtina. </w:t>
      </w:r>
      <w:r w:rsidRPr="00D507DA">
        <w:rPr>
          <w:rFonts w:eastAsia="Times New Roman"/>
          <w:lang w:eastAsia="lt-LT"/>
        </w:rPr>
        <w:t>Nėra.</w:t>
      </w:r>
    </w:p>
    <w:p w:rsidR="00D507DA" w:rsidRPr="00D507DA" w:rsidRDefault="00D507DA" w:rsidP="00D507DA">
      <w:pPr>
        <w:widowControl/>
        <w:tabs>
          <w:tab w:val="left" w:pos="720"/>
        </w:tabs>
        <w:suppressAutoHyphens w:val="0"/>
        <w:ind w:firstLine="720"/>
        <w:jc w:val="both"/>
        <w:rPr>
          <w:rFonts w:eastAsia="Times New Roman"/>
          <w:b/>
          <w:lang w:eastAsia="lt-LT"/>
        </w:rPr>
      </w:pPr>
      <w:r w:rsidRPr="00D507DA">
        <w:rPr>
          <w:rFonts w:eastAsia="Times New Roman"/>
          <w:b/>
          <w:lang w:eastAsia="lt-LT"/>
        </w:rPr>
        <w:lastRenderedPageBreak/>
        <w:t xml:space="preserve">10. Kam (institucijoms, skyriams, organizacijoms ir t. t.) patvirtintas sprendimas turi būti išsiųstas. </w:t>
      </w:r>
      <w:r w:rsidRPr="00D507DA">
        <w:rPr>
          <w:rFonts w:eastAsia="Times New Roman"/>
          <w:lang w:eastAsia="lt-LT"/>
        </w:rPr>
        <w:t>Tarybos sprendimas</w:t>
      </w:r>
      <w:r w:rsidRPr="00D507DA">
        <w:rPr>
          <w:rFonts w:eastAsia="Times New Roman"/>
          <w:b/>
          <w:lang w:eastAsia="lt-LT"/>
        </w:rPr>
        <w:t xml:space="preserve"> </w:t>
      </w:r>
      <w:r w:rsidRPr="00D507DA">
        <w:rPr>
          <w:rFonts w:eastAsia="Times New Roman"/>
          <w:lang w:eastAsia="lt-LT"/>
        </w:rPr>
        <w:t>turi būti išsiųstas Plungės</w:t>
      </w:r>
      <w:r w:rsidR="00D348C6">
        <w:rPr>
          <w:rFonts w:eastAsia="Times New Roman"/>
          <w:lang w:eastAsia="lt-LT"/>
        </w:rPr>
        <w:t xml:space="preserve"> „Saulės“ gimnazijai</w:t>
      </w:r>
      <w:r w:rsidR="00042B0B">
        <w:rPr>
          <w:rFonts w:eastAsia="Times New Roman"/>
          <w:lang w:eastAsia="lt-LT"/>
        </w:rPr>
        <w:t>.</w:t>
      </w:r>
    </w:p>
    <w:p w:rsidR="00D507DA" w:rsidRPr="00D507DA" w:rsidRDefault="00D507DA" w:rsidP="00D507DA">
      <w:pPr>
        <w:widowControl/>
        <w:suppressAutoHyphens w:val="0"/>
        <w:ind w:firstLine="720"/>
        <w:jc w:val="both"/>
        <w:rPr>
          <w:rFonts w:eastAsia="Times New Roman"/>
          <w:lang w:eastAsia="lt-LT"/>
        </w:rPr>
      </w:pPr>
      <w:r w:rsidRPr="00D507DA">
        <w:rPr>
          <w:rFonts w:eastAsia="Times New Roman"/>
          <w:b/>
          <w:lang w:eastAsia="lt-LT"/>
        </w:rPr>
        <w:t>11. Kita svarbi informacija</w:t>
      </w:r>
      <w:r w:rsidRPr="00D507DA">
        <w:rPr>
          <w:rFonts w:eastAsia="Times New Roman"/>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D507DA" w:rsidRPr="00D507DA" w:rsidRDefault="00D507DA" w:rsidP="00D507DA">
      <w:pPr>
        <w:widowControl/>
        <w:suppressAutoHyphens w:val="0"/>
        <w:ind w:firstLine="720"/>
        <w:jc w:val="both"/>
        <w:rPr>
          <w:rFonts w:eastAsia="Times New Roman"/>
          <w:b/>
          <w:lang w:eastAsia="lt-LT"/>
        </w:rPr>
      </w:pPr>
      <w:r w:rsidRPr="00D507DA">
        <w:rPr>
          <w:rFonts w:eastAsia="Times New Roman"/>
          <w:b/>
          <w:lang w:eastAsia="lt-LT"/>
        </w:rPr>
        <w:t>12.</w:t>
      </w:r>
      <w:r w:rsidRPr="00D507DA">
        <w:rPr>
          <w:rFonts w:eastAsia="Times New Roman"/>
          <w:lang w:eastAsia="lt-LT"/>
        </w:rPr>
        <w:t xml:space="preserve"> </w:t>
      </w:r>
      <w:r w:rsidRPr="00D507DA">
        <w:rPr>
          <w:rFonts w:eastAsia="Times New Roman"/>
          <w:b/>
          <w:lang w:eastAsia="lt-LT"/>
        </w:rPr>
        <w:t xml:space="preserve">Numatomo teisinio reguliavimo poveikio vertinimas </w:t>
      </w:r>
      <w:r w:rsidRPr="00D507DA">
        <w:rPr>
          <w:rFonts w:eastAsia="Times New Roman"/>
          <w:lang w:eastAsia="lt-LT"/>
        </w:rPr>
        <w:t>(pagrįsti, kokios galimos teigiamos, neigiamos pasekmės, priėmus projektą, kokių priemonių reikėtų imtis, kad neigiamų pasekmių būtų išvengta).</w:t>
      </w:r>
      <w:r w:rsidRPr="00D507DA">
        <w:rPr>
          <w:rFonts w:eastAsia="Times New Roman"/>
          <w:b/>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507DA" w:rsidRPr="00D507DA" w:rsidTr="00FB463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D507DA" w:rsidRPr="00D507DA" w:rsidRDefault="00D507DA" w:rsidP="00D507DA">
            <w:pPr>
              <w:suppressAutoHyphens w:val="0"/>
              <w:jc w:val="center"/>
              <w:rPr>
                <w:rFonts w:eastAsia="Lucida Sans Unicode"/>
                <w:b/>
                <w:kern w:val="1"/>
                <w:lang w:eastAsia="lt-LT" w:bidi="lo-LA"/>
              </w:rPr>
            </w:pPr>
            <w:r w:rsidRPr="00D507DA">
              <w:rPr>
                <w:rFonts w:eastAsia="Lucida Sans Unicode"/>
                <w:b/>
                <w:kern w:val="1"/>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D507DA" w:rsidRPr="00D507DA" w:rsidRDefault="00D507DA" w:rsidP="00D507DA">
            <w:pPr>
              <w:suppressAutoHyphens w:val="0"/>
              <w:jc w:val="center"/>
              <w:rPr>
                <w:rFonts w:eastAsia="Lucida Sans Unicode"/>
                <w:b/>
                <w:bCs/>
                <w:kern w:val="1"/>
                <w:lang w:eastAsia="lt-LT"/>
              </w:rPr>
            </w:pPr>
            <w:r w:rsidRPr="00D507DA">
              <w:rPr>
                <w:rFonts w:eastAsia="Lucida Sans Unicode"/>
                <w:b/>
                <w:bCs/>
                <w:kern w:val="1"/>
                <w:lang w:eastAsia="lt-LT"/>
              </w:rPr>
              <w:t>Numatomo teisinio reguliavimo poveikio vertinimo rezultatai</w:t>
            </w:r>
          </w:p>
        </w:tc>
      </w:tr>
      <w:tr w:rsidR="00D507DA" w:rsidRPr="00D507DA" w:rsidTr="00FB463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D507DA" w:rsidRPr="00D507DA" w:rsidRDefault="00D507DA" w:rsidP="00D507DA">
            <w:pPr>
              <w:suppressAutoHyphens w:val="0"/>
              <w:rPr>
                <w:rFonts w:eastAsia="Lucida Sans Unicode"/>
                <w:b/>
                <w:kern w:val="1"/>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b/>
                <w:kern w:val="1"/>
                <w:lang w:eastAsia="lt-LT"/>
              </w:rPr>
            </w:pPr>
            <w:r w:rsidRPr="00D507DA">
              <w:rPr>
                <w:rFonts w:eastAsia="Lucida Sans Unicode"/>
                <w:b/>
                <w:kern w:val="1"/>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b/>
                <w:kern w:val="1"/>
                <w:lang w:eastAsia="lt-LT" w:bidi="lo-LA"/>
              </w:rPr>
            </w:pPr>
            <w:r w:rsidRPr="00D507DA">
              <w:rPr>
                <w:rFonts w:eastAsia="Lucida Sans Unicode"/>
                <w:b/>
                <w:kern w:val="1"/>
                <w:lang w:eastAsia="lt-LT"/>
              </w:rPr>
              <w:t>Neigiamas poveikis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B127A4" w:rsidP="00D507DA">
            <w:pPr>
              <w:suppressAutoHyphens w:val="0"/>
              <w:jc w:val="center"/>
              <w:rPr>
                <w:rFonts w:eastAsia="Lucida Sans Unicode"/>
                <w:i/>
                <w:kern w:val="1"/>
                <w:lang w:eastAsia="lt-LT" w:bidi="lo-LA"/>
              </w:rPr>
            </w:pPr>
            <w:r>
              <w:rPr>
                <w:rFonts w:eastAsia="Lucida Sans Unicode"/>
                <w:i/>
                <w:kern w:val="1"/>
                <w:lang w:eastAsia="lt-LT" w:bidi="lo-LA"/>
              </w:rPr>
              <w:t xml:space="preserve">Nurašytas ir likviduotas nenaudojamas turtas </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r w:rsidR="00D507DA" w:rsidRPr="00D507DA" w:rsidTr="00FB4633">
        <w:tc>
          <w:tcPr>
            <w:tcW w:w="3118"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rPr>
                <w:rFonts w:eastAsia="Lucida Sans Unicode"/>
                <w:i/>
                <w:kern w:val="1"/>
                <w:lang w:eastAsia="lt-LT" w:bidi="lo-LA"/>
              </w:rPr>
            </w:pPr>
            <w:r w:rsidRPr="00D507DA">
              <w:rPr>
                <w:rFonts w:eastAsia="Lucida Sans Unicode"/>
                <w:i/>
                <w:kern w:val="1"/>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D507DA" w:rsidRPr="00D507DA" w:rsidRDefault="00D507DA" w:rsidP="00D507DA">
            <w:pPr>
              <w:suppressAutoHyphens w:val="0"/>
              <w:jc w:val="center"/>
              <w:rPr>
                <w:rFonts w:eastAsia="Lucida Sans Unicode"/>
                <w:i/>
                <w:kern w:val="1"/>
                <w:lang w:eastAsia="lt-LT" w:bidi="lo-LA"/>
              </w:rPr>
            </w:pPr>
            <w:r w:rsidRPr="00D507DA">
              <w:rPr>
                <w:rFonts w:eastAsia="Lucida Sans Unicode"/>
                <w:i/>
                <w:kern w:val="1"/>
                <w:lang w:eastAsia="lt-LT" w:bidi="lo-LA"/>
              </w:rPr>
              <w:t>Nenumatomas</w:t>
            </w:r>
          </w:p>
        </w:tc>
      </w:tr>
    </w:tbl>
    <w:p w:rsidR="00D507DA" w:rsidRPr="00D507DA" w:rsidRDefault="00D507DA" w:rsidP="00D507DA">
      <w:pPr>
        <w:suppressAutoHyphens w:val="0"/>
        <w:jc w:val="both"/>
        <w:rPr>
          <w:rFonts w:eastAsia="Lucida Sans Unicode"/>
          <w:kern w:val="1"/>
          <w:lang w:eastAsia="lt-LT" w:bidi="lo-LA"/>
        </w:rPr>
      </w:pPr>
    </w:p>
    <w:p w:rsidR="00D507DA" w:rsidRPr="00D507DA" w:rsidRDefault="00D507DA" w:rsidP="00D507DA">
      <w:pPr>
        <w:widowControl/>
        <w:suppressAutoHyphens w:val="0"/>
        <w:jc w:val="both"/>
        <w:rPr>
          <w:rFonts w:eastAsia="Times New Roman"/>
          <w:lang w:eastAsia="lt-LT"/>
        </w:rPr>
      </w:pPr>
      <w:r w:rsidRPr="00D507DA">
        <w:rPr>
          <w:rFonts w:eastAsia="Times New Roman"/>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D507DA" w:rsidRDefault="00D507DA" w:rsidP="00D507DA">
      <w:pPr>
        <w:suppressAutoHyphens w:val="0"/>
        <w:jc w:val="both"/>
        <w:rPr>
          <w:rFonts w:eastAsia="Lucida Sans Unicode"/>
          <w:kern w:val="2"/>
          <w:lang w:eastAsia="lt-LT"/>
        </w:rPr>
      </w:pPr>
    </w:p>
    <w:p w:rsidR="008F7F07" w:rsidRPr="00D507DA" w:rsidRDefault="008F7F07" w:rsidP="00D507DA">
      <w:pPr>
        <w:suppressAutoHyphens w:val="0"/>
        <w:jc w:val="both"/>
        <w:rPr>
          <w:rFonts w:eastAsia="Lucida Sans Unicode"/>
          <w:kern w:val="2"/>
          <w:lang w:eastAsia="lt-LT"/>
        </w:rPr>
      </w:pPr>
    </w:p>
    <w:p w:rsidR="00D507DA" w:rsidRPr="00D507DA" w:rsidRDefault="00D507DA" w:rsidP="00697092">
      <w:pPr>
        <w:suppressAutoHyphens w:val="0"/>
        <w:jc w:val="both"/>
        <w:rPr>
          <w:rFonts w:eastAsia="Times New Roman"/>
          <w:lang w:eastAsia="lt-LT"/>
        </w:rPr>
      </w:pPr>
      <w:r w:rsidRPr="00D507DA">
        <w:rPr>
          <w:rFonts w:eastAsia="Lucida Sans Unicode"/>
          <w:kern w:val="2"/>
          <w:lang w:eastAsia="lt-LT"/>
        </w:rPr>
        <w:t>Rengėja</w:t>
      </w:r>
      <w:r w:rsidR="00697092">
        <w:rPr>
          <w:rFonts w:eastAsia="Lucida Sans Unicode"/>
          <w:kern w:val="2"/>
          <w:lang w:eastAsia="lt-LT"/>
        </w:rPr>
        <w:t xml:space="preserve"> </w:t>
      </w:r>
      <w:r w:rsidRPr="00D507DA">
        <w:rPr>
          <w:rFonts w:eastAsia="Times New Roman"/>
          <w:lang w:eastAsia="lt-LT"/>
        </w:rPr>
        <w:t xml:space="preserve">Turto skyriaus </w:t>
      </w:r>
      <w:proofErr w:type="spellStart"/>
      <w:r w:rsidRPr="00D507DA">
        <w:rPr>
          <w:rFonts w:eastAsia="Times New Roman"/>
          <w:lang w:eastAsia="lt-LT"/>
        </w:rPr>
        <w:t>vyr</w:t>
      </w:r>
      <w:proofErr w:type="spellEnd"/>
      <w:r w:rsidRPr="00D507DA">
        <w:rPr>
          <w:rFonts w:eastAsia="Times New Roman"/>
          <w:lang w:eastAsia="lt-LT"/>
        </w:rPr>
        <w:t xml:space="preserve">. specialistė </w:t>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r w:rsidR="00697092">
        <w:rPr>
          <w:rFonts w:eastAsia="Times New Roman"/>
          <w:lang w:eastAsia="lt-LT"/>
        </w:rPr>
        <w:tab/>
      </w:r>
      <w:bookmarkStart w:id="0" w:name="_GoBack"/>
      <w:bookmarkEnd w:id="0"/>
      <w:r w:rsidR="008F7F07">
        <w:rPr>
          <w:rFonts w:eastAsia="Times New Roman"/>
          <w:lang w:eastAsia="lt-LT"/>
        </w:rPr>
        <w:tab/>
      </w:r>
      <w:r w:rsidRPr="00D507DA">
        <w:rPr>
          <w:rFonts w:eastAsia="Times New Roman"/>
          <w:lang w:eastAsia="lt-LT"/>
        </w:rPr>
        <w:t>Lina Miknienė</w:t>
      </w:r>
    </w:p>
    <w:p w:rsidR="00D507DA" w:rsidRPr="00D507DA" w:rsidRDefault="00D507DA" w:rsidP="00D507DA">
      <w:pPr>
        <w:widowControl/>
        <w:suppressAutoHyphens w:val="0"/>
        <w:jc w:val="center"/>
        <w:rPr>
          <w:rFonts w:eastAsia="Times New Roman"/>
          <w:lang w:eastAsia="lt-LT"/>
        </w:rPr>
      </w:pPr>
    </w:p>
    <w:p w:rsidR="00D507DA" w:rsidRPr="00D507DA" w:rsidRDefault="00D507DA" w:rsidP="00D507DA">
      <w:pPr>
        <w:widowControl/>
        <w:tabs>
          <w:tab w:val="left" w:pos="567"/>
        </w:tabs>
        <w:suppressAutoHyphens w:val="0"/>
        <w:rPr>
          <w:rFonts w:eastAsia="Times New Roman"/>
          <w:lang w:eastAsia="lt-LT"/>
        </w:rPr>
      </w:pPr>
      <w:r w:rsidRPr="00D507DA">
        <w:rPr>
          <w:rFonts w:eastAsia="Times New Roman"/>
          <w:b/>
          <w:sz w:val="22"/>
          <w:szCs w:val="22"/>
          <w:lang w:eastAsia="lt-LT"/>
        </w:rPr>
        <w:tab/>
      </w:r>
    </w:p>
    <w:p w:rsidR="005F3547" w:rsidRPr="002626B7" w:rsidRDefault="005F3547" w:rsidP="000F18C3">
      <w:pPr>
        <w:jc w:val="center"/>
        <w:rPr>
          <w:rFonts w:eastAsia="Arial Unicode MS" w:cs="Tahoma"/>
          <w:kern w:val="1"/>
          <w:lang w:eastAsia="hi-IN" w:bidi="hi-IN"/>
        </w:rPr>
      </w:pPr>
    </w:p>
    <w:sectPr w:rsidR="005F3547" w:rsidRPr="002626B7" w:rsidSect="00DD6A27">
      <w:pgSz w:w="11906" w:h="16838" w:code="9"/>
      <w:pgMar w:top="1135"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64693"/>
    <w:multiLevelType w:val="multilevel"/>
    <w:tmpl w:val="6E7033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45837BBD"/>
    <w:multiLevelType w:val="hybridMultilevel"/>
    <w:tmpl w:val="A9B40C5A"/>
    <w:lvl w:ilvl="0" w:tplc="98F2FD3C">
      <w:start w:val="1"/>
      <w:numFmt w:val="decimal"/>
      <w:lvlText w:val="%1."/>
      <w:lvlJc w:val="left"/>
      <w:pPr>
        <w:ind w:left="1350" w:hanging="810"/>
      </w:pPr>
      <w:rPr>
        <w:rFonts w:cs="Times New Roman" w:hint="default"/>
      </w:rPr>
    </w:lvl>
    <w:lvl w:ilvl="1" w:tplc="04270019">
      <w:start w:val="1"/>
      <w:numFmt w:val="lowerLetter"/>
      <w:lvlText w:val="%2."/>
      <w:lvlJc w:val="left"/>
      <w:pPr>
        <w:ind w:left="1620" w:hanging="360"/>
      </w:pPr>
      <w:rPr>
        <w:rFonts w:cs="Times New Roman"/>
      </w:rPr>
    </w:lvl>
    <w:lvl w:ilvl="2" w:tplc="0427001B">
      <w:start w:val="1"/>
      <w:numFmt w:val="lowerRoman"/>
      <w:lvlText w:val="%3."/>
      <w:lvlJc w:val="right"/>
      <w:pPr>
        <w:ind w:left="2340" w:hanging="180"/>
      </w:pPr>
      <w:rPr>
        <w:rFonts w:cs="Times New Roman"/>
      </w:rPr>
    </w:lvl>
    <w:lvl w:ilvl="3" w:tplc="0427000F">
      <w:start w:val="1"/>
      <w:numFmt w:val="decimal"/>
      <w:lvlText w:val="%4."/>
      <w:lvlJc w:val="left"/>
      <w:pPr>
        <w:ind w:left="3060" w:hanging="360"/>
      </w:pPr>
      <w:rPr>
        <w:rFonts w:cs="Times New Roman"/>
      </w:rPr>
    </w:lvl>
    <w:lvl w:ilvl="4" w:tplc="04270019">
      <w:start w:val="1"/>
      <w:numFmt w:val="lowerLetter"/>
      <w:lvlText w:val="%5."/>
      <w:lvlJc w:val="left"/>
      <w:pPr>
        <w:ind w:left="3780" w:hanging="360"/>
      </w:pPr>
      <w:rPr>
        <w:rFonts w:cs="Times New Roman"/>
      </w:rPr>
    </w:lvl>
    <w:lvl w:ilvl="5" w:tplc="0427001B">
      <w:start w:val="1"/>
      <w:numFmt w:val="lowerRoman"/>
      <w:lvlText w:val="%6."/>
      <w:lvlJc w:val="right"/>
      <w:pPr>
        <w:ind w:left="4500" w:hanging="180"/>
      </w:pPr>
      <w:rPr>
        <w:rFonts w:cs="Times New Roman"/>
      </w:rPr>
    </w:lvl>
    <w:lvl w:ilvl="6" w:tplc="0427000F">
      <w:start w:val="1"/>
      <w:numFmt w:val="decimal"/>
      <w:lvlText w:val="%7."/>
      <w:lvlJc w:val="left"/>
      <w:pPr>
        <w:ind w:left="5220" w:hanging="360"/>
      </w:pPr>
      <w:rPr>
        <w:rFonts w:cs="Times New Roman"/>
      </w:rPr>
    </w:lvl>
    <w:lvl w:ilvl="7" w:tplc="04270019">
      <w:start w:val="1"/>
      <w:numFmt w:val="lowerLetter"/>
      <w:lvlText w:val="%8."/>
      <w:lvlJc w:val="left"/>
      <w:pPr>
        <w:ind w:left="5940" w:hanging="360"/>
      </w:pPr>
      <w:rPr>
        <w:rFonts w:cs="Times New Roman"/>
      </w:rPr>
    </w:lvl>
    <w:lvl w:ilvl="8" w:tplc="0427001B">
      <w:start w:val="1"/>
      <w:numFmt w:val="lowerRoman"/>
      <w:lvlText w:val="%9."/>
      <w:lvlJc w:val="right"/>
      <w:pPr>
        <w:ind w:left="6660" w:hanging="180"/>
      </w:pPr>
      <w:rPr>
        <w:rFonts w:cs="Times New Roman"/>
      </w:rPr>
    </w:lvl>
  </w:abstractNum>
  <w:abstractNum w:abstractNumId="2">
    <w:nsid w:val="49AD48EB"/>
    <w:multiLevelType w:val="hybridMultilevel"/>
    <w:tmpl w:val="9DF8A4B4"/>
    <w:lvl w:ilvl="0" w:tplc="722808A2">
      <w:start w:val="1"/>
      <w:numFmt w:val="decimal"/>
      <w:lvlText w:val="%1."/>
      <w:lvlJc w:val="left"/>
      <w:pPr>
        <w:ind w:left="2888" w:hanging="159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601"/>
    <w:rsid w:val="000065BD"/>
    <w:rsid w:val="00012260"/>
    <w:rsid w:val="000310C6"/>
    <w:rsid w:val="00036B7C"/>
    <w:rsid w:val="00042B0B"/>
    <w:rsid w:val="0004768B"/>
    <w:rsid w:val="000833DF"/>
    <w:rsid w:val="000935E5"/>
    <w:rsid w:val="00096D78"/>
    <w:rsid w:val="0009799F"/>
    <w:rsid w:val="000C2F9E"/>
    <w:rsid w:val="000E54BB"/>
    <w:rsid w:val="000E7D45"/>
    <w:rsid w:val="000F18C3"/>
    <w:rsid w:val="001014CD"/>
    <w:rsid w:val="00104C58"/>
    <w:rsid w:val="001405C9"/>
    <w:rsid w:val="00144F1B"/>
    <w:rsid w:val="001476C6"/>
    <w:rsid w:val="00160388"/>
    <w:rsid w:val="001704DC"/>
    <w:rsid w:val="00174AB2"/>
    <w:rsid w:val="0018019A"/>
    <w:rsid w:val="00194B9A"/>
    <w:rsid w:val="001B1888"/>
    <w:rsid w:val="001F1547"/>
    <w:rsid w:val="001F360A"/>
    <w:rsid w:val="001F692A"/>
    <w:rsid w:val="001F7932"/>
    <w:rsid w:val="002075FB"/>
    <w:rsid w:val="00212B1A"/>
    <w:rsid w:val="00221861"/>
    <w:rsid w:val="0022285A"/>
    <w:rsid w:val="00236BBE"/>
    <w:rsid w:val="002445A0"/>
    <w:rsid w:val="00247321"/>
    <w:rsid w:val="00262531"/>
    <w:rsid w:val="002626B7"/>
    <w:rsid w:val="00263358"/>
    <w:rsid w:val="00286BEF"/>
    <w:rsid w:val="002909C0"/>
    <w:rsid w:val="002A4CE7"/>
    <w:rsid w:val="002B117B"/>
    <w:rsid w:val="002C4156"/>
    <w:rsid w:val="002C426D"/>
    <w:rsid w:val="002C5468"/>
    <w:rsid w:val="002D56BE"/>
    <w:rsid w:val="002E42E9"/>
    <w:rsid w:val="002E7DC4"/>
    <w:rsid w:val="0031608E"/>
    <w:rsid w:val="003242D6"/>
    <w:rsid w:val="00344034"/>
    <w:rsid w:val="00353BDD"/>
    <w:rsid w:val="00380DCD"/>
    <w:rsid w:val="003850AF"/>
    <w:rsid w:val="003A1036"/>
    <w:rsid w:val="003B5370"/>
    <w:rsid w:val="003B6CFF"/>
    <w:rsid w:val="003C129F"/>
    <w:rsid w:val="003D40D2"/>
    <w:rsid w:val="003E26ED"/>
    <w:rsid w:val="003F7C34"/>
    <w:rsid w:val="0040425A"/>
    <w:rsid w:val="004449A4"/>
    <w:rsid w:val="00444FD1"/>
    <w:rsid w:val="00470132"/>
    <w:rsid w:val="00471852"/>
    <w:rsid w:val="00490C5F"/>
    <w:rsid w:val="00492458"/>
    <w:rsid w:val="00492601"/>
    <w:rsid w:val="004B2CDB"/>
    <w:rsid w:val="004D6FC3"/>
    <w:rsid w:val="005368D8"/>
    <w:rsid w:val="00541DA4"/>
    <w:rsid w:val="005427CA"/>
    <w:rsid w:val="00547238"/>
    <w:rsid w:val="00555074"/>
    <w:rsid w:val="00564C26"/>
    <w:rsid w:val="00580BB9"/>
    <w:rsid w:val="00583FAC"/>
    <w:rsid w:val="005849F4"/>
    <w:rsid w:val="005A1833"/>
    <w:rsid w:val="005C2098"/>
    <w:rsid w:val="005E365E"/>
    <w:rsid w:val="005E52E7"/>
    <w:rsid w:val="005F0DCD"/>
    <w:rsid w:val="005F19FC"/>
    <w:rsid w:val="005F3547"/>
    <w:rsid w:val="005F41C2"/>
    <w:rsid w:val="00606C13"/>
    <w:rsid w:val="00615637"/>
    <w:rsid w:val="0064036F"/>
    <w:rsid w:val="00646111"/>
    <w:rsid w:val="00672B34"/>
    <w:rsid w:val="00674567"/>
    <w:rsid w:val="00677506"/>
    <w:rsid w:val="00691271"/>
    <w:rsid w:val="00697092"/>
    <w:rsid w:val="006A4E68"/>
    <w:rsid w:val="006B2DF4"/>
    <w:rsid w:val="006C7ABE"/>
    <w:rsid w:val="006F1BF2"/>
    <w:rsid w:val="00711DD7"/>
    <w:rsid w:val="00717DAB"/>
    <w:rsid w:val="00723FCA"/>
    <w:rsid w:val="007322FC"/>
    <w:rsid w:val="007420E4"/>
    <w:rsid w:val="00747917"/>
    <w:rsid w:val="007741E8"/>
    <w:rsid w:val="007830AE"/>
    <w:rsid w:val="00793294"/>
    <w:rsid w:val="00794A95"/>
    <w:rsid w:val="007B055C"/>
    <w:rsid w:val="007C3AAC"/>
    <w:rsid w:val="007E4AF4"/>
    <w:rsid w:val="00802F99"/>
    <w:rsid w:val="0083684A"/>
    <w:rsid w:val="00840B30"/>
    <w:rsid w:val="00847BC4"/>
    <w:rsid w:val="00857D9A"/>
    <w:rsid w:val="0088326D"/>
    <w:rsid w:val="008B3815"/>
    <w:rsid w:val="008C2660"/>
    <w:rsid w:val="008C3540"/>
    <w:rsid w:val="008C45CD"/>
    <w:rsid w:val="008D71A0"/>
    <w:rsid w:val="008E163D"/>
    <w:rsid w:val="008E5FA1"/>
    <w:rsid w:val="008F7F07"/>
    <w:rsid w:val="00900575"/>
    <w:rsid w:val="009158B0"/>
    <w:rsid w:val="00931152"/>
    <w:rsid w:val="009372BA"/>
    <w:rsid w:val="00945B14"/>
    <w:rsid w:val="009543F5"/>
    <w:rsid w:val="00956FC2"/>
    <w:rsid w:val="0096761B"/>
    <w:rsid w:val="00980159"/>
    <w:rsid w:val="009A5F4C"/>
    <w:rsid w:val="009B168F"/>
    <w:rsid w:val="009C0729"/>
    <w:rsid w:val="00A25798"/>
    <w:rsid w:val="00A36ACA"/>
    <w:rsid w:val="00A43E63"/>
    <w:rsid w:val="00A55A8A"/>
    <w:rsid w:val="00A5663E"/>
    <w:rsid w:val="00A6367D"/>
    <w:rsid w:val="00A74534"/>
    <w:rsid w:val="00A77806"/>
    <w:rsid w:val="00A8186E"/>
    <w:rsid w:val="00A86314"/>
    <w:rsid w:val="00A90B1F"/>
    <w:rsid w:val="00A96847"/>
    <w:rsid w:val="00AA2E88"/>
    <w:rsid w:val="00AA5C88"/>
    <w:rsid w:val="00AB4612"/>
    <w:rsid w:val="00AC4CF4"/>
    <w:rsid w:val="00AC69D4"/>
    <w:rsid w:val="00B04F31"/>
    <w:rsid w:val="00B127A4"/>
    <w:rsid w:val="00B1685C"/>
    <w:rsid w:val="00B21EAB"/>
    <w:rsid w:val="00B422BA"/>
    <w:rsid w:val="00B422C1"/>
    <w:rsid w:val="00B73913"/>
    <w:rsid w:val="00B837BD"/>
    <w:rsid w:val="00BA5422"/>
    <w:rsid w:val="00BB5A97"/>
    <w:rsid w:val="00BE0250"/>
    <w:rsid w:val="00BE0B13"/>
    <w:rsid w:val="00BE5CCD"/>
    <w:rsid w:val="00C20E0C"/>
    <w:rsid w:val="00C22451"/>
    <w:rsid w:val="00C26D08"/>
    <w:rsid w:val="00C367C6"/>
    <w:rsid w:val="00C80BF3"/>
    <w:rsid w:val="00C8764C"/>
    <w:rsid w:val="00C9709C"/>
    <w:rsid w:val="00CA6E2F"/>
    <w:rsid w:val="00CC2B04"/>
    <w:rsid w:val="00CD4EC1"/>
    <w:rsid w:val="00CD5804"/>
    <w:rsid w:val="00CE0952"/>
    <w:rsid w:val="00CF2BC9"/>
    <w:rsid w:val="00D078EB"/>
    <w:rsid w:val="00D25B9C"/>
    <w:rsid w:val="00D348C6"/>
    <w:rsid w:val="00D442BB"/>
    <w:rsid w:val="00D507DA"/>
    <w:rsid w:val="00D54B34"/>
    <w:rsid w:val="00D738DF"/>
    <w:rsid w:val="00D73C35"/>
    <w:rsid w:val="00D83282"/>
    <w:rsid w:val="00D835DF"/>
    <w:rsid w:val="00D908BB"/>
    <w:rsid w:val="00DB3078"/>
    <w:rsid w:val="00DB545A"/>
    <w:rsid w:val="00DC0F65"/>
    <w:rsid w:val="00DC36D0"/>
    <w:rsid w:val="00DD6A27"/>
    <w:rsid w:val="00E00F15"/>
    <w:rsid w:val="00E07AB9"/>
    <w:rsid w:val="00E10FF4"/>
    <w:rsid w:val="00E23EE4"/>
    <w:rsid w:val="00E3510B"/>
    <w:rsid w:val="00E41FA5"/>
    <w:rsid w:val="00E86720"/>
    <w:rsid w:val="00E972D3"/>
    <w:rsid w:val="00E97F26"/>
    <w:rsid w:val="00EB4378"/>
    <w:rsid w:val="00ED6B08"/>
    <w:rsid w:val="00ED7511"/>
    <w:rsid w:val="00EF2C1D"/>
    <w:rsid w:val="00F10043"/>
    <w:rsid w:val="00F226FE"/>
    <w:rsid w:val="00F26F1B"/>
    <w:rsid w:val="00F27049"/>
    <w:rsid w:val="00F32F12"/>
    <w:rsid w:val="00F62EAD"/>
    <w:rsid w:val="00F805D0"/>
    <w:rsid w:val="00F849CA"/>
    <w:rsid w:val="00F918DE"/>
    <w:rsid w:val="00FA712D"/>
    <w:rsid w:val="00FB2C00"/>
    <w:rsid w:val="00FB4633"/>
    <w:rsid w:val="00FB62EE"/>
    <w:rsid w:val="00FC26F3"/>
    <w:rsid w:val="00FC43CE"/>
    <w:rsid w:val="00FE37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507DA"/>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507DA"/>
    <w:pPr>
      <w:widowControl w:val="0"/>
      <w:suppressAutoHyphens/>
    </w:pPr>
    <w:rPr>
      <w:rFonts w:ascii="Times New Roman" w:hAnsi="Times New Roman"/>
      <w:sz w:val="24"/>
      <w:szCs w:val="24"/>
      <w:lang w:eastAsia="ar-SA"/>
    </w:rPr>
  </w:style>
  <w:style w:type="paragraph" w:styleId="Antrat1">
    <w:name w:val="heading 1"/>
    <w:basedOn w:val="prastasis"/>
    <w:next w:val="prastasis"/>
    <w:link w:val="Antrat1Diagrama"/>
    <w:qFormat/>
    <w:locked/>
    <w:rsid w:val="009372BA"/>
    <w:pPr>
      <w:keepNext/>
      <w:spacing w:before="240" w:after="60"/>
      <w:outlineLvl w:val="0"/>
    </w:pPr>
    <w:rPr>
      <w:rFonts w:ascii="Cambria" w:eastAsia="Times New Roman" w:hAnsi="Cambria"/>
      <w:b/>
      <w:bCs/>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qFormat/>
    <w:rsid w:val="00492601"/>
    <w:pPr>
      <w:ind w:left="720"/>
    </w:pPr>
  </w:style>
  <w:style w:type="paragraph" w:styleId="Debesliotekstas">
    <w:name w:val="Balloon Text"/>
    <w:basedOn w:val="prastasis"/>
    <w:semiHidden/>
    <w:rsid w:val="00CD5804"/>
    <w:rPr>
      <w:rFonts w:ascii="Tahoma" w:hAnsi="Tahoma" w:cs="Tahoma"/>
      <w:sz w:val="16"/>
      <w:szCs w:val="16"/>
    </w:rPr>
  </w:style>
  <w:style w:type="paragraph" w:styleId="Pagrindinistekstas">
    <w:name w:val="Body Text"/>
    <w:basedOn w:val="prastasis"/>
    <w:link w:val="PagrindinistekstasDiagrama"/>
    <w:rsid w:val="00F849CA"/>
    <w:pPr>
      <w:widowControl/>
      <w:suppressAutoHyphens w:val="0"/>
      <w:spacing w:line="360" w:lineRule="auto"/>
      <w:ind w:firstLine="1298"/>
    </w:pPr>
    <w:rPr>
      <w:rFonts w:eastAsia="Times New Roman"/>
      <w:szCs w:val="20"/>
      <w:lang w:eastAsia="en-US" w:bidi="he-IL"/>
    </w:rPr>
  </w:style>
  <w:style w:type="character" w:customStyle="1" w:styleId="PagrindinistekstasDiagrama">
    <w:name w:val="Pagrindinis tekstas Diagrama"/>
    <w:link w:val="Pagrindinistekstas"/>
    <w:rsid w:val="00F849CA"/>
    <w:rPr>
      <w:rFonts w:ascii="Times New Roman" w:eastAsia="Times New Roman" w:hAnsi="Times New Roman"/>
      <w:sz w:val="24"/>
      <w:lang w:eastAsia="en-US" w:bidi="he-IL"/>
    </w:rPr>
  </w:style>
  <w:style w:type="paragraph" w:customStyle="1" w:styleId="DiagramaDiagrama">
    <w:name w:val="Diagrama Diagrama"/>
    <w:basedOn w:val="prastasis"/>
    <w:semiHidden/>
    <w:rsid w:val="007420E4"/>
    <w:pPr>
      <w:widowControl/>
      <w:suppressAutoHyphens w:val="0"/>
      <w:spacing w:after="160" w:line="240" w:lineRule="exact"/>
    </w:pPr>
    <w:rPr>
      <w:rFonts w:ascii="Verdana" w:eastAsia="Times New Roman" w:hAnsi="Verdana" w:cs="Verdana"/>
      <w:sz w:val="20"/>
      <w:szCs w:val="20"/>
      <w:lang w:eastAsia="lt-LT"/>
    </w:rPr>
  </w:style>
  <w:style w:type="character" w:styleId="Grietas">
    <w:name w:val="Strong"/>
    <w:uiPriority w:val="22"/>
    <w:qFormat/>
    <w:locked/>
    <w:rsid w:val="00144F1B"/>
    <w:rPr>
      <w:b/>
      <w:bCs/>
    </w:rPr>
  </w:style>
  <w:style w:type="character" w:styleId="Hipersaitas">
    <w:name w:val="Hyperlink"/>
    <w:uiPriority w:val="99"/>
    <w:unhideWhenUsed/>
    <w:rsid w:val="00144F1B"/>
    <w:rPr>
      <w:color w:val="0000FF"/>
      <w:u w:val="single"/>
    </w:rPr>
  </w:style>
  <w:style w:type="paragraph" w:customStyle="1" w:styleId="Default">
    <w:name w:val="Default"/>
    <w:rsid w:val="00D078EB"/>
    <w:pPr>
      <w:autoSpaceDE w:val="0"/>
      <w:autoSpaceDN w:val="0"/>
      <w:adjustRightInd w:val="0"/>
    </w:pPr>
    <w:rPr>
      <w:rFonts w:ascii="Times New Roman" w:eastAsia="Times New Roman" w:hAnsi="Times New Roman"/>
      <w:color w:val="000000"/>
      <w:sz w:val="24"/>
      <w:szCs w:val="24"/>
    </w:rPr>
  </w:style>
  <w:style w:type="table" w:styleId="Lentelstinklelis">
    <w:name w:val="Table Grid"/>
    <w:basedOn w:val="prastojilentel"/>
    <w:locked/>
    <w:rsid w:val="007B05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trat1Diagrama">
    <w:name w:val="Antraštė 1 Diagrama"/>
    <w:link w:val="Antrat1"/>
    <w:rsid w:val="009372BA"/>
    <w:rPr>
      <w:rFonts w:ascii="Cambria" w:eastAsia="Times New Roman" w:hAnsi="Cambria" w:cs="Times New Roman"/>
      <w:b/>
      <w:bCs/>
      <w:kern w:val="32"/>
      <w:sz w:val="32"/>
      <w:szCs w:val="32"/>
      <w:lang w:eastAsia="ar-SA"/>
    </w:rPr>
  </w:style>
  <w:style w:type="paragraph" w:styleId="Antrinispavadinimas">
    <w:name w:val="Subtitle"/>
    <w:basedOn w:val="prastasis"/>
    <w:next w:val="prastasis"/>
    <w:link w:val="AntrinispavadinimasDiagrama"/>
    <w:qFormat/>
    <w:locked/>
    <w:rsid w:val="009372BA"/>
    <w:pPr>
      <w:spacing w:after="60"/>
      <w:jc w:val="center"/>
      <w:outlineLvl w:val="1"/>
    </w:pPr>
    <w:rPr>
      <w:rFonts w:ascii="Cambria" w:eastAsia="Times New Roman" w:hAnsi="Cambria"/>
    </w:rPr>
  </w:style>
  <w:style w:type="character" w:customStyle="1" w:styleId="AntrinispavadinimasDiagrama">
    <w:name w:val="Antrinis pavadinimas Diagrama"/>
    <w:link w:val="Antrinispavadinimas"/>
    <w:rsid w:val="009372BA"/>
    <w:rPr>
      <w:rFonts w:ascii="Cambria" w:eastAsia="Times New Roman" w:hAnsi="Cambria" w:cs="Times New Roman"/>
      <w:sz w:val="24"/>
      <w:szCs w:val="24"/>
      <w:lang w:eastAsia="ar-SA"/>
    </w:rPr>
  </w:style>
  <w:style w:type="character" w:styleId="Emfaz">
    <w:name w:val="Emphasis"/>
    <w:qFormat/>
    <w:locked/>
    <w:rsid w:val="009372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2417">
      <w:bodyDiv w:val="1"/>
      <w:marLeft w:val="0"/>
      <w:marRight w:val="0"/>
      <w:marTop w:val="0"/>
      <w:marBottom w:val="0"/>
      <w:divBdr>
        <w:top w:val="none" w:sz="0" w:space="0" w:color="auto"/>
        <w:left w:val="none" w:sz="0" w:space="0" w:color="auto"/>
        <w:bottom w:val="none" w:sz="0" w:space="0" w:color="auto"/>
        <w:right w:val="none" w:sz="0" w:space="0" w:color="auto"/>
      </w:divBdr>
    </w:div>
    <w:div w:id="256644042">
      <w:bodyDiv w:val="1"/>
      <w:marLeft w:val="0"/>
      <w:marRight w:val="0"/>
      <w:marTop w:val="0"/>
      <w:marBottom w:val="0"/>
      <w:divBdr>
        <w:top w:val="none" w:sz="0" w:space="0" w:color="auto"/>
        <w:left w:val="none" w:sz="0" w:space="0" w:color="auto"/>
        <w:bottom w:val="none" w:sz="0" w:space="0" w:color="auto"/>
        <w:right w:val="none" w:sz="0" w:space="0" w:color="auto"/>
      </w:divBdr>
    </w:div>
    <w:div w:id="642463009">
      <w:bodyDiv w:val="1"/>
      <w:marLeft w:val="0"/>
      <w:marRight w:val="0"/>
      <w:marTop w:val="0"/>
      <w:marBottom w:val="0"/>
      <w:divBdr>
        <w:top w:val="none" w:sz="0" w:space="0" w:color="auto"/>
        <w:left w:val="none" w:sz="0" w:space="0" w:color="auto"/>
        <w:bottom w:val="none" w:sz="0" w:space="0" w:color="auto"/>
        <w:right w:val="none" w:sz="0" w:space="0" w:color="auto"/>
      </w:divBdr>
    </w:div>
    <w:div w:id="703216219">
      <w:bodyDiv w:val="1"/>
      <w:marLeft w:val="0"/>
      <w:marRight w:val="0"/>
      <w:marTop w:val="0"/>
      <w:marBottom w:val="0"/>
      <w:divBdr>
        <w:top w:val="none" w:sz="0" w:space="0" w:color="auto"/>
        <w:left w:val="none" w:sz="0" w:space="0" w:color="auto"/>
        <w:bottom w:val="none" w:sz="0" w:space="0" w:color="auto"/>
        <w:right w:val="none" w:sz="0" w:space="0" w:color="auto"/>
      </w:divBdr>
    </w:div>
    <w:div w:id="932518115">
      <w:bodyDiv w:val="1"/>
      <w:marLeft w:val="0"/>
      <w:marRight w:val="0"/>
      <w:marTop w:val="0"/>
      <w:marBottom w:val="0"/>
      <w:divBdr>
        <w:top w:val="none" w:sz="0" w:space="0" w:color="auto"/>
        <w:left w:val="none" w:sz="0" w:space="0" w:color="auto"/>
        <w:bottom w:val="none" w:sz="0" w:space="0" w:color="auto"/>
        <w:right w:val="none" w:sz="0" w:space="0" w:color="auto"/>
      </w:divBdr>
    </w:div>
    <w:div w:id="1023822244">
      <w:bodyDiv w:val="1"/>
      <w:marLeft w:val="0"/>
      <w:marRight w:val="0"/>
      <w:marTop w:val="0"/>
      <w:marBottom w:val="0"/>
      <w:divBdr>
        <w:top w:val="none" w:sz="0" w:space="0" w:color="auto"/>
        <w:left w:val="none" w:sz="0" w:space="0" w:color="auto"/>
        <w:bottom w:val="none" w:sz="0" w:space="0" w:color="auto"/>
        <w:right w:val="none" w:sz="0" w:space="0" w:color="auto"/>
      </w:divBdr>
    </w:div>
    <w:div w:id="1277636311">
      <w:bodyDiv w:val="1"/>
      <w:marLeft w:val="0"/>
      <w:marRight w:val="0"/>
      <w:marTop w:val="0"/>
      <w:marBottom w:val="0"/>
      <w:divBdr>
        <w:top w:val="none" w:sz="0" w:space="0" w:color="auto"/>
        <w:left w:val="none" w:sz="0" w:space="0" w:color="auto"/>
        <w:bottom w:val="none" w:sz="0" w:space="0" w:color="auto"/>
        <w:right w:val="none" w:sz="0" w:space="0" w:color="auto"/>
      </w:divBdr>
    </w:div>
    <w:div w:id="1623998418">
      <w:bodyDiv w:val="1"/>
      <w:marLeft w:val="0"/>
      <w:marRight w:val="0"/>
      <w:marTop w:val="0"/>
      <w:marBottom w:val="0"/>
      <w:divBdr>
        <w:top w:val="none" w:sz="0" w:space="0" w:color="auto"/>
        <w:left w:val="none" w:sz="0" w:space="0" w:color="auto"/>
        <w:bottom w:val="none" w:sz="0" w:space="0" w:color="auto"/>
        <w:right w:val="none" w:sz="0" w:space="0" w:color="auto"/>
      </w:divBdr>
    </w:div>
    <w:div w:id="1683774689">
      <w:bodyDiv w:val="1"/>
      <w:marLeft w:val="0"/>
      <w:marRight w:val="0"/>
      <w:marTop w:val="0"/>
      <w:marBottom w:val="0"/>
      <w:divBdr>
        <w:top w:val="none" w:sz="0" w:space="0" w:color="auto"/>
        <w:left w:val="none" w:sz="0" w:space="0" w:color="auto"/>
        <w:bottom w:val="none" w:sz="0" w:space="0" w:color="auto"/>
        <w:right w:val="none" w:sz="0" w:space="0" w:color="auto"/>
      </w:divBdr>
      <w:divsChild>
        <w:div w:id="49110400">
          <w:marLeft w:val="0"/>
          <w:marRight w:val="0"/>
          <w:marTop w:val="0"/>
          <w:marBottom w:val="0"/>
          <w:divBdr>
            <w:top w:val="none" w:sz="0" w:space="0" w:color="auto"/>
            <w:left w:val="none" w:sz="0" w:space="0" w:color="auto"/>
            <w:bottom w:val="none" w:sz="0" w:space="0" w:color="auto"/>
            <w:right w:val="none" w:sz="0" w:space="0" w:color="auto"/>
          </w:divBdr>
        </w:div>
        <w:div w:id="121967646">
          <w:marLeft w:val="0"/>
          <w:marRight w:val="0"/>
          <w:marTop w:val="0"/>
          <w:marBottom w:val="0"/>
          <w:divBdr>
            <w:top w:val="none" w:sz="0" w:space="0" w:color="auto"/>
            <w:left w:val="none" w:sz="0" w:space="0" w:color="auto"/>
            <w:bottom w:val="none" w:sz="0" w:space="0" w:color="auto"/>
            <w:right w:val="none" w:sz="0" w:space="0" w:color="auto"/>
          </w:divBdr>
        </w:div>
        <w:div w:id="141393397">
          <w:marLeft w:val="0"/>
          <w:marRight w:val="0"/>
          <w:marTop w:val="0"/>
          <w:marBottom w:val="0"/>
          <w:divBdr>
            <w:top w:val="none" w:sz="0" w:space="0" w:color="auto"/>
            <w:left w:val="none" w:sz="0" w:space="0" w:color="auto"/>
            <w:bottom w:val="none" w:sz="0" w:space="0" w:color="auto"/>
            <w:right w:val="none" w:sz="0" w:space="0" w:color="auto"/>
          </w:divBdr>
        </w:div>
        <w:div w:id="608976123">
          <w:marLeft w:val="0"/>
          <w:marRight w:val="0"/>
          <w:marTop w:val="0"/>
          <w:marBottom w:val="0"/>
          <w:divBdr>
            <w:top w:val="none" w:sz="0" w:space="0" w:color="auto"/>
            <w:left w:val="none" w:sz="0" w:space="0" w:color="auto"/>
            <w:bottom w:val="none" w:sz="0" w:space="0" w:color="auto"/>
            <w:right w:val="none" w:sz="0" w:space="0" w:color="auto"/>
          </w:divBdr>
        </w:div>
        <w:div w:id="713769185">
          <w:marLeft w:val="0"/>
          <w:marRight w:val="0"/>
          <w:marTop w:val="0"/>
          <w:marBottom w:val="0"/>
          <w:divBdr>
            <w:top w:val="none" w:sz="0" w:space="0" w:color="auto"/>
            <w:left w:val="none" w:sz="0" w:space="0" w:color="auto"/>
            <w:bottom w:val="none" w:sz="0" w:space="0" w:color="auto"/>
            <w:right w:val="none" w:sz="0" w:space="0" w:color="auto"/>
          </w:divBdr>
        </w:div>
        <w:div w:id="1037703994">
          <w:marLeft w:val="0"/>
          <w:marRight w:val="0"/>
          <w:marTop w:val="0"/>
          <w:marBottom w:val="0"/>
          <w:divBdr>
            <w:top w:val="none" w:sz="0" w:space="0" w:color="auto"/>
            <w:left w:val="none" w:sz="0" w:space="0" w:color="auto"/>
            <w:bottom w:val="none" w:sz="0" w:space="0" w:color="auto"/>
            <w:right w:val="none" w:sz="0" w:space="0" w:color="auto"/>
          </w:divBdr>
        </w:div>
        <w:div w:id="1226335939">
          <w:marLeft w:val="0"/>
          <w:marRight w:val="0"/>
          <w:marTop w:val="0"/>
          <w:marBottom w:val="0"/>
          <w:divBdr>
            <w:top w:val="none" w:sz="0" w:space="0" w:color="auto"/>
            <w:left w:val="none" w:sz="0" w:space="0" w:color="auto"/>
            <w:bottom w:val="none" w:sz="0" w:space="0" w:color="auto"/>
            <w:right w:val="none" w:sz="0" w:space="0" w:color="auto"/>
          </w:divBdr>
        </w:div>
        <w:div w:id="1407799073">
          <w:marLeft w:val="0"/>
          <w:marRight w:val="0"/>
          <w:marTop w:val="0"/>
          <w:marBottom w:val="0"/>
          <w:divBdr>
            <w:top w:val="none" w:sz="0" w:space="0" w:color="auto"/>
            <w:left w:val="none" w:sz="0" w:space="0" w:color="auto"/>
            <w:bottom w:val="none" w:sz="0" w:space="0" w:color="auto"/>
            <w:right w:val="none" w:sz="0" w:space="0" w:color="auto"/>
          </w:divBdr>
        </w:div>
        <w:div w:id="1423792376">
          <w:marLeft w:val="0"/>
          <w:marRight w:val="0"/>
          <w:marTop w:val="0"/>
          <w:marBottom w:val="0"/>
          <w:divBdr>
            <w:top w:val="none" w:sz="0" w:space="0" w:color="auto"/>
            <w:left w:val="none" w:sz="0" w:space="0" w:color="auto"/>
            <w:bottom w:val="none" w:sz="0" w:space="0" w:color="auto"/>
            <w:right w:val="none" w:sz="0" w:space="0" w:color="auto"/>
          </w:divBdr>
        </w:div>
        <w:div w:id="1452741822">
          <w:marLeft w:val="0"/>
          <w:marRight w:val="0"/>
          <w:marTop w:val="0"/>
          <w:marBottom w:val="0"/>
          <w:divBdr>
            <w:top w:val="none" w:sz="0" w:space="0" w:color="auto"/>
            <w:left w:val="none" w:sz="0" w:space="0" w:color="auto"/>
            <w:bottom w:val="none" w:sz="0" w:space="0" w:color="auto"/>
            <w:right w:val="none" w:sz="0" w:space="0" w:color="auto"/>
          </w:divBdr>
        </w:div>
        <w:div w:id="1552616168">
          <w:marLeft w:val="0"/>
          <w:marRight w:val="0"/>
          <w:marTop w:val="0"/>
          <w:marBottom w:val="0"/>
          <w:divBdr>
            <w:top w:val="none" w:sz="0" w:space="0" w:color="auto"/>
            <w:left w:val="none" w:sz="0" w:space="0" w:color="auto"/>
            <w:bottom w:val="none" w:sz="0" w:space="0" w:color="auto"/>
            <w:right w:val="none" w:sz="0" w:space="0" w:color="auto"/>
          </w:divBdr>
        </w:div>
        <w:div w:id="2059550689">
          <w:marLeft w:val="0"/>
          <w:marRight w:val="0"/>
          <w:marTop w:val="0"/>
          <w:marBottom w:val="0"/>
          <w:divBdr>
            <w:top w:val="none" w:sz="0" w:space="0" w:color="auto"/>
            <w:left w:val="none" w:sz="0" w:space="0" w:color="auto"/>
            <w:bottom w:val="none" w:sz="0" w:space="0" w:color="auto"/>
            <w:right w:val="none" w:sz="0" w:space="0" w:color="auto"/>
          </w:divBdr>
        </w:div>
      </w:divsChild>
    </w:div>
    <w:div w:id="202829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D1CD9-D4AF-43E6-AB95-2964D7AE3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7304</Words>
  <Characters>4164</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11446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7</cp:revision>
  <cp:lastPrinted>2015-12-09T09:50:00Z</cp:lastPrinted>
  <dcterms:created xsi:type="dcterms:W3CDTF">2022-10-03T11:02:00Z</dcterms:created>
  <dcterms:modified xsi:type="dcterms:W3CDTF">2022-10-04T10:54:00Z</dcterms:modified>
</cp:coreProperties>
</file>