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B15" w:rsidRPr="00F95211" w:rsidRDefault="009C4561" w:rsidP="00785205">
      <w:pPr>
        <w:ind w:firstLine="0"/>
        <w:jc w:val="right"/>
        <w:rPr>
          <w:b/>
          <w:szCs w:val="24"/>
        </w:rPr>
      </w:pPr>
      <w:r>
        <w:rPr>
          <w:b/>
          <w:szCs w:val="24"/>
        </w:rPr>
        <w:t xml:space="preserve"> </w:t>
      </w:r>
      <w:r w:rsidR="00C25B15">
        <w:rPr>
          <w:b/>
          <w:szCs w:val="24"/>
        </w:rPr>
        <w:t xml:space="preserve"> </w:t>
      </w:r>
      <w:r>
        <w:rPr>
          <w:b/>
          <w:szCs w:val="24"/>
        </w:rPr>
        <w:t xml:space="preserve">   </w:t>
      </w:r>
      <w:r w:rsidR="00582318" w:rsidRPr="00F95211">
        <w:rPr>
          <w:b/>
          <w:szCs w:val="24"/>
        </w:rPr>
        <w:t>Projektas</w:t>
      </w:r>
    </w:p>
    <w:p w:rsidR="00582318" w:rsidRPr="00485372" w:rsidRDefault="00582318" w:rsidP="007E4BFE">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88624E">
      <w:pPr>
        <w:jc w:val="center"/>
        <w:rPr>
          <w:b/>
          <w:sz w:val="28"/>
          <w:szCs w:val="28"/>
        </w:rPr>
      </w:pPr>
    </w:p>
    <w:p w:rsidR="00C40038" w:rsidRPr="00485372" w:rsidRDefault="00C40038" w:rsidP="007E4BFE">
      <w:pPr>
        <w:keepNext/>
        <w:ind w:firstLine="0"/>
        <w:jc w:val="center"/>
        <w:outlineLvl w:val="1"/>
        <w:rPr>
          <w:b/>
          <w:sz w:val="28"/>
          <w:szCs w:val="28"/>
        </w:rPr>
      </w:pPr>
      <w:r w:rsidRPr="00485372">
        <w:rPr>
          <w:b/>
          <w:sz w:val="28"/>
          <w:szCs w:val="28"/>
        </w:rPr>
        <w:t>SPRENDIMAS</w:t>
      </w:r>
    </w:p>
    <w:p w:rsidR="003322F4" w:rsidRPr="00485372" w:rsidRDefault="003322F4" w:rsidP="007E4BFE">
      <w:pPr>
        <w:ind w:firstLine="0"/>
        <w:jc w:val="center"/>
        <w:rPr>
          <w:b/>
          <w:sz w:val="28"/>
          <w:szCs w:val="28"/>
        </w:rPr>
      </w:pPr>
      <w:bookmarkStart w:id="0"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A81E1D" w:rsidRPr="00485372">
        <w:rPr>
          <w:b/>
          <w:sz w:val="28"/>
          <w:szCs w:val="28"/>
        </w:rPr>
        <w:t>NURAŠYMO</w:t>
      </w:r>
    </w:p>
    <w:bookmarkEnd w:id="0"/>
    <w:p w:rsidR="00C40038" w:rsidRDefault="00C40038" w:rsidP="007E4BFE">
      <w:pPr>
        <w:ind w:firstLine="0"/>
        <w:jc w:val="center"/>
        <w:rPr>
          <w:sz w:val="28"/>
          <w:szCs w:val="28"/>
        </w:rPr>
      </w:pPr>
    </w:p>
    <w:p w:rsidR="00C40038" w:rsidRPr="002F462C" w:rsidRDefault="00A81E1D" w:rsidP="007E4BFE">
      <w:pPr>
        <w:tabs>
          <w:tab w:val="left" w:pos="5070"/>
          <w:tab w:val="left" w:pos="5366"/>
          <w:tab w:val="left" w:pos="6771"/>
          <w:tab w:val="left" w:pos="7363"/>
        </w:tabs>
        <w:ind w:firstLine="0"/>
        <w:jc w:val="center"/>
        <w:rPr>
          <w:szCs w:val="24"/>
        </w:rPr>
      </w:pPr>
      <w:r>
        <w:rPr>
          <w:noProof/>
          <w:szCs w:val="24"/>
        </w:rPr>
        <w:t>202</w:t>
      </w:r>
      <w:r w:rsidR="00CD0E78">
        <w:rPr>
          <w:noProof/>
          <w:szCs w:val="24"/>
        </w:rPr>
        <w:t>2</w:t>
      </w:r>
      <w:r w:rsidR="00C40038" w:rsidRPr="002F462C">
        <w:rPr>
          <w:noProof/>
          <w:szCs w:val="24"/>
        </w:rPr>
        <w:t xml:space="preserve"> m. </w:t>
      </w:r>
      <w:r w:rsidR="00672A3E">
        <w:rPr>
          <w:noProof/>
          <w:szCs w:val="24"/>
        </w:rPr>
        <w:t>spalio 27</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7E4BFE">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672A3E">
      <w:pPr>
        <w:ind w:firstLine="992"/>
        <w:rPr>
          <w:szCs w:val="24"/>
        </w:rPr>
      </w:pPr>
    </w:p>
    <w:p w:rsidR="00C40038" w:rsidRDefault="003322F4" w:rsidP="0088624E">
      <w:r w:rsidRPr="008E6AD9">
        <w:t xml:space="preserve">Vadovaudamasi Lietuvos Respublikos vietos savivaldos įstatymo 16 straipsnio 2 dalies 26 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0922A5">
        <w:t>1 punktu ir 2 dalimi,</w:t>
      </w:r>
      <w:r w:rsidR="009A4C10" w:rsidRPr="003F1832">
        <w:t xml:space="preserve"> </w:t>
      </w:r>
      <w:r w:rsidRPr="003F1832">
        <w:t xml:space="preserve">27 straipsnio </w:t>
      </w:r>
      <w:r w:rsidR="000922A5">
        <w:t>2</w:t>
      </w:r>
      <w:r w:rsidR="00A81E1D" w:rsidRPr="003F1832">
        <w:t xml:space="preserve"> dal</w:t>
      </w:r>
      <w:r w:rsidR="000922A5">
        <w:t>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punktais</w:t>
      </w:r>
      <w:r w:rsidR="007E5431">
        <w:rPr>
          <w:bCs/>
          <w:szCs w:val="28"/>
        </w:rPr>
        <w:t xml:space="preserve"> bei atsižvelgdama į </w:t>
      </w:r>
      <w:r w:rsidR="00E67E22">
        <w:rPr>
          <w:bCs/>
          <w:szCs w:val="28"/>
        </w:rPr>
        <w:t xml:space="preserve">Plungės </w:t>
      </w:r>
      <w:r w:rsidR="00672A3E">
        <w:rPr>
          <w:bCs/>
          <w:szCs w:val="28"/>
        </w:rPr>
        <w:t>lopšelio</w:t>
      </w:r>
      <w:r w:rsidR="00785205">
        <w:rPr>
          <w:bCs/>
          <w:szCs w:val="28"/>
        </w:rPr>
        <w:t>-</w:t>
      </w:r>
      <w:r w:rsidR="00672A3E">
        <w:rPr>
          <w:bCs/>
          <w:szCs w:val="28"/>
        </w:rPr>
        <w:t>darželio „Vyturėlis“</w:t>
      </w:r>
      <w:r w:rsidR="00E67E22">
        <w:rPr>
          <w:bCs/>
          <w:szCs w:val="28"/>
        </w:rPr>
        <w:t xml:space="preserve"> 2022</w:t>
      </w:r>
      <w:r w:rsidR="00B53CEF">
        <w:rPr>
          <w:bCs/>
          <w:szCs w:val="28"/>
        </w:rPr>
        <w:t xml:space="preserve"> m. </w:t>
      </w:r>
      <w:r w:rsidR="00672A3E">
        <w:rPr>
          <w:bCs/>
          <w:szCs w:val="28"/>
        </w:rPr>
        <w:t>liepos</w:t>
      </w:r>
      <w:r w:rsidR="00E67E22">
        <w:rPr>
          <w:bCs/>
          <w:szCs w:val="28"/>
        </w:rPr>
        <w:t xml:space="preserve"> </w:t>
      </w:r>
      <w:r w:rsidR="00E67E22" w:rsidRPr="00071969">
        <w:rPr>
          <w:bCs/>
          <w:szCs w:val="28"/>
        </w:rPr>
        <w:t>11</w:t>
      </w:r>
      <w:r w:rsidR="00B53CEF">
        <w:rPr>
          <w:bCs/>
          <w:szCs w:val="28"/>
        </w:rPr>
        <w:t xml:space="preserve"> d. raštą Nr. </w:t>
      </w:r>
      <w:r w:rsidR="00672A3E">
        <w:rPr>
          <w:bCs/>
          <w:szCs w:val="28"/>
        </w:rPr>
        <w:t>D2-49</w:t>
      </w:r>
      <w:r w:rsidR="00071969">
        <w:rPr>
          <w:bCs/>
          <w:szCs w:val="28"/>
        </w:rPr>
        <w:t>,</w:t>
      </w:r>
      <w:r w:rsidR="007359A9">
        <w:rPr>
          <w:bCs/>
          <w:szCs w:val="28"/>
        </w:rPr>
        <w:t xml:space="preserve"> </w:t>
      </w:r>
      <w:r w:rsidR="00C40038" w:rsidRPr="002F462C">
        <w:t xml:space="preserve">Plungės rajono savivaldybės taryba </w:t>
      </w:r>
      <w:r w:rsidR="00C40038" w:rsidRPr="002F462C">
        <w:rPr>
          <w:spacing w:val="60"/>
        </w:rPr>
        <w:t>nusprendži</w:t>
      </w:r>
      <w:r w:rsidR="00C40038" w:rsidRPr="002F462C">
        <w:t>a:</w:t>
      </w:r>
    </w:p>
    <w:p w:rsidR="00B53CEF" w:rsidRDefault="00672A3E" w:rsidP="0088624E">
      <w:pPr>
        <w:pStyle w:val="Sraopastraipa"/>
        <w:numPr>
          <w:ilvl w:val="0"/>
          <w:numId w:val="3"/>
        </w:numPr>
        <w:ind w:left="0" w:firstLine="720"/>
        <w:rPr>
          <w:szCs w:val="28"/>
        </w:rPr>
      </w:pPr>
      <w:r>
        <w:rPr>
          <w:szCs w:val="28"/>
        </w:rPr>
        <w:t xml:space="preserve"> Leisti nurašyti pripažintą</w:t>
      </w:r>
      <w:r w:rsidR="004B4F72" w:rsidRPr="004B4F72">
        <w:rPr>
          <w:szCs w:val="28"/>
        </w:rPr>
        <w:t xml:space="preserve"> </w:t>
      </w:r>
      <w:r w:rsidR="00C141D2">
        <w:rPr>
          <w:szCs w:val="28"/>
        </w:rPr>
        <w:t xml:space="preserve">nereikalingu ir </w:t>
      </w:r>
      <w:r w:rsidR="004B4F72" w:rsidRPr="004B4F72">
        <w:rPr>
          <w:szCs w:val="28"/>
        </w:rPr>
        <w:t xml:space="preserve">netinkamu naudoti Plungės rajono savivaldybei </w:t>
      </w:r>
      <w:r>
        <w:rPr>
          <w:szCs w:val="28"/>
        </w:rPr>
        <w:t xml:space="preserve">nuosavybės teise </w:t>
      </w:r>
      <w:r w:rsidR="007E4BFE">
        <w:rPr>
          <w:szCs w:val="28"/>
        </w:rPr>
        <w:t xml:space="preserve">priklausantį ir </w:t>
      </w:r>
      <w:r>
        <w:rPr>
          <w:szCs w:val="28"/>
        </w:rPr>
        <w:t>Plungės lopšelio</w:t>
      </w:r>
      <w:r w:rsidR="00785205">
        <w:rPr>
          <w:szCs w:val="28"/>
        </w:rPr>
        <w:t>-</w:t>
      </w:r>
      <w:r>
        <w:rPr>
          <w:szCs w:val="28"/>
        </w:rPr>
        <w:t xml:space="preserve">darželio „Vyturėlis“ </w:t>
      </w:r>
      <w:r w:rsidR="00E67E22" w:rsidRPr="00672A3E">
        <w:rPr>
          <w:szCs w:val="28"/>
        </w:rPr>
        <w:t xml:space="preserve">patikėjimo teise valdomą nekilnojamąjį turtą – </w:t>
      </w:r>
      <w:r>
        <w:rPr>
          <w:szCs w:val="28"/>
        </w:rPr>
        <w:t>krepšinio aikštelę</w:t>
      </w:r>
      <w:r w:rsidR="00785205">
        <w:rPr>
          <w:szCs w:val="28"/>
        </w:rPr>
        <w:t xml:space="preserve">, </w:t>
      </w:r>
      <w:r>
        <w:rPr>
          <w:szCs w:val="28"/>
        </w:rPr>
        <w:t>esančią</w:t>
      </w:r>
      <w:r w:rsidR="00E67E22" w:rsidRPr="00672A3E">
        <w:rPr>
          <w:szCs w:val="28"/>
        </w:rPr>
        <w:t xml:space="preserve"> </w:t>
      </w:r>
      <w:r>
        <w:rPr>
          <w:szCs w:val="28"/>
        </w:rPr>
        <w:t>Birutės g. 22</w:t>
      </w:r>
      <w:r w:rsidR="00785205">
        <w:rPr>
          <w:szCs w:val="28"/>
        </w:rPr>
        <w:t>B</w:t>
      </w:r>
      <w:r w:rsidR="00E67E22" w:rsidRPr="00672A3E">
        <w:rPr>
          <w:szCs w:val="28"/>
        </w:rPr>
        <w:t xml:space="preserve">, Plungėje, </w:t>
      </w:r>
      <w:r w:rsidR="0045460C" w:rsidRPr="00672A3E">
        <w:rPr>
          <w:szCs w:val="28"/>
        </w:rPr>
        <w:t>inventorinis Nr.</w:t>
      </w:r>
      <w:r>
        <w:rPr>
          <w:szCs w:val="28"/>
        </w:rPr>
        <w:t xml:space="preserve"> 0120301</w:t>
      </w:r>
      <w:r w:rsidR="0045460C" w:rsidRPr="00672A3E">
        <w:rPr>
          <w:szCs w:val="28"/>
        </w:rPr>
        <w:t xml:space="preserve">, likutinė vertė – </w:t>
      </w:r>
      <w:r>
        <w:rPr>
          <w:szCs w:val="28"/>
        </w:rPr>
        <w:t>537,37 Eur.</w:t>
      </w:r>
    </w:p>
    <w:p w:rsidR="00672A3E" w:rsidRPr="00672A3E" w:rsidRDefault="00672A3E" w:rsidP="0088624E">
      <w:pPr>
        <w:pStyle w:val="Sraopastraipa"/>
        <w:numPr>
          <w:ilvl w:val="0"/>
          <w:numId w:val="3"/>
        </w:numPr>
        <w:shd w:val="clear" w:color="auto" w:fill="FFFFFF"/>
        <w:ind w:left="0" w:firstLine="720"/>
        <w:rPr>
          <w:color w:val="000000"/>
          <w:szCs w:val="24"/>
        </w:rPr>
      </w:pPr>
      <w:r>
        <w:rPr>
          <w:szCs w:val="28"/>
        </w:rPr>
        <w:t xml:space="preserve"> </w:t>
      </w:r>
      <w:r w:rsidRPr="004D7694">
        <w:rPr>
          <w:color w:val="000000"/>
          <w:szCs w:val="24"/>
        </w:rPr>
        <w:t>Įpareigoti</w:t>
      </w:r>
      <w:r>
        <w:rPr>
          <w:color w:val="000000"/>
          <w:szCs w:val="24"/>
        </w:rPr>
        <w:t xml:space="preserve"> Plungės lopšelio</w:t>
      </w:r>
      <w:r w:rsidR="00785205">
        <w:rPr>
          <w:color w:val="000000"/>
          <w:szCs w:val="24"/>
        </w:rPr>
        <w:t>-</w:t>
      </w:r>
      <w:r w:rsidR="007E4BFE">
        <w:rPr>
          <w:color w:val="000000"/>
          <w:szCs w:val="24"/>
        </w:rPr>
        <w:t>darželio „Vyturėlis“ direktorių</w:t>
      </w:r>
      <w:r>
        <w:rPr>
          <w:color w:val="000000"/>
          <w:szCs w:val="24"/>
        </w:rPr>
        <w:t xml:space="preserve"> organizuoti nurodyto</w:t>
      </w:r>
      <w:r w:rsidR="000922A5">
        <w:rPr>
          <w:color w:val="000000"/>
          <w:szCs w:val="24"/>
        </w:rPr>
        <w:t xml:space="preserve"> sprendimo 1 punkte</w:t>
      </w:r>
      <w:r>
        <w:rPr>
          <w:color w:val="000000"/>
          <w:szCs w:val="24"/>
        </w:rPr>
        <w:t xml:space="preserve"> </w:t>
      </w:r>
      <w:r w:rsidRPr="00672A3E">
        <w:rPr>
          <w:color w:val="000000"/>
          <w:szCs w:val="24"/>
        </w:rPr>
        <w:t xml:space="preserve">nekilnojamojo turto </w:t>
      </w:r>
      <w:r w:rsidRPr="00672A3E">
        <w:rPr>
          <w:szCs w:val="24"/>
        </w:rPr>
        <w:t>likvidavimą ir nurašymą</w:t>
      </w:r>
      <w:r>
        <w:rPr>
          <w:color w:val="000000"/>
          <w:szCs w:val="24"/>
        </w:rPr>
        <w:t xml:space="preserve"> teisės aktų nustatyta tvarka.</w:t>
      </w:r>
    </w:p>
    <w:p w:rsidR="004B4F72" w:rsidRDefault="004B4F72" w:rsidP="007324F7">
      <w:pPr>
        <w:ind w:firstLine="0"/>
        <w:rPr>
          <w:b/>
          <w:szCs w:val="24"/>
        </w:rPr>
      </w:pPr>
    </w:p>
    <w:p w:rsidR="004B4F72" w:rsidRDefault="004B4F72" w:rsidP="004B4F72">
      <w:pPr>
        <w:ind w:firstLine="0"/>
        <w:jc w:val="center"/>
        <w:rPr>
          <w:b/>
          <w:szCs w:val="24"/>
        </w:rPr>
      </w:pPr>
    </w:p>
    <w:tbl>
      <w:tblPr>
        <w:tblW w:w="0" w:type="auto"/>
        <w:tblLook w:val="00A0" w:firstRow="1" w:lastRow="0" w:firstColumn="1" w:lastColumn="0" w:noHBand="0" w:noVBand="0"/>
      </w:tblPr>
      <w:tblGrid>
        <w:gridCol w:w="6629"/>
        <w:gridCol w:w="3225"/>
      </w:tblGrid>
      <w:tr w:rsidR="00E256E9" w:rsidTr="00021D62">
        <w:tc>
          <w:tcPr>
            <w:tcW w:w="6629" w:type="dxa"/>
            <w:hideMark/>
          </w:tcPr>
          <w:p w:rsidR="00E256E9" w:rsidRDefault="00E256E9" w:rsidP="00021D62">
            <w:pPr>
              <w:ind w:firstLine="0"/>
            </w:pPr>
            <w:r>
              <w:t xml:space="preserve">Savivaldybės meras </w:t>
            </w:r>
          </w:p>
          <w:p w:rsidR="007324F7" w:rsidRDefault="007324F7"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7E4BFE" w:rsidRDefault="007E4BFE" w:rsidP="00021D62">
            <w:pPr>
              <w:ind w:firstLine="0"/>
            </w:pPr>
          </w:p>
          <w:p w:rsidR="00E256E9" w:rsidRDefault="00E256E9" w:rsidP="00021D62">
            <w:pPr>
              <w:ind w:firstLine="0"/>
              <w:rPr>
                <w:szCs w:val="24"/>
              </w:rPr>
            </w:pPr>
          </w:p>
        </w:tc>
        <w:tc>
          <w:tcPr>
            <w:tcW w:w="3225" w:type="dxa"/>
          </w:tcPr>
          <w:p w:rsidR="00E256E9" w:rsidRDefault="00E256E9" w:rsidP="00021D62">
            <w:pPr>
              <w:jc w:val="right"/>
              <w:rPr>
                <w:szCs w:val="24"/>
              </w:rPr>
            </w:pPr>
          </w:p>
        </w:tc>
      </w:tr>
    </w:tbl>
    <w:p w:rsidR="00E256E9" w:rsidRPr="00F03FE2" w:rsidRDefault="00E256E9" w:rsidP="00E256E9">
      <w:pPr>
        <w:ind w:firstLine="0"/>
        <w:rPr>
          <w:szCs w:val="24"/>
        </w:rPr>
      </w:pPr>
      <w:r w:rsidRPr="00F03FE2">
        <w:rPr>
          <w:szCs w:val="24"/>
        </w:rPr>
        <w:t>SUDERINTA:</w:t>
      </w:r>
    </w:p>
    <w:p w:rsidR="00E256E9" w:rsidRPr="00F03FE2" w:rsidRDefault="00E256E9" w:rsidP="00E256E9">
      <w:pPr>
        <w:ind w:firstLine="0"/>
        <w:rPr>
          <w:szCs w:val="24"/>
        </w:rPr>
      </w:pPr>
      <w:r w:rsidRPr="00F03FE2">
        <w:rPr>
          <w:szCs w:val="24"/>
        </w:rPr>
        <w:t>Administracijos direktorius Mindaugas Kaunas</w:t>
      </w:r>
    </w:p>
    <w:p w:rsidR="00E256E9" w:rsidRPr="00F03FE2" w:rsidRDefault="00E256E9" w:rsidP="00E256E9">
      <w:pPr>
        <w:ind w:firstLine="0"/>
        <w:rPr>
          <w:szCs w:val="24"/>
        </w:rPr>
      </w:pPr>
      <w:r w:rsidRPr="00F03FE2">
        <w:rPr>
          <w:szCs w:val="24"/>
        </w:rPr>
        <w:t xml:space="preserve">Juridinio ir personalo administravimo skyriaus </w:t>
      </w:r>
      <w:r w:rsidR="000922A5">
        <w:rPr>
          <w:szCs w:val="24"/>
        </w:rPr>
        <w:t>vedėjas Vytautas Tumas</w:t>
      </w:r>
    </w:p>
    <w:p w:rsidR="00E256E9" w:rsidRPr="00F03FE2" w:rsidRDefault="00E256E9" w:rsidP="00E256E9">
      <w:pPr>
        <w:ind w:firstLine="0"/>
        <w:rPr>
          <w:szCs w:val="24"/>
        </w:rPr>
      </w:pPr>
      <w:r w:rsidRPr="00F03FE2">
        <w:rPr>
          <w:szCs w:val="24"/>
        </w:rPr>
        <w:t xml:space="preserve">Turto skyriaus </w:t>
      </w:r>
      <w:r>
        <w:rPr>
          <w:szCs w:val="24"/>
        </w:rPr>
        <w:t>vedėja Živilė Bieliauskienė</w:t>
      </w:r>
    </w:p>
    <w:p w:rsidR="00E256E9" w:rsidRDefault="006E1380" w:rsidP="00E256E9">
      <w:pPr>
        <w:ind w:firstLine="0"/>
        <w:rPr>
          <w:szCs w:val="24"/>
        </w:rPr>
      </w:pPr>
      <w:r>
        <w:rPr>
          <w:szCs w:val="24"/>
        </w:rPr>
        <w:t>Protokolo skyriaus k</w:t>
      </w:r>
      <w:r w:rsidR="0061150C">
        <w:rPr>
          <w:szCs w:val="24"/>
        </w:rPr>
        <w:t>albos tvarkytoja Simona Grigalauskaitė</w:t>
      </w:r>
    </w:p>
    <w:p w:rsidR="00785205" w:rsidRPr="00F03FE2" w:rsidRDefault="00785205" w:rsidP="00E256E9">
      <w:pPr>
        <w:ind w:firstLine="0"/>
        <w:rPr>
          <w:szCs w:val="24"/>
        </w:rPr>
      </w:pPr>
    </w:p>
    <w:p w:rsidR="00D95868" w:rsidRPr="007324F7" w:rsidRDefault="00785205" w:rsidP="00071969">
      <w:pPr>
        <w:ind w:firstLine="0"/>
        <w:jc w:val="left"/>
        <w:rPr>
          <w:szCs w:val="24"/>
        </w:rPr>
        <w:sectPr w:rsidR="00D95868" w:rsidRPr="007324F7" w:rsidSect="0088624E">
          <w:pgSz w:w="11906" w:h="16838"/>
          <w:pgMar w:top="1134" w:right="567" w:bottom="1134" w:left="1701" w:header="567" w:footer="567" w:gutter="0"/>
          <w:cols w:space="1296"/>
          <w:docGrid w:linePitch="360"/>
        </w:sectPr>
      </w:pPr>
      <w:bookmarkStart w:id="1" w:name="Text8"/>
      <w:r>
        <w:t xml:space="preserve">Sprendimą rengė </w:t>
      </w:r>
      <w:bookmarkEnd w:id="1"/>
      <w:r w:rsidR="00E256E9" w:rsidRPr="00F03FE2">
        <w:rPr>
          <w:szCs w:val="24"/>
        </w:rPr>
        <w:t xml:space="preserve">Turto skyriaus </w:t>
      </w:r>
      <w:r w:rsidR="007324F7">
        <w:rPr>
          <w:szCs w:val="24"/>
        </w:rPr>
        <w:t>vyr. specialistė Neringa Žilien</w:t>
      </w:r>
      <w:r w:rsidR="00071969">
        <w:rPr>
          <w:szCs w:val="24"/>
        </w:rPr>
        <w:t>ė</w:t>
      </w:r>
    </w:p>
    <w:p w:rsidR="00F16BF5" w:rsidRDefault="00071969" w:rsidP="007E4BFE">
      <w:pPr>
        <w:ind w:firstLine="0"/>
        <w:jc w:val="center"/>
        <w:rPr>
          <w:b/>
        </w:rPr>
      </w:pPr>
      <w:r>
        <w:rPr>
          <w:b/>
        </w:rPr>
        <w:lastRenderedPageBreak/>
        <w:t>PLUNGĖS RAJONO SAVIVALDYBĖS ADMINISTRACIJOS</w:t>
      </w:r>
    </w:p>
    <w:tbl>
      <w:tblPr>
        <w:tblpPr w:leftFromText="180" w:rightFromText="180" w:vertAnchor="page" w:horzAnchor="margin" w:tblpXSpec="right" w:tblpY="1774"/>
        <w:tblW w:w="3209" w:type="dxa"/>
        <w:tblLook w:val="00A0" w:firstRow="1" w:lastRow="0" w:firstColumn="1" w:lastColumn="0" w:noHBand="0" w:noVBand="0"/>
      </w:tblPr>
      <w:tblGrid>
        <w:gridCol w:w="3209"/>
      </w:tblGrid>
      <w:tr w:rsidR="00C25B15" w:rsidTr="00C25B15">
        <w:tc>
          <w:tcPr>
            <w:tcW w:w="3209" w:type="dxa"/>
            <w:hideMark/>
          </w:tcPr>
          <w:p w:rsidR="00C25B15" w:rsidRDefault="00C25B15" w:rsidP="007E4BFE">
            <w:pPr>
              <w:ind w:firstLine="0"/>
              <w:rPr>
                <w:szCs w:val="24"/>
              </w:rPr>
            </w:pPr>
          </w:p>
        </w:tc>
      </w:tr>
    </w:tbl>
    <w:p w:rsidR="00C40038" w:rsidRDefault="00785205" w:rsidP="007E4BFE">
      <w:pPr>
        <w:tabs>
          <w:tab w:val="center" w:pos="3531"/>
        </w:tabs>
        <w:ind w:firstLine="0"/>
        <w:jc w:val="center"/>
        <w:rPr>
          <w:rFonts w:eastAsia="Times New Roman"/>
        </w:rPr>
      </w:pPr>
      <w:r>
        <w:rPr>
          <w:rFonts w:eastAsia="Arial Unicode MS" w:cs="Tahoma"/>
          <w:b/>
          <w:bCs/>
          <w:kern w:val="2"/>
          <w:lang w:eastAsia="hi-IN" w:bidi="hi-IN"/>
        </w:rPr>
        <w:t xml:space="preserve">                                                </w:t>
      </w:r>
      <w:r w:rsidR="00C40038">
        <w:rPr>
          <w:rFonts w:eastAsia="Arial Unicode MS" w:cs="Tahoma"/>
          <w:b/>
          <w:bCs/>
          <w:kern w:val="2"/>
          <w:lang w:eastAsia="hi-IN" w:bidi="hi-IN"/>
        </w:rPr>
        <w:t>TURTO SKYRIUS</w:t>
      </w:r>
    </w:p>
    <w:p w:rsidR="00785205" w:rsidRDefault="00785205" w:rsidP="007E4BFE">
      <w:pPr>
        <w:ind w:firstLine="0"/>
        <w:rPr>
          <w:b/>
        </w:rPr>
      </w:pPr>
    </w:p>
    <w:p w:rsidR="00C40038" w:rsidRDefault="00C40038" w:rsidP="007E4BFE">
      <w:pPr>
        <w:ind w:firstLine="0"/>
        <w:jc w:val="center"/>
        <w:rPr>
          <w:b/>
        </w:rPr>
      </w:pPr>
      <w:r>
        <w:rPr>
          <w:b/>
        </w:rPr>
        <w:t>AIŠKINAMASIS RAŠTAS</w:t>
      </w:r>
    </w:p>
    <w:p w:rsidR="00C40038" w:rsidRDefault="00C40038" w:rsidP="007E4BFE">
      <w:pPr>
        <w:ind w:firstLine="0"/>
        <w:jc w:val="center"/>
        <w:rPr>
          <w:b/>
        </w:rPr>
      </w:pPr>
      <w:r>
        <w:rPr>
          <w:b/>
        </w:rPr>
        <w:t xml:space="preserve">PRIE </w:t>
      </w:r>
      <w:r w:rsidR="00785205">
        <w:rPr>
          <w:b/>
        </w:rPr>
        <w:t xml:space="preserve">SAVIVALDYBĖS TARYBOS </w:t>
      </w:r>
      <w:r>
        <w:rPr>
          <w:b/>
        </w:rPr>
        <w:t>SPRENDIMO PROJEKTO</w:t>
      </w:r>
    </w:p>
    <w:p w:rsidR="00C40038" w:rsidRDefault="00C40038" w:rsidP="007E4BFE">
      <w:pPr>
        <w:ind w:right="-115" w:firstLine="0"/>
        <w:jc w:val="center"/>
        <w:rPr>
          <w:b/>
          <w:szCs w:val="24"/>
        </w:rPr>
      </w:pPr>
      <w:r w:rsidRPr="006B4EDB">
        <w:rPr>
          <w:b/>
          <w:szCs w:val="24"/>
        </w:rPr>
        <w:t>„</w:t>
      </w:r>
      <w:r w:rsidR="000922A5" w:rsidRPr="000922A5">
        <w:rPr>
          <w:b/>
          <w:szCs w:val="24"/>
        </w:rPr>
        <w:t>DĖL SAVIVALDYBĖS NEKILNOJAMOJO TURTO NURAŠYMO</w:t>
      </w:r>
      <w:r w:rsidRPr="006B4EDB">
        <w:rPr>
          <w:b/>
          <w:szCs w:val="24"/>
        </w:rPr>
        <w:t xml:space="preserve">“ </w:t>
      </w:r>
    </w:p>
    <w:p w:rsidR="006B4EDB" w:rsidRPr="006B4EDB" w:rsidRDefault="006B4EDB" w:rsidP="007E4BFE">
      <w:pPr>
        <w:ind w:right="-115" w:firstLine="0"/>
        <w:jc w:val="center"/>
        <w:rPr>
          <w:b/>
          <w:szCs w:val="24"/>
        </w:rPr>
      </w:pPr>
    </w:p>
    <w:p w:rsidR="00C40038" w:rsidRDefault="00B9583E" w:rsidP="007E4BFE">
      <w:pPr>
        <w:ind w:firstLine="0"/>
        <w:jc w:val="center"/>
      </w:pPr>
      <w:r>
        <w:t xml:space="preserve">2022 </w:t>
      </w:r>
      <w:r w:rsidR="007938F6">
        <w:t xml:space="preserve">m. </w:t>
      </w:r>
      <w:r w:rsidR="000922A5">
        <w:t>spalio 6</w:t>
      </w:r>
      <w:r>
        <w:t xml:space="preserve"> </w:t>
      </w:r>
      <w:r w:rsidR="007938F6">
        <w:t>d.</w:t>
      </w:r>
    </w:p>
    <w:p w:rsidR="00C40038" w:rsidRDefault="00C40038" w:rsidP="007E4BFE">
      <w:pPr>
        <w:ind w:firstLine="0"/>
        <w:jc w:val="center"/>
      </w:pPr>
      <w:r>
        <w:t>Plungė</w:t>
      </w:r>
    </w:p>
    <w:p w:rsidR="00C40038" w:rsidRDefault="00C40038" w:rsidP="00C40038">
      <w:pPr>
        <w:jc w:val="center"/>
      </w:pPr>
    </w:p>
    <w:p w:rsidR="008B3D28" w:rsidRDefault="008B3D28" w:rsidP="0088624E">
      <w:pPr>
        <w:rPr>
          <w:b/>
        </w:rPr>
      </w:pPr>
      <w:r>
        <w:rPr>
          <w:b/>
        </w:rPr>
        <w:t xml:space="preserve">1. </w:t>
      </w:r>
      <w:r w:rsidRPr="009F3DBF">
        <w:rPr>
          <w:b/>
        </w:rPr>
        <w:t>Parengto teisės akto projekto tikslai</w:t>
      </w:r>
      <w:r>
        <w:rPr>
          <w:b/>
        </w:rPr>
        <w:t xml:space="preserve">, uždaviniai, problemos esmė. </w:t>
      </w:r>
      <w:r w:rsidRPr="004660D5">
        <w:rPr>
          <w:szCs w:val="24"/>
        </w:rPr>
        <w:t xml:space="preserve">Šis </w:t>
      </w:r>
      <w:r>
        <w:rPr>
          <w:szCs w:val="24"/>
        </w:rPr>
        <w:t>Plungės rajono s</w:t>
      </w:r>
      <w:r w:rsidRPr="004660D5">
        <w:rPr>
          <w:szCs w:val="24"/>
        </w:rPr>
        <w:t xml:space="preserve">avivaldybės tarybos sprendimo projektas </w:t>
      </w:r>
      <w:r w:rsidR="00DF7BB3">
        <w:rPr>
          <w:szCs w:val="24"/>
        </w:rPr>
        <w:t xml:space="preserve">teikiamas, siekiant nurašyti </w:t>
      </w:r>
      <w:r>
        <w:rPr>
          <w:szCs w:val="24"/>
        </w:rPr>
        <w:t>Plungės rajono</w:t>
      </w:r>
      <w:r w:rsidRPr="004660D5">
        <w:rPr>
          <w:szCs w:val="24"/>
        </w:rPr>
        <w:t xml:space="preserve"> savivaldybei priklausantį </w:t>
      </w:r>
      <w:r w:rsidR="00087890">
        <w:rPr>
          <w:szCs w:val="24"/>
        </w:rPr>
        <w:t xml:space="preserve">Plungės lopšelio-darželio „Vyturėlis“ patikėjimo teise valdomą </w:t>
      </w:r>
      <w:r>
        <w:rPr>
          <w:szCs w:val="24"/>
        </w:rPr>
        <w:t>nekilnojamąjį turtą</w:t>
      </w:r>
      <w:r w:rsidR="007C5F9E">
        <w:rPr>
          <w:szCs w:val="24"/>
        </w:rPr>
        <w:t>.</w:t>
      </w:r>
      <w:r w:rsidR="00670CD1">
        <w:rPr>
          <w:szCs w:val="24"/>
        </w:rPr>
        <w:t xml:space="preserve"> </w:t>
      </w:r>
    </w:p>
    <w:p w:rsidR="007421A7" w:rsidRDefault="008B3D28" w:rsidP="0088624E">
      <w:r w:rsidRPr="00205447">
        <w:rPr>
          <w:b/>
        </w:rPr>
        <w:t>2. Kaip šiuo metu yra sprendžiami projekte aptarti klausimai.</w:t>
      </w:r>
      <w:r w:rsidR="007C5F9E" w:rsidRPr="00205447">
        <w:rPr>
          <w:b/>
        </w:rPr>
        <w:t xml:space="preserve"> </w:t>
      </w:r>
      <w:r w:rsidR="00E22905">
        <w:t>Sprendimo projekte siūlomas nurašyti nekilnojamas</w:t>
      </w:r>
      <w:r w:rsidR="00172F6C">
        <w:t>is</w:t>
      </w:r>
      <w:r w:rsidR="007E4BFE">
        <w:t xml:space="preserve"> turtas – krepšinio aikštelė – </w:t>
      </w:r>
      <w:bookmarkStart w:id="2" w:name="_GoBack"/>
      <w:bookmarkEnd w:id="2"/>
      <w:r w:rsidR="00E22905">
        <w:t xml:space="preserve">yra fiziškai nusidėvėjęs ir nebetinkamas naudoti. </w:t>
      </w:r>
      <w:r w:rsidR="00785205">
        <w:t>Plungės l</w:t>
      </w:r>
      <w:r w:rsidR="00E22905">
        <w:t>opšelis-darželis „Vyturėlis“ turtą valdo patikėjimo teise, todėl įstaigos vadovo sprendimu turtas buvo pripažintas netinkamu naudoti. Nekilnojamas</w:t>
      </w:r>
      <w:r w:rsidR="00172F6C">
        <w:t>is</w:t>
      </w:r>
      <w:r w:rsidR="00E22905">
        <w:t xml:space="preserve"> turtas gali būti nurašomas </w:t>
      </w:r>
      <w:r w:rsidR="00785205">
        <w:t>S</w:t>
      </w:r>
      <w:r w:rsidR="00E22905">
        <w:t>avivaldybės tarybos sprendimu, dėl šios priežasties teikiamas sprendimo projektas.</w:t>
      </w:r>
    </w:p>
    <w:p w:rsidR="008B3D28" w:rsidRDefault="008B3D28" w:rsidP="0088624E">
      <w:pPr>
        <w:rPr>
          <w:b/>
        </w:rPr>
      </w:pPr>
      <w:r>
        <w:rPr>
          <w:b/>
        </w:rPr>
        <w:t xml:space="preserve">3. </w:t>
      </w:r>
      <w:r w:rsidRPr="00A035DD">
        <w:rPr>
          <w:b/>
        </w:rPr>
        <w:t>Kodėl būtina priimti sprendimą, kokių pozityvių rezultatų laukiama.</w:t>
      </w:r>
      <w:r w:rsidR="001525B7">
        <w:rPr>
          <w:b/>
        </w:rPr>
        <w:t xml:space="preserve"> </w:t>
      </w:r>
      <w:r w:rsidR="000B01E5">
        <w:t>Sprendimo projekt</w:t>
      </w:r>
      <w:r w:rsidR="00E22905">
        <w:t xml:space="preserve">e nurodytą statinį </w:t>
      </w:r>
      <w:r w:rsidR="00CC1899">
        <w:t>likvidavus</w:t>
      </w:r>
      <w:r w:rsidR="006E1380">
        <w:t>,</w:t>
      </w:r>
      <w:r w:rsidR="00CC1899">
        <w:t xml:space="preserve"> bus sutvarkyta teritorija.</w:t>
      </w:r>
    </w:p>
    <w:p w:rsidR="008B3D28" w:rsidRPr="00A42C18" w:rsidRDefault="008B3D28" w:rsidP="0088624E">
      <w:pPr>
        <w:rPr>
          <w:bCs/>
        </w:rPr>
      </w:pPr>
      <w:r>
        <w:rPr>
          <w:b/>
        </w:rPr>
        <w:t>4. Siūlomos teisinio reguliavimo nuostatos.</w:t>
      </w:r>
      <w:r w:rsidR="001525B7">
        <w:rPr>
          <w:b/>
        </w:rPr>
        <w:t xml:space="preserve"> </w:t>
      </w:r>
      <w:r w:rsidR="00A42C18">
        <w:rPr>
          <w:bCs/>
        </w:rPr>
        <w:t xml:space="preserve">Siūloma </w:t>
      </w:r>
      <w:r w:rsidR="00E22905">
        <w:rPr>
          <w:bCs/>
        </w:rPr>
        <w:t>leisti nurašyti pripažintą netinkamu naudoti nekilnojamą</w:t>
      </w:r>
      <w:r w:rsidR="00785205">
        <w:rPr>
          <w:bCs/>
        </w:rPr>
        <w:t>jį</w:t>
      </w:r>
      <w:r w:rsidR="00E22905">
        <w:rPr>
          <w:bCs/>
        </w:rPr>
        <w:t xml:space="preserve"> turtą. </w:t>
      </w:r>
    </w:p>
    <w:p w:rsidR="008B3D28" w:rsidRDefault="008B3D28" w:rsidP="0088624E">
      <w:pPr>
        <w:rPr>
          <w:b/>
        </w:rPr>
      </w:pPr>
      <w:r>
        <w:rPr>
          <w:b/>
        </w:rPr>
        <w:t xml:space="preserve">5. </w:t>
      </w:r>
      <w:r w:rsidRPr="00A035DD">
        <w:rPr>
          <w:b/>
        </w:rPr>
        <w:t>Pateikti skaičiavimus, išlaidų sąmatas, nurodyti finansavimo šaltinius.</w:t>
      </w:r>
      <w:r w:rsidR="004E4139">
        <w:rPr>
          <w:bCs/>
        </w:rPr>
        <w:t xml:space="preserve"> </w:t>
      </w:r>
      <w:r w:rsidR="00C141D2">
        <w:rPr>
          <w:bCs/>
          <w:szCs w:val="28"/>
        </w:rPr>
        <w:t>Nėra.</w:t>
      </w:r>
    </w:p>
    <w:p w:rsidR="008B3D28" w:rsidRPr="00A42C18" w:rsidRDefault="008B3D28" w:rsidP="0088624E">
      <w:pPr>
        <w:rPr>
          <w:bCs/>
        </w:rPr>
      </w:pPr>
      <w:r w:rsidRPr="00A6498E">
        <w:rPr>
          <w:b/>
        </w:rPr>
        <w:t>6. Nurodyti, kokius galiojančius aktus reikėtų pakeisti ar pripažinti netekusiais galios, priėmus sprendimą pagal teikiamą projektą.</w:t>
      </w:r>
      <w:r w:rsidR="00205447">
        <w:rPr>
          <w:b/>
        </w:rPr>
        <w:t xml:space="preserve"> </w:t>
      </w:r>
      <w:r w:rsidR="00A42C18">
        <w:rPr>
          <w:bCs/>
        </w:rPr>
        <w:t>Nėra.</w:t>
      </w:r>
    </w:p>
    <w:p w:rsidR="008B3D28" w:rsidRPr="00A42C18" w:rsidRDefault="008B3D28" w:rsidP="0088624E">
      <w:pPr>
        <w:tabs>
          <w:tab w:val="left" w:pos="720"/>
        </w:tabs>
        <w:rPr>
          <w:bCs/>
        </w:rPr>
      </w:pPr>
      <w:r>
        <w:rPr>
          <w:b/>
        </w:rPr>
        <w:t xml:space="preserve">7. </w:t>
      </w:r>
      <w:r w:rsidRPr="00B2537E">
        <w:rPr>
          <w:b/>
        </w:rPr>
        <w:t xml:space="preserve">Kokios </w:t>
      </w:r>
      <w:r w:rsidRPr="00A035DD">
        <w:rPr>
          <w:b/>
        </w:rPr>
        <w:t>korupcijos pasireiškimo tikimybės, priėmus šį sprendimą, korupcijos vertinimas.</w:t>
      </w:r>
      <w:r w:rsidR="00A42C18">
        <w:rPr>
          <w:b/>
        </w:rPr>
        <w:t xml:space="preserve"> </w:t>
      </w:r>
      <w:r w:rsidR="00A42C18" w:rsidRPr="00A42C18">
        <w:rPr>
          <w:bCs/>
        </w:rPr>
        <w:t>Korupcijos pasireiškimo tikimybių nėra, korupcijos vertinimas neatliekamas</w:t>
      </w:r>
      <w:r w:rsidR="00A42C18">
        <w:rPr>
          <w:b/>
        </w:rPr>
        <w:t>.</w:t>
      </w:r>
    </w:p>
    <w:p w:rsidR="00CC1899" w:rsidRDefault="008B3D28" w:rsidP="0088624E">
      <w:pPr>
        <w:tabs>
          <w:tab w:val="left" w:pos="720"/>
        </w:tabs>
        <w:rPr>
          <w:bCs/>
          <w:szCs w:val="28"/>
        </w:rPr>
      </w:pPr>
      <w:r>
        <w:rPr>
          <w:b/>
        </w:rPr>
        <w:t xml:space="preserve">8. </w:t>
      </w:r>
      <w:r w:rsidRPr="00727738">
        <w:rPr>
          <w:b/>
        </w:rPr>
        <w:t>N</w:t>
      </w:r>
      <w:r w:rsidRPr="00A035DD">
        <w:rPr>
          <w:b/>
        </w:rPr>
        <w:t>urodyti, kieno iniciatyva sprendimo projektas yra parengtas</w:t>
      </w:r>
      <w:r>
        <w:rPr>
          <w:b/>
        </w:rPr>
        <w:t>.</w:t>
      </w:r>
      <w:r w:rsidR="00205447">
        <w:rPr>
          <w:b/>
        </w:rPr>
        <w:t xml:space="preserve"> </w:t>
      </w:r>
      <w:r w:rsidR="00785205" w:rsidRPr="0088624E">
        <w:t>Sprendimo projektas parengtas</w:t>
      </w:r>
      <w:r w:rsidR="00785205">
        <w:rPr>
          <w:b/>
        </w:rPr>
        <w:t xml:space="preserve"> </w:t>
      </w:r>
      <w:r w:rsidR="00785205" w:rsidRPr="0088624E">
        <w:t>dėl</w:t>
      </w:r>
      <w:r w:rsidR="00785205">
        <w:rPr>
          <w:b/>
        </w:rPr>
        <w:t xml:space="preserve"> </w:t>
      </w:r>
      <w:r w:rsidR="00E22905">
        <w:rPr>
          <w:bCs/>
          <w:szCs w:val="28"/>
        </w:rPr>
        <w:t xml:space="preserve">Plungės lopšelio-darželio „Vyturėlis“ 2022 m. liepos 11 d. </w:t>
      </w:r>
      <w:r w:rsidR="00785205">
        <w:rPr>
          <w:bCs/>
          <w:szCs w:val="28"/>
        </w:rPr>
        <w:t xml:space="preserve">gauto </w:t>
      </w:r>
      <w:r w:rsidR="00E22905">
        <w:rPr>
          <w:bCs/>
          <w:szCs w:val="28"/>
        </w:rPr>
        <w:t>rašt</w:t>
      </w:r>
      <w:r w:rsidR="00785205">
        <w:rPr>
          <w:bCs/>
          <w:szCs w:val="28"/>
        </w:rPr>
        <w:t>o</w:t>
      </w:r>
      <w:r w:rsidR="00E22905">
        <w:rPr>
          <w:bCs/>
          <w:szCs w:val="28"/>
        </w:rPr>
        <w:t xml:space="preserve"> Nr. D2-49.</w:t>
      </w:r>
    </w:p>
    <w:p w:rsidR="008B3D28" w:rsidRDefault="008B3D28" w:rsidP="0088624E">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05447">
        <w:rPr>
          <w:b/>
        </w:rPr>
        <w:t xml:space="preserve"> </w:t>
      </w:r>
      <w:r w:rsidR="00A42C18">
        <w:rPr>
          <w:bCs/>
        </w:rPr>
        <w:t>Nėra.</w:t>
      </w:r>
    </w:p>
    <w:p w:rsidR="008B3D28" w:rsidRDefault="008B3D28" w:rsidP="0088624E">
      <w:pPr>
        <w:tabs>
          <w:tab w:val="left" w:pos="720"/>
        </w:tabs>
        <w:rPr>
          <w:b/>
        </w:rPr>
      </w:pPr>
      <w:r>
        <w:rPr>
          <w:b/>
        </w:rPr>
        <w:t>10. Kam (institucijoms, skyriams, organizacijoms ir t. t.) patvirtintas sprendimas turi būti išsiųstas.</w:t>
      </w:r>
      <w:r w:rsidR="000B01E5">
        <w:rPr>
          <w:bCs/>
        </w:rPr>
        <w:t xml:space="preserve"> </w:t>
      </w:r>
      <w:r w:rsidR="00E22905">
        <w:rPr>
          <w:bCs/>
        </w:rPr>
        <w:t>Plungės lopšeliui-darželiui „Vyturėlis“.</w:t>
      </w:r>
    </w:p>
    <w:p w:rsidR="008B3D28" w:rsidRDefault="008B3D28" w:rsidP="0088624E">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B3D28" w:rsidRDefault="008B3D28" w:rsidP="0088624E">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BF1C87" w:rsidRPr="006B0A1C" w:rsidRDefault="00BF1C87" w:rsidP="00205447">
      <w:pPr>
        <w:ind w:firstLine="992"/>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B3D28" w:rsidRPr="007D4B69" w:rsidTr="00C6526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B3D28" w:rsidRPr="007D4B69" w:rsidRDefault="008B3D28" w:rsidP="00C6526B">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B3D28" w:rsidRPr="007D4B69" w:rsidRDefault="008B3D28" w:rsidP="00C6526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B3D28" w:rsidRPr="007D4B69" w:rsidTr="00C6526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B3D28" w:rsidRPr="007D4B69" w:rsidRDefault="008B3D28" w:rsidP="00C6526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B3D28" w:rsidRPr="007D4B69" w:rsidRDefault="008B3D28" w:rsidP="00C6526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B3D28" w:rsidRPr="007D4B69" w:rsidRDefault="008B3D28" w:rsidP="00C6526B">
            <w:pPr>
              <w:widowControl w:val="0"/>
              <w:jc w:val="center"/>
              <w:rPr>
                <w:rFonts w:eastAsia="Lucida Sans Unicode"/>
                <w:b/>
                <w:kern w:val="1"/>
                <w:lang w:bidi="lo-LA"/>
              </w:rPr>
            </w:pPr>
            <w:r w:rsidRPr="007D4B69">
              <w:rPr>
                <w:rFonts w:eastAsia="Lucida Sans Unicode"/>
                <w:b/>
                <w:kern w:val="1"/>
              </w:rPr>
              <w:t>Neigiamas poveikis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E22905" w:rsidP="000B01E5">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C141D2" w:rsidP="00205447">
            <w:pPr>
              <w:widowControl w:val="0"/>
              <w:rPr>
                <w:rFonts w:eastAsia="Lucida Sans Unicode"/>
                <w:i/>
                <w:kern w:val="1"/>
                <w:lang w:bidi="lo-LA"/>
              </w:rPr>
            </w:pPr>
            <w:r>
              <w:rPr>
                <w:rFonts w:eastAsia="Lucida Sans Unicode"/>
                <w:i/>
                <w:kern w:val="1"/>
                <w:lang w:bidi="lo-LA"/>
              </w:rPr>
              <w:t xml:space="preserve">Nenumatomas </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CC1899" w:rsidP="00CC1899">
            <w:pPr>
              <w:widowControl w:val="0"/>
              <w:rPr>
                <w:rFonts w:eastAsia="Lucida Sans Unicode"/>
                <w:i/>
                <w:kern w:val="1"/>
                <w:lang w:bidi="lo-LA"/>
              </w:rPr>
            </w:pPr>
            <w:r>
              <w:rPr>
                <w:rFonts w:eastAsia="Lucida Sans Unicode"/>
                <w:i/>
                <w:kern w:val="1"/>
                <w:lang w:bidi="lo-LA"/>
              </w:rPr>
              <w:t>Bus sutvarkyta teritorija</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bl>
    <w:p w:rsidR="008B3D28" w:rsidRDefault="008B3D28" w:rsidP="008B3D28">
      <w:pPr>
        <w:widowControl w:val="0"/>
        <w:rPr>
          <w:rFonts w:eastAsia="Lucida Sans Unicode"/>
          <w:kern w:val="1"/>
          <w:lang w:bidi="lo-LA"/>
        </w:rPr>
      </w:pPr>
    </w:p>
    <w:p w:rsidR="008B3D28" w:rsidRDefault="008B3D28" w:rsidP="008B3D2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B3D28" w:rsidRDefault="008B3D28" w:rsidP="008B3D28">
      <w:pPr>
        <w:widowControl w:val="0"/>
        <w:rPr>
          <w:rFonts w:eastAsia="Lucida Sans Unicode"/>
          <w:kern w:val="2"/>
        </w:rPr>
      </w:pPr>
    </w:p>
    <w:p w:rsidR="00BF1C87" w:rsidRDefault="00BF1C87" w:rsidP="008B3D28">
      <w:pPr>
        <w:widowControl w:val="0"/>
        <w:rPr>
          <w:rFonts w:eastAsia="Lucida Sans Unicode"/>
          <w:kern w:val="2"/>
        </w:rPr>
      </w:pPr>
    </w:p>
    <w:p w:rsidR="00953F09" w:rsidRPr="007324F7" w:rsidRDefault="008B3D28" w:rsidP="007324F7">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8B582F" w:rsidRDefault="008A4F3D" w:rsidP="00B35155">
      <w:pPr>
        <w:ind w:firstLine="0"/>
        <w:jc w:val="left"/>
      </w:pPr>
      <w:r>
        <w:rPr>
          <w:kern w:val="1"/>
        </w:rPr>
        <w:t>T</w:t>
      </w:r>
      <w:r w:rsidR="00953F09">
        <w:rPr>
          <w:kern w:val="1"/>
        </w:rPr>
        <w:t xml:space="preserve">urto skyriaus </w:t>
      </w:r>
      <w:r w:rsidR="00953F09">
        <w:rPr>
          <w:rFonts w:eastAsia="Arial Unicode MS" w:cs="Tahoma"/>
          <w:kern w:val="1"/>
          <w:lang w:eastAsia="hi-IN" w:bidi="hi-IN"/>
        </w:rPr>
        <w:t>v</w:t>
      </w:r>
      <w:r w:rsidR="00953F09" w:rsidRPr="002626B7">
        <w:rPr>
          <w:rFonts w:eastAsia="Arial Unicode MS" w:cs="Tahoma"/>
          <w:kern w:val="1"/>
          <w:lang w:eastAsia="hi-IN" w:bidi="hi-IN"/>
        </w:rPr>
        <w:t xml:space="preserve">yr. specialistė                                      </w:t>
      </w:r>
      <w:r w:rsidR="00953F09">
        <w:rPr>
          <w:rFonts w:eastAsia="Arial Unicode MS" w:cs="Tahoma"/>
          <w:kern w:val="1"/>
          <w:lang w:eastAsia="hi-IN" w:bidi="hi-IN"/>
        </w:rPr>
        <w:t xml:space="preserve">                   </w:t>
      </w:r>
      <w:r w:rsidR="00953F09" w:rsidRPr="002626B7">
        <w:rPr>
          <w:rFonts w:eastAsia="Arial Unicode MS" w:cs="Tahoma"/>
          <w:kern w:val="1"/>
          <w:lang w:eastAsia="hi-IN" w:bidi="hi-IN"/>
        </w:rPr>
        <w:t xml:space="preserve">    </w:t>
      </w:r>
      <w:r>
        <w:rPr>
          <w:rFonts w:eastAsia="Arial Unicode MS" w:cs="Tahoma"/>
          <w:kern w:val="1"/>
          <w:lang w:eastAsia="hi-IN" w:bidi="hi-IN"/>
        </w:rPr>
        <w:t xml:space="preserve">                    </w:t>
      </w:r>
      <w:r w:rsidR="00953F09" w:rsidRPr="002626B7">
        <w:rPr>
          <w:rFonts w:eastAsia="Arial Unicode MS" w:cs="Tahoma"/>
          <w:kern w:val="1"/>
          <w:lang w:eastAsia="hi-IN" w:bidi="hi-IN"/>
        </w:rPr>
        <w:t xml:space="preserve"> Neringa Žilienė </w:t>
      </w:r>
    </w:p>
    <w:sectPr w:rsidR="008B582F"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71969"/>
    <w:rsid w:val="00081B6E"/>
    <w:rsid w:val="00086D07"/>
    <w:rsid w:val="0008778C"/>
    <w:rsid w:val="00087890"/>
    <w:rsid w:val="000922A5"/>
    <w:rsid w:val="000B01E5"/>
    <w:rsid w:val="000B3555"/>
    <w:rsid w:val="000B68CE"/>
    <w:rsid w:val="000C154B"/>
    <w:rsid w:val="000D77D5"/>
    <w:rsid w:val="000E16A6"/>
    <w:rsid w:val="000F7305"/>
    <w:rsid w:val="00124AC5"/>
    <w:rsid w:val="001377C3"/>
    <w:rsid w:val="001525B7"/>
    <w:rsid w:val="00155752"/>
    <w:rsid w:val="00160602"/>
    <w:rsid w:val="00161BB0"/>
    <w:rsid w:val="00172F6C"/>
    <w:rsid w:val="00174A6E"/>
    <w:rsid w:val="00175CB2"/>
    <w:rsid w:val="001A40E0"/>
    <w:rsid w:val="001C5C6D"/>
    <w:rsid w:val="001E191F"/>
    <w:rsid w:val="001F4793"/>
    <w:rsid w:val="001F6C1D"/>
    <w:rsid w:val="00201E8B"/>
    <w:rsid w:val="00205447"/>
    <w:rsid w:val="00216519"/>
    <w:rsid w:val="002216A0"/>
    <w:rsid w:val="00224F63"/>
    <w:rsid w:val="00226916"/>
    <w:rsid w:val="0023064D"/>
    <w:rsid w:val="00244D7F"/>
    <w:rsid w:val="002509B7"/>
    <w:rsid w:val="00264CFB"/>
    <w:rsid w:val="0027016F"/>
    <w:rsid w:val="002743D0"/>
    <w:rsid w:val="00283990"/>
    <w:rsid w:val="0029520D"/>
    <w:rsid w:val="00295805"/>
    <w:rsid w:val="002A7B79"/>
    <w:rsid w:val="002B3D8E"/>
    <w:rsid w:val="002B5048"/>
    <w:rsid w:val="002B7140"/>
    <w:rsid w:val="002C4692"/>
    <w:rsid w:val="002D34CF"/>
    <w:rsid w:val="002D7023"/>
    <w:rsid w:val="002F4356"/>
    <w:rsid w:val="002F462C"/>
    <w:rsid w:val="003078A1"/>
    <w:rsid w:val="003322F4"/>
    <w:rsid w:val="003A5428"/>
    <w:rsid w:val="003B4FE4"/>
    <w:rsid w:val="003B7ECA"/>
    <w:rsid w:val="003E4206"/>
    <w:rsid w:val="003E4283"/>
    <w:rsid w:val="003F1832"/>
    <w:rsid w:val="0041141C"/>
    <w:rsid w:val="00416E2C"/>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2036B"/>
    <w:rsid w:val="005403BE"/>
    <w:rsid w:val="005430A8"/>
    <w:rsid w:val="00546186"/>
    <w:rsid w:val="00570097"/>
    <w:rsid w:val="00573843"/>
    <w:rsid w:val="00582318"/>
    <w:rsid w:val="005A5914"/>
    <w:rsid w:val="005A6465"/>
    <w:rsid w:val="005D4F7A"/>
    <w:rsid w:val="005E1CA0"/>
    <w:rsid w:val="005F13BE"/>
    <w:rsid w:val="005F2EDB"/>
    <w:rsid w:val="0060582E"/>
    <w:rsid w:val="006064F9"/>
    <w:rsid w:val="0061150C"/>
    <w:rsid w:val="00631547"/>
    <w:rsid w:val="00636BE9"/>
    <w:rsid w:val="00641AD2"/>
    <w:rsid w:val="00647AAD"/>
    <w:rsid w:val="0066028A"/>
    <w:rsid w:val="00663F06"/>
    <w:rsid w:val="00670CD1"/>
    <w:rsid w:val="00672A3E"/>
    <w:rsid w:val="006826A4"/>
    <w:rsid w:val="006853AF"/>
    <w:rsid w:val="006865C5"/>
    <w:rsid w:val="006922C5"/>
    <w:rsid w:val="006A254D"/>
    <w:rsid w:val="006B2646"/>
    <w:rsid w:val="006B3622"/>
    <w:rsid w:val="006B4EDB"/>
    <w:rsid w:val="006B6436"/>
    <w:rsid w:val="006C47D2"/>
    <w:rsid w:val="006D1218"/>
    <w:rsid w:val="006D5CD0"/>
    <w:rsid w:val="006D60AD"/>
    <w:rsid w:val="006E1380"/>
    <w:rsid w:val="0072610E"/>
    <w:rsid w:val="00727307"/>
    <w:rsid w:val="007324F7"/>
    <w:rsid w:val="007359A9"/>
    <w:rsid w:val="007421A7"/>
    <w:rsid w:val="00766759"/>
    <w:rsid w:val="00782D3E"/>
    <w:rsid w:val="007835AC"/>
    <w:rsid w:val="00785205"/>
    <w:rsid w:val="007938F6"/>
    <w:rsid w:val="00794C9A"/>
    <w:rsid w:val="007A257D"/>
    <w:rsid w:val="007A384E"/>
    <w:rsid w:val="007B1DF8"/>
    <w:rsid w:val="007C2ED2"/>
    <w:rsid w:val="007C5F9E"/>
    <w:rsid w:val="007E4BFE"/>
    <w:rsid w:val="007E5431"/>
    <w:rsid w:val="00803A40"/>
    <w:rsid w:val="008065C9"/>
    <w:rsid w:val="00812CAD"/>
    <w:rsid w:val="00835C40"/>
    <w:rsid w:val="00846040"/>
    <w:rsid w:val="00855D43"/>
    <w:rsid w:val="00867E39"/>
    <w:rsid w:val="00872194"/>
    <w:rsid w:val="008723B2"/>
    <w:rsid w:val="00881C7E"/>
    <w:rsid w:val="0088624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2DD3"/>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B2327"/>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FAE"/>
    <w:rsid w:val="00BF1C87"/>
    <w:rsid w:val="00BF6640"/>
    <w:rsid w:val="00C028A2"/>
    <w:rsid w:val="00C141D2"/>
    <w:rsid w:val="00C25B15"/>
    <w:rsid w:val="00C40038"/>
    <w:rsid w:val="00C55298"/>
    <w:rsid w:val="00C61DF5"/>
    <w:rsid w:val="00C769DB"/>
    <w:rsid w:val="00C951B3"/>
    <w:rsid w:val="00CA3E6D"/>
    <w:rsid w:val="00CA7E5E"/>
    <w:rsid w:val="00CC1899"/>
    <w:rsid w:val="00CC6632"/>
    <w:rsid w:val="00CD0E78"/>
    <w:rsid w:val="00CE0820"/>
    <w:rsid w:val="00CF7DD0"/>
    <w:rsid w:val="00D118E7"/>
    <w:rsid w:val="00D1213D"/>
    <w:rsid w:val="00D34417"/>
    <w:rsid w:val="00D63FF4"/>
    <w:rsid w:val="00D82611"/>
    <w:rsid w:val="00D95868"/>
    <w:rsid w:val="00DA4E15"/>
    <w:rsid w:val="00DD15B7"/>
    <w:rsid w:val="00DF3A88"/>
    <w:rsid w:val="00DF7BB3"/>
    <w:rsid w:val="00E01007"/>
    <w:rsid w:val="00E124F3"/>
    <w:rsid w:val="00E22905"/>
    <w:rsid w:val="00E256E9"/>
    <w:rsid w:val="00E3173B"/>
    <w:rsid w:val="00E520A1"/>
    <w:rsid w:val="00E65D30"/>
    <w:rsid w:val="00E67E22"/>
    <w:rsid w:val="00E76900"/>
    <w:rsid w:val="00EA78FC"/>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47DA"/>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3661</Words>
  <Characters>2088</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3</cp:revision>
  <dcterms:created xsi:type="dcterms:W3CDTF">2022-10-06T08:16:00Z</dcterms:created>
  <dcterms:modified xsi:type="dcterms:W3CDTF">2022-10-06T12:16:00Z</dcterms:modified>
</cp:coreProperties>
</file>