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075" w:rsidRPr="006B7075" w:rsidRDefault="006B7075" w:rsidP="006B7075">
      <w:pPr>
        <w:jc w:val="right"/>
        <w:rPr>
          <w:b/>
          <w:noProof/>
        </w:rPr>
      </w:pPr>
      <w:r w:rsidRPr="006B7075">
        <w:rPr>
          <w:b/>
          <w:noProof/>
        </w:rPr>
        <w:t xml:space="preserve">Projektas </w:t>
      </w:r>
    </w:p>
    <w:p w:rsidR="00E534C8" w:rsidRDefault="00D56554" w:rsidP="00FC2FE8">
      <w:pPr>
        <w:jc w:val="center"/>
        <w:rPr>
          <w:b/>
          <w:sz w:val="28"/>
          <w:szCs w:val="28"/>
        </w:rPr>
      </w:pPr>
      <w:r w:rsidRPr="00E534C8">
        <w:rPr>
          <w:b/>
          <w:sz w:val="28"/>
          <w:szCs w:val="28"/>
        </w:rPr>
        <w:t>PLUNGĖS RAJONO SAVIVALDYBĖS</w:t>
      </w:r>
    </w:p>
    <w:p w:rsidR="00D56554" w:rsidRPr="00E534C8" w:rsidRDefault="00D56554" w:rsidP="00FC2FE8">
      <w:pPr>
        <w:jc w:val="center"/>
        <w:rPr>
          <w:b/>
          <w:sz w:val="28"/>
          <w:szCs w:val="28"/>
        </w:rPr>
      </w:pPr>
      <w:r w:rsidRPr="00E534C8">
        <w:rPr>
          <w:b/>
          <w:sz w:val="28"/>
          <w:szCs w:val="28"/>
        </w:rPr>
        <w:t>TARYBA</w:t>
      </w:r>
    </w:p>
    <w:p w:rsidR="00D56554" w:rsidRPr="00E534C8" w:rsidRDefault="00D56554" w:rsidP="00FC2FE8">
      <w:pPr>
        <w:jc w:val="center"/>
        <w:rPr>
          <w:b/>
          <w:sz w:val="28"/>
          <w:szCs w:val="28"/>
        </w:rPr>
      </w:pPr>
    </w:p>
    <w:p w:rsidR="00D56554" w:rsidRPr="006A2076" w:rsidRDefault="00D56554" w:rsidP="00FC2FE8">
      <w:pPr>
        <w:jc w:val="center"/>
        <w:rPr>
          <w:b/>
          <w:sz w:val="28"/>
          <w:szCs w:val="28"/>
        </w:rPr>
      </w:pPr>
      <w:r w:rsidRPr="006A2076">
        <w:rPr>
          <w:b/>
          <w:sz w:val="28"/>
          <w:szCs w:val="28"/>
        </w:rPr>
        <w:t>SPRENDIMAS</w:t>
      </w:r>
    </w:p>
    <w:p w:rsidR="00D56554" w:rsidRDefault="00D128C4" w:rsidP="00FC2FE8">
      <w:pPr>
        <w:jc w:val="center"/>
        <w:rPr>
          <w:b/>
          <w:sz w:val="28"/>
          <w:szCs w:val="28"/>
        </w:rPr>
      </w:pPr>
      <w:r>
        <w:rPr>
          <w:b/>
          <w:caps/>
          <w:sz w:val="28"/>
          <w:szCs w:val="28"/>
        </w:rPr>
        <w:t>DĖL 2021 M. BIRŽELIO 23 D. SPRENDIMO NR. T1-185 „</w:t>
      </w:r>
      <w:r w:rsidR="00D56554" w:rsidRPr="006A2076">
        <w:rPr>
          <w:b/>
          <w:caps/>
          <w:sz w:val="28"/>
          <w:szCs w:val="28"/>
        </w:rPr>
        <w:t>DĖL</w:t>
      </w:r>
      <w:r w:rsidR="00D56554" w:rsidRPr="005B168B">
        <w:rPr>
          <w:b/>
          <w:caps/>
          <w:sz w:val="28"/>
          <w:szCs w:val="28"/>
        </w:rPr>
        <w:t xml:space="preserve"> </w:t>
      </w:r>
      <w:r w:rsidR="000637A3" w:rsidRPr="005B168B">
        <w:rPr>
          <w:rStyle w:val="Komentaronuoroda"/>
          <w:b/>
          <w:sz w:val="28"/>
          <w:szCs w:val="28"/>
        </w:rPr>
        <w:t xml:space="preserve">ŽEMAIČIŲ DAILĖS MUZIEJAUS </w:t>
      </w:r>
      <w:r w:rsidR="000637A3" w:rsidRPr="005B168B">
        <w:rPr>
          <w:b/>
          <w:sz w:val="28"/>
          <w:szCs w:val="28"/>
        </w:rPr>
        <w:t>TEIKIAMŲ PASLAUGŲ KAINŲ PATVIRTINIMO</w:t>
      </w:r>
      <w:r>
        <w:rPr>
          <w:b/>
          <w:sz w:val="28"/>
          <w:szCs w:val="28"/>
        </w:rPr>
        <w:t xml:space="preserve">“ PAPILDYMO </w:t>
      </w:r>
    </w:p>
    <w:p w:rsidR="006A2076" w:rsidRPr="005B168B" w:rsidRDefault="006A2076" w:rsidP="00FC2FE8">
      <w:pPr>
        <w:jc w:val="center"/>
        <w:rPr>
          <w:b/>
          <w:caps/>
          <w:sz w:val="28"/>
          <w:szCs w:val="28"/>
        </w:rPr>
      </w:pPr>
    </w:p>
    <w:p w:rsidR="008F034E" w:rsidRDefault="000637A3" w:rsidP="00FC2FE8">
      <w:pPr>
        <w:jc w:val="center"/>
      </w:pPr>
      <w:r>
        <w:t>202</w:t>
      </w:r>
      <w:r w:rsidR="003C13CE">
        <w:t>2 m. liepos 28</w:t>
      </w:r>
      <w:r w:rsidR="00E534C8">
        <w:t xml:space="preserve"> d. </w:t>
      </w:r>
      <w:r w:rsidR="00D56554">
        <w:t>Nr.</w:t>
      </w:r>
      <w:r w:rsidR="00E534C8">
        <w:t xml:space="preserve"> T1-</w:t>
      </w:r>
    </w:p>
    <w:p w:rsidR="00D56554" w:rsidRDefault="00D56554" w:rsidP="00FC2FE8">
      <w:pPr>
        <w:jc w:val="center"/>
        <w:rPr>
          <w:b/>
        </w:rPr>
      </w:pPr>
      <w:r>
        <w:t>Plungė</w:t>
      </w:r>
    </w:p>
    <w:p w:rsidR="00594FDA" w:rsidRDefault="00594FDA" w:rsidP="009A6388">
      <w:pPr>
        <w:ind w:firstLine="737"/>
      </w:pPr>
    </w:p>
    <w:p w:rsidR="000637A3" w:rsidRDefault="000637A3" w:rsidP="003C13CE">
      <w:pPr>
        <w:ind w:firstLine="720"/>
        <w:jc w:val="both"/>
      </w:pPr>
      <w:r>
        <w:t>Vadovaudamasi Lietuvos Respublikos vietos savivaldos įstatymo 16 straipsnio 2 dalies 37 punktu ir atsižvelgdama į Žemaičių dailės muziejaus 202</w:t>
      </w:r>
      <w:r w:rsidR="000B1FA8">
        <w:t xml:space="preserve">2 </w:t>
      </w:r>
      <w:proofErr w:type="spellStart"/>
      <w:r w:rsidR="000B1FA8">
        <w:t>m</w:t>
      </w:r>
      <w:proofErr w:type="spellEnd"/>
      <w:r w:rsidR="000B1FA8">
        <w:t xml:space="preserve">. birželio 14 </w:t>
      </w:r>
      <w:proofErr w:type="spellStart"/>
      <w:r w:rsidR="000B1FA8">
        <w:t>d</w:t>
      </w:r>
      <w:proofErr w:type="spellEnd"/>
      <w:r w:rsidR="000B1FA8">
        <w:t>.</w:t>
      </w:r>
      <w:r w:rsidR="00B311AF">
        <w:t xml:space="preserve"> </w:t>
      </w:r>
      <w:r>
        <w:t xml:space="preserve">raštą </w:t>
      </w:r>
      <w:proofErr w:type="spellStart"/>
      <w:r>
        <w:t>Nr</w:t>
      </w:r>
      <w:proofErr w:type="spellEnd"/>
      <w:r>
        <w:t>. 1-</w:t>
      </w:r>
      <w:r w:rsidR="00B311AF">
        <w:t>4</w:t>
      </w:r>
      <w:r>
        <w:t>6 „Dėl teikiamų paslaugų</w:t>
      </w:r>
      <w:r w:rsidR="003C13CE">
        <w:t xml:space="preserve"> kainų patvirtinimo</w:t>
      </w:r>
      <w:r>
        <w:t>“, Plungės rajono saviva</w:t>
      </w:r>
      <w:r w:rsidR="003C13CE">
        <w:t>ldybės taryba</w:t>
      </w:r>
      <w:r w:rsidR="00E44E08">
        <w:t xml:space="preserve">  </w:t>
      </w:r>
      <w:r w:rsidR="003C13CE">
        <w:t>n u s p r e n d ž i a</w:t>
      </w:r>
      <w:r w:rsidR="00CE41F7">
        <w:t>:</w:t>
      </w:r>
    </w:p>
    <w:p w:rsidR="00DE2EB2" w:rsidRDefault="006B7075" w:rsidP="00E44E08">
      <w:pPr>
        <w:tabs>
          <w:tab w:val="num" w:pos="-3261"/>
        </w:tabs>
        <w:ind w:firstLine="720"/>
        <w:jc w:val="both"/>
      </w:pPr>
      <w:r>
        <w:t>P</w:t>
      </w:r>
      <w:r w:rsidR="003C13CE">
        <w:t xml:space="preserve">apildyti </w:t>
      </w:r>
      <w:r w:rsidR="000637A3" w:rsidRPr="00217475">
        <w:t>Plungės r</w:t>
      </w:r>
      <w:r w:rsidR="000637A3">
        <w:t>ajono savivaldybės tarybos 20</w:t>
      </w:r>
      <w:r w:rsidR="003C13CE">
        <w:t>21</w:t>
      </w:r>
      <w:r w:rsidR="000637A3" w:rsidRPr="00217475">
        <w:t xml:space="preserve"> m. </w:t>
      </w:r>
      <w:r w:rsidR="003C13CE">
        <w:t>birželio 23</w:t>
      </w:r>
      <w:r w:rsidR="000637A3">
        <w:t xml:space="preserve"> </w:t>
      </w:r>
      <w:proofErr w:type="spellStart"/>
      <w:r w:rsidR="000637A3" w:rsidRPr="00217475">
        <w:t>d</w:t>
      </w:r>
      <w:proofErr w:type="spellEnd"/>
      <w:r w:rsidR="000637A3" w:rsidRPr="00217475">
        <w:t>. sprendimą Nr. T1-</w:t>
      </w:r>
      <w:r w:rsidR="003C13CE">
        <w:t xml:space="preserve">185 </w:t>
      </w:r>
      <w:r w:rsidR="000637A3" w:rsidRPr="000637A3">
        <w:rPr>
          <w:rStyle w:val="Komentaronuoroda"/>
          <w:sz w:val="24"/>
        </w:rPr>
        <w:t xml:space="preserve">„Dėl Žemaičių dailės muziejaus </w:t>
      </w:r>
      <w:r w:rsidR="000637A3" w:rsidRPr="000637A3">
        <w:t>teiki</w:t>
      </w:r>
      <w:r w:rsidR="00287600">
        <w:t>amų paslaugų kainų patvirtinimo“</w:t>
      </w:r>
      <w:r w:rsidR="00E44E08">
        <w:t xml:space="preserve"> </w:t>
      </w:r>
      <w:r w:rsidR="00121F77">
        <w:t xml:space="preserve">1.3. ir 1.4. </w:t>
      </w:r>
      <w:r w:rsidR="00D128C4">
        <w:t xml:space="preserve">punktais: </w:t>
      </w:r>
    </w:p>
    <w:p w:rsidR="00D128C4" w:rsidRDefault="00D128C4" w:rsidP="00E44E08">
      <w:pPr>
        <w:tabs>
          <w:tab w:val="num" w:pos="-3261"/>
        </w:tabs>
        <w:ind w:firstLine="720"/>
        <w:jc w:val="both"/>
      </w:pPr>
    </w:p>
    <w:tbl>
      <w:tblPr>
        <w:tblW w:w="9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701"/>
        <w:gridCol w:w="2126"/>
        <w:gridCol w:w="2126"/>
        <w:gridCol w:w="2979"/>
      </w:tblGrid>
      <w:tr w:rsidR="00D128C4" w:rsidRPr="00750DC7" w:rsidTr="006764CC">
        <w:tc>
          <w:tcPr>
            <w:tcW w:w="959" w:type="dxa"/>
            <w:shd w:val="clear" w:color="auto" w:fill="auto"/>
          </w:tcPr>
          <w:p w:rsidR="00D128C4" w:rsidRPr="00750DC7" w:rsidRDefault="00D128C4" w:rsidP="006764CC">
            <w:pPr>
              <w:spacing w:before="100" w:beforeAutospacing="1" w:after="100" w:afterAutospacing="1"/>
              <w:rPr>
                <w:b/>
              </w:rPr>
            </w:pPr>
            <w:r w:rsidRPr="00750DC7">
              <w:rPr>
                <w:b/>
              </w:rPr>
              <w:t>1.3.</w:t>
            </w:r>
          </w:p>
        </w:tc>
        <w:tc>
          <w:tcPr>
            <w:tcW w:w="8932" w:type="dxa"/>
            <w:gridSpan w:val="4"/>
            <w:shd w:val="clear" w:color="auto" w:fill="auto"/>
          </w:tcPr>
          <w:p w:rsidR="00D128C4" w:rsidRPr="00750DC7" w:rsidRDefault="00D128C4" w:rsidP="006764CC">
            <w:pPr>
              <w:spacing w:before="100" w:beforeAutospacing="1" w:after="100" w:afterAutospacing="1"/>
              <w:ind w:firstLine="34"/>
              <w:rPr>
                <w:b/>
              </w:rPr>
            </w:pPr>
            <w:r w:rsidRPr="00750DC7">
              <w:rPr>
                <w:b/>
              </w:rPr>
              <w:t>Į Advokato namą</w:t>
            </w:r>
          </w:p>
        </w:tc>
      </w:tr>
      <w:tr w:rsidR="00D128C4" w:rsidRPr="00750DC7" w:rsidTr="006764CC">
        <w:tc>
          <w:tcPr>
            <w:tcW w:w="959" w:type="dxa"/>
            <w:shd w:val="clear" w:color="auto" w:fill="auto"/>
          </w:tcPr>
          <w:p w:rsidR="00D128C4" w:rsidRPr="00750DC7" w:rsidRDefault="00D128C4" w:rsidP="006764CC">
            <w:pPr>
              <w:spacing w:before="100" w:beforeAutospacing="1" w:after="100" w:afterAutospacing="1"/>
            </w:pPr>
            <w:r w:rsidRPr="00750DC7">
              <w:t>1.3.1.</w:t>
            </w:r>
          </w:p>
        </w:tc>
        <w:tc>
          <w:tcPr>
            <w:tcW w:w="1701" w:type="dxa"/>
            <w:shd w:val="clear" w:color="auto" w:fill="auto"/>
          </w:tcPr>
          <w:p w:rsidR="00D128C4" w:rsidRPr="00750DC7" w:rsidRDefault="00D128C4" w:rsidP="006764CC">
            <w:pPr>
              <w:spacing w:before="100" w:beforeAutospacing="1" w:after="100" w:afterAutospacing="1"/>
            </w:pPr>
            <w:r w:rsidRPr="00750DC7">
              <w:t xml:space="preserve">Suaugusiems, moksleiviams, studentams, pensininkams </w:t>
            </w:r>
          </w:p>
        </w:tc>
        <w:tc>
          <w:tcPr>
            <w:tcW w:w="2126" w:type="dxa"/>
            <w:shd w:val="clear" w:color="auto" w:fill="auto"/>
          </w:tcPr>
          <w:p w:rsidR="00D128C4" w:rsidRPr="00750DC7" w:rsidRDefault="00D128C4" w:rsidP="006764CC">
            <w:pPr>
              <w:spacing w:before="100" w:beforeAutospacing="1" w:after="100" w:afterAutospacing="1"/>
            </w:pPr>
            <w:r w:rsidRPr="00750DC7">
              <w:t>1 vnt.</w:t>
            </w:r>
          </w:p>
        </w:tc>
        <w:tc>
          <w:tcPr>
            <w:tcW w:w="2126" w:type="dxa"/>
            <w:shd w:val="clear" w:color="auto" w:fill="auto"/>
          </w:tcPr>
          <w:p w:rsidR="00D128C4" w:rsidRPr="00750DC7" w:rsidRDefault="00D128C4" w:rsidP="006764CC">
            <w:pPr>
              <w:spacing w:before="100" w:beforeAutospacing="1" w:after="100" w:afterAutospacing="1"/>
            </w:pPr>
            <w:r w:rsidRPr="00750DC7">
              <w:t>1,00</w:t>
            </w:r>
          </w:p>
        </w:tc>
        <w:tc>
          <w:tcPr>
            <w:tcW w:w="2979" w:type="dxa"/>
            <w:shd w:val="clear" w:color="auto" w:fill="auto"/>
          </w:tcPr>
          <w:p w:rsidR="00D128C4" w:rsidRPr="00750DC7" w:rsidRDefault="00D128C4" w:rsidP="006764CC">
            <w:r w:rsidRPr="00750DC7">
              <w:t>Plungės rajono moksleiviai organizuotomis grupėmis trečiadieniais</w:t>
            </w:r>
            <w:r w:rsidR="00CE3206">
              <w:t>, neįgalieji ir juos lydintys asmenys</w:t>
            </w:r>
            <w:r w:rsidRPr="00750DC7">
              <w:t xml:space="preserve"> muziejų lanko nemokamai</w:t>
            </w:r>
          </w:p>
        </w:tc>
      </w:tr>
      <w:tr w:rsidR="00D128C4" w:rsidRPr="00750DC7" w:rsidTr="006764CC">
        <w:tc>
          <w:tcPr>
            <w:tcW w:w="959" w:type="dxa"/>
            <w:shd w:val="clear" w:color="auto" w:fill="auto"/>
          </w:tcPr>
          <w:p w:rsidR="00D128C4" w:rsidRPr="00750DC7" w:rsidRDefault="00D128C4" w:rsidP="006764CC">
            <w:pPr>
              <w:spacing w:before="100" w:beforeAutospacing="1" w:after="100" w:afterAutospacing="1"/>
              <w:rPr>
                <w:b/>
              </w:rPr>
            </w:pPr>
            <w:r w:rsidRPr="00750DC7">
              <w:rPr>
                <w:b/>
              </w:rPr>
              <w:t>1.4.</w:t>
            </w:r>
          </w:p>
        </w:tc>
        <w:tc>
          <w:tcPr>
            <w:tcW w:w="8932" w:type="dxa"/>
            <w:gridSpan w:val="4"/>
            <w:shd w:val="clear" w:color="auto" w:fill="auto"/>
          </w:tcPr>
          <w:p w:rsidR="00D128C4" w:rsidRPr="00750DC7" w:rsidRDefault="00D128C4" w:rsidP="006764CC">
            <w:pPr>
              <w:spacing w:before="100" w:beforeAutospacing="1" w:after="100" w:afterAutospacing="1"/>
              <w:ind w:firstLine="34"/>
              <w:rPr>
                <w:b/>
              </w:rPr>
            </w:pPr>
            <w:r w:rsidRPr="00750DC7">
              <w:rPr>
                <w:b/>
              </w:rPr>
              <w:t>Į Žirgyną</w:t>
            </w:r>
          </w:p>
        </w:tc>
      </w:tr>
      <w:tr w:rsidR="00D128C4" w:rsidRPr="00750DC7" w:rsidTr="006764CC">
        <w:tc>
          <w:tcPr>
            <w:tcW w:w="959" w:type="dxa"/>
            <w:shd w:val="clear" w:color="auto" w:fill="auto"/>
          </w:tcPr>
          <w:p w:rsidR="00D128C4" w:rsidRPr="00750DC7" w:rsidRDefault="00D128C4" w:rsidP="006764CC">
            <w:pPr>
              <w:spacing w:before="100" w:beforeAutospacing="1" w:after="100" w:afterAutospacing="1"/>
            </w:pPr>
            <w:r w:rsidRPr="00750DC7">
              <w:t>1.4.1.</w:t>
            </w:r>
          </w:p>
        </w:tc>
        <w:tc>
          <w:tcPr>
            <w:tcW w:w="1701" w:type="dxa"/>
            <w:shd w:val="clear" w:color="auto" w:fill="auto"/>
          </w:tcPr>
          <w:p w:rsidR="00D128C4" w:rsidRPr="00750DC7" w:rsidRDefault="00D128C4" w:rsidP="006764CC">
            <w:pPr>
              <w:spacing w:before="100" w:beforeAutospacing="1" w:after="100" w:afterAutospacing="1"/>
            </w:pPr>
            <w:r w:rsidRPr="00750DC7">
              <w:t>Suaugusiems, moksleiviams, studentams, pensininkams</w:t>
            </w:r>
          </w:p>
        </w:tc>
        <w:tc>
          <w:tcPr>
            <w:tcW w:w="2126" w:type="dxa"/>
            <w:shd w:val="clear" w:color="auto" w:fill="auto"/>
          </w:tcPr>
          <w:p w:rsidR="00D128C4" w:rsidRPr="00750DC7" w:rsidRDefault="00D128C4" w:rsidP="006764CC">
            <w:pPr>
              <w:spacing w:before="100" w:beforeAutospacing="1" w:after="100" w:afterAutospacing="1"/>
            </w:pPr>
            <w:r w:rsidRPr="00750DC7">
              <w:t>1 vnt.</w:t>
            </w:r>
          </w:p>
        </w:tc>
        <w:tc>
          <w:tcPr>
            <w:tcW w:w="2126" w:type="dxa"/>
            <w:shd w:val="clear" w:color="auto" w:fill="auto"/>
          </w:tcPr>
          <w:p w:rsidR="00D128C4" w:rsidRPr="00750DC7" w:rsidRDefault="00D128C4" w:rsidP="006764CC">
            <w:pPr>
              <w:spacing w:before="100" w:beforeAutospacing="1" w:after="100" w:afterAutospacing="1"/>
            </w:pPr>
            <w:r w:rsidRPr="00750DC7">
              <w:t>1,00</w:t>
            </w:r>
          </w:p>
        </w:tc>
        <w:tc>
          <w:tcPr>
            <w:tcW w:w="2979" w:type="dxa"/>
            <w:shd w:val="clear" w:color="auto" w:fill="auto"/>
          </w:tcPr>
          <w:p w:rsidR="00D128C4" w:rsidRPr="00750DC7" w:rsidRDefault="00CE3206" w:rsidP="006764CC">
            <w:r w:rsidRPr="00CE3206">
              <w:t>Plungės rajono moksleiviai organizuotomis grupėmis trečiadieniais, neįgalieji ir juos lydintys asmenys muziejų lanko nemokamai</w:t>
            </w:r>
          </w:p>
        </w:tc>
      </w:tr>
    </w:tbl>
    <w:p w:rsidR="00E534C8" w:rsidRDefault="00E534C8" w:rsidP="00E44E08">
      <w:pPr>
        <w:ind w:firstLine="720"/>
        <w:jc w:val="both"/>
      </w:pPr>
    </w:p>
    <w:p w:rsidR="0074584D" w:rsidRDefault="0074584D" w:rsidP="00E44E08">
      <w:pPr>
        <w:ind w:firstLine="720"/>
        <w:jc w:val="both"/>
      </w:pPr>
    </w:p>
    <w:p w:rsidR="00395865" w:rsidRDefault="00395865" w:rsidP="0074584D">
      <w:pPr>
        <w:tabs>
          <w:tab w:val="left" w:pos="7938"/>
        </w:tabs>
        <w:jc w:val="both"/>
      </w:pPr>
      <w:r>
        <w:t>Savivaldybės mer</w:t>
      </w:r>
      <w:r w:rsidR="002E5472">
        <w:t>as</w:t>
      </w:r>
      <w:r>
        <w:t xml:space="preserve"> </w:t>
      </w:r>
      <w:r w:rsidR="0074584D">
        <w:tab/>
      </w:r>
    </w:p>
    <w:p w:rsidR="00DE2EB2" w:rsidRDefault="00DE2EB2" w:rsidP="00594FDA">
      <w:pPr>
        <w:ind w:firstLine="737"/>
        <w:jc w:val="both"/>
      </w:pPr>
    </w:p>
    <w:p w:rsidR="00161FDA" w:rsidRDefault="00161FDA" w:rsidP="006B7075">
      <w:pPr>
        <w:jc w:val="both"/>
      </w:pPr>
    </w:p>
    <w:p w:rsidR="006B7075" w:rsidRDefault="006B7075" w:rsidP="006B7075">
      <w:pPr>
        <w:jc w:val="both"/>
      </w:pPr>
    </w:p>
    <w:p w:rsidR="006B7075" w:rsidRDefault="006B7075" w:rsidP="006B7075">
      <w:pPr>
        <w:rPr>
          <w:noProof/>
        </w:rPr>
      </w:pPr>
    </w:p>
    <w:p w:rsidR="000B1FA8" w:rsidRDefault="000B1FA8" w:rsidP="006B7075">
      <w:pPr>
        <w:rPr>
          <w:noProof/>
        </w:rPr>
      </w:pPr>
    </w:p>
    <w:p w:rsidR="000B1FA8" w:rsidRDefault="000B1FA8" w:rsidP="006B7075">
      <w:pPr>
        <w:rPr>
          <w:noProof/>
        </w:rPr>
      </w:pPr>
    </w:p>
    <w:p w:rsidR="000B1FA8" w:rsidRDefault="000B1FA8" w:rsidP="006B7075">
      <w:pPr>
        <w:rPr>
          <w:noProof/>
        </w:rPr>
      </w:pPr>
    </w:p>
    <w:p w:rsidR="000B1FA8" w:rsidRDefault="000B1FA8" w:rsidP="006B7075">
      <w:pPr>
        <w:rPr>
          <w:noProof/>
        </w:rPr>
      </w:pPr>
    </w:p>
    <w:p w:rsidR="000B1FA8" w:rsidRDefault="000B1FA8" w:rsidP="006B7075">
      <w:pPr>
        <w:rPr>
          <w:noProof/>
        </w:rPr>
      </w:pPr>
    </w:p>
    <w:p w:rsidR="000B1FA8" w:rsidRDefault="000B1FA8" w:rsidP="006B7075">
      <w:pPr>
        <w:rPr>
          <w:noProof/>
        </w:rPr>
      </w:pPr>
    </w:p>
    <w:p w:rsidR="000B1FA8" w:rsidRDefault="000B1FA8" w:rsidP="006B7075">
      <w:pPr>
        <w:rPr>
          <w:noProof/>
        </w:rPr>
      </w:pPr>
    </w:p>
    <w:p w:rsidR="006B7075" w:rsidRPr="00F00111" w:rsidRDefault="006B7075" w:rsidP="006B7075">
      <w:r w:rsidRPr="00F00111">
        <w:t>SUDERINTA:</w:t>
      </w:r>
    </w:p>
    <w:p w:rsidR="006B7075" w:rsidRPr="00F00111" w:rsidRDefault="006B7075" w:rsidP="006B7075">
      <w:r w:rsidRPr="00F00111">
        <w:t xml:space="preserve">Administracijos direktoriaus pavaduotojas, </w:t>
      </w:r>
    </w:p>
    <w:p w:rsidR="006B7075" w:rsidRPr="00F00111" w:rsidRDefault="000B1FA8" w:rsidP="006B7075">
      <w:r>
        <w:t>pavaduojantis A</w:t>
      </w:r>
      <w:r w:rsidR="006B7075" w:rsidRPr="00F00111">
        <w:t>dministracijos direktorių Mantas Česnauskas</w:t>
      </w:r>
    </w:p>
    <w:p w:rsidR="006B7075" w:rsidRPr="00F00111" w:rsidRDefault="006B7075" w:rsidP="006B7075">
      <w:r w:rsidRPr="00F00111">
        <w:t xml:space="preserve">Protokolo skyriaus kalbos tvarkytoja Simona </w:t>
      </w:r>
      <w:proofErr w:type="spellStart"/>
      <w:r w:rsidRPr="00F00111">
        <w:t>Grigalauskaitė</w:t>
      </w:r>
      <w:proofErr w:type="spellEnd"/>
    </w:p>
    <w:p w:rsidR="006B7075" w:rsidRPr="00F00111" w:rsidRDefault="006B7075" w:rsidP="006B7075">
      <w:pPr>
        <w:rPr>
          <w:color w:val="000000"/>
          <w:shd w:val="clear" w:color="auto" w:fill="FFFFFF"/>
        </w:rPr>
      </w:pPr>
      <w:r w:rsidRPr="00F00111">
        <w:t>Juridinio ir personalo administravimo skyriaus patarėja Donata Norvaišienė</w:t>
      </w:r>
      <w:r w:rsidRPr="00F00111">
        <w:rPr>
          <w:color w:val="000000"/>
          <w:shd w:val="clear" w:color="auto" w:fill="FFFFFF"/>
        </w:rPr>
        <w:t xml:space="preserve"> </w:t>
      </w:r>
    </w:p>
    <w:p w:rsidR="006B7075" w:rsidRPr="00F00111" w:rsidRDefault="006B7075" w:rsidP="006B7075"/>
    <w:p w:rsidR="006B7075" w:rsidRPr="00F00111" w:rsidRDefault="006B7075" w:rsidP="006B7075">
      <w:r w:rsidRPr="00F00111">
        <w:t>Sprendimą rengė</w:t>
      </w:r>
    </w:p>
    <w:p w:rsidR="006B7075" w:rsidRPr="00F00111" w:rsidRDefault="006B7075" w:rsidP="006B7075">
      <w:pPr>
        <w:widowControl w:val="0"/>
        <w:jc w:val="both"/>
        <w:rPr>
          <w:rFonts w:eastAsia="Lucida Sans Unicode" w:cs="Tahoma"/>
          <w:bCs/>
        </w:rPr>
      </w:pPr>
      <w:r w:rsidRPr="00F00111">
        <w:rPr>
          <w:rFonts w:eastAsia="Lucida Sans Unicode" w:cs="Tahoma"/>
          <w:bCs/>
        </w:rPr>
        <w:t xml:space="preserve">Kultūros, turizmo ir viešųjų ryšių </w:t>
      </w:r>
      <w:r w:rsidR="000B1FA8">
        <w:rPr>
          <w:rFonts w:eastAsia="Lucida Sans Unicode" w:cs="Tahoma"/>
          <w:bCs/>
        </w:rPr>
        <w:t xml:space="preserve">skyriaus </w:t>
      </w:r>
      <w:proofErr w:type="spellStart"/>
      <w:r w:rsidRPr="00F00111">
        <w:rPr>
          <w:rFonts w:eastAsia="Lucida Sans Unicode" w:cs="Tahoma"/>
          <w:bCs/>
        </w:rPr>
        <w:t>vyr</w:t>
      </w:r>
      <w:proofErr w:type="spellEnd"/>
      <w:r w:rsidRPr="00F00111">
        <w:rPr>
          <w:rFonts w:eastAsia="Lucida Sans Unicode" w:cs="Tahoma"/>
          <w:bCs/>
        </w:rPr>
        <w:t>. specialistė Ingrida Uznevičiūtė</w:t>
      </w:r>
    </w:p>
    <w:p w:rsidR="0068302F" w:rsidRPr="0068302F" w:rsidRDefault="0068302F" w:rsidP="0068302F">
      <w:pPr>
        <w:widowControl w:val="0"/>
        <w:jc w:val="center"/>
        <w:rPr>
          <w:b/>
          <w:caps/>
          <w:lang w:eastAsia="my-MM" w:bidi="my-MM"/>
        </w:rPr>
      </w:pPr>
      <w:r w:rsidRPr="0068302F">
        <w:rPr>
          <w:b/>
          <w:lang w:eastAsia="en-US"/>
        </w:rPr>
        <w:lastRenderedPageBreak/>
        <w:t>KULTŪROS, TURIZMO IR VIEŠŲJŲ RYŠIŲ SKYRIUS</w:t>
      </w:r>
    </w:p>
    <w:p w:rsidR="0068302F" w:rsidRPr="0068302F" w:rsidRDefault="0068302F" w:rsidP="0068302F">
      <w:pPr>
        <w:jc w:val="center"/>
        <w:rPr>
          <w:b/>
        </w:rPr>
      </w:pPr>
    </w:p>
    <w:p w:rsidR="0068302F" w:rsidRPr="0068302F" w:rsidRDefault="0068302F" w:rsidP="0068302F">
      <w:pPr>
        <w:jc w:val="center"/>
        <w:rPr>
          <w:b/>
        </w:rPr>
      </w:pPr>
      <w:r w:rsidRPr="0068302F">
        <w:rPr>
          <w:b/>
        </w:rPr>
        <w:t>AIŠKINAMASIS RAŠTAS</w:t>
      </w:r>
    </w:p>
    <w:p w:rsidR="0068302F" w:rsidRPr="0068302F" w:rsidRDefault="0068302F" w:rsidP="0068302F">
      <w:pPr>
        <w:jc w:val="center"/>
        <w:rPr>
          <w:b/>
        </w:rPr>
      </w:pPr>
      <w:r w:rsidRPr="0068302F">
        <w:rPr>
          <w:b/>
        </w:rPr>
        <w:t>PRIE SAVIVALDYBĖS TARYBOS SPRENDIMO PROJEKTO</w:t>
      </w:r>
    </w:p>
    <w:tbl>
      <w:tblPr>
        <w:tblW w:w="9854" w:type="dxa"/>
        <w:tblLook w:val="01E0" w:firstRow="1" w:lastRow="1" w:firstColumn="1" w:lastColumn="1" w:noHBand="0" w:noVBand="0"/>
      </w:tblPr>
      <w:tblGrid>
        <w:gridCol w:w="9854"/>
      </w:tblGrid>
      <w:tr w:rsidR="0068302F" w:rsidRPr="0068302F" w:rsidTr="0068302F">
        <w:tc>
          <w:tcPr>
            <w:tcW w:w="9854" w:type="dxa"/>
            <w:hideMark/>
          </w:tcPr>
          <w:p w:rsidR="0068302F" w:rsidRPr="0068302F" w:rsidRDefault="0068302F" w:rsidP="0068302F">
            <w:pPr>
              <w:jc w:val="center"/>
              <w:rPr>
                <w:b/>
                <w:caps/>
              </w:rPr>
            </w:pPr>
            <w:r>
              <w:rPr>
                <w:b/>
              </w:rPr>
              <w:t>„</w:t>
            </w:r>
            <w:r w:rsidRPr="0068302F">
              <w:rPr>
                <w:b/>
              </w:rPr>
              <w:t>DĖL 2021 M. BIRŽELIO 23 D. SPRENDIMO NR. T1-185 „DĖL ŽEMAIČIŲ DAILĖS MUZIEJAUS TEIKIAMŲ PASLAUGŲ KAINŲ PATVIRTINIMO“ PAPILDYMO</w:t>
            </w:r>
            <w:r>
              <w:rPr>
                <w:b/>
              </w:rPr>
              <w:t>“</w:t>
            </w:r>
          </w:p>
        </w:tc>
      </w:tr>
      <w:tr w:rsidR="0068302F" w:rsidRPr="0068302F" w:rsidTr="0068302F">
        <w:tc>
          <w:tcPr>
            <w:tcW w:w="9854" w:type="dxa"/>
          </w:tcPr>
          <w:p w:rsidR="0068302F" w:rsidRPr="0068302F" w:rsidRDefault="0068302F" w:rsidP="0068302F">
            <w:pPr>
              <w:jc w:val="center"/>
            </w:pPr>
          </w:p>
          <w:p w:rsidR="0068302F" w:rsidRPr="0068302F" w:rsidRDefault="000B1FA8" w:rsidP="0068302F">
            <w:pPr>
              <w:jc w:val="center"/>
            </w:pPr>
            <w:r>
              <w:t>2022</w:t>
            </w:r>
            <w:r w:rsidR="00287600">
              <w:t xml:space="preserve"> </w:t>
            </w:r>
            <w:proofErr w:type="spellStart"/>
            <w:r w:rsidR="00287600">
              <w:t>m</w:t>
            </w:r>
            <w:proofErr w:type="spellEnd"/>
            <w:r w:rsidR="00287600">
              <w:t>. liepos 8</w:t>
            </w:r>
            <w:r w:rsidR="0068302F" w:rsidRPr="0068302F">
              <w:t xml:space="preserve"> </w:t>
            </w:r>
            <w:proofErr w:type="spellStart"/>
            <w:r w:rsidR="0068302F" w:rsidRPr="0068302F">
              <w:t>d</w:t>
            </w:r>
            <w:proofErr w:type="spellEnd"/>
            <w:r w:rsidR="0068302F" w:rsidRPr="0068302F">
              <w:t xml:space="preserve">. </w:t>
            </w:r>
          </w:p>
          <w:p w:rsidR="0068302F" w:rsidRPr="0068302F" w:rsidRDefault="0068302F" w:rsidP="0068302F">
            <w:pPr>
              <w:jc w:val="center"/>
            </w:pPr>
            <w:r w:rsidRPr="0068302F">
              <w:t>Plungė</w:t>
            </w:r>
          </w:p>
        </w:tc>
      </w:tr>
    </w:tbl>
    <w:p w:rsidR="0068302F" w:rsidRPr="0068302F" w:rsidRDefault="0068302F" w:rsidP="0068302F"/>
    <w:p w:rsidR="0068302F" w:rsidRPr="0068302F" w:rsidRDefault="0068302F" w:rsidP="000B1FA8">
      <w:pPr>
        <w:ind w:firstLine="720"/>
        <w:jc w:val="both"/>
        <w:rPr>
          <w:b/>
        </w:rPr>
      </w:pPr>
      <w:r w:rsidRPr="0068302F">
        <w:rPr>
          <w:b/>
        </w:rPr>
        <w:t>1. Parengto teisės akto projekto tikslai, uždaviniai, problemos esmė.</w:t>
      </w:r>
    </w:p>
    <w:p w:rsidR="0068302F" w:rsidRPr="0068302F" w:rsidRDefault="0068302F" w:rsidP="000B1FA8">
      <w:pPr>
        <w:ind w:firstLine="720"/>
        <w:jc w:val="both"/>
        <w:rPr>
          <w:b/>
          <w:szCs w:val="20"/>
          <w:lang w:eastAsia="en-US"/>
        </w:rPr>
      </w:pPr>
      <w:r w:rsidRPr="0068302F">
        <w:rPr>
          <w:szCs w:val="20"/>
          <w:lang w:eastAsia="en-US"/>
        </w:rPr>
        <w:t>Sprendimo projektas parengtas vadovaujantis Lietuvos Respublikos vietos savivaldos įstatymo 16 straipsnio 2 dalies 37 punktu.</w:t>
      </w:r>
    </w:p>
    <w:p w:rsidR="0068302F" w:rsidRPr="0068302F" w:rsidRDefault="0068302F" w:rsidP="000B1FA8">
      <w:pPr>
        <w:tabs>
          <w:tab w:val="left" w:pos="2127"/>
        </w:tabs>
        <w:ind w:firstLine="720"/>
        <w:jc w:val="both"/>
        <w:rPr>
          <w:b/>
        </w:rPr>
      </w:pPr>
      <w:r w:rsidRPr="0068302F">
        <w:rPr>
          <w:b/>
        </w:rPr>
        <w:t>2. Kaip šiuo metu yra sprendžiami projekte aptarti klausimai.</w:t>
      </w:r>
    </w:p>
    <w:p w:rsidR="0068302F" w:rsidRPr="0068302F" w:rsidRDefault="0068302F" w:rsidP="000B1FA8">
      <w:pPr>
        <w:tabs>
          <w:tab w:val="left" w:pos="1134"/>
        </w:tabs>
        <w:ind w:firstLine="709"/>
        <w:jc w:val="both"/>
      </w:pPr>
      <w:r>
        <w:rPr>
          <w:szCs w:val="20"/>
          <w:lang w:eastAsia="en-US"/>
        </w:rPr>
        <w:t>Žemaičių dailės muziejus</w:t>
      </w:r>
      <w:r w:rsidRPr="0068302F">
        <w:rPr>
          <w:szCs w:val="20"/>
          <w:lang w:eastAsia="en-US"/>
        </w:rPr>
        <w:t xml:space="preserve"> </w:t>
      </w:r>
      <w:r>
        <w:rPr>
          <w:szCs w:val="20"/>
          <w:lang w:eastAsia="en-US"/>
        </w:rPr>
        <w:t>atsiradus nau</w:t>
      </w:r>
      <w:r w:rsidR="000B1FA8">
        <w:rPr>
          <w:szCs w:val="20"/>
          <w:lang w:eastAsia="en-US"/>
        </w:rPr>
        <w:t>joms erdvėms ir objektams siūlo</w:t>
      </w:r>
      <w:r w:rsidRPr="0068302F">
        <w:rPr>
          <w:szCs w:val="20"/>
          <w:lang w:eastAsia="en-US"/>
        </w:rPr>
        <w:t xml:space="preserve"> patvirtinti teikiamų paslaugų įkainius. </w:t>
      </w:r>
    </w:p>
    <w:p w:rsidR="0068302F" w:rsidRPr="0068302F" w:rsidRDefault="0068302F" w:rsidP="000B1FA8">
      <w:pPr>
        <w:ind w:firstLine="720"/>
        <w:jc w:val="both"/>
        <w:rPr>
          <w:b/>
        </w:rPr>
      </w:pPr>
      <w:r w:rsidRPr="0068302F">
        <w:rPr>
          <w:b/>
        </w:rPr>
        <w:t>3. Kodėl būtina priimti sprendimą, kokių pozityvių rezultatų laukiama.</w:t>
      </w:r>
    </w:p>
    <w:p w:rsidR="0068302F" w:rsidRPr="0068302F" w:rsidRDefault="0068302F" w:rsidP="000B1FA8">
      <w:pPr>
        <w:ind w:firstLine="720"/>
        <w:jc w:val="both"/>
      </w:pPr>
      <w:r w:rsidRPr="0068302F">
        <w:t xml:space="preserve">Atsižvelgiant į </w:t>
      </w:r>
      <w:r>
        <w:t xml:space="preserve">Žemaičių dailės muziejaus </w:t>
      </w:r>
      <w:r w:rsidRPr="0068302F">
        <w:t xml:space="preserve">veiklų plėtrą, naujų paslaugų teikimą bei kintančias rinkos kainas, būtina </w:t>
      </w:r>
      <w:r>
        <w:t xml:space="preserve">papildyti teikiamų paslaugų kainų sąrašą naujais įkainiais. </w:t>
      </w:r>
    </w:p>
    <w:p w:rsidR="0068302F" w:rsidRDefault="0068302F" w:rsidP="000B1FA8">
      <w:pPr>
        <w:ind w:firstLine="720"/>
        <w:jc w:val="both"/>
        <w:rPr>
          <w:b/>
        </w:rPr>
      </w:pPr>
      <w:r w:rsidRPr="0068302F">
        <w:rPr>
          <w:b/>
        </w:rPr>
        <w:t>4. Siūlomos teisinio reguliavimo nuostatos.</w:t>
      </w:r>
    </w:p>
    <w:p w:rsidR="00287600" w:rsidRPr="00287600" w:rsidRDefault="00287600" w:rsidP="000B1FA8">
      <w:pPr>
        <w:ind w:firstLine="720"/>
        <w:jc w:val="both"/>
      </w:pPr>
      <w:r w:rsidRPr="00287600">
        <w:t>Nėra.</w:t>
      </w:r>
    </w:p>
    <w:p w:rsidR="0068302F" w:rsidRPr="0068302F" w:rsidRDefault="0068302F" w:rsidP="0068302F">
      <w:pPr>
        <w:ind w:firstLine="720"/>
        <w:jc w:val="both"/>
        <w:rPr>
          <w:b/>
        </w:rPr>
      </w:pPr>
      <w:r w:rsidRPr="0068302F">
        <w:rPr>
          <w:b/>
        </w:rPr>
        <w:t>5. Pateikti skaičiavimus, išlaidų sąmatas,  nurodyti finansavimo šaltinius.</w:t>
      </w:r>
    </w:p>
    <w:p w:rsidR="0068302F" w:rsidRPr="0068302F" w:rsidRDefault="0068302F" w:rsidP="0068302F">
      <w:pPr>
        <w:ind w:firstLine="720"/>
        <w:jc w:val="both"/>
      </w:pPr>
      <w:r w:rsidRPr="0068302F">
        <w:t xml:space="preserve">Išlaidų nėra. </w:t>
      </w:r>
    </w:p>
    <w:p w:rsidR="0068302F" w:rsidRPr="0068302F" w:rsidRDefault="0068302F" w:rsidP="0068302F">
      <w:pPr>
        <w:ind w:firstLine="720"/>
        <w:jc w:val="both"/>
        <w:rPr>
          <w:b/>
        </w:rPr>
      </w:pPr>
      <w:r w:rsidRPr="0068302F">
        <w:rPr>
          <w:b/>
        </w:rPr>
        <w:t>6. Nurodyti, kokius galiojančius aktus reikėtų pakeisti ar pripažinti netekusiais galios, priėmus sprendimą pagal teikiamą projektą.</w:t>
      </w:r>
    </w:p>
    <w:p w:rsidR="0068302F" w:rsidRDefault="00121F77" w:rsidP="0068302F">
      <w:pPr>
        <w:tabs>
          <w:tab w:val="left" w:pos="720"/>
        </w:tabs>
        <w:ind w:firstLine="720"/>
        <w:jc w:val="both"/>
      </w:pPr>
      <w:r>
        <w:t xml:space="preserve">Papildyti </w:t>
      </w:r>
      <w:r w:rsidR="0068302F" w:rsidRPr="0068302F">
        <w:t>Plungės rajono savivaldybės tarybos 2021 m. birželio 23  d. sprendimą Nr. T1-185 „Dėl Žemaičių dailės muziejaus teiki</w:t>
      </w:r>
      <w:r w:rsidR="00287600">
        <w:t>amų paslaugų kainų patvirtinimo“</w:t>
      </w:r>
      <w:r>
        <w:t xml:space="preserve"> 1.3 ir 1.4. punktais</w:t>
      </w:r>
      <w:r w:rsidR="00CE41F7">
        <w:t>.</w:t>
      </w:r>
    </w:p>
    <w:p w:rsidR="0068302F" w:rsidRPr="0068302F" w:rsidRDefault="0068302F" w:rsidP="0068302F">
      <w:pPr>
        <w:tabs>
          <w:tab w:val="left" w:pos="720"/>
        </w:tabs>
        <w:ind w:firstLine="720"/>
        <w:jc w:val="both"/>
        <w:rPr>
          <w:szCs w:val="20"/>
          <w:lang w:eastAsia="en-US"/>
        </w:rPr>
      </w:pPr>
      <w:r w:rsidRPr="0068302F">
        <w:rPr>
          <w:b/>
        </w:rPr>
        <w:t>7. Kokios korupcijos pasireiškimo tikimybės, priėmus šį sprendimą, korupcijos vertinimas.</w:t>
      </w:r>
      <w:r w:rsidR="00121F77">
        <w:rPr>
          <w:b/>
        </w:rPr>
        <w:t xml:space="preserve"> </w:t>
      </w:r>
      <w:r w:rsidRPr="0068302F">
        <w:rPr>
          <w:szCs w:val="20"/>
          <w:lang w:eastAsia="en-US"/>
        </w:rPr>
        <w:t>Korupcijos pasireiškimo tikimybės nėra. Vertinimas neatliktas.</w:t>
      </w:r>
    </w:p>
    <w:p w:rsidR="0068302F" w:rsidRPr="0068302F" w:rsidRDefault="0068302F" w:rsidP="0068302F">
      <w:pPr>
        <w:tabs>
          <w:tab w:val="left" w:pos="720"/>
        </w:tabs>
        <w:ind w:firstLine="720"/>
        <w:jc w:val="both"/>
        <w:rPr>
          <w:b/>
        </w:rPr>
      </w:pPr>
      <w:r w:rsidRPr="0068302F">
        <w:rPr>
          <w:b/>
        </w:rPr>
        <w:t>8. Nurodyti, kieno iniciatyva sprendimo projektas yra parengtas.</w:t>
      </w:r>
    </w:p>
    <w:p w:rsidR="0068302F" w:rsidRPr="0068302F" w:rsidRDefault="0068302F" w:rsidP="0068302F">
      <w:pPr>
        <w:tabs>
          <w:tab w:val="left" w:pos="720"/>
        </w:tabs>
        <w:ind w:firstLine="720"/>
        <w:jc w:val="both"/>
        <w:rPr>
          <w:szCs w:val="20"/>
          <w:lang w:eastAsia="en-US"/>
        </w:rPr>
      </w:pPr>
      <w:r w:rsidRPr="0068302F">
        <w:rPr>
          <w:szCs w:val="20"/>
          <w:lang w:eastAsia="en-US"/>
        </w:rPr>
        <w:t>Sprendimas parengtas gavus</w:t>
      </w:r>
      <w:r w:rsidR="00D40968">
        <w:rPr>
          <w:szCs w:val="20"/>
          <w:lang w:eastAsia="en-US"/>
        </w:rPr>
        <w:t xml:space="preserve"> Žemaičių dailės muziejaus 2022</w:t>
      </w:r>
      <w:r w:rsidR="00287600">
        <w:rPr>
          <w:szCs w:val="20"/>
          <w:lang w:eastAsia="en-US"/>
        </w:rPr>
        <w:t xml:space="preserve"> </w:t>
      </w:r>
      <w:proofErr w:type="spellStart"/>
      <w:r w:rsidR="00287600">
        <w:rPr>
          <w:szCs w:val="20"/>
          <w:lang w:eastAsia="en-US"/>
        </w:rPr>
        <w:t>m</w:t>
      </w:r>
      <w:proofErr w:type="spellEnd"/>
      <w:r w:rsidR="00287600">
        <w:rPr>
          <w:szCs w:val="20"/>
          <w:lang w:eastAsia="en-US"/>
        </w:rPr>
        <w:t xml:space="preserve">. birželio 14 </w:t>
      </w:r>
      <w:proofErr w:type="spellStart"/>
      <w:r w:rsidR="00287600">
        <w:rPr>
          <w:szCs w:val="20"/>
          <w:lang w:eastAsia="en-US"/>
        </w:rPr>
        <w:t>d</w:t>
      </w:r>
      <w:proofErr w:type="spellEnd"/>
      <w:r w:rsidR="00287600">
        <w:rPr>
          <w:szCs w:val="20"/>
          <w:lang w:eastAsia="en-US"/>
        </w:rPr>
        <w:t>.</w:t>
      </w:r>
      <w:bookmarkStart w:id="0" w:name="_GoBack"/>
      <w:bookmarkEnd w:id="0"/>
      <w:r w:rsidRPr="0068302F">
        <w:rPr>
          <w:szCs w:val="20"/>
          <w:lang w:eastAsia="en-US"/>
        </w:rPr>
        <w:t xml:space="preserve"> raštą </w:t>
      </w:r>
      <w:proofErr w:type="spellStart"/>
      <w:r w:rsidRPr="0068302F">
        <w:rPr>
          <w:szCs w:val="20"/>
          <w:lang w:eastAsia="en-US"/>
        </w:rPr>
        <w:t>Nr</w:t>
      </w:r>
      <w:proofErr w:type="spellEnd"/>
      <w:r w:rsidRPr="0068302F">
        <w:rPr>
          <w:szCs w:val="20"/>
          <w:lang w:eastAsia="en-US"/>
        </w:rPr>
        <w:t>. 1-46 „Dėl teikiamų paslaugų kainų patvirtinimo“ (pridedama) .</w:t>
      </w:r>
    </w:p>
    <w:p w:rsidR="0068302F" w:rsidRPr="0068302F" w:rsidRDefault="0068302F" w:rsidP="0068302F">
      <w:pPr>
        <w:tabs>
          <w:tab w:val="left" w:pos="720"/>
        </w:tabs>
        <w:ind w:firstLine="720"/>
        <w:jc w:val="both"/>
      </w:pPr>
      <w:r w:rsidRPr="0068302F">
        <w:rPr>
          <w:b/>
        </w:rPr>
        <w:t>9. Nurodyti, kuri sprendimo  projekto ar pridedamos medžiagos dalis (remiantis teisės aktais) yra neskelbtina.</w:t>
      </w:r>
      <w:r w:rsidR="00D40968">
        <w:rPr>
          <w:b/>
        </w:rPr>
        <w:t xml:space="preserve"> </w:t>
      </w:r>
      <w:r w:rsidRPr="0068302F">
        <w:t>Tokios informacijos nėra.</w:t>
      </w:r>
    </w:p>
    <w:p w:rsidR="0068302F" w:rsidRPr="0068302F" w:rsidRDefault="0068302F" w:rsidP="0068302F">
      <w:pPr>
        <w:tabs>
          <w:tab w:val="left" w:pos="720"/>
        </w:tabs>
        <w:ind w:firstLine="720"/>
        <w:jc w:val="both"/>
        <w:rPr>
          <w:b/>
        </w:rPr>
      </w:pPr>
      <w:r w:rsidRPr="0068302F">
        <w:rPr>
          <w:b/>
        </w:rPr>
        <w:t xml:space="preserve">10. Kam (institucijoms, skyriams, organizacijoms ir t. t.) patvirtintas sprendimas turi būti išsiųstas. </w:t>
      </w:r>
    </w:p>
    <w:p w:rsidR="0068302F" w:rsidRPr="0068302F" w:rsidRDefault="0068302F" w:rsidP="0068302F">
      <w:pPr>
        <w:ind w:firstLine="720"/>
        <w:jc w:val="both"/>
      </w:pPr>
      <w:r w:rsidRPr="0068302F">
        <w:t xml:space="preserve">Patvirtintas sprendimas turi būti išsiųstas Žemaičių </w:t>
      </w:r>
      <w:r>
        <w:t>dailės muziejui</w:t>
      </w:r>
      <w:r w:rsidRPr="0068302F">
        <w:t xml:space="preserve"> ir paviešintas minėtos įstaigos internetinėje svetainėje.</w:t>
      </w:r>
    </w:p>
    <w:p w:rsidR="0068302F" w:rsidRPr="0068302F" w:rsidRDefault="0068302F" w:rsidP="0068302F">
      <w:pPr>
        <w:ind w:firstLine="720"/>
        <w:jc w:val="both"/>
      </w:pPr>
      <w:r w:rsidRPr="0068302F">
        <w:rPr>
          <w:b/>
        </w:rPr>
        <w:t>11. Kita svarbi informacija</w:t>
      </w:r>
      <w:r w:rsidRPr="0068302F">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8302F" w:rsidRPr="0068302F" w:rsidRDefault="0068302F" w:rsidP="0068302F">
      <w:pPr>
        <w:ind w:firstLine="720"/>
        <w:jc w:val="both"/>
        <w:rPr>
          <w:b/>
        </w:rPr>
      </w:pPr>
      <w:r w:rsidRPr="0068302F">
        <w:rPr>
          <w:b/>
        </w:rPr>
        <w:t>12.</w:t>
      </w:r>
      <w:r w:rsidRPr="0068302F">
        <w:t xml:space="preserve"> </w:t>
      </w:r>
      <w:r w:rsidRPr="0068302F">
        <w:rPr>
          <w:b/>
        </w:rPr>
        <w:t xml:space="preserve">Numatomo teisinio reguliavimo poveikio vertinimas </w:t>
      </w:r>
      <w:r w:rsidRPr="0068302F">
        <w:t>(pagrįsti, kokios galimos teigiamos, neigiamos pasekmės, priėmus projektą, kokių priemonių reikėtų imtis, kad neigiamų pasekmių būtų išvengta).</w:t>
      </w:r>
      <w:r w:rsidRPr="0068302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8302F" w:rsidRPr="0068302F" w:rsidTr="0068302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68302F" w:rsidRPr="0068302F" w:rsidRDefault="0068302F" w:rsidP="0068302F">
            <w:pPr>
              <w:widowControl w:val="0"/>
              <w:jc w:val="center"/>
              <w:rPr>
                <w:rFonts w:eastAsia="Lucida Sans Unicode"/>
                <w:b/>
                <w:kern w:val="2"/>
                <w:lang w:bidi="lo-LA"/>
              </w:rPr>
            </w:pPr>
            <w:r w:rsidRPr="0068302F">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68302F" w:rsidRPr="0068302F" w:rsidRDefault="0068302F" w:rsidP="0068302F">
            <w:pPr>
              <w:widowControl w:val="0"/>
              <w:jc w:val="center"/>
              <w:rPr>
                <w:rFonts w:eastAsia="Lucida Sans Unicode"/>
                <w:b/>
                <w:bCs/>
                <w:kern w:val="2"/>
              </w:rPr>
            </w:pPr>
            <w:r w:rsidRPr="0068302F">
              <w:rPr>
                <w:rFonts w:eastAsia="Lucida Sans Unicode"/>
                <w:b/>
                <w:bCs/>
                <w:kern w:val="2"/>
              </w:rPr>
              <w:t>Numatomo teisinio reguliavimo poveikio vertinimo rezultatai</w:t>
            </w:r>
          </w:p>
        </w:tc>
      </w:tr>
      <w:tr w:rsidR="0068302F" w:rsidRPr="0068302F" w:rsidTr="0068302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8302F" w:rsidRPr="0068302F" w:rsidRDefault="0068302F" w:rsidP="0068302F">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68302F" w:rsidRPr="0068302F" w:rsidRDefault="0068302F" w:rsidP="0068302F">
            <w:pPr>
              <w:widowControl w:val="0"/>
              <w:jc w:val="center"/>
              <w:rPr>
                <w:rFonts w:eastAsia="Lucida Sans Unicode"/>
                <w:b/>
                <w:kern w:val="2"/>
              </w:rPr>
            </w:pPr>
            <w:r w:rsidRPr="0068302F">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68302F" w:rsidRPr="0068302F" w:rsidRDefault="0068302F" w:rsidP="0068302F">
            <w:pPr>
              <w:widowControl w:val="0"/>
              <w:jc w:val="center"/>
              <w:rPr>
                <w:rFonts w:eastAsia="Lucida Sans Unicode"/>
                <w:b/>
                <w:kern w:val="2"/>
                <w:lang w:bidi="lo-LA"/>
              </w:rPr>
            </w:pPr>
            <w:r w:rsidRPr="0068302F">
              <w:rPr>
                <w:rFonts w:eastAsia="Lucida Sans Unicode"/>
                <w:b/>
                <w:kern w:val="2"/>
              </w:rPr>
              <w:t>Neigiamas poveikis</w:t>
            </w:r>
          </w:p>
        </w:tc>
      </w:tr>
      <w:tr w:rsidR="0068302F" w:rsidRPr="0068302F" w:rsidTr="0068302F">
        <w:tc>
          <w:tcPr>
            <w:tcW w:w="3118"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widowControl w:val="0"/>
              <w:rPr>
                <w:rFonts w:eastAsia="Lucida Sans Unicode"/>
                <w:i/>
                <w:kern w:val="2"/>
                <w:lang w:bidi="lo-LA"/>
              </w:rPr>
            </w:pPr>
            <w:r w:rsidRPr="0068302F">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r>
      <w:tr w:rsidR="0068302F" w:rsidRPr="0068302F" w:rsidTr="0068302F">
        <w:tc>
          <w:tcPr>
            <w:tcW w:w="3118"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widowControl w:val="0"/>
              <w:rPr>
                <w:rFonts w:eastAsia="Lucida Sans Unicode"/>
                <w:i/>
                <w:kern w:val="2"/>
                <w:lang w:bidi="lo-LA"/>
              </w:rPr>
            </w:pPr>
            <w:r w:rsidRPr="0068302F">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 xml:space="preserve">Surinkta daugiau </w:t>
            </w:r>
            <w:proofErr w:type="spellStart"/>
            <w:r w:rsidRPr="0068302F">
              <w:rPr>
                <w:i/>
              </w:rPr>
              <w:t>spec</w:t>
            </w:r>
            <w:proofErr w:type="spellEnd"/>
            <w:r w:rsidRPr="0068302F">
              <w:rPr>
                <w:i/>
              </w:rPr>
              <w:t xml:space="preserve">. </w:t>
            </w:r>
            <w:r>
              <w:rPr>
                <w:i/>
              </w:rPr>
              <w:t>l</w:t>
            </w:r>
            <w:r w:rsidRPr="0068302F">
              <w:rPr>
                <w:i/>
              </w:rPr>
              <w:t xml:space="preserve">ėšų, kurios bus naudojamos </w:t>
            </w:r>
            <w:r w:rsidRPr="0068302F">
              <w:rPr>
                <w:i/>
              </w:rPr>
              <w:lastRenderedPageBreak/>
              <w:t xml:space="preserve">Žemaičių </w:t>
            </w:r>
            <w:r>
              <w:rPr>
                <w:i/>
              </w:rPr>
              <w:t>dailės muziejaus</w:t>
            </w:r>
            <w:r w:rsidRPr="0068302F">
              <w:rPr>
                <w:i/>
              </w:rPr>
              <w:t xml:space="preserve"> veiklai.</w:t>
            </w:r>
          </w:p>
        </w:tc>
        <w:tc>
          <w:tcPr>
            <w:tcW w:w="2835"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lastRenderedPageBreak/>
              <w:t xml:space="preserve">Padidės kainos lankytojams . </w:t>
            </w:r>
          </w:p>
        </w:tc>
      </w:tr>
      <w:tr w:rsidR="0068302F" w:rsidRPr="0068302F" w:rsidTr="0068302F">
        <w:tc>
          <w:tcPr>
            <w:tcW w:w="3118"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widowControl w:val="0"/>
              <w:rPr>
                <w:rFonts w:eastAsia="Lucida Sans Unicode"/>
                <w:i/>
                <w:kern w:val="2"/>
                <w:lang w:bidi="lo-LA"/>
              </w:rPr>
            </w:pPr>
            <w:r w:rsidRPr="0068302F">
              <w:rPr>
                <w:rFonts w:eastAsia="Lucida Sans Unicode"/>
                <w:i/>
                <w:kern w:val="2"/>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r>
      <w:tr w:rsidR="0068302F" w:rsidRPr="0068302F" w:rsidTr="0068302F">
        <w:tc>
          <w:tcPr>
            <w:tcW w:w="3118"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widowControl w:val="0"/>
              <w:rPr>
                <w:rFonts w:eastAsia="Lucida Sans Unicode"/>
                <w:i/>
                <w:kern w:val="2"/>
                <w:lang w:bidi="lo-LA"/>
              </w:rPr>
            </w:pPr>
            <w:r w:rsidRPr="0068302F">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r>
      <w:tr w:rsidR="0068302F" w:rsidRPr="0068302F" w:rsidTr="0068302F">
        <w:tc>
          <w:tcPr>
            <w:tcW w:w="3118"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widowControl w:val="0"/>
              <w:rPr>
                <w:rFonts w:eastAsia="Lucida Sans Unicode"/>
                <w:i/>
                <w:kern w:val="2"/>
                <w:lang w:bidi="lo-LA"/>
              </w:rPr>
            </w:pPr>
            <w:r w:rsidRPr="0068302F">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r>
      <w:tr w:rsidR="0068302F" w:rsidRPr="0068302F" w:rsidTr="0068302F">
        <w:tc>
          <w:tcPr>
            <w:tcW w:w="3118"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widowControl w:val="0"/>
              <w:rPr>
                <w:rFonts w:eastAsia="Lucida Sans Unicode"/>
                <w:i/>
                <w:kern w:val="2"/>
                <w:lang w:bidi="lo-LA"/>
              </w:rPr>
            </w:pPr>
            <w:r w:rsidRPr="0068302F">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r>
      <w:tr w:rsidR="0068302F" w:rsidRPr="0068302F" w:rsidTr="0068302F">
        <w:tc>
          <w:tcPr>
            <w:tcW w:w="3118"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widowControl w:val="0"/>
              <w:rPr>
                <w:rFonts w:eastAsia="Lucida Sans Unicode"/>
                <w:i/>
                <w:kern w:val="2"/>
                <w:lang w:bidi="lo-LA"/>
              </w:rPr>
            </w:pPr>
            <w:r w:rsidRPr="0068302F">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r>
      <w:tr w:rsidR="0068302F" w:rsidRPr="0068302F" w:rsidTr="0068302F">
        <w:tc>
          <w:tcPr>
            <w:tcW w:w="3118"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widowControl w:val="0"/>
              <w:rPr>
                <w:rFonts w:eastAsia="Lucida Sans Unicode"/>
                <w:i/>
                <w:kern w:val="2"/>
                <w:lang w:bidi="lo-LA"/>
              </w:rPr>
            </w:pPr>
            <w:r w:rsidRPr="0068302F">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r>
      <w:tr w:rsidR="0068302F" w:rsidRPr="0068302F" w:rsidTr="0068302F">
        <w:tc>
          <w:tcPr>
            <w:tcW w:w="3118"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widowControl w:val="0"/>
              <w:rPr>
                <w:rFonts w:eastAsia="Lucida Sans Unicode"/>
                <w:i/>
                <w:kern w:val="2"/>
                <w:lang w:bidi="lo-LA"/>
              </w:rPr>
            </w:pPr>
            <w:r w:rsidRPr="0068302F">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r>
      <w:tr w:rsidR="0068302F" w:rsidRPr="0068302F" w:rsidTr="0068302F">
        <w:tc>
          <w:tcPr>
            <w:tcW w:w="3118"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widowControl w:val="0"/>
              <w:rPr>
                <w:rFonts w:eastAsia="Lucida Sans Unicode"/>
                <w:i/>
                <w:kern w:val="2"/>
                <w:lang w:bidi="lo-LA"/>
              </w:rPr>
            </w:pPr>
            <w:r w:rsidRPr="0068302F">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c>
          <w:tcPr>
            <w:tcW w:w="2835" w:type="dxa"/>
            <w:tcBorders>
              <w:top w:val="single" w:sz="4" w:space="0" w:color="000000"/>
              <w:left w:val="single" w:sz="4" w:space="0" w:color="000000"/>
              <w:bottom w:val="single" w:sz="4" w:space="0" w:color="000000"/>
              <w:right w:val="single" w:sz="4" w:space="0" w:color="000000"/>
            </w:tcBorders>
            <w:hideMark/>
          </w:tcPr>
          <w:p w:rsidR="0068302F" w:rsidRPr="0068302F" w:rsidRDefault="0068302F" w:rsidP="0068302F">
            <w:pPr>
              <w:rPr>
                <w:i/>
              </w:rPr>
            </w:pPr>
            <w:r w:rsidRPr="0068302F">
              <w:rPr>
                <w:i/>
              </w:rPr>
              <w:t>nenumatomas</w:t>
            </w:r>
          </w:p>
        </w:tc>
      </w:tr>
    </w:tbl>
    <w:p w:rsidR="0068302F" w:rsidRPr="0068302F" w:rsidRDefault="0068302F" w:rsidP="0068302F">
      <w:pPr>
        <w:widowControl w:val="0"/>
        <w:jc w:val="both"/>
        <w:rPr>
          <w:rFonts w:eastAsia="Lucida Sans Unicode"/>
          <w:kern w:val="2"/>
          <w:lang w:bidi="lo-LA"/>
        </w:rPr>
      </w:pPr>
    </w:p>
    <w:p w:rsidR="0068302F" w:rsidRPr="0068302F" w:rsidRDefault="0068302F" w:rsidP="0068302F">
      <w:pPr>
        <w:jc w:val="both"/>
      </w:pPr>
      <w:r w:rsidRPr="0068302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8302F" w:rsidRPr="0068302F" w:rsidRDefault="0068302F" w:rsidP="0068302F">
      <w:pPr>
        <w:widowControl w:val="0"/>
        <w:jc w:val="both"/>
        <w:rPr>
          <w:rFonts w:eastAsia="Lucida Sans Unicode"/>
          <w:kern w:val="2"/>
        </w:rPr>
      </w:pPr>
    </w:p>
    <w:p w:rsidR="0068302F" w:rsidRPr="0068302F" w:rsidRDefault="000B1FA8" w:rsidP="0068302F">
      <w:pPr>
        <w:widowControl w:val="0"/>
        <w:jc w:val="both"/>
        <w:rPr>
          <w:rFonts w:eastAsia="Lucida Sans Unicode"/>
          <w:kern w:val="2"/>
          <w:lang w:eastAsia="ar-SA"/>
        </w:rPr>
      </w:pPr>
      <w:r>
        <w:rPr>
          <w:rFonts w:eastAsia="Lucida Sans Unicode"/>
          <w:kern w:val="2"/>
        </w:rPr>
        <w:t>Rengėja</w:t>
      </w:r>
      <w:r w:rsidR="0068302F" w:rsidRPr="0068302F">
        <w:rPr>
          <w:rFonts w:eastAsia="Lucida Sans Unicode"/>
          <w:kern w:val="2"/>
        </w:rPr>
        <w:tab/>
      </w:r>
      <w:r w:rsidR="0068302F" w:rsidRPr="0068302F">
        <w:rPr>
          <w:rFonts w:eastAsia="Lucida Sans Unicode"/>
          <w:kern w:val="2"/>
        </w:rPr>
        <w:tab/>
        <w:t xml:space="preserve">                                 </w:t>
      </w:r>
    </w:p>
    <w:p w:rsidR="0068302F" w:rsidRPr="000B1FA8" w:rsidRDefault="0068302F" w:rsidP="0068302F">
      <w:pPr>
        <w:widowControl w:val="0"/>
        <w:jc w:val="both"/>
        <w:rPr>
          <w:rFonts w:eastAsia="Lucida Sans Unicode" w:cs="Tahoma"/>
          <w:bCs/>
        </w:rPr>
      </w:pPr>
      <w:r w:rsidRPr="0068302F">
        <w:rPr>
          <w:rFonts w:eastAsia="Lucida Sans Unicode" w:cs="Tahoma"/>
          <w:bCs/>
        </w:rPr>
        <w:t xml:space="preserve">Kultūros, turizmo ir viešųjų ryšių </w:t>
      </w:r>
      <w:r w:rsidR="000B1FA8">
        <w:rPr>
          <w:rFonts w:eastAsia="Lucida Sans Unicode" w:cs="Tahoma"/>
          <w:bCs/>
        </w:rPr>
        <w:t xml:space="preserve">skyriaus </w:t>
      </w:r>
      <w:proofErr w:type="spellStart"/>
      <w:r w:rsidRPr="000B1FA8">
        <w:rPr>
          <w:rFonts w:eastAsia="Lucida Sans Unicode" w:cs="Tahoma"/>
          <w:bCs/>
        </w:rPr>
        <w:t>vyr</w:t>
      </w:r>
      <w:proofErr w:type="spellEnd"/>
      <w:r w:rsidRPr="000B1FA8">
        <w:rPr>
          <w:rFonts w:eastAsia="Lucida Sans Unicode" w:cs="Tahoma"/>
          <w:bCs/>
        </w:rPr>
        <w:t>. specialistė</w:t>
      </w:r>
      <w:r w:rsidR="000B1FA8">
        <w:rPr>
          <w:rFonts w:eastAsia="Lucida Sans Unicode" w:cs="Tahoma"/>
          <w:bCs/>
        </w:rPr>
        <w:t xml:space="preserve">                       </w:t>
      </w:r>
      <w:r w:rsidRPr="000B1FA8">
        <w:rPr>
          <w:rFonts w:eastAsia="Lucida Sans Unicode" w:cs="Tahoma"/>
          <w:bCs/>
        </w:rPr>
        <w:softHyphen/>
        <w:t xml:space="preserve">           Ingrida Uznevičiūtė</w:t>
      </w:r>
    </w:p>
    <w:p w:rsidR="0068302F" w:rsidRPr="0068302F" w:rsidRDefault="0068302F" w:rsidP="0068302F"/>
    <w:p w:rsidR="0068302F" w:rsidRPr="0068302F" w:rsidRDefault="0068302F" w:rsidP="0068302F">
      <w:pPr>
        <w:jc w:val="both"/>
      </w:pPr>
    </w:p>
    <w:p w:rsidR="0068302F" w:rsidRPr="0068302F" w:rsidRDefault="0068302F" w:rsidP="0068302F">
      <w:pPr>
        <w:jc w:val="both"/>
      </w:pPr>
    </w:p>
    <w:p w:rsidR="0068302F" w:rsidRPr="0068302F" w:rsidRDefault="0068302F" w:rsidP="0068302F">
      <w:pPr>
        <w:jc w:val="both"/>
      </w:pPr>
    </w:p>
    <w:p w:rsidR="0068302F" w:rsidRPr="0068302F" w:rsidRDefault="0068302F" w:rsidP="0068302F">
      <w:pPr>
        <w:jc w:val="both"/>
      </w:pPr>
    </w:p>
    <w:p w:rsidR="0068302F" w:rsidRPr="0068302F" w:rsidRDefault="0068302F" w:rsidP="0068302F">
      <w:pPr>
        <w:jc w:val="both"/>
      </w:pPr>
    </w:p>
    <w:p w:rsidR="0068302F" w:rsidRPr="0068302F" w:rsidRDefault="0068302F" w:rsidP="0068302F">
      <w:pPr>
        <w:jc w:val="both"/>
      </w:pPr>
    </w:p>
    <w:p w:rsidR="0068302F" w:rsidRPr="0068302F" w:rsidRDefault="0068302F" w:rsidP="0068302F">
      <w:pPr>
        <w:jc w:val="both"/>
      </w:pPr>
    </w:p>
    <w:p w:rsidR="0068302F" w:rsidRPr="0068302F" w:rsidRDefault="0068302F" w:rsidP="0068302F">
      <w:pPr>
        <w:jc w:val="both"/>
      </w:pPr>
    </w:p>
    <w:p w:rsidR="0068302F" w:rsidRPr="0068302F" w:rsidRDefault="0068302F" w:rsidP="0068302F">
      <w:pPr>
        <w:jc w:val="both"/>
      </w:pPr>
    </w:p>
    <w:p w:rsidR="0068302F" w:rsidRPr="0068302F" w:rsidRDefault="0068302F" w:rsidP="0068302F">
      <w:pPr>
        <w:jc w:val="both"/>
      </w:pPr>
    </w:p>
    <w:p w:rsidR="0068302F" w:rsidRPr="0068302F" w:rsidRDefault="0068302F" w:rsidP="0068302F">
      <w:pPr>
        <w:jc w:val="both"/>
      </w:pPr>
    </w:p>
    <w:p w:rsidR="0068302F" w:rsidRPr="0068302F" w:rsidRDefault="0068302F" w:rsidP="0068302F">
      <w:pPr>
        <w:jc w:val="both"/>
      </w:pPr>
    </w:p>
    <w:p w:rsidR="0068302F" w:rsidRPr="0068302F" w:rsidRDefault="0068302F" w:rsidP="0068302F">
      <w:pPr>
        <w:jc w:val="center"/>
        <w:rPr>
          <w:rFonts w:eastAsia="Batang"/>
          <w:b/>
          <w:lang w:eastAsia="en-US"/>
        </w:rPr>
      </w:pPr>
    </w:p>
    <w:p w:rsidR="0068302F" w:rsidRPr="0068302F" w:rsidRDefault="0068302F" w:rsidP="0068302F">
      <w:pPr>
        <w:jc w:val="center"/>
        <w:rPr>
          <w:rFonts w:eastAsia="Batang"/>
          <w:b/>
          <w:lang w:eastAsia="en-US"/>
        </w:rPr>
      </w:pPr>
    </w:p>
    <w:p w:rsidR="0068302F" w:rsidRPr="0068302F" w:rsidRDefault="0068302F" w:rsidP="0068302F">
      <w:pPr>
        <w:jc w:val="center"/>
        <w:rPr>
          <w:rFonts w:eastAsia="Batang"/>
          <w:b/>
          <w:lang w:eastAsia="en-US"/>
        </w:rPr>
      </w:pPr>
    </w:p>
    <w:p w:rsidR="0068302F" w:rsidRPr="0068302F" w:rsidRDefault="0068302F" w:rsidP="0068302F">
      <w:pPr>
        <w:jc w:val="center"/>
        <w:rPr>
          <w:rFonts w:eastAsia="Batang"/>
          <w:b/>
          <w:lang w:eastAsia="en-US"/>
        </w:rPr>
      </w:pPr>
    </w:p>
    <w:p w:rsidR="009A6388" w:rsidRPr="00594FDA" w:rsidRDefault="009A6388" w:rsidP="0068302F"/>
    <w:sectPr w:rsidR="009A6388" w:rsidRPr="00594FDA" w:rsidSect="000B1FA8">
      <w:pgSz w:w="11906" w:h="16838" w:code="9"/>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637A3"/>
    <w:rsid w:val="00072080"/>
    <w:rsid w:val="0007792A"/>
    <w:rsid w:val="000814A4"/>
    <w:rsid w:val="000B1FA8"/>
    <w:rsid w:val="000D0B1B"/>
    <w:rsid w:val="00121F77"/>
    <w:rsid w:val="00161FDA"/>
    <w:rsid w:val="001767B0"/>
    <w:rsid w:val="00183169"/>
    <w:rsid w:val="0019721A"/>
    <w:rsid w:val="001B01D0"/>
    <w:rsid w:val="001C0B9F"/>
    <w:rsid w:val="001C50CE"/>
    <w:rsid w:val="00267763"/>
    <w:rsid w:val="00287600"/>
    <w:rsid w:val="002E25C0"/>
    <w:rsid w:val="002E5472"/>
    <w:rsid w:val="00333CB8"/>
    <w:rsid w:val="00395865"/>
    <w:rsid w:val="003C13CE"/>
    <w:rsid w:val="00577823"/>
    <w:rsid w:val="00587357"/>
    <w:rsid w:val="00594FDA"/>
    <w:rsid w:val="005B168B"/>
    <w:rsid w:val="005C4342"/>
    <w:rsid w:val="005E1008"/>
    <w:rsid w:val="00613DE3"/>
    <w:rsid w:val="006160F9"/>
    <w:rsid w:val="0068302F"/>
    <w:rsid w:val="006A2076"/>
    <w:rsid w:val="006B7075"/>
    <w:rsid w:val="006F5609"/>
    <w:rsid w:val="0074584D"/>
    <w:rsid w:val="00750DC7"/>
    <w:rsid w:val="007D46EC"/>
    <w:rsid w:val="008559E4"/>
    <w:rsid w:val="008F034E"/>
    <w:rsid w:val="008F5945"/>
    <w:rsid w:val="009027B9"/>
    <w:rsid w:val="0093374E"/>
    <w:rsid w:val="009A6388"/>
    <w:rsid w:val="00A0637F"/>
    <w:rsid w:val="00A37879"/>
    <w:rsid w:val="00A6498E"/>
    <w:rsid w:val="00AA5B7C"/>
    <w:rsid w:val="00B311AF"/>
    <w:rsid w:val="00B557E4"/>
    <w:rsid w:val="00B91AEC"/>
    <w:rsid w:val="00B91BC4"/>
    <w:rsid w:val="00BF44BF"/>
    <w:rsid w:val="00CB00D1"/>
    <w:rsid w:val="00CE3206"/>
    <w:rsid w:val="00CE41F7"/>
    <w:rsid w:val="00D06F5E"/>
    <w:rsid w:val="00D128C4"/>
    <w:rsid w:val="00D40968"/>
    <w:rsid w:val="00D56554"/>
    <w:rsid w:val="00D93828"/>
    <w:rsid w:val="00DE2EB2"/>
    <w:rsid w:val="00DE6703"/>
    <w:rsid w:val="00E11ADE"/>
    <w:rsid w:val="00E44E08"/>
    <w:rsid w:val="00E534C8"/>
    <w:rsid w:val="00E61579"/>
    <w:rsid w:val="00E65B55"/>
    <w:rsid w:val="00E725B7"/>
    <w:rsid w:val="00E935BF"/>
    <w:rsid w:val="00EE7D41"/>
    <w:rsid w:val="00F01168"/>
    <w:rsid w:val="00F108FF"/>
    <w:rsid w:val="00F133F8"/>
    <w:rsid w:val="00F62067"/>
    <w:rsid w:val="00FC1CF9"/>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3C13CE"/>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Komentaronuoroda">
    <w:name w:val="annotation reference"/>
    <w:rsid w:val="000637A3"/>
    <w:rPr>
      <w:sz w:val="16"/>
    </w:rPr>
  </w:style>
  <w:style w:type="paragraph" w:customStyle="1" w:styleId="Sraopastraipa1">
    <w:name w:val="Sąrašo pastraipa1"/>
    <w:basedOn w:val="prastasis"/>
    <w:rsid w:val="000637A3"/>
    <w:pPr>
      <w:ind w:left="720"/>
    </w:pPr>
    <w:rPr>
      <w:rFonts w:eastAsia="Batang"/>
      <w:lang w:val="en-US" w:eastAsia="en-US"/>
    </w:rPr>
  </w:style>
  <w:style w:type="paragraph" w:customStyle="1" w:styleId="DiagramaDiagrama3CharChar">
    <w:name w:val="Diagrama Diagrama3 Char Char"/>
    <w:basedOn w:val="prastasis"/>
    <w:semiHidden/>
    <w:rsid w:val="005C4342"/>
    <w:pPr>
      <w:spacing w:after="160" w:line="240" w:lineRule="exact"/>
    </w:pPr>
    <w:rPr>
      <w:rFonts w:ascii="Verdana" w:hAnsi="Verdana" w:cs="Verdana"/>
      <w:sz w:val="20"/>
      <w:szCs w:val="20"/>
    </w:r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6B7075"/>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3C13CE"/>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Komentaronuoroda">
    <w:name w:val="annotation reference"/>
    <w:rsid w:val="000637A3"/>
    <w:rPr>
      <w:sz w:val="16"/>
    </w:rPr>
  </w:style>
  <w:style w:type="paragraph" w:customStyle="1" w:styleId="Sraopastraipa1">
    <w:name w:val="Sąrašo pastraipa1"/>
    <w:basedOn w:val="prastasis"/>
    <w:rsid w:val="000637A3"/>
    <w:pPr>
      <w:ind w:left="720"/>
    </w:pPr>
    <w:rPr>
      <w:rFonts w:eastAsia="Batang"/>
      <w:lang w:val="en-US" w:eastAsia="en-US"/>
    </w:rPr>
  </w:style>
  <w:style w:type="paragraph" w:customStyle="1" w:styleId="DiagramaDiagrama3CharChar">
    <w:name w:val="Diagrama Diagrama3 Char Char"/>
    <w:basedOn w:val="prastasis"/>
    <w:semiHidden/>
    <w:rsid w:val="005C4342"/>
    <w:pPr>
      <w:spacing w:after="160" w:line="240" w:lineRule="exact"/>
    </w:pPr>
    <w:rPr>
      <w:rFonts w:ascii="Verdana" w:hAnsi="Verdana" w:cs="Verdana"/>
      <w:sz w:val="20"/>
      <w:szCs w:val="20"/>
    </w:rPr>
  </w:style>
  <w:style w:type="paragraph" w:customStyle="1" w:styleId="DiagramaDiagrama1CharCharDiagramaDiagramaCharCharDiagramaDiagrama1CharCharDiagramaDiagrama">
    <w:name w:val="Diagrama Diagrama1 Char Char Diagrama Diagrama Char Char Diagrama Diagrama1 Char Char Diagrama Diagrama"/>
    <w:basedOn w:val="prastasis"/>
    <w:rsid w:val="006B7075"/>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210222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3545</Words>
  <Characters>2022</Characters>
  <Application>Microsoft Office Word</Application>
  <DocSecurity>0</DocSecurity>
  <Lines>16</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Renata Štuikytė</cp:lastModifiedBy>
  <cp:revision>8</cp:revision>
  <cp:lastPrinted>2004-11-10T12:39:00Z</cp:lastPrinted>
  <dcterms:created xsi:type="dcterms:W3CDTF">2022-07-04T12:08:00Z</dcterms:created>
  <dcterms:modified xsi:type="dcterms:W3CDTF">2022-07-11T10:59:00Z</dcterms:modified>
</cp:coreProperties>
</file>