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ABB11C" w14:textId="1E6D2F42" w:rsidR="00A663BF" w:rsidRPr="00A663BF" w:rsidRDefault="00A101B8" w:rsidP="00A663BF">
      <w:pPr>
        <w:jc w:val="center"/>
        <w:rPr>
          <w:b/>
          <w:sz w:val="28"/>
        </w:rPr>
      </w:pPr>
      <w:r>
        <w:rPr>
          <w:b/>
          <w:noProof/>
          <w:lang w:eastAsia="lt-LT"/>
        </w:rPr>
        <w:drawing>
          <wp:anchor distT="0" distB="180340" distL="114300" distR="114300" simplePos="0" relativeHeight="251659264" behindDoc="1" locked="0" layoutInCell="0" allowOverlap="1" wp14:anchorId="069269FE" wp14:editId="6062F0B2">
            <wp:simplePos x="0" y="0"/>
            <wp:positionH relativeFrom="column">
              <wp:posOffset>2809875</wp:posOffset>
            </wp:positionH>
            <wp:positionV relativeFrom="paragraph">
              <wp:posOffset>-291465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A663BF" w:rsidRPr="00A663BF">
        <w:rPr>
          <w:b/>
          <w:sz w:val="28"/>
        </w:rPr>
        <w:t xml:space="preserve">PLUNGĖS RAJONO SAVIVALDYBĖS </w:t>
      </w:r>
    </w:p>
    <w:p w14:paraId="7CB66C90" w14:textId="77777777" w:rsidR="00A663BF" w:rsidRPr="00A663BF" w:rsidRDefault="00A663BF" w:rsidP="00A663BF">
      <w:pPr>
        <w:jc w:val="center"/>
        <w:rPr>
          <w:b/>
          <w:sz w:val="28"/>
        </w:rPr>
      </w:pPr>
      <w:r w:rsidRPr="00A663BF">
        <w:rPr>
          <w:b/>
          <w:sz w:val="28"/>
        </w:rPr>
        <w:t>TARYBA</w:t>
      </w:r>
    </w:p>
    <w:p w14:paraId="7D6FD801" w14:textId="77777777" w:rsidR="00A663BF" w:rsidRPr="00A663BF" w:rsidRDefault="00A663BF" w:rsidP="00A663BF">
      <w:pPr>
        <w:jc w:val="center"/>
        <w:rPr>
          <w:b/>
          <w:sz w:val="28"/>
        </w:rPr>
      </w:pPr>
    </w:p>
    <w:p w14:paraId="58284568" w14:textId="49BFC2A8" w:rsidR="008A6170" w:rsidRPr="00EE4B66" w:rsidRDefault="00A663BF" w:rsidP="00EE4B66">
      <w:pPr>
        <w:jc w:val="center"/>
        <w:rPr>
          <w:b/>
        </w:rPr>
      </w:pPr>
      <w:r w:rsidRPr="00A663BF">
        <w:rPr>
          <w:b/>
          <w:sz w:val="28"/>
        </w:rPr>
        <w:t xml:space="preserve">SPRENDIMAS </w:t>
      </w:r>
    </w:p>
    <w:p w14:paraId="1BFB7BAD" w14:textId="3406B2FA" w:rsidR="008A6170" w:rsidRPr="00A663BF" w:rsidRDefault="00EA3B54">
      <w:pPr>
        <w:jc w:val="center"/>
        <w:rPr>
          <w:b/>
          <w:bCs/>
          <w:caps/>
          <w:sz w:val="28"/>
          <w:szCs w:val="28"/>
        </w:rPr>
      </w:pPr>
      <w:r w:rsidRPr="00A663BF">
        <w:rPr>
          <w:b/>
          <w:bCs/>
          <w:caps/>
          <w:sz w:val="28"/>
          <w:szCs w:val="28"/>
        </w:rPr>
        <w:t xml:space="preserve">DĖL </w:t>
      </w:r>
      <w:r w:rsidR="004B281E">
        <w:rPr>
          <w:b/>
          <w:bCs/>
          <w:caps/>
          <w:sz w:val="28"/>
          <w:szCs w:val="28"/>
        </w:rPr>
        <w:t>PAVEDIMO</w:t>
      </w:r>
      <w:r w:rsidRPr="00A663BF">
        <w:rPr>
          <w:b/>
          <w:bCs/>
          <w:caps/>
          <w:sz w:val="28"/>
          <w:szCs w:val="28"/>
        </w:rPr>
        <w:t xml:space="preserve"> </w:t>
      </w:r>
      <w:r w:rsidR="00A663BF">
        <w:rPr>
          <w:b/>
          <w:bCs/>
          <w:caps/>
          <w:sz w:val="28"/>
          <w:szCs w:val="28"/>
        </w:rPr>
        <w:t>plungės paslaugų ir švietimo pagalbos</w:t>
      </w:r>
      <w:r w:rsidRPr="00A663BF">
        <w:rPr>
          <w:b/>
          <w:bCs/>
          <w:caps/>
          <w:sz w:val="28"/>
          <w:szCs w:val="28"/>
        </w:rPr>
        <w:t xml:space="preserve"> centrui </w:t>
      </w:r>
    </w:p>
    <w:p w14:paraId="19C46DF9" w14:textId="77777777" w:rsidR="008A6170" w:rsidRDefault="008A6170">
      <w:pPr>
        <w:jc w:val="center"/>
        <w:rPr>
          <w:szCs w:val="24"/>
        </w:rPr>
      </w:pPr>
    </w:p>
    <w:p w14:paraId="1FBB9FEF" w14:textId="450BD231" w:rsidR="008A6170" w:rsidRDefault="00EA3B54">
      <w:pPr>
        <w:jc w:val="center"/>
        <w:rPr>
          <w:szCs w:val="24"/>
        </w:rPr>
      </w:pPr>
      <w:r>
        <w:rPr>
          <w:szCs w:val="24"/>
        </w:rPr>
        <w:t>20</w:t>
      </w:r>
      <w:r w:rsidR="004700A9">
        <w:rPr>
          <w:szCs w:val="24"/>
        </w:rPr>
        <w:t>22 m. gegužės 26 d. Nr. T1-</w:t>
      </w:r>
      <w:r w:rsidR="00BB29E8">
        <w:rPr>
          <w:szCs w:val="24"/>
        </w:rPr>
        <w:t>130</w:t>
      </w:r>
    </w:p>
    <w:p w14:paraId="7BF34952" w14:textId="3935DF04" w:rsidR="008A6170" w:rsidRDefault="004700A9">
      <w:pPr>
        <w:jc w:val="center"/>
        <w:rPr>
          <w:szCs w:val="24"/>
        </w:rPr>
      </w:pPr>
      <w:r>
        <w:rPr>
          <w:szCs w:val="24"/>
        </w:rPr>
        <w:t>Plungė</w:t>
      </w:r>
    </w:p>
    <w:p w14:paraId="3F50C327" w14:textId="77777777" w:rsidR="008A6170" w:rsidRDefault="008A6170">
      <w:pPr>
        <w:spacing w:line="240" w:lineRule="atLeast"/>
        <w:rPr>
          <w:szCs w:val="24"/>
        </w:rPr>
      </w:pPr>
    </w:p>
    <w:p w14:paraId="185B8C75" w14:textId="397B6B2A" w:rsidR="008A6170" w:rsidRDefault="00EA3B54" w:rsidP="005A650A">
      <w:pPr>
        <w:ind w:firstLine="720"/>
        <w:jc w:val="both"/>
        <w:rPr>
          <w:szCs w:val="24"/>
        </w:rPr>
      </w:pPr>
      <w:r>
        <w:t>Vadovaudamasi Lietuvos Respublikos vietos savivaldos įstatymo 16 straipsnio 4 dalimi, Suaugusiųjų asmenų, atvykusių į Lietuvos Respubliką iš Ukrainos dėl Rusijos Federacijos karinių veiksmų Ukrainoje, lietuvių kalbos mokymo finansavimo tvarkos aprašo, patvirtinto Lietuvos Respublikos švietimo, mokslo ir sporto ministro 2022 m. balandžio 21 d. įsakymu Nr. V-608 „Dėl Suaugusiųjų asmenų, atvykusių į Lietuvos Respubliką iš Ukrainos dėl Rusijos Federacijos karinių veiksmų Ukrainoje, lietuvių kalbos mokymo finansavimo tvarkos aprašo patvirtinimo“ 8 punktu</w:t>
      </w:r>
      <w:r>
        <w:rPr>
          <w:szCs w:val="24"/>
        </w:rPr>
        <w:t xml:space="preserve">, </w:t>
      </w:r>
      <w:r w:rsidR="00A663BF">
        <w:rPr>
          <w:szCs w:val="24"/>
        </w:rPr>
        <w:t>Plungės</w:t>
      </w:r>
      <w:r>
        <w:rPr>
          <w:szCs w:val="24"/>
        </w:rPr>
        <w:t xml:space="preserve"> rajono savivaldybės taryba n u s p r e n d ž i a</w:t>
      </w:r>
      <w:r w:rsidR="00781F77">
        <w:rPr>
          <w:szCs w:val="24"/>
        </w:rPr>
        <w:t>:</w:t>
      </w:r>
    </w:p>
    <w:p w14:paraId="0B281D74" w14:textId="0C61AA44" w:rsidR="008A6170" w:rsidRDefault="004B281E" w:rsidP="005A650A">
      <w:pPr>
        <w:ind w:firstLine="720"/>
        <w:jc w:val="both"/>
        <w:rPr>
          <w:szCs w:val="24"/>
        </w:rPr>
      </w:pPr>
      <w:r>
        <w:rPr>
          <w:szCs w:val="24"/>
        </w:rPr>
        <w:t>1. Pavesti</w:t>
      </w:r>
      <w:r w:rsidR="00EA3B54">
        <w:rPr>
          <w:szCs w:val="24"/>
        </w:rPr>
        <w:t xml:space="preserve"> </w:t>
      </w:r>
      <w:r w:rsidR="00A663BF">
        <w:rPr>
          <w:szCs w:val="24"/>
        </w:rPr>
        <w:t>Plungės</w:t>
      </w:r>
      <w:r>
        <w:rPr>
          <w:szCs w:val="24"/>
        </w:rPr>
        <w:t xml:space="preserve"> paslaugų ir </w:t>
      </w:r>
      <w:r w:rsidR="00EA3B54">
        <w:rPr>
          <w:szCs w:val="24"/>
        </w:rPr>
        <w:t xml:space="preserve">švietimo </w:t>
      </w:r>
      <w:r>
        <w:rPr>
          <w:szCs w:val="24"/>
        </w:rPr>
        <w:t>pagalbos centui</w:t>
      </w:r>
      <w:r w:rsidR="00EA3B54">
        <w:rPr>
          <w:szCs w:val="24"/>
        </w:rPr>
        <w:t xml:space="preserve"> organizuoti lietuvių kalbos mokymus suaugusiems asmenims, atvykusiems į Lietuvos Respubliką iš Ukrainos dėl Rusijos Federacijos karinių veiksmų Ukra</w:t>
      </w:r>
      <w:r w:rsidR="00202AD1">
        <w:rPr>
          <w:szCs w:val="24"/>
        </w:rPr>
        <w:t>inoje (toliau – suaugę asmenys) užtikrinant, kad:</w:t>
      </w:r>
    </w:p>
    <w:p w14:paraId="6F5CE1F7" w14:textId="0106139E" w:rsidR="008A6170" w:rsidRDefault="00202AD1" w:rsidP="005A650A">
      <w:pPr>
        <w:ind w:firstLine="720"/>
        <w:jc w:val="both"/>
        <w:rPr>
          <w:szCs w:val="24"/>
        </w:rPr>
      </w:pPr>
      <w:r>
        <w:rPr>
          <w:szCs w:val="24"/>
        </w:rPr>
        <w:t>1</w:t>
      </w:r>
      <w:r w:rsidR="00EA3B54">
        <w:rPr>
          <w:szCs w:val="24"/>
        </w:rPr>
        <w:t xml:space="preserve">.1. skirtos lėšos būtų naudojamos lietuvių kalbai mokyti, </w:t>
      </w:r>
      <w:r w:rsidR="009933A8">
        <w:rPr>
          <w:szCs w:val="24"/>
        </w:rPr>
        <w:t xml:space="preserve">o </w:t>
      </w:r>
      <w:r w:rsidR="00EA3B54">
        <w:rPr>
          <w:szCs w:val="24"/>
        </w:rPr>
        <w:t>visi suaugę asmenys, baigę mokymosi programą, turi pasiekti A1/A2 arba aukštesnį mokėjimo lygį pagal Bendrųjų Europos kalbų mokymosi, mokymo ir vertinimo metmenų kalbos mokėjimo lygius ir Valstybinės lietuvių kalbos komisijos 2016 m. birželio 17 d. posėdyje aprobuotus lietuvių kalbos, kaip svetimosios, mokėjimo lygių turinio aprašus;</w:t>
      </w:r>
    </w:p>
    <w:p w14:paraId="5955AA4E" w14:textId="7016EF5D" w:rsidR="008A6170" w:rsidRDefault="00202AD1" w:rsidP="005A650A">
      <w:pPr>
        <w:ind w:firstLine="720"/>
        <w:jc w:val="both"/>
        <w:rPr>
          <w:szCs w:val="24"/>
        </w:rPr>
      </w:pPr>
      <w:r>
        <w:rPr>
          <w:szCs w:val="24"/>
        </w:rPr>
        <w:t>1</w:t>
      </w:r>
      <w:r w:rsidR="00EA3B54">
        <w:rPr>
          <w:szCs w:val="24"/>
        </w:rPr>
        <w:t xml:space="preserve">.2. </w:t>
      </w:r>
      <w:r w:rsidR="00A663BF">
        <w:rPr>
          <w:szCs w:val="24"/>
        </w:rPr>
        <w:t>Plungės</w:t>
      </w:r>
      <w:r w:rsidR="00EA3B54">
        <w:rPr>
          <w:szCs w:val="24"/>
        </w:rPr>
        <w:t xml:space="preserve"> r</w:t>
      </w:r>
      <w:r w:rsidR="00781F77">
        <w:rPr>
          <w:szCs w:val="24"/>
        </w:rPr>
        <w:t>ajono</w:t>
      </w:r>
      <w:r w:rsidR="00EA3B54">
        <w:rPr>
          <w:szCs w:val="24"/>
        </w:rPr>
        <w:t xml:space="preserve"> savivaldybės teritorijoje gyvenantys suaugę asmenys gautų informaciją apie lietuvių kalbos mokymosi galimybes </w:t>
      </w:r>
      <w:r w:rsidR="00781F77">
        <w:rPr>
          <w:szCs w:val="24"/>
        </w:rPr>
        <w:t>S</w:t>
      </w:r>
      <w:r w:rsidR="00EA3B54">
        <w:rPr>
          <w:szCs w:val="24"/>
        </w:rPr>
        <w:t>avivaldybėje.</w:t>
      </w:r>
    </w:p>
    <w:p w14:paraId="3598DD3E" w14:textId="351553CB" w:rsidR="0021159E" w:rsidRPr="0021159E" w:rsidRDefault="00202AD1" w:rsidP="005A650A">
      <w:pPr>
        <w:tabs>
          <w:tab w:val="left" w:pos="993"/>
          <w:tab w:val="center" w:pos="4153"/>
          <w:tab w:val="right" w:pos="8306"/>
        </w:tabs>
        <w:ind w:firstLine="720"/>
        <w:jc w:val="both"/>
        <w:rPr>
          <w:szCs w:val="24"/>
        </w:rPr>
      </w:pPr>
      <w:r>
        <w:rPr>
          <w:szCs w:val="24"/>
        </w:rPr>
        <w:t>2</w:t>
      </w:r>
      <w:r w:rsidR="0021159E" w:rsidRPr="0021159E">
        <w:rPr>
          <w:szCs w:val="24"/>
        </w:rPr>
        <w:t xml:space="preserve">. Nustatyti, kad sprendimas galioja iki 2022 m. gruodžio 31 d. </w:t>
      </w:r>
    </w:p>
    <w:p w14:paraId="3FF859C6" w14:textId="77777777" w:rsidR="0021159E" w:rsidRDefault="0021159E">
      <w:pPr>
        <w:ind w:firstLine="540"/>
        <w:jc w:val="both"/>
        <w:rPr>
          <w:szCs w:val="24"/>
        </w:rPr>
      </w:pPr>
    </w:p>
    <w:p w14:paraId="56D184EC" w14:textId="77777777" w:rsidR="008A6170" w:rsidRDefault="008A6170"/>
    <w:p w14:paraId="3EE53996" w14:textId="21FACB51" w:rsidR="008A6170" w:rsidRDefault="00EA3B54" w:rsidP="00A101B8">
      <w:pPr>
        <w:tabs>
          <w:tab w:val="left" w:pos="7938"/>
        </w:tabs>
        <w:rPr>
          <w:szCs w:val="24"/>
        </w:rPr>
      </w:pPr>
      <w:r>
        <w:rPr>
          <w:szCs w:val="24"/>
        </w:rPr>
        <w:t>Savivaldybės meras</w:t>
      </w:r>
      <w:r w:rsidR="00A101B8">
        <w:rPr>
          <w:szCs w:val="24"/>
        </w:rPr>
        <w:t xml:space="preserve"> </w:t>
      </w:r>
      <w:r w:rsidR="00A101B8">
        <w:rPr>
          <w:szCs w:val="24"/>
        </w:rPr>
        <w:tab/>
        <w:t>Audrius Klišonis</w:t>
      </w:r>
      <w:r>
        <w:rPr>
          <w:szCs w:val="24"/>
        </w:rPr>
        <w:t xml:space="preserve"> </w:t>
      </w:r>
    </w:p>
    <w:p w14:paraId="7ADEFFE3" w14:textId="77777777" w:rsidR="008A6170" w:rsidRDefault="008A6170">
      <w:pPr>
        <w:spacing w:line="240" w:lineRule="atLeast"/>
        <w:rPr>
          <w:bCs/>
          <w:szCs w:val="24"/>
          <w:lang w:eastAsia="lt-LT"/>
        </w:rPr>
      </w:pPr>
    </w:p>
    <w:p w14:paraId="01087716" w14:textId="77777777" w:rsidR="00EE4B66" w:rsidRDefault="00EE4B66">
      <w:pPr>
        <w:spacing w:line="240" w:lineRule="atLeast"/>
        <w:rPr>
          <w:bCs/>
          <w:szCs w:val="24"/>
          <w:lang w:eastAsia="lt-LT"/>
        </w:rPr>
      </w:pPr>
      <w:bookmarkStart w:id="0" w:name="_GoBack"/>
      <w:bookmarkEnd w:id="0"/>
    </w:p>
    <w:p w14:paraId="3CCD46FB" w14:textId="77777777" w:rsidR="00EE4B66" w:rsidRDefault="00EE4B66">
      <w:pPr>
        <w:spacing w:line="240" w:lineRule="atLeast"/>
        <w:rPr>
          <w:bCs/>
          <w:szCs w:val="24"/>
          <w:lang w:eastAsia="lt-LT"/>
        </w:rPr>
      </w:pPr>
    </w:p>
    <w:p w14:paraId="2A28E9AC" w14:textId="77777777" w:rsidR="00EE4B66" w:rsidRDefault="00EE4B66">
      <w:pPr>
        <w:spacing w:line="240" w:lineRule="atLeast"/>
        <w:rPr>
          <w:bCs/>
          <w:szCs w:val="24"/>
          <w:lang w:eastAsia="lt-LT"/>
        </w:rPr>
      </w:pPr>
    </w:p>
    <w:p w14:paraId="7E992C4B" w14:textId="77777777" w:rsidR="00EE4B66" w:rsidRDefault="00EE4B66">
      <w:pPr>
        <w:spacing w:line="240" w:lineRule="atLeast"/>
        <w:rPr>
          <w:bCs/>
          <w:szCs w:val="24"/>
          <w:lang w:eastAsia="lt-LT"/>
        </w:rPr>
      </w:pPr>
    </w:p>
    <w:p w14:paraId="55453E05" w14:textId="77777777" w:rsidR="00EE4B66" w:rsidRDefault="00EE4B66">
      <w:pPr>
        <w:spacing w:line="240" w:lineRule="atLeast"/>
        <w:rPr>
          <w:bCs/>
          <w:szCs w:val="24"/>
          <w:lang w:eastAsia="lt-LT"/>
        </w:rPr>
      </w:pPr>
    </w:p>
    <w:p w14:paraId="5C691A8F" w14:textId="77777777" w:rsidR="00EE4B66" w:rsidRDefault="00EE4B66">
      <w:pPr>
        <w:spacing w:line="240" w:lineRule="atLeast"/>
        <w:rPr>
          <w:bCs/>
          <w:szCs w:val="24"/>
          <w:lang w:eastAsia="lt-LT"/>
        </w:rPr>
      </w:pPr>
    </w:p>
    <w:p w14:paraId="472CCA7F" w14:textId="77777777" w:rsidR="00EE4B66" w:rsidRDefault="00EE4B66">
      <w:pPr>
        <w:spacing w:line="240" w:lineRule="atLeast"/>
        <w:rPr>
          <w:bCs/>
          <w:szCs w:val="24"/>
          <w:lang w:eastAsia="lt-LT"/>
        </w:rPr>
      </w:pPr>
    </w:p>
    <w:p w14:paraId="1C614F38" w14:textId="77777777" w:rsidR="00EE4B66" w:rsidRDefault="00EE4B66">
      <w:pPr>
        <w:spacing w:line="240" w:lineRule="atLeast"/>
        <w:rPr>
          <w:bCs/>
          <w:szCs w:val="24"/>
          <w:lang w:eastAsia="lt-LT"/>
        </w:rPr>
      </w:pPr>
    </w:p>
    <w:p w14:paraId="5C28CC18" w14:textId="77777777" w:rsidR="00EE4B66" w:rsidRDefault="00EE4B66">
      <w:pPr>
        <w:spacing w:line="240" w:lineRule="atLeast"/>
        <w:rPr>
          <w:bCs/>
          <w:szCs w:val="24"/>
          <w:lang w:eastAsia="lt-LT"/>
        </w:rPr>
      </w:pPr>
    </w:p>
    <w:p w14:paraId="242A89C4" w14:textId="77777777" w:rsidR="00EE4B66" w:rsidRDefault="00EE4B66">
      <w:pPr>
        <w:spacing w:line="240" w:lineRule="atLeast"/>
        <w:rPr>
          <w:bCs/>
          <w:szCs w:val="24"/>
          <w:lang w:eastAsia="lt-LT"/>
        </w:rPr>
      </w:pPr>
    </w:p>
    <w:sectPr w:rsidR="00EE4B66" w:rsidSect="003C1AA0">
      <w:headerReference w:type="even" r:id="rId11"/>
      <w:headerReference w:type="default" r:id="rId12"/>
      <w:footerReference w:type="even" r:id="rId13"/>
      <w:footerReference w:type="default" r:id="rId14"/>
      <w:headerReference w:type="first" r:id="rId15"/>
      <w:footerReference w:type="first" r:id="rId16"/>
      <w:pgSz w:w="11906" w:h="16838" w:code="9"/>
      <w:pgMar w:top="1134" w:right="567" w:bottom="1134" w:left="1701" w:header="426" w:footer="567" w:gutter="0"/>
      <w:pgNumType w:start="1"/>
      <w:cols w:space="1296"/>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AEC826" w14:textId="77777777" w:rsidR="00412BA9" w:rsidRDefault="00412BA9">
      <w:pPr>
        <w:rPr>
          <w:szCs w:val="24"/>
          <w:lang w:val="en-GB"/>
        </w:rPr>
      </w:pPr>
      <w:r>
        <w:rPr>
          <w:szCs w:val="24"/>
          <w:lang w:val="en-GB"/>
        </w:rPr>
        <w:separator/>
      </w:r>
    </w:p>
  </w:endnote>
  <w:endnote w:type="continuationSeparator" w:id="0">
    <w:p w14:paraId="0B2857FF" w14:textId="77777777" w:rsidR="00412BA9" w:rsidRDefault="00412BA9">
      <w:pPr>
        <w:rPr>
          <w:szCs w:val="24"/>
          <w:lang w:val="en-GB"/>
        </w:rPr>
      </w:pPr>
      <w:r>
        <w:rPr>
          <w:szCs w:val="24"/>
          <w:lang w:val="en-G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D6F7BC" w14:textId="77777777" w:rsidR="008A6170" w:rsidRDefault="008A6170">
    <w:pPr>
      <w:tabs>
        <w:tab w:val="center" w:pos="4153"/>
        <w:tab w:val="right" w:pos="8306"/>
      </w:tabs>
      <w:rPr>
        <w:szCs w:val="24"/>
        <w:lang w:val="en-G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5CABC8" w14:textId="77777777" w:rsidR="008A6170" w:rsidRDefault="008A6170">
    <w:pPr>
      <w:tabs>
        <w:tab w:val="center" w:pos="4153"/>
        <w:tab w:val="right" w:pos="8306"/>
      </w:tabs>
      <w:rPr>
        <w:szCs w:val="24"/>
        <w:lang w:val="en-G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710B65" w14:textId="77777777" w:rsidR="008A6170" w:rsidRDefault="008A6170">
    <w:pPr>
      <w:tabs>
        <w:tab w:val="center" w:pos="4819"/>
        <w:tab w:val="right" w:pos="9638"/>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E2F585" w14:textId="77777777" w:rsidR="00412BA9" w:rsidRDefault="00412BA9">
      <w:pPr>
        <w:rPr>
          <w:szCs w:val="24"/>
          <w:lang w:val="en-GB"/>
        </w:rPr>
      </w:pPr>
      <w:r>
        <w:rPr>
          <w:szCs w:val="24"/>
          <w:lang w:val="en-GB"/>
        </w:rPr>
        <w:separator/>
      </w:r>
    </w:p>
  </w:footnote>
  <w:footnote w:type="continuationSeparator" w:id="0">
    <w:p w14:paraId="0CCA8033" w14:textId="77777777" w:rsidR="00412BA9" w:rsidRDefault="00412BA9">
      <w:pPr>
        <w:rPr>
          <w:szCs w:val="24"/>
          <w:lang w:val="en-GB"/>
        </w:rPr>
      </w:pPr>
      <w:r>
        <w:rPr>
          <w:szCs w:val="24"/>
          <w:lang w:val="en-GB"/>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BFEEC" w14:textId="77777777" w:rsidR="008A6170" w:rsidRDefault="008A6170">
    <w:pPr>
      <w:tabs>
        <w:tab w:val="center" w:pos="4153"/>
        <w:tab w:val="right" w:pos="8306"/>
      </w:tabs>
      <w:rPr>
        <w:szCs w:val="24"/>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E31D0A" w14:textId="77777777" w:rsidR="008A6170" w:rsidRDefault="00EA3B54">
    <w:pPr>
      <w:tabs>
        <w:tab w:val="center" w:pos="4680"/>
        <w:tab w:val="right" w:pos="9360"/>
      </w:tabs>
      <w:jc w:val="center"/>
      <w:rPr>
        <w:sz w:val="22"/>
        <w:szCs w:val="22"/>
        <w:lang w:eastAsia="lt-LT"/>
      </w:rPr>
    </w:pPr>
    <w:r>
      <w:rPr>
        <w:sz w:val="22"/>
        <w:szCs w:val="22"/>
        <w:lang w:eastAsia="lt-LT"/>
      </w:rPr>
      <w:fldChar w:fldCharType="begin"/>
    </w:r>
    <w:r>
      <w:rPr>
        <w:sz w:val="22"/>
        <w:szCs w:val="22"/>
        <w:lang w:eastAsia="lt-LT"/>
      </w:rPr>
      <w:instrText>PAGE   \* MERGEFORMAT</w:instrText>
    </w:r>
    <w:r>
      <w:rPr>
        <w:sz w:val="22"/>
        <w:szCs w:val="22"/>
        <w:lang w:eastAsia="lt-LT"/>
      </w:rPr>
      <w:fldChar w:fldCharType="separate"/>
    </w:r>
    <w:r w:rsidR="00A101B8">
      <w:rPr>
        <w:noProof/>
        <w:sz w:val="22"/>
        <w:szCs w:val="22"/>
        <w:lang w:eastAsia="lt-LT"/>
      </w:rPr>
      <w:t>3</w:t>
    </w:r>
    <w:r>
      <w:rPr>
        <w:sz w:val="22"/>
        <w:szCs w:val="22"/>
        <w:lang w:eastAsia="lt-LT"/>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1B9A2" w14:textId="77777777" w:rsidR="008A6170" w:rsidRDefault="008A6170">
    <w:pPr>
      <w:tabs>
        <w:tab w:val="center" w:pos="4680"/>
        <w:tab w:val="right" w:pos="9360"/>
      </w:tabs>
      <w:rPr>
        <w:sz w:val="22"/>
        <w:szCs w:val="22"/>
        <w:lang w:eastAsia="lt-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347857"/>
    <w:multiLevelType w:val="hybridMultilevel"/>
    <w:tmpl w:val="7C0C3894"/>
    <w:lvl w:ilvl="0" w:tplc="39A8438A">
      <w:start w:val="1"/>
      <w:numFmt w:val="decimal"/>
      <w:lvlText w:val="%1."/>
      <w:lvlJc w:val="left"/>
      <w:pPr>
        <w:ind w:left="360" w:hanging="360"/>
      </w:pPr>
      <w:rPr>
        <w:b/>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hyphenationZone w:val="396"/>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D0C"/>
    <w:rsid w:val="000B25F0"/>
    <w:rsid w:val="0010617E"/>
    <w:rsid w:val="0018171E"/>
    <w:rsid w:val="00186ABA"/>
    <w:rsid w:val="001C7B2B"/>
    <w:rsid w:val="00202AD1"/>
    <w:rsid w:val="0021159E"/>
    <w:rsid w:val="003C1AA0"/>
    <w:rsid w:val="00412BA9"/>
    <w:rsid w:val="004700A9"/>
    <w:rsid w:val="004B281E"/>
    <w:rsid w:val="00551A4D"/>
    <w:rsid w:val="00555E18"/>
    <w:rsid w:val="005721D9"/>
    <w:rsid w:val="005A650A"/>
    <w:rsid w:val="00722558"/>
    <w:rsid w:val="00781F77"/>
    <w:rsid w:val="008A6170"/>
    <w:rsid w:val="00942AA9"/>
    <w:rsid w:val="009933A8"/>
    <w:rsid w:val="009E3386"/>
    <w:rsid w:val="00A101B8"/>
    <w:rsid w:val="00A663BF"/>
    <w:rsid w:val="00AB30B2"/>
    <w:rsid w:val="00B517D4"/>
    <w:rsid w:val="00B60452"/>
    <w:rsid w:val="00BA6328"/>
    <w:rsid w:val="00BB0D0C"/>
    <w:rsid w:val="00BB29E8"/>
    <w:rsid w:val="00BB53DF"/>
    <w:rsid w:val="00CF0E97"/>
    <w:rsid w:val="00DD2819"/>
    <w:rsid w:val="00EA3B54"/>
    <w:rsid w:val="00EE4B66"/>
    <w:rsid w:val="00F711BD"/>
  </w:rsids>
  <m:mathPr>
    <m:mathFont m:val="Cambria Math"/>
    <m:brkBin m:val="before"/>
    <m:brkBinSub m:val="--"/>
    <m:smallFrac m:val="0"/>
    <m:dispDef/>
    <m:lMargin m:val="0"/>
    <m:rMargin m:val="0"/>
    <m:defJc m:val="centerGroup"/>
    <m:wrapIndent m:val="1440"/>
    <m:intLim m:val="subSup"/>
    <m:naryLim m:val="undOvr"/>
  </m:mathPr>
  <w:themeFontLang w:val="lt-LT"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67B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EA3B54"/>
    <w:rPr>
      <w:color w:val="808080"/>
    </w:rPr>
  </w:style>
  <w:style w:type="paragraph" w:styleId="Debesliotekstas">
    <w:name w:val="Balloon Text"/>
    <w:basedOn w:val="prastasis"/>
    <w:link w:val="DebesliotekstasDiagrama"/>
    <w:semiHidden/>
    <w:unhideWhenUsed/>
    <w:rsid w:val="00781F77"/>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781F7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EA3B54"/>
    <w:rPr>
      <w:color w:val="808080"/>
    </w:rPr>
  </w:style>
  <w:style w:type="paragraph" w:styleId="Debesliotekstas">
    <w:name w:val="Balloon Text"/>
    <w:basedOn w:val="prastasis"/>
    <w:link w:val="DebesliotekstasDiagrama"/>
    <w:semiHidden/>
    <w:unhideWhenUsed/>
    <w:rsid w:val="00781F77"/>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781F7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197615">
      <w:bodyDiv w:val="1"/>
      <w:marLeft w:val="0"/>
      <w:marRight w:val="0"/>
      <w:marTop w:val="0"/>
      <w:marBottom w:val="0"/>
      <w:divBdr>
        <w:top w:val="none" w:sz="0" w:space="0" w:color="auto"/>
        <w:left w:val="none" w:sz="0" w:space="0" w:color="auto"/>
        <w:bottom w:val="none" w:sz="0" w:space="0" w:color="auto"/>
        <w:right w:val="none" w:sz="0" w:space="0" w:color="auto"/>
      </w:divBdr>
    </w:div>
    <w:div w:id="835606867">
      <w:marLeft w:val="0"/>
      <w:marRight w:val="0"/>
      <w:marTop w:val="0"/>
      <w:marBottom w:val="0"/>
      <w:divBdr>
        <w:top w:val="none" w:sz="0" w:space="0" w:color="auto"/>
        <w:left w:val="none" w:sz="0" w:space="0" w:color="auto"/>
        <w:bottom w:val="none" w:sz="0" w:space="0" w:color="auto"/>
        <w:right w:val="none" w:sz="0" w:space="0" w:color="auto"/>
      </w:divBdr>
    </w:div>
    <w:div w:id="835606871">
      <w:marLeft w:val="0"/>
      <w:marRight w:val="0"/>
      <w:marTop w:val="0"/>
      <w:marBottom w:val="0"/>
      <w:divBdr>
        <w:top w:val="none" w:sz="0" w:space="0" w:color="auto"/>
        <w:left w:val="none" w:sz="0" w:space="0" w:color="auto"/>
        <w:bottom w:val="none" w:sz="0" w:space="0" w:color="auto"/>
        <w:right w:val="none" w:sz="0" w:space="0" w:color="auto"/>
      </w:divBdr>
      <w:divsChild>
        <w:div w:id="835606870">
          <w:marLeft w:val="0"/>
          <w:marRight w:val="0"/>
          <w:marTop w:val="0"/>
          <w:marBottom w:val="0"/>
          <w:divBdr>
            <w:top w:val="none" w:sz="0" w:space="0" w:color="auto"/>
            <w:left w:val="none" w:sz="0" w:space="0" w:color="auto"/>
            <w:bottom w:val="none" w:sz="0" w:space="0" w:color="auto"/>
            <w:right w:val="none" w:sz="0" w:space="0" w:color="auto"/>
          </w:divBdr>
          <w:divsChild>
            <w:div w:id="835606869">
              <w:marLeft w:val="0"/>
              <w:marRight w:val="0"/>
              <w:marTop w:val="0"/>
              <w:marBottom w:val="0"/>
              <w:divBdr>
                <w:top w:val="none" w:sz="0" w:space="0" w:color="auto"/>
                <w:left w:val="none" w:sz="0" w:space="0" w:color="auto"/>
                <w:bottom w:val="none" w:sz="0" w:space="0" w:color="auto"/>
                <w:right w:val="none" w:sz="0" w:space="0" w:color="auto"/>
              </w:divBdr>
              <w:divsChild>
                <w:div w:id="835606868">
                  <w:marLeft w:val="0"/>
                  <w:marRight w:val="0"/>
                  <w:marTop w:val="0"/>
                  <w:marBottom w:val="0"/>
                  <w:divBdr>
                    <w:top w:val="none" w:sz="0" w:space="0" w:color="auto"/>
                    <w:left w:val="none" w:sz="0" w:space="0" w:color="auto"/>
                    <w:bottom w:val="none" w:sz="0" w:space="0" w:color="auto"/>
                    <w:right w:val="none" w:sz="0" w:space="0" w:color="auto"/>
                  </w:divBdr>
                  <w:divsChild>
                    <w:div w:id="835606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5606878">
      <w:marLeft w:val="0"/>
      <w:marRight w:val="0"/>
      <w:marTop w:val="0"/>
      <w:marBottom w:val="0"/>
      <w:divBdr>
        <w:top w:val="none" w:sz="0" w:space="0" w:color="auto"/>
        <w:left w:val="none" w:sz="0" w:space="0" w:color="auto"/>
        <w:bottom w:val="none" w:sz="0" w:space="0" w:color="auto"/>
        <w:right w:val="none" w:sz="0" w:space="0" w:color="auto"/>
      </w:divBdr>
      <w:divsChild>
        <w:div w:id="835606875">
          <w:marLeft w:val="0"/>
          <w:marRight w:val="0"/>
          <w:marTop w:val="0"/>
          <w:marBottom w:val="0"/>
          <w:divBdr>
            <w:top w:val="none" w:sz="0" w:space="0" w:color="auto"/>
            <w:left w:val="none" w:sz="0" w:space="0" w:color="auto"/>
            <w:bottom w:val="none" w:sz="0" w:space="0" w:color="auto"/>
            <w:right w:val="none" w:sz="0" w:space="0" w:color="auto"/>
          </w:divBdr>
        </w:div>
        <w:div w:id="835606879">
          <w:marLeft w:val="0"/>
          <w:marRight w:val="0"/>
          <w:marTop w:val="0"/>
          <w:marBottom w:val="0"/>
          <w:divBdr>
            <w:top w:val="none" w:sz="0" w:space="0" w:color="auto"/>
            <w:left w:val="none" w:sz="0" w:space="0" w:color="auto"/>
            <w:bottom w:val="none" w:sz="0" w:space="0" w:color="auto"/>
            <w:right w:val="none" w:sz="0" w:space="0" w:color="auto"/>
          </w:divBdr>
        </w:div>
        <w:div w:id="835606880">
          <w:marLeft w:val="0"/>
          <w:marRight w:val="0"/>
          <w:marTop w:val="0"/>
          <w:marBottom w:val="0"/>
          <w:divBdr>
            <w:top w:val="none" w:sz="0" w:space="0" w:color="auto"/>
            <w:left w:val="none" w:sz="0" w:space="0" w:color="auto"/>
            <w:bottom w:val="none" w:sz="0" w:space="0" w:color="auto"/>
            <w:right w:val="none" w:sz="0" w:space="0" w:color="auto"/>
          </w:divBdr>
        </w:div>
        <w:div w:id="835606882">
          <w:marLeft w:val="0"/>
          <w:marRight w:val="0"/>
          <w:marTop w:val="0"/>
          <w:marBottom w:val="0"/>
          <w:divBdr>
            <w:top w:val="none" w:sz="0" w:space="0" w:color="auto"/>
            <w:left w:val="none" w:sz="0" w:space="0" w:color="auto"/>
            <w:bottom w:val="none" w:sz="0" w:space="0" w:color="auto"/>
            <w:right w:val="none" w:sz="0" w:space="0" w:color="auto"/>
          </w:divBdr>
        </w:div>
        <w:div w:id="835606893">
          <w:marLeft w:val="0"/>
          <w:marRight w:val="0"/>
          <w:marTop w:val="0"/>
          <w:marBottom w:val="0"/>
          <w:divBdr>
            <w:top w:val="none" w:sz="0" w:space="0" w:color="auto"/>
            <w:left w:val="none" w:sz="0" w:space="0" w:color="auto"/>
            <w:bottom w:val="none" w:sz="0" w:space="0" w:color="auto"/>
            <w:right w:val="none" w:sz="0" w:space="0" w:color="auto"/>
          </w:divBdr>
        </w:div>
        <w:div w:id="835606894">
          <w:marLeft w:val="0"/>
          <w:marRight w:val="0"/>
          <w:marTop w:val="0"/>
          <w:marBottom w:val="0"/>
          <w:divBdr>
            <w:top w:val="none" w:sz="0" w:space="0" w:color="auto"/>
            <w:left w:val="none" w:sz="0" w:space="0" w:color="auto"/>
            <w:bottom w:val="none" w:sz="0" w:space="0" w:color="auto"/>
            <w:right w:val="none" w:sz="0" w:space="0" w:color="auto"/>
          </w:divBdr>
        </w:div>
      </w:divsChild>
    </w:div>
    <w:div w:id="835606884">
      <w:marLeft w:val="0"/>
      <w:marRight w:val="0"/>
      <w:marTop w:val="0"/>
      <w:marBottom w:val="0"/>
      <w:divBdr>
        <w:top w:val="none" w:sz="0" w:space="0" w:color="auto"/>
        <w:left w:val="none" w:sz="0" w:space="0" w:color="auto"/>
        <w:bottom w:val="none" w:sz="0" w:space="0" w:color="auto"/>
        <w:right w:val="none" w:sz="0" w:space="0" w:color="auto"/>
      </w:divBdr>
      <w:divsChild>
        <w:div w:id="835606874">
          <w:marLeft w:val="0"/>
          <w:marRight w:val="0"/>
          <w:marTop w:val="0"/>
          <w:marBottom w:val="0"/>
          <w:divBdr>
            <w:top w:val="none" w:sz="0" w:space="0" w:color="auto"/>
            <w:left w:val="none" w:sz="0" w:space="0" w:color="auto"/>
            <w:bottom w:val="none" w:sz="0" w:space="0" w:color="auto"/>
            <w:right w:val="none" w:sz="0" w:space="0" w:color="auto"/>
          </w:divBdr>
        </w:div>
        <w:div w:id="835606887">
          <w:marLeft w:val="0"/>
          <w:marRight w:val="0"/>
          <w:marTop w:val="0"/>
          <w:marBottom w:val="0"/>
          <w:divBdr>
            <w:top w:val="none" w:sz="0" w:space="0" w:color="auto"/>
            <w:left w:val="none" w:sz="0" w:space="0" w:color="auto"/>
            <w:bottom w:val="none" w:sz="0" w:space="0" w:color="auto"/>
            <w:right w:val="none" w:sz="0" w:space="0" w:color="auto"/>
          </w:divBdr>
        </w:div>
        <w:div w:id="835606888">
          <w:marLeft w:val="0"/>
          <w:marRight w:val="0"/>
          <w:marTop w:val="0"/>
          <w:marBottom w:val="0"/>
          <w:divBdr>
            <w:top w:val="none" w:sz="0" w:space="0" w:color="auto"/>
            <w:left w:val="none" w:sz="0" w:space="0" w:color="auto"/>
            <w:bottom w:val="none" w:sz="0" w:space="0" w:color="auto"/>
            <w:right w:val="none" w:sz="0" w:space="0" w:color="auto"/>
          </w:divBdr>
        </w:div>
        <w:div w:id="835606891">
          <w:marLeft w:val="0"/>
          <w:marRight w:val="0"/>
          <w:marTop w:val="0"/>
          <w:marBottom w:val="0"/>
          <w:divBdr>
            <w:top w:val="none" w:sz="0" w:space="0" w:color="auto"/>
            <w:left w:val="none" w:sz="0" w:space="0" w:color="auto"/>
            <w:bottom w:val="none" w:sz="0" w:space="0" w:color="auto"/>
            <w:right w:val="none" w:sz="0" w:space="0" w:color="auto"/>
          </w:divBdr>
        </w:div>
      </w:divsChild>
    </w:div>
    <w:div w:id="835606885">
      <w:marLeft w:val="0"/>
      <w:marRight w:val="0"/>
      <w:marTop w:val="0"/>
      <w:marBottom w:val="0"/>
      <w:divBdr>
        <w:top w:val="none" w:sz="0" w:space="0" w:color="auto"/>
        <w:left w:val="none" w:sz="0" w:space="0" w:color="auto"/>
        <w:bottom w:val="none" w:sz="0" w:space="0" w:color="auto"/>
        <w:right w:val="none" w:sz="0" w:space="0" w:color="auto"/>
      </w:divBdr>
      <w:divsChild>
        <w:div w:id="835606876">
          <w:marLeft w:val="0"/>
          <w:marRight w:val="0"/>
          <w:marTop w:val="0"/>
          <w:marBottom w:val="0"/>
          <w:divBdr>
            <w:top w:val="none" w:sz="0" w:space="0" w:color="auto"/>
            <w:left w:val="none" w:sz="0" w:space="0" w:color="auto"/>
            <w:bottom w:val="none" w:sz="0" w:space="0" w:color="auto"/>
            <w:right w:val="none" w:sz="0" w:space="0" w:color="auto"/>
          </w:divBdr>
        </w:div>
        <w:div w:id="835606881">
          <w:marLeft w:val="0"/>
          <w:marRight w:val="0"/>
          <w:marTop w:val="0"/>
          <w:marBottom w:val="0"/>
          <w:divBdr>
            <w:top w:val="none" w:sz="0" w:space="0" w:color="auto"/>
            <w:left w:val="none" w:sz="0" w:space="0" w:color="auto"/>
            <w:bottom w:val="none" w:sz="0" w:space="0" w:color="auto"/>
            <w:right w:val="none" w:sz="0" w:space="0" w:color="auto"/>
          </w:divBdr>
        </w:div>
        <w:div w:id="835606886">
          <w:marLeft w:val="0"/>
          <w:marRight w:val="0"/>
          <w:marTop w:val="0"/>
          <w:marBottom w:val="0"/>
          <w:divBdr>
            <w:top w:val="none" w:sz="0" w:space="0" w:color="auto"/>
            <w:left w:val="none" w:sz="0" w:space="0" w:color="auto"/>
            <w:bottom w:val="none" w:sz="0" w:space="0" w:color="auto"/>
            <w:right w:val="none" w:sz="0" w:space="0" w:color="auto"/>
          </w:divBdr>
        </w:div>
        <w:div w:id="835606892">
          <w:marLeft w:val="0"/>
          <w:marRight w:val="0"/>
          <w:marTop w:val="0"/>
          <w:marBottom w:val="0"/>
          <w:divBdr>
            <w:top w:val="none" w:sz="0" w:space="0" w:color="auto"/>
            <w:left w:val="none" w:sz="0" w:space="0" w:color="auto"/>
            <w:bottom w:val="none" w:sz="0" w:space="0" w:color="auto"/>
            <w:right w:val="none" w:sz="0" w:space="0" w:color="auto"/>
          </w:divBdr>
        </w:div>
      </w:divsChild>
    </w:div>
    <w:div w:id="835606890">
      <w:marLeft w:val="0"/>
      <w:marRight w:val="0"/>
      <w:marTop w:val="0"/>
      <w:marBottom w:val="0"/>
      <w:divBdr>
        <w:top w:val="none" w:sz="0" w:space="0" w:color="auto"/>
        <w:left w:val="none" w:sz="0" w:space="0" w:color="auto"/>
        <w:bottom w:val="none" w:sz="0" w:space="0" w:color="auto"/>
        <w:right w:val="none" w:sz="0" w:space="0" w:color="auto"/>
      </w:divBdr>
      <w:divsChild>
        <w:div w:id="835606873">
          <w:marLeft w:val="0"/>
          <w:marRight w:val="0"/>
          <w:marTop w:val="0"/>
          <w:marBottom w:val="0"/>
          <w:divBdr>
            <w:top w:val="none" w:sz="0" w:space="0" w:color="auto"/>
            <w:left w:val="none" w:sz="0" w:space="0" w:color="auto"/>
            <w:bottom w:val="none" w:sz="0" w:space="0" w:color="auto"/>
            <w:right w:val="none" w:sz="0" w:space="0" w:color="auto"/>
          </w:divBdr>
        </w:div>
        <w:div w:id="835606877">
          <w:marLeft w:val="0"/>
          <w:marRight w:val="0"/>
          <w:marTop w:val="0"/>
          <w:marBottom w:val="0"/>
          <w:divBdr>
            <w:top w:val="none" w:sz="0" w:space="0" w:color="auto"/>
            <w:left w:val="none" w:sz="0" w:space="0" w:color="auto"/>
            <w:bottom w:val="none" w:sz="0" w:space="0" w:color="auto"/>
            <w:right w:val="none" w:sz="0" w:space="0" w:color="auto"/>
          </w:divBdr>
        </w:div>
        <w:div w:id="835606883">
          <w:marLeft w:val="0"/>
          <w:marRight w:val="0"/>
          <w:marTop w:val="0"/>
          <w:marBottom w:val="0"/>
          <w:divBdr>
            <w:top w:val="none" w:sz="0" w:space="0" w:color="auto"/>
            <w:left w:val="none" w:sz="0" w:space="0" w:color="auto"/>
            <w:bottom w:val="none" w:sz="0" w:space="0" w:color="auto"/>
            <w:right w:val="none" w:sz="0" w:space="0" w:color="auto"/>
          </w:divBdr>
        </w:div>
        <w:div w:id="835606889">
          <w:marLeft w:val="0"/>
          <w:marRight w:val="0"/>
          <w:marTop w:val="0"/>
          <w:marBottom w:val="0"/>
          <w:divBdr>
            <w:top w:val="none" w:sz="0" w:space="0" w:color="auto"/>
            <w:left w:val="none" w:sz="0" w:space="0" w:color="auto"/>
            <w:bottom w:val="none" w:sz="0" w:space="0" w:color="auto"/>
            <w:right w:val="none" w:sz="0" w:space="0" w:color="auto"/>
          </w:divBdr>
        </w:div>
      </w:divsChild>
    </w:div>
    <w:div w:id="1762752570">
      <w:bodyDiv w:val="1"/>
      <w:marLeft w:val="0"/>
      <w:marRight w:val="0"/>
      <w:marTop w:val="0"/>
      <w:marBottom w:val="0"/>
      <w:divBdr>
        <w:top w:val="none" w:sz="0" w:space="0" w:color="auto"/>
        <w:left w:val="none" w:sz="0" w:space="0" w:color="auto"/>
        <w:bottom w:val="none" w:sz="0" w:space="0" w:color="auto"/>
        <w:right w:val="none" w:sz="0" w:space="0" w:color="auto"/>
      </w:divBdr>
    </w:div>
    <w:div w:id="1901282412">
      <w:bodyDiv w:val="1"/>
      <w:marLeft w:val="0"/>
      <w:marRight w:val="0"/>
      <w:marTop w:val="0"/>
      <w:marBottom w:val="0"/>
      <w:divBdr>
        <w:top w:val="none" w:sz="0" w:space="0" w:color="auto"/>
        <w:left w:val="none" w:sz="0" w:space="0" w:color="auto"/>
        <w:bottom w:val="none" w:sz="0" w:space="0" w:color="auto"/>
        <w:right w:val="none" w:sz="0" w:space="0" w:color="auto"/>
      </w:divBdr>
    </w:div>
    <w:div w:id="1994868149">
      <w:bodyDiv w:val="1"/>
      <w:marLeft w:val="0"/>
      <w:marRight w:val="0"/>
      <w:marTop w:val="0"/>
      <w:marBottom w:val="0"/>
      <w:divBdr>
        <w:top w:val="none" w:sz="0" w:space="0" w:color="auto"/>
        <w:left w:val="none" w:sz="0" w:space="0" w:color="auto"/>
        <w:bottom w:val="none" w:sz="0" w:space="0" w:color="auto"/>
        <w:right w:val="none" w:sz="0" w:space="0" w:color="auto"/>
      </w:divBdr>
      <w:divsChild>
        <w:div w:id="1194617615">
          <w:marLeft w:val="0"/>
          <w:marRight w:val="0"/>
          <w:marTop w:val="0"/>
          <w:marBottom w:val="0"/>
          <w:divBdr>
            <w:top w:val="none" w:sz="0" w:space="0" w:color="auto"/>
            <w:left w:val="none" w:sz="0" w:space="0" w:color="auto"/>
            <w:bottom w:val="none" w:sz="0" w:space="0" w:color="auto"/>
            <w:right w:val="none" w:sz="0" w:space="0" w:color="auto"/>
          </w:divBdr>
        </w:div>
        <w:div w:id="1215313219">
          <w:marLeft w:val="0"/>
          <w:marRight w:val="0"/>
          <w:marTop w:val="0"/>
          <w:marBottom w:val="0"/>
          <w:divBdr>
            <w:top w:val="none" w:sz="0" w:space="0" w:color="auto"/>
            <w:left w:val="none" w:sz="0" w:space="0" w:color="auto"/>
            <w:bottom w:val="none" w:sz="0" w:space="0" w:color="auto"/>
            <w:right w:val="none" w:sz="0" w:space="0" w:color="auto"/>
          </w:divBdr>
        </w:div>
        <w:div w:id="1501695066">
          <w:marLeft w:val="0"/>
          <w:marRight w:val="0"/>
          <w:marTop w:val="0"/>
          <w:marBottom w:val="0"/>
          <w:divBdr>
            <w:top w:val="none" w:sz="0" w:space="0" w:color="auto"/>
            <w:left w:val="none" w:sz="0" w:space="0" w:color="auto"/>
            <w:bottom w:val="none" w:sz="0" w:space="0" w:color="auto"/>
            <w:right w:val="none" w:sz="0" w:space="0" w:color="auto"/>
          </w:divBdr>
        </w:div>
      </w:divsChild>
    </w:div>
    <w:div w:id="2126994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Root/>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B01A1-CEB0-4401-ADED-222E666F1A60}">
  <ds:schemaRefs/>
</ds:datastoreItem>
</file>

<file path=customXml/itemProps2.xml><?xml version="1.0" encoding="utf-8"?>
<ds:datastoreItem xmlns:ds="http://schemas.openxmlformats.org/officeDocument/2006/customXml" ds:itemID="{F6E8CC05-863E-4BFC-9E25-789CA698C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2D4B736E</Template>
  <TotalTime>28</TotalTime>
  <Pages>1</Pages>
  <Words>1069</Words>
  <Characters>610</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PROJEKTAS</vt:lpstr>
    </vt:vector>
  </TitlesOfParts>
  <Company>Telšių rajono savivaldybė</Company>
  <LinksUpToDate>false</LinksUpToDate>
  <CharactersWithSpaces>1676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Daiva Tūmienė</dc:creator>
  <cp:lastModifiedBy>Jovita Šumskienė</cp:lastModifiedBy>
  <cp:revision>11</cp:revision>
  <cp:lastPrinted>2022-05-10T07:57:00Z</cp:lastPrinted>
  <dcterms:created xsi:type="dcterms:W3CDTF">2022-05-10T05:45:00Z</dcterms:created>
  <dcterms:modified xsi:type="dcterms:W3CDTF">2022-05-26T14:26:00Z</dcterms:modified>
</cp:coreProperties>
</file>