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06D" w:rsidRPr="00783650" w:rsidRDefault="0071606D" w:rsidP="00783650">
      <w:pPr>
        <w:jc w:val="right"/>
        <w:rPr>
          <w:b/>
        </w:rPr>
      </w:pPr>
      <w:r>
        <w:rPr>
          <w:b/>
        </w:rPr>
        <w:t>Projektas</w:t>
      </w:r>
    </w:p>
    <w:p w:rsidR="00A575FC" w:rsidRDefault="00A575FC" w:rsidP="00A575FC">
      <w:pPr>
        <w:jc w:val="center"/>
        <w:rPr>
          <w:b/>
          <w:sz w:val="28"/>
          <w:szCs w:val="28"/>
        </w:rPr>
      </w:pPr>
      <w:r>
        <w:rPr>
          <w:b/>
          <w:sz w:val="28"/>
          <w:szCs w:val="28"/>
        </w:rPr>
        <w:t>PL</w:t>
      </w:r>
      <w:r w:rsidRPr="005A461E">
        <w:rPr>
          <w:b/>
          <w:sz w:val="28"/>
          <w:szCs w:val="28"/>
        </w:rPr>
        <w:t>UNGĖS RAJONO SAVIVALDYBĖS</w:t>
      </w:r>
    </w:p>
    <w:p w:rsidR="00A575FC" w:rsidRDefault="00A575FC" w:rsidP="00A575FC">
      <w:pPr>
        <w:jc w:val="center"/>
        <w:rPr>
          <w:b/>
          <w:sz w:val="28"/>
          <w:szCs w:val="28"/>
        </w:rPr>
      </w:pPr>
      <w:r w:rsidRPr="005A461E">
        <w:rPr>
          <w:b/>
          <w:sz w:val="28"/>
          <w:szCs w:val="28"/>
        </w:rPr>
        <w:t>TARYBA</w:t>
      </w:r>
    </w:p>
    <w:p w:rsidR="00A575FC" w:rsidRPr="00AA6752" w:rsidRDefault="00A575FC" w:rsidP="00A575FC">
      <w:pPr>
        <w:jc w:val="center"/>
        <w:rPr>
          <w:b/>
          <w:sz w:val="28"/>
          <w:szCs w:val="28"/>
        </w:rPr>
      </w:pPr>
    </w:p>
    <w:p w:rsidR="00A575FC" w:rsidRPr="00AA6752" w:rsidRDefault="00A575FC" w:rsidP="00FE14E2">
      <w:pPr>
        <w:jc w:val="center"/>
        <w:rPr>
          <w:b/>
          <w:sz w:val="28"/>
          <w:szCs w:val="28"/>
        </w:rPr>
      </w:pPr>
      <w:r w:rsidRPr="00AA6752">
        <w:rPr>
          <w:b/>
          <w:sz w:val="28"/>
          <w:szCs w:val="28"/>
        </w:rPr>
        <w:t>SPRENDIMAS</w:t>
      </w:r>
    </w:p>
    <w:p w:rsidR="00A575FC" w:rsidRPr="005E28CF" w:rsidRDefault="00A575FC" w:rsidP="00A575FC">
      <w:pPr>
        <w:jc w:val="center"/>
        <w:rPr>
          <w:b/>
          <w:sz w:val="28"/>
          <w:szCs w:val="28"/>
        </w:rPr>
      </w:pPr>
      <w:r w:rsidRPr="005E28CF">
        <w:rPr>
          <w:b/>
          <w:sz w:val="28"/>
          <w:szCs w:val="28"/>
        </w:rPr>
        <w:t xml:space="preserve">DĖL </w:t>
      </w:r>
      <w:r>
        <w:rPr>
          <w:b/>
          <w:sz w:val="28"/>
          <w:szCs w:val="28"/>
        </w:rPr>
        <w:t xml:space="preserve">SUTIKIMO PERIMTI TRUMPALAIKĮ </w:t>
      </w:r>
      <w:r w:rsidRPr="005E28CF">
        <w:rPr>
          <w:b/>
          <w:sz w:val="28"/>
          <w:szCs w:val="28"/>
        </w:rPr>
        <w:t>MATERIAL</w:t>
      </w:r>
      <w:r>
        <w:rPr>
          <w:b/>
          <w:sz w:val="28"/>
          <w:szCs w:val="28"/>
        </w:rPr>
        <w:t>ŲJĮ</w:t>
      </w:r>
      <w:r w:rsidRPr="005E28CF">
        <w:rPr>
          <w:b/>
          <w:sz w:val="28"/>
          <w:szCs w:val="28"/>
        </w:rPr>
        <w:t xml:space="preserve"> TURT</w:t>
      </w:r>
      <w:r>
        <w:rPr>
          <w:b/>
          <w:sz w:val="28"/>
          <w:szCs w:val="28"/>
        </w:rPr>
        <w:t>Ą</w:t>
      </w:r>
      <w:r w:rsidRPr="005E28CF">
        <w:rPr>
          <w:b/>
          <w:sz w:val="28"/>
          <w:szCs w:val="28"/>
        </w:rPr>
        <w:t xml:space="preserve"> SAVIVALDYBĖS NUOSAVYBĖN IR JO PERDAVIMO VALDYTI, NAUDOTI IR DISPONUOTI JUO PATIKĖJIMO TEISE</w:t>
      </w:r>
    </w:p>
    <w:p w:rsidR="00A575FC" w:rsidRPr="001F0493" w:rsidRDefault="00A575FC" w:rsidP="00A575FC">
      <w:pPr>
        <w:jc w:val="center"/>
        <w:rPr>
          <w:b/>
          <w:sz w:val="28"/>
          <w:szCs w:val="28"/>
        </w:rPr>
      </w:pPr>
    </w:p>
    <w:p w:rsidR="00A575FC" w:rsidRPr="00CA0C4F" w:rsidRDefault="00A575FC" w:rsidP="00A575FC">
      <w:pPr>
        <w:jc w:val="center"/>
      </w:pPr>
      <w:r w:rsidRPr="00CA0C4F">
        <w:t>202</w:t>
      </w:r>
      <w:r>
        <w:t>2</w:t>
      </w:r>
      <w:r w:rsidRPr="00CA0C4F">
        <w:t xml:space="preserve"> m. </w:t>
      </w:r>
      <w:r>
        <w:t>balandžio</w:t>
      </w:r>
      <w:r w:rsidRPr="00107BF6">
        <w:t xml:space="preserve"> </w:t>
      </w:r>
      <w:r w:rsidRPr="00454AC0">
        <w:t>28</w:t>
      </w:r>
      <w:r w:rsidRPr="00CA0C4F">
        <w:t xml:space="preserve"> d. Nr.</w:t>
      </w:r>
      <w:r>
        <w:t xml:space="preserve"> </w:t>
      </w:r>
      <w:r w:rsidRPr="00CA0C4F">
        <w:t xml:space="preserve">T1- </w:t>
      </w:r>
    </w:p>
    <w:p w:rsidR="00A575FC" w:rsidRPr="00CA0C4F" w:rsidRDefault="00A575FC" w:rsidP="00A575FC">
      <w:pPr>
        <w:jc w:val="center"/>
      </w:pPr>
      <w:r w:rsidRPr="00CA0C4F">
        <w:t>Plungė</w:t>
      </w:r>
    </w:p>
    <w:p w:rsidR="00A575FC" w:rsidRPr="0042058F" w:rsidRDefault="00A575FC" w:rsidP="00A575FC">
      <w:pPr>
        <w:jc w:val="center"/>
        <w:rPr>
          <w:sz w:val="22"/>
          <w:szCs w:val="22"/>
        </w:rPr>
      </w:pPr>
    </w:p>
    <w:p w:rsidR="00A575FC" w:rsidRDefault="00A575FC" w:rsidP="00D40AC0">
      <w:pPr>
        <w:ind w:firstLine="720"/>
        <w:jc w:val="both"/>
      </w:pPr>
      <w:r w:rsidRPr="00F14DE5">
        <w:t>Vadovaudamasi Lietuvos Respublikos vietos saviva</w:t>
      </w:r>
      <w:r w:rsidR="003110AC">
        <w:t xml:space="preserve">ldos įstatymo 6 straipsnio 5, </w:t>
      </w:r>
      <w:r w:rsidRPr="00F14DE5">
        <w:t xml:space="preserve">6 </w:t>
      </w:r>
      <w:r w:rsidR="003110AC">
        <w:t xml:space="preserve">ir </w:t>
      </w:r>
      <w:r w:rsidR="003110AC" w:rsidRPr="00895090">
        <w:rPr>
          <w:color w:val="FF0000"/>
        </w:rPr>
        <w:t xml:space="preserve">8 </w:t>
      </w:r>
      <w:r w:rsidRPr="00F14DE5">
        <w:t>punktais, Lietuvos Respublikos valstybės ir savivaldybių turto valdymo, naudojimo ir disponavimo juo įstatymo 6 straipsnio 2 punktu ir 20 straipsnio 1 dalies 4 punktu bei atsižvelgdama į Nacionalinės švietimo agentūros 202</w:t>
      </w:r>
      <w:r>
        <w:t xml:space="preserve">2 m. </w:t>
      </w:r>
      <w:r w:rsidR="00864108">
        <w:t>balandžio</w:t>
      </w:r>
      <w:r w:rsidRPr="00F14DE5">
        <w:t xml:space="preserve"> </w:t>
      </w:r>
      <w:r w:rsidR="00864108">
        <w:t>7</w:t>
      </w:r>
      <w:r w:rsidRPr="00F14DE5">
        <w:t xml:space="preserve"> d. raštą Nr. SD- </w:t>
      </w:r>
      <w:r w:rsidR="00864108">
        <w:t>1555</w:t>
      </w:r>
      <w:r w:rsidRPr="00F14DE5">
        <w:t xml:space="preserve"> (1.6E) „Dėl </w:t>
      </w:r>
      <w:r w:rsidR="00864108">
        <w:t xml:space="preserve">turto (metodinių leidinių) </w:t>
      </w:r>
      <w:r w:rsidRPr="00F14DE5">
        <w:t>perėmimo savivaldybės nuosavybėn ir jo perdavimo valdyti, naudoti ir disponuoti juo patikėjimo teise“</w:t>
      </w:r>
      <w:r w:rsidR="003110AC" w:rsidRPr="003110AC">
        <w:rPr>
          <w:color w:val="FF0000"/>
        </w:rPr>
        <w:t xml:space="preserve"> </w:t>
      </w:r>
      <w:r w:rsidR="003110AC" w:rsidRPr="003110AC">
        <w:t xml:space="preserve">ir  </w:t>
      </w:r>
      <w:r w:rsidR="003110AC" w:rsidRPr="00895090">
        <w:rPr>
          <w:color w:val="FF0000"/>
        </w:rPr>
        <w:t xml:space="preserve">2022 m. balandžio 14 d. raštą Nr. SD-1671 (1.6E) „Dėl 2022 </w:t>
      </w:r>
      <w:r w:rsidR="00895090" w:rsidRPr="00895090">
        <w:rPr>
          <w:color w:val="FF0000"/>
        </w:rPr>
        <w:t>m. balandžio 7 d. rašto Nr. SD-</w:t>
      </w:r>
      <w:r w:rsidR="003110AC" w:rsidRPr="00895090">
        <w:rPr>
          <w:color w:val="FF0000"/>
        </w:rPr>
        <w:t xml:space="preserve">1555 „Dėl turto (metodinių leidinių) perėmimo savivaldybės nuosavybėn ir jo perdavimo valdyti, naudoti ir disponuoti juo patikėjimo </w:t>
      </w:r>
      <w:bookmarkStart w:id="0" w:name="_GoBack"/>
      <w:bookmarkEnd w:id="0"/>
      <w:r w:rsidR="003110AC" w:rsidRPr="00895090">
        <w:rPr>
          <w:color w:val="FF0000"/>
        </w:rPr>
        <w:t>teise“ 3 priedo patikslinimo“</w:t>
      </w:r>
      <w:r w:rsidRPr="00F14DE5">
        <w:t>, Plu</w:t>
      </w:r>
      <w:r w:rsidR="00D40AC0">
        <w:t>ngės rajono savivaldybės taryba</w:t>
      </w:r>
      <w:r w:rsidRPr="00F14DE5">
        <w:t xml:space="preserve"> </w:t>
      </w:r>
      <w:r w:rsidRPr="00F14DE5">
        <w:rPr>
          <w:spacing w:val="60"/>
        </w:rPr>
        <w:t>nusprendži</w:t>
      </w:r>
      <w:r w:rsidRPr="00F14DE5">
        <w:t>a:</w:t>
      </w:r>
    </w:p>
    <w:p w:rsidR="00A575FC" w:rsidRPr="00F14DE5" w:rsidRDefault="00A575FC" w:rsidP="00D40AC0">
      <w:pPr>
        <w:ind w:firstLine="720"/>
        <w:jc w:val="both"/>
        <w:rPr>
          <w:lang w:eastAsia="ru-RU"/>
        </w:rPr>
      </w:pPr>
      <w:r>
        <w:rPr>
          <w:lang w:eastAsia="ru-RU"/>
        </w:rPr>
        <w:t xml:space="preserve">1. </w:t>
      </w:r>
      <w:r w:rsidRPr="00F14DE5">
        <w:rPr>
          <w:lang w:eastAsia="ru-RU"/>
        </w:rPr>
        <w:t xml:space="preserve">Sutikti perimti Plungės rajono savivaldybės nuosavybėn </w:t>
      </w:r>
      <w:proofErr w:type="spellStart"/>
      <w:r w:rsidRPr="000D6D06">
        <w:rPr>
          <w:lang w:eastAsia="ru-RU"/>
        </w:rPr>
        <w:t>savarankiškosioms</w:t>
      </w:r>
      <w:proofErr w:type="spellEnd"/>
      <w:r w:rsidRPr="000D6D06">
        <w:rPr>
          <w:lang w:eastAsia="ru-RU"/>
        </w:rPr>
        <w:t xml:space="preserve"> </w:t>
      </w:r>
      <w:r w:rsidRPr="00F14DE5">
        <w:rPr>
          <w:lang w:eastAsia="ru-RU"/>
        </w:rPr>
        <w:t xml:space="preserve">funkcijoms įgyvendinti valstybei nuosavybės teise priklausantį ir šiuo metu Nacionalinės švietimo agentūros patikėjimo teise valdomą </w:t>
      </w:r>
      <w:r w:rsidRPr="00E92FFB">
        <w:rPr>
          <w:lang w:eastAsia="ru-RU"/>
        </w:rPr>
        <w:t>trumpalaikį turtą (turto sąraša</w:t>
      </w:r>
      <w:r w:rsidR="00864108">
        <w:rPr>
          <w:lang w:eastAsia="ru-RU"/>
        </w:rPr>
        <w:t>s</w:t>
      </w:r>
      <w:r w:rsidRPr="00E92FFB">
        <w:rPr>
          <w:lang w:eastAsia="ru-RU"/>
        </w:rPr>
        <w:t xml:space="preserve"> – sprendimo priede).</w:t>
      </w:r>
    </w:p>
    <w:p w:rsidR="00A575FC" w:rsidRPr="003D130C" w:rsidRDefault="00A575FC" w:rsidP="00D40AC0">
      <w:pPr>
        <w:ind w:firstLine="720"/>
        <w:jc w:val="both"/>
        <w:rPr>
          <w:lang w:eastAsia="ru-RU"/>
        </w:rPr>
      </w:pPr>
      <w:r w:rsidRPr="00F14DE5">
        <w:rPr>
          <w:lang w:eastAsia="ru-RU"/>
        </w:rPr>
        <w:t xml:space="preserve">2. </w:t>
      </w:r>
      <w:r w:rsidRPr="003D130C">
        <w:rPr>
          <w:lang w:eastAsia="ru-RU"/>
        </w:rPr>
        <w:t xml:space="preserve">Perėmus Savivaldybės nuosavybėn sprendimo priede nurodytą turtą, perduoti jį </w:t>
      </w:r>
      <w:r w:rsidR="0060432B">
        <w:rPr>
          <w:lang w:eastAsia="ru-RU"/>
        </w:rPr>
        <w:t xml:space="preserve">sprendimo priede nurodytoms </w:t>
      </w:r>
      <w:r w:rsidR="00F106CA">
        <w:rPr>
          <w:lang w:eastAsia="ru-RU"/>
        </w:rPr>
        <w:t>švietimo įstaigoms</w:t>
      </w:r>
      <w:r w:rsidRPr="003D130C">
        <w:rPr>
          <w:lang w:eastAsia="ru-RU"/>
        </w:rPr>
        <w:t xml:space="preserve"> valdyti, naudoti ir disponuoti juo patikėjimo teise.</w:t>
      </w:r>
    </w:p>
    <w:p w:rsidR="00A575FC" w:rsidRPr="00F14DE5" w:rsidRDefault="00A575FC" w:rsidP="00D40AC0">
      <w:pPr>
        <w:ind w:firstLine="720"/>
        <w:jc w:val="both"/>
        <w:rPr>
          <w:lang w:eastAsia="ru-RU"/>
        </w:rPr>
      </w:pPr>
      <w:r w:rsidRPr="00F14DE5">
        <w:rPr>
          <w:lang w:eastAsia="ru-RU"/>
        </w:rPr>
        <w:t>3. Nustatyti, kad Savivaldybės nuosavybėn perduotas turtas bus naudojamas</w:t>
      </w:r>
      <w:r>
        <w:rPr>
          <w:lang w:eastAsia="ru-RU"/>
        </w:rPr>
        <w:t xml:space="preserve"> šiam tikslui: </w:t>
      </w:r>
      <w:r w:rsidR="00864108">
        <w:rPr>
          <w:lang w:eastAsia="ru-RU"/>
        </w:rPr>
        <w:t>gerinti ikimokyklinio ir priešmokyklinio ugdymo praktiką, skatinant pokyčius švietimo įstaigų veikloje, aprūpinant jas ikimokyklinio ir priešmokyklinio ugdymo metodinės medžiagos rinkiniais</w:t>
      </w:r>
      <w:r w:rsidRPr="00F14DE5">
        <w:rPr>
          <w:lang w:eastAsia="ru-RU"/>
        </w:rPr>
        <w:t xml:space="preserve">. </w:t>
      </w:r>
    </w:p>
    <w:p w:rsidR="00A575FC" w:rsidRPr="00F14DE5" w:rsidRDefault="00A575FC" w:rsidP="00D40AC0">
      <w:pPr>
        <w:ind w:firstLine="720"/>
        <w:jc w:val="both"/>
        <w:rPr>
          <w:lang w:eastAsia="ru-RU"/>
        </w:rPr>
      </w:pPr>
      <w:r w:rsidRPr="00F14DE5">
        <w:rPr>
          <w:lang w:eastAsia="ru-RU"/>
        </w:rPr>
        <w:t>4. Įgalioti:</w:t>
      </w:r>
    </w:p>
    <w:p w:rsidR="00A575FC" w:rsidRPr="00F14DE5" w:rsidRDefault="00A575FC" w:rsidP="00D40AC0">
      <w:pPr>
        <w:ind w:firstLine="720"/>
        <w:jc w:val="both"/>
        <w:rPr>
          <w:lang w:eastAsia="ru-RU"/>
        </w:rPr>
      </w:pPr>
      <w:r w:rsidRPr="00F14DE5">
        <w:rPr>
          <w:lang w:eastAsia="ru-RU"/>
        </w:rPr>
        <w:t>4.1. Plungės rajono savivaldybės administracijos direktorių, o jo nesant – Administracijos direktorių pavaduojantį asmenį</w:t>
      </w:r>
      <w:r>
        <w:rPr>
          <w:lang w:eastAsia="ru-RU"/>
        </w:rPr>
        <w:t>,</w:t>
      </w:r>
      <w:r w:rsidRPr="00F14DE5">
        <w:rPr>
          <w:lang w:eastAsia="ru-RU"/>
        </w:rPr>
        <w:t xml:space="preserve"> Savivaldybės vardu pasirašyti sprendimo priede nurodyto turto priėmimo ir perdavimo aktus;</w:t>
      </w:r>
    </w:p>
    <w:p w:rsidR="00A575FC" w:rsidRPr="00F14DE5" w:rsidRDefault="00A575FC" w:rsidP="00D40AC0">
      <w:pPr>
        <w:ind w:firstLine="720"/>
        <w:jc w:val="both"/>
        <w:rPr>
          <w:lang w:eastAsia="ru-RU"/>
        </w:rPr>
      </w:pPr>
      <w:r w:rsidRPr="00F14DE5">
        <w:rPr>
          <w:lang w:eastAsia="ru-RU"/>
        </w:rPr>
        <w:t xml:space="preserve">4.2. Plungės rajono savivaldybės administracijos direktorių, o jo nesant – Administracijos direktorių pavaduojantį asmenį bei sprendimo </w:t>
      </w:r>
      <w:r w:rsidR="008A1E79">
        <w:rPr>
          <w:lang w:eastAsia="ru-RU"/>
        </w:rPr>
        <w:t>priede</w:t>
      </w:r>
      <w:r w:rsidRPr="00F14DE5">
        <w:rPr>
          <w:lang w:eastAsia="ru-RU"/>
        </w:rPr>
        <w:t xml:space="preserve"> nurodytų </w:t>
      </w:r>
      <w:r w:rsidR="008A1E79">
        <w:rPr>
          <w:lang w:eastAsia="ru-RU"/>
        </w:rPr>
        <w:t>švietimo</w:t>
      </w:r>
      <w:r w:rsidRPr="00F14DE5">
        <w:rPr>
          <w:lang w:eastAsia="ru-RU"/>
        </w:rPr>
        <w:t xml:space="preserve"> įstaigų vadovus pasirašyti sprendimo priede nurodyto turto, perduodamo valdyti ir disponuoti patikėjimo teise, perdavimo ir priėmimo aktus.</w:t>
      </w:r>
    </w:p>
    <w:p w:rsidR="00A575FC" w:rsidRDefault="00A575FC" w:rsidP="00755C28">
      <w:pPr>
        <w:widowControl w:val="0"/>
        <w:suppressAutoHyphens/>
        <w:ind w:firstLine="720"/>
        <w:jc w:val="both"/>
        <w:rPr>
          <w:sz w:val="22"/>
          <w:szCs w:val="22"/>
        </w:rPr>
      </w:pPr>
    </w:p>
    <w:p w:rsidR="00FE14E2" w:rsidRDefault="00FE14E2" w:rsidP="00A575FC">
      <w:pPr>
        <w:widowControl w:val="0"/>
        <w:suppressAutoHyphens/>
        <w:rPr>
          <w:sz w:val="22"/>
          <w:szCs w:val="22"/>
        </w:rPr>
      </w:pPr>
    </w:p>
    <w:p w:rsidR="00A575FC" w:rsidRDefault="00A575FC" w:rsidP="00A575FC">
      <w:pPr>
        <w:tabs>
          <w:tab w:val="left" w:pos="7938"/>
        </w:tabs>
        <w:jc w:val="both"/>
      </w:pPr>
      <w:r>
        <w:t>Savivaldybės meras</w:t>
      </w:r>
    </w:p>
    <w:p w:rsidR="00A575FC" w:rsidRDefault="00A575FC" w:rsidP="00A575FC">
      <w:pPr>
        <w:tabs>
          <w:tab w:val="left" w:pos="7938"/>
        </w:tabs>
        <w:jc w:val="both"/>
      </w:pPr>
    </w:p>
    <w:p w:rsidR="00D40AC0" w:rsidRDefault="00D40AC0" w:rsidP="00A575FC">
      <w:pPr>
        <w:tabs>
          <w:tab w:val="left" w:pos="7938"/>
        </w:tabs>
        <w:jc w:val="both"/>
      </w:pPr>
    </w:p>
    <w:p w:rsidR="003110AC" w:rsidRDefault="003110AC" w:rsidP="00A575FC">
      <w:pPr>
        <w:tabs>
          <w:tab w:val="left" w:pos="7938"/>
        </w:tabs>
        <w:jc w:val="both"/>
      </w:pPr>
    </w:p>
    <w:p w:rsidR="00D40AC0" w:rsidRDefault="00D40AC0" w:rsidP="00A575FC">
      <w:pPr>
        <w:tabs>
          <w:tab w:val="left" w:pos="7938"/>
        </w:tabs>
        <w:jc w:val="both"/>
      </w:pPr>
    </w:p>
    <w:p w:rsidR="00A575FC" w:rsidRDefault="00A575FC" w:rsidP="00A575FC">
      <w:pPr>
        <w:tabs>
          <w:tab w:val="left" w:pos="7938"/>
        </w:tabs>
        <w:jc w:val="both"/>
      </w:pPr>
      <w:r>
        <w:t>SUDERINTA:</w:t>
      </w:r>
    </w:p>
    <w:p w:rsidR="00A575FC" w:rsidRDefault="00A575FC" w:rsidP="00A575FC">
      <w:pPr>
        <w:tabs>
          <w:tab w:val="left" w:pos="7938"/>
        </w:tabs>
        <w:jc w:val="both"/>
      </w:pPr>
      <w:r>
        <w:t>Administracijos direktorius M</w:t>
      </w:r>
      <w:r w:rsidR="00A3699F">
        <w:t>indaugas</w:t>
      </w:r>
      <w:r>
        <w:t xml:space="preserve"> Kaunas</w:t>
      </w:r>
    </w:p>
    <w:p w:rsidR="00A575FC" w:rsidRDefault="00A575FC" w:rsidP="00A575FC">
      <w:pPr>
        <w:tabs>
          <w:tab w:val="left" w:pos="7938"/>
        </w:tabs>
        <w:jc w:val="both"/>
      </w:pPr>
      <w:r>
        <w:t>Turto skyriaus vedėja Ž</w:t>
      </w:r>
      <w:r w:rsidR="00A3699F">
        <w:t>ivilė</w:t>
      </w:r>
      <w:r>
        <w:t xml:space="preserve"> </w:t>
      </w:r>
      <w:proofErr w:type="spellStart"/>
      <w:r>
        <w:t>Bieliauskienė</w:t>
      </w:r>
      <w:proofErr w:type="spellEnd"/>
    </w:p>
    <w:p w:rsidR="00A575FC" w:rsidRDefault="00A575FC" w:rsidP="00A575FC">
      <w:pPr>
        <w:tabs>
          <w:tab w:val="left" w:pos="7938"/>
        </w:tabs>
        <w:jc w:val="both"/>
      </w:pPr>
      <w:r>
        <w:t xml:space="preserve">Juridinio ir personalo administravimo skyriaus </w:t>
      </w:r>
      <w:r w:rsidR="00B53286">
        <w:t>patarėja Donata Norvaišienė</w:t>
      </w:r>
    </w:p>
    <w:p w:rsidR="00A3699F" w:rsidRDefault="00A3699F" w:rsidP="00A3699F">
      <w:pPr>
        <w:tabs>
          <w:tab w:val="left" w:pos="7938"/>
        </w:tabs>
        <w:jc w:val="both"/>
      </w:pPr>
      <w:r>
        <w:t xml:space="preserve">Protokolo skyriaus kalbos tvarkytoja Simona </w:t>
      </w:r>
      <w:proofErr w:type="spellStart"/>
      <w:r>
        <w:t>Grigalauskaitė</w:t>
      </w:r>
      <w:proofErr w:type="spellEnd"/>
    </w:p>
    <w:p w:rsidR="00A575FC" w:rsidRDefault="00A575FC" w:rsidP="00A575FC">
      <w:pPr>
        <w:tabs>
          <w:tab w:val="left" w:pos="7938"/>
        </w:tabs>
        <w:jc w:val="both"/>
      </w:pPr>
    </w:p>
    <w:p w:rsidR="003D130C" w:rsidRDefault="00A575FC" w:rsidP="00A575FC">
      <w:r>
        <w:t xml:space="preserve">Sprendimą rengė Turto skyriaus vyr. specialistė Daiva </w:t>
      </w:r>
      <w:proofErr w:type="spellStart"/>
      <w:r>
        <w:t>Gricienė</w:t>
      </w:r>
      <w:proofErr w:type="spellEnd"/>
    </w:p>
    <w:p w:rsidR="00004221" w:rsidRDefault="00004221" w:rsidP="00D40AC0">
      <w:pPr>
        <w:ind w:left="5670"/>
      </w:pPr>
      <w:r>
        <w:lastRenderedPageBreak/>
        <w:t>Plungės rajono savivaldybės</w:t>
      </w:r>
    </w:p>
    <w:p w:rsidR="00004221" w:rsidRDefault="00004221" w:rsidP="00D40AC0">
      <w:pPr>
        <w:ind w:left="5670"/>
      </w:pPr>
      <w:r>
        <w:t>tarybos 2022 m. balandžio 28 d.</w:t>
      </w:r>
    </w:p>
    <w:p w:rsidR="00004221" w:rsidRDefault="00004221" w:rsidP="00D40AC0">
      <w:pPr>
        <w:ind w:left="5670"/>
      </w:pPr>
      <w:r>
        <w:t>sprendimo Nr. T1-</w:t>
      </w:r>
    </w:p>
    <w:p w:rsidR="00004221" w:rsidRDefault="00004221" w:rsidP="00D40AC0">
      <w:pPr>
        <w:ind w:left="5670"/>
      </w:pPr>
      <w:r>
        <w:t>priedas</w:t>
      </w:r>
    </w:p>
    <w:p w:rsidR="007142D6" w:rsidRDefault="007142D6" w:rsidP="007142D6">
      <w:pPr>
        <w:ind w:left="10224" w:firstLine="1296"/>
        <w:rPr>
          <w:b/>
          <w:caps/>
        </w:rPr>
      </w:pPr>
    </w:p>
    <w:p w:rsidR="00004221" w:rsidRDefault="00004221" w:rsidP="00A575FC">
      <w:pPr>
        <w:jc w:val="center"/>
        <w:rPr>
          <w:b/>
          <w:caps/>
        </w:rPr>
      </w:pPr>
    </w:p>
    <w:p w:rsidR="00A575FC" w:rsidRDefault="008A1E79" w:rsidP="00A575FC">
      <w:pPr>
        <w:jc w:val="center"/>
        <w:rPr>
          <w:b/>
          <w:caps/>
        </w:rPr>
      </w:pPr>
      <w:r>
        <w:rPr>
          <w:b/>
          <w:caps/>
        </w:rPr>
        <w:t>švietimo</w:t>
      </w:r>
      <w:r w:rsidR="00A575FC">
        <w:rPr>
          <w:b/>
          <w:caps/>
        </w:rPr>
        <w:t xml:space="preserve"> ĮSTAIGOMS PERDUODAMO </w:t>
      </w:r>
      <w:r w:rsidR="007142D6">
        <w:rPr>
          <w:b/>
          <w:caps/>
        </w:rPr>
        <w:t>TRUMPALAIKIO</w:t>
      </w:r>
      <w:r w:rsidR="00A575FC">
        <w:rPr>
          <w:b/>
          <w:caps/>
        </w:rPr>
        <w:t xml:space="preserve"> TURTO </w:t>
      </w:r>
      <w:r w:rsidR="00A575FC" w:rsidRPr="00CF61EF">
        <w:rPr>
          <w:b/>
          <w:caps/>
        </w:rPr>
        <w:t>SĄRAŠAS</w:t>
      </w:r>
    </w:p>
    <w:p w:rsidR="007142D6" w:rsidRDefault="007142D6" w:rsidP="00A575FC">
      <w:pPr>
        <w:jc w:val="center"/>
        <w:rPr>
          <w:b/>
        </w:rPr>
      </w:pPr>
    </w:p>
    <w:tbl>
      <w:tblPr>
        <w:tblW w:w="9631"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5810"/>
        <w:gridCol w:w="992"/>
        <w:gridCol w:w="992"/>
        <w:gridCol w:w="1134"/>
      </w:tblGrid>
      <w:tr w:rsidR="007142D6" w:rsidTr="007142D6">
        <w:tc>
          <w:tcPr>
            <w:tcW w:w="703" w:type="dxa"/>
            <w:shd w:val="clear" w:color="auto" w:fill="auto"/>
          </w:tcPr>
          <w:p w:rsidR="007142D6" w:rsidRDefault="007142D6" w:rsidP="004D2978">
            <w:pPr>
              <w:jc w:val="center"/>
            </w:pPr>
            <w:r>
              <w:t>Eil.Nr.</w:t>
            </w:r>
          </w:p>
        </w:tc>
        <w:tc>
          <w:tcPr>
            <w:tcW w:w="5810" w:type="dxa"/>
            <w:shd w:val="clear" w:color="auto" w:fill="auto"/>
          </w:tcPr>
          <w:p w:rsidR="007142D6" w:rsidRDefault="007142D6" w:rsidP="004D2978">
            <w:pPr>
              <w:jc w:val="center"/>
            </w:pPr>
            <w:r>
              <w:t>Įstaigos pavadinimas</w:t>
            </w:r>
          </w:p>
        </w:tc>
        <w:tc>
          <w:tcPr>
            <w:tcW w:w="992" w:type="dxa"/>
            <w:shd w:val="clear" w:color="auto" w:fill="auto"/>
          </w:tcPr>
          <w:p w:rsidR="007142D6" w:rsidRDefault="007142D6" w:rsidP="004D2978">
            <w:r>
              <w:t>Kiekis,</w:t>
            </w:r>
          </w:p>
          <w:p w:rsidR="007142D6" w:rsidRDefault="007142D6" w:rsidP="004D2978">
            <w:r>
              <w:t>vnt.</w:t>
            </w:r>
          </w:p>
        </w:tc>
        <w:tc>
          <w:tcPr>
            <w:tcW w:w="992" w:type="dxa"/>
            <w:shd w:val="clear" w:color="auto" w:fill="auto"/>
          </w:tcPr>
          <w:p w:rsidR="007142D6" w:rsidRDefault="007142D6" w:rsidP="004D2978">
            <w:pPr>
              <w:jc w:val="center"/>
            </w:pPr>
            <w:r>
              <w:t>Kaina,</w:t>
            </w:r>
          </w:p>
          <w:p w:rsidR="007142D6" w:rsidRDefault="007142D6" w:rsidP="004D2978">
            <w:pPr>
              <w:jc w:val="center"/>
            </w:pPr>
            <w:proofErr w:type="spellStart"/>
            <w:r>
              <w:t>Eur</w:t>
            </w:r>
            <w:proofErr w:type="spellEnd"/>
          </w:p>
        </w:tc>
        <w:tc>
          <w:tcPr>
            <w:tcW w:w="1134" w:type="dxa"/>
            <w:shd w:val="clear" w:color="auto" w:fill="auto"/>
          </w:tcPr>
          <w:p w:rsidR="007142D6" w:rsidRDefault="007142D6" w:rsidP="004D2978">
            <w:pPr>
              <w:jc w:val="center"/>
            </w:pPr>
            <w:r>
              <w:t xml:space="preserve">Suma, </w:t>
            </w:r>
            <w:proofErr w:type="spellStart"/>
            <w:r>
              <w:t>Eur</w:t>
            </w:r>
            <w:proofErr w:type="spellEnd"/>
            <w:r>
              <w:t xml:space="preserve"> </w:t>
            </w:r>
          </w:p>
        </w:tc>
      </w:tr>
      <w:tr w:rsidR="007142D6" w:rsidTr="007142D6">
        <w:tc>
          <w:tcPr>
            <w:tcW w:w="9631" w:type="dxa"/>
            <w:gridSpan w:val="5"/>
            <w:shd w:val="clear" w:color="auto" w:fill="auto"/>
          </w:tcPr>
          <w:p w:rsidR="007142D6" w:rsidRDefault="007142D6" w:rsidP="007142D6">
            <w:pPr>
              <w:jc w:val="center"/>
            </w:pPr>
            <w:r>
              <w:t>PIRMAS IKIMOKYKLINIO UGDYMO METODINĖS MEDŽIAGOS PRIEMONIŲ RINKINYS</w:t>
            </w:r>
          </w:p>
        </w:tc>
      </w:tr>
      <w:tr w:rsidR="007142D6" w:rsidTr="007142D6">
        <w:tc>
          <w:tcPr>
            <w:tcW w:w="703" w:type="dxa"/>
            <w:shd w:val="clear" w:color="auto" w:fill="auto"/>
          </w:tcPr>
          <w:p w:rsidR="007142D6" w:rsidRDefault="007142D6" w:rsidP="004D2978">
            <w:pPr>
              <w:jc w:val="center"/>
            </w:pPr>
            <w:r>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4</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105,96</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3</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79,47</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8</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211,92</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158,94</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w:t>
            </w:r>
            <w:proofErr w:type="spellStart"/>
            <w:r>
              <w:t>daugiafunkcis</w:t>
            </w:r>
            <w:proofErr w:type="spellEnd"/>
            <w:r>
              <w:t xml:space="preserve">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w:t>
            </w:r>
            <w:proofErr w:type="spellStart"/>
            <w:r>
              <w:t>Šateikių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26,49</w:t>
            </w:r>
          </w:p>
        </w:tc>
        <w:tc>
          <w:tcPr>
            <w:tcW w:w="1134" w:type="dxa"/>
            <w:shd w:val="clear" w:color="auto" w:fill="auto"/>
          </w:tcPr>
          <w:p w:rsidR="007142D6" w:rsidRDefault="007142D6" w:rsidP="004D2978">
            <w:pPr>
              <w:jc w:val="center"/>
            </w:pPr>
            <w:r>
              <w:t>26,49</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Iš viso</w:t>
            </w:r>
          </w:p>
        </w:tc>
        <w:tc>
          <w:tcPr>
            <w:tcW w:w="992" w:type="dxa"/>
            <w:shd w:val="clear" w:color="auto" w:fill="auto"/>
          </w:tcPr>
          <w:p w:rsidR="007142D6" w:rsidRDefault="007142D6" w:rsidP="004D2978">
            <w:pPr>
              <w:jc w:val="center"/>
            </w:pPr>
            <w:r>
              <w:t>46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1 218,54</w:t>
            </w:r>
          </w:p>
        </w:tc>
      </w:tr>
      <w:tr w:rsidR="007142D6" w:rsidTr="007142D6">
        <w:tc>
          <w:tcPr>
            <w:tcW w:w="9631" w:type="dxa"/>
            <w:gridSpan w:val="5"/>
            <w:shd w:val="clear" w:color="auto" w:fill="auto"/>
          </w:tcPr>
          <w:p w:rsidR="007142D6" w:rsidRDefault="007142D6" w:rsidP="007142D6">
            <w:pPr>
              <w:jc w:val="center"/>
            </w:pPr>
            <w:r>
              <w:t>ANTRAS IKIMOKYKLINIO UGDYMO METODINĖS MEDŽIAGOS PRIEMONIŲ RINKINYS</w:t>
            </w:r>
          </w:p>
        </w:tc>
      </w:tr>
      <w:tr w:rsidR="007142D6" w:rsidTr="007142D6">
        <w:tc>
          <w:tcPr>
            <w:tcW w:w="703" w:type="dxa"/>
            <w:shd w:val="clear" w:color="auto" w:fill="auto"/>
          </w:tcPr>
          <w:p w:rsidR="007142D6" w:rsidRDefault="007142D6" w:rsidP="004D2978">
            <w:pPr>
              <w:jc w:val="center"/>
            </w:pPr>
            <w:r>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4</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130,52</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3</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97,89</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8</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261,04</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6</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195,78</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w:t>
            </w:r>
            <w:proofErr w:type="spellStart"/>
            <w:r>
              <w:t>daugiafunkcis</w:t>
            </w:r>
            <w:proofErr w:type="spellEnd"/>
            <w:r>
              <w:t xml:space="preserve">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w:t>
            </w:r>
            <w:proofErr w:type="spellStart"/>
            <w:r>
              <w:t>Šateikių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32,63</w:t>
            </w:r>
          </w:p>
        </w:tc>
        <w:tc>
          <w:tcPr>
            <w:tcW w:w="1134" w:type="dxa"/>
            <w:shd w:val="clear" w:color="auto" w:fill="auto"/>
          </w:tcPr>
          <w:p w:rsidR="007142D6" w:rsidRDefault="007142D6" w:rsidP="004D2978">
            <w:pPr>
              <w:jc w:val="center"/>
            </w:pPr>
            <w:r>
              <w:t>32,63</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Iš viso</w:t>
            </w:r>
          </w:p>
        </w:tc>
        <w:tc>
          <w:tcPr>
            <w:tcW w:w="992" w:type="dxa"/>
            <w:shd w:val="clear" w:color="auto" w:fill="auto"/>
          </w:tcPr>
          <w:p w:rsidR="007142D6" w:rsidRDefault="007142D6" w:rsidP="004D2978">
            <w:pPr>
              <w:jc w:val="center"/>
            </w:pPr>
            <w:r>
              <w:t>46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1500,98</w:t>
            </w:r>
          </w:p>
        </w:tc>
      </w:tr>
      <w:tr w:rsidR="007142D6" w:rsidTr="007142D6">
        <w:tc>
          <w:tcPr>
            <w:tcW w:w="9631" w:type="dxa"/>
            <w:gridSpan w:val="5"/>
            <w:shd w:val="clear" w:color="auto" w:fill="auto"/>
          </w:tcPr>
          <w:p w:rsidR="00D40AC0" w:rsidRDefault="00D40AC0" w:rsidP="007142D6">
            <w:pPr>
              <w:jc w:val="center"/>
            </w:pPr>
          </w:p>
          <w:p w:rsidR="007142D6" w:rsidRDefault="007142D6" w:rsidP="007142D6">
            <w:pPr>
              <w:jc w:val="center"/>
            </w:pPr>
            <w:r>
              <w:lastRenderedPageBreak/>
              <w:t>PIRMAS PRIEŠMOKYKLINIO UGDYMO METODINĖS MEDŽIAGOS PRIEMONIŲ RINKINYS</w:t>
            </w:r>
          </w:p>
        </w:tc>
      </w:tr>
      <w:tr w:rsidR="007142D6" w:rsidTr="007142D6">
        <w:tc>
          <w:tcPr>
            <w:tcW w:w="703" w:type="dxa"/>
            <w:shd w:val="clear" w:color="auto" w:fill="auto"/>
          </w:tcPr>
          <w:p w:rsidR="007142D6" w:rsidRDefault="007142D6" w:rsidP="004D2978">
            <w:pPr>
              <w:jc w:val="center"/>
            </w:pPr>
            <w:r>
              <w:lastRenderedPageBreak/>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87,50</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87,50</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w:t>
            </w:r>
            <w:proofErr w:type="spellStart"/>
            <w:r>
              <w:t>daugiafunkcis</w:t>
            </w:r>
            <w:proofErr w:type="spellEnd"/>
            <w:r>
              <w:t xml:space="preserve">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w:t>
            </w:r>
            <w:proofErr w:type="spellStart"/>
            <w:r>
              <w:t>Šateikių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43,75</w:t>
            </w:r>
          </w:p>
        </w:tc>
        <w:tc>
          <w:tcPr>
            <w:tcW w:w="1134" w:type="dxa"/>
            <w:shd w:val="clear" w:color="auto" w:fill="auto"/>
          </w:tcPr>
          <w:p w:rsidR="007142D6" w:rsidRDefault="007142D6" w:rsidP="004D2978">
            <w:pPr>
              <w:jc w:val="center"/>
            </w:pPr>
            <w:r>
              <w:t>43,75</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Iš viso</w:t>
            </w:r>
          </w:p>
        </w:tc>
        <w:tc>
          <w:tcPr>
            <w:tcW w:w="992" w:type="dxa"/>
            <w:shd w:val="clear" w:color="auto" w:fill="auto"/>
          </w:tcPr>
          <w:p w:rsidR="007142D6" w:rsidRDefault="007142D6" w:rsidP="004D2978">
            <w:pPr>
              <w:jc w:val="center"/>
            </w:pPr>
            <w:r>
              <w:t>16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700,00</w:t>
            </w:r>
          </w:p>
        </w:tc>
      </w:tr>
      <w:tr w:rsidR="007142D6" w:rsidTr="007142D6">
        <w:tc>
          <w:tcPr>
            <w:tcW w:w="9631" w:type="dxa"/>
            <w:gridSpan w:val="5"/>
            <w:shd w:val="clear" w:color="auto" w:fill="auto"/>
          </w:tcPr>
          <w:p w:rsidR="007142D6" w:rsidRDefault="007142D6" w:rsidP="007142D6">
            <w:pPr>
              <w:jc w:val="center"/>
            </w:pPr>
            <w:r>
              <w:t>ANTRAS PRIEŠMOKYKLINIO UGDYMO METODINĖS MEDŽIAGOS PRIEMONIŲ RINKINYS</w:t>
            </w:r>
          </w:p>
        </w:tc>
      </w:tr>
      <w:tr w:rsidR="007142D6" w:rsidTr="007142D6">
        <w:tc>
          <w:tcPr>
            <w:tcW w:w="703" w:type="dxa"/>
            <w:shd w:val="clear" w:color="auto" w:fill="auto"/>
          </w:tcPr>
          <w:p w:rsidR="007142D6" w:rsidRDefault="007142D6" w:rsidP="004D2978">
            <w:pPr>
              <w:jc w:val="center"/>
            </w:pPr>
            <w:r>
              <w:t>1.</w:t>
            </w:r>
          </w:p>
        </w:tc>
        <w:tc>
          <w:tcPr>
            <w:tcW w:w="5810" w:type="dxa"/>
            <w:shd w:val="clear" w:color="auto" w:fill="auto"/>
          </w:tcPr>
          <w:p w:rsidR="007142D6" w:rsidRDefault="007142D6" w:rsidP="004D2978">
            <w:r>
              <w:t>Plungės lopšelis-darželis „Nykštukas“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Plungės lopšelio-darželio „Nykštukas“ Kantaučių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2.</w:t>
            </w:r>
          </w:p>
        </w:tc>
        <w:tc>
          <w:tcPr>
            <w:tcW w:w="5810" w:type="dxa"/>
            <w:shd w:val="clear" w:color="auto" w:fill="auto"/>
          </w:tcPr>
          <w:p w:rsidR="007142D6" w:rsidRDefault="007142D6" w:rsidP="004D2978">
            <w:r>
              <w:t>Plungės lopšelis-darželis „Vyturėlis“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Didvyčių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4D2978">
            <w:r>
              <w:t xml:space="preserve">Plungės lopšelio-darželio „Vyturėlis“ </w:t>
            </w:r>
            <w:proofErr w:type="spellStart"/>
            <w:r>
              <w:t>Prūsalių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3.</w:t>
            </w:r>
          </w:p>
        </w:tc>
        <w:tc>
          <w:tcPr>
            <w:tcW w:w="5810" w:type="dxa"/>
            <w:shd w:val="clear" w:color="auto" w:fill="auto"/>
          </w:tcPr>
          <w:p w:rsidR="007142D6" w:rsidRDefault="007142D6" w:rsidP="004D2978">
            <w:r>
              <w:t>Plungės lopšelis-darželis „Pasaka“</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78,62</w:t>
            </w:r>
          </w:p>
        </w:tc>
      </w:tr>
      <w:tr w:rsidR="007142D6" w:rsidTr="007142D6">
        <w:tc>
          <w:tcPr>
            <w:tcW w:w="703" w:type="dxa"/>
            <w:shd w:val="clear" w:color="auto" w:fill="auto"/>
          </w:tcPr>
          <w:p w:rsidR="007142D6" w:rsidRDefault="007142D6" w:rsidP="004D2978">
            <w:pPr>
              <w:jc w:val="center"/>
            </w:pPr>
            <w:r>
              <w:t>4.</w:t>
            </w:r>
          </w:p>
        </w:tc>
        <w:tc>
          <w:tcPr>
            <w:tcW w:w="5810" w:type="dxa"/>
            <w:shd w:val="clear" w:color="auto" w:fill="auto"/>
          </w:tcPr>
          <w:p w:rsidR="007142D6" w:rsidRDefault="007142D6" w:rsidP="004D2978">
            <w:r>
              <w:t>Plungės lopšelis-darželis „Raudonkepuraitė“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5.</w:t>
            </w:r>
          </w:p>
        </w:tc>
        <w:tc>
          <w:tcPr>
            <w:tcW w:w="5810" w:type="dxa"/>
            <w:shd w:val="clear" w:color="auto" w:fill="auto"/>
          </w:tcPr>
          <w:p w:rsidR="007142D6" w:rsidRDefault="007142D6" w:rsidP="004D2978">
            <w:r>
              <w:t>Plungės lopšelis-darželis „Rūtelė“</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6.</w:t>
            </w:r>
          </w:p>
        </w:tc>
        <w:tc>
          <w:tcPr>
            <w:tcW w:w="5810" w:type="dxa"/>
            <w:shd w:val="clear" w:color="auto" w:fill="auto"/>
          </w:tcPr>
          <w:p w:rsidR="007142D6" w:rsidRDefault="007142D6" w:rsidP="004D2978">
            <w:r>
              <w:t>Plungės lopšelis-darželis „Saulutė“</w:t>
            </w:r>
          </w:p>
        </w:tc>
        <w:tc>
          <w:tcPr>
            <w:tcW w:w="992" w:type="dxa"/>
            <w:shd w:val="clear" w:color="auto" w:fill="auto"/>
          </w:tcPr>
          <w:p w:rsidR="007142D6" w:rsidRDefault="007142D6" w:rsidP="004D2978">
            <w:pPr>
              <w:jc w:val="center"/>
            </w:pPr>
            <w:r>
              <w:t>2</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78,62</w:t>
            </w:r>
          </w:p>
        </w:tc>
      </w:tr>
      <w:tr w:rsidR="007142D6" w:rsidTr="007142D6">
        <w:tc>
          <w:tcPr>
            <w:tcW w:w="703" w:type="dxa"/>
            <w:shd w:val="clear" w:color="auto" w:fill="auto"/>
          </w:tcPr>
          <w:p w:rsidR="007142D6" w:rsidRDefault="007142D6" w:rsidP="004D2978">
            <w:pPr>
              <w:jc w:val="center"/>
            </w:pPr>
            <w:r>
              <w:t>7.</w:t>
            </w:r>
          </w:p>
        </w:tc>
        <w:tc>
          <w:tcPr>
            <w:tcW w:w="5810" w:type="dxa"/>
            <w:shd w:val="clear" w:color="auto" w:fill="auto"/>
          </w:tcPr>
          <w:p w:rsidR="007142D6" w:rsidRDefault="007142D6" w:rsidP="004D2978">
            <w:r>
              <w:t>Plungės r. Alsėdžių S</w:t>
            </w:r>
            <w:r w:rsidR="00FE14E2">
              <w:t>tanislovo</w:t>
            </w:r>
            <w:r>
              <w:t xml:space="preserve"> Narutavičiaus gimnazijos ikimokyklinio ir priešmokyklinio ugdymo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8.</w:t>
            </w:r>
          </w:p>
        </w:tc>
        <w:tc>
          <w:tcPr>
            <w:tcW w:w="5810" w:type="dxa"/>
            <w:shd w:val="clear" w:color="auto" w:fill="auto"/>
          </w:tcPr>
          <w:p w:rsidR="007142D6" w:rsidRDefault="007142D6" w:rsidP="004D2978">
            <w:r>
              <w:t>Plungės r. Kulių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9.</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Platelių universalus </w:t>
            </w:r>
            <w:proofErr w:type="spellStart"/>
            <w:r>
              <w:t>daugiafunkcis</w:t>
            </w:r>
            <w:proofErr w:type="spellEnd"/>
            <w:r>
              <w:t xml:space="preserve"> centras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10.</w:t>
            </w:r>
          </w:p>
        </w:tc>
        <w:tc>
          <w:tcPr>
            <w:tcW w:w="5810" w:type="dxa"/>
            <w:shd w:val="clear" w:color="auto" w:fill="auto"/>
          </w:tcPr>
          <w:p w:rsidR="007142D6" w:rsidRDefault="007142D6" w:rsidP="004D2978">
            <w:r>
              <w:t xml:space="preserve">Plungės r. </w:t>
            </w:r>
            <w:proofErr w:type="spellStart"/>
            <w:r>
              <w:t>Liepijų</w:t>
            </w:r>
            <w:proofErr w:type="spellEnd"/>
            <w:r>
              <w:t xml:space="preserve"> mokyklos </w:t>
            </w:r>
            <w:proofErr w:type="spellStart"/>
            <w:r>
              <w:t>Šateikių</w:t>
            </w:r>
            <w:proofErr w:type="spellEnd"/>
            <w:r>
              <w:t xml:space="preserve"> skyrius</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r>
              <w:t>11.</w:t>
            </w:r>
          </w:p>
        </w:tc>
        <w:tc>
          <w:tcPr>
            <w:tcW w:w="5810" w:type="dxa"/>
            <w:shd w:val="clear" w:color="auto" w:fill="auto"/>
          </w:tcPr>
          <w:p w:rsidR="007142D6" w:rsidRDefault="007142D6" w:rsidP="004D2978">
            <w:r>
              <w:t>Plungės r. Žemaičių Kalvarijos Motiejaus Valančiaus gimnazija</w:t>
            </w:r>
          </w:p>
        </w:tc>
        <w:tc>
          <w:tcPr>
            <w:tcW w:w="992" w:type="dxa"/>
            <w:shd w:val="clear" w:color="auto" w:fill="auto"/>
          </w:tcPr>
          <w:p w:rsidR="007142D6" w:rsidRDefault="007142D6" w:rsidP="004D2978">
            <w:pPr>
              <w:jc w:val="center"/>
            </w:pPr>
            <w:r>
              <w:t>1</w:t>
            </w:r>
          </w:p>
        </w:tc>
        <w:tc>
          <w:tcPr>
            <w:tcW w:w="992" w:type="dxa"/>
            <w:shd w:val="clear" w:color="auto" w:fill="auto"/>
          </w:tcPr>
          <w:p w:rsidR="007142D6" w:rsidRDefault="007142D6" w:rsidP="004D2978">
            <w:pPr>
              <w:jc w:val="center"/>
            </w:pPr>
            <w:r>
              <w:t>39,31</w:t>
            </w:r>
          </w:p>
        </w:tc>
        <w:tc>
          <w:tcPr>
            <w:tcW w:w="1134" w:type="dxa"/>
            <w:shd w:val="clear" w:color="auto" w:fill="auto"/>
          </w:tcPr>
          <w:p w:rsidR="007142D6" w:rsidRDefault="007142D6" w:rsidP="004D2978">
            <w:pPr>
              <w:jc w:val="center"/>
            </w:pPr>
            <w:r>
              <w:t>39,31</w:t>
            </w:r>
          </w:p>
        </w:tc>
      </w:tr>
      <w:tr w:rsidR="007142D6" w:rsidTr="007142D6">
        <w:tc>
          <w:tcPr>
            <w:tcW w:w="703" w:type="dxa"/>
            <w:shd w:val="clear" w:color="auto" w:fill="auto"/>
          </w:tcPr>
          <w:p w:rsidR="007142D6" w:rsidRDefault="007142D6" w:rsidP="004D2978">
            <w:pPr>
              <w:jc w:val="center"/>
            </w:pPr>
          </w:p>
        </w:tc>
        <w:tc>
          <w:tcPr>
            <w:tcW w:w="5810" w:type="dxa"/>
            <w:shd w:val="clear" w:color="auto" w:fill="auto"/>
          </w:tcPr>
          <w:p w:rsidR="007142D6" w:rsidRDefault="007142D6" w:rsidP="00004221">
            <w:r>
              <w:t>I</w:t>
            </w:r>
            <w:r w:rsidR="00004221">
              <w:t>š</w:t>
            </w:r>
            <w:r>
              <w:t xml:space="preserve"> viso</w:t>
            </w:r>
          </w:p>
        </w:tc>
        <w:tc>
          <w:tcPr>
            <w:tcW w:w="992" w:type="dxa"/>
            <w:shd w:val="clear" w:color="auto" w:fill="auto"/>
          </w:tcPr>
          <w:p w:rsidR="007142D6" w:rsidRDefault="007142D6" w:rsidP="004D2978">
            <w:pPr>
              <w:jc w:val="center"/>
            </w:pPr>
            <w:r>
              <w:t>16</w:t>
            </w:r>
          </w:p>
        </w:tc>
        <w:tc>
          <w:tcPr>
            <w:tcW w:w="992" w:type="dxa"/>
            <w:shd w:val="clear" w:color="auto" w:fill="auto"/>
          </w:tcPr>
          <w:p w:rsidR="007142D6" w:rsidRDefault="007142D6" w:rsidP="004D2978">
            <w:pPr>
              <w:jc w:val="center"/>
            </w:pPr>
          </w:p>
        </w:tc>
        <w:tc>
          <w:tcPr>
            <w:tcW w:w="1134" w:type="dxa"/>
            <w:shd w:val="clear" w:color="auto" w:fill="auto"/>
          </w:tcPr>
          <w:p w:rsidR="007142D6" w:rsidRDefault="007142D6" w:rsidP="004D2978">
            <w:pPr>
              <w:jc w:val="center"/>
            </w:pPr>
            <w:r>
              <w:t>628,96</w:t>
            </w:r>
          </w:p>
        </w:tc>
      </w:tr>
    </w:tbl>
    <w:p w:rsidR="00A7379C" w:rsidRDefault="00A7379C" w:rsidP="00E76D57">
      <w:pPr>
        <w:rPr>
          <w:b/>
        </w:rPr>
      </w:pPr>
    </w:p>
    <w:p w:rsidR="00A7379C" w:rsidRDefault="00A7379C" w:rsidP="00E76D57">
      <w:pPr>
        <w:rPr>
          <w:b/>
        </w:rPr>
      </w:pPr>
    </w:p>
    <w:p w:rsidR="00680CF1" w:rsidRDefault="00680CF1" w:rsidP="00680CF1">
      <w:pPr>
        <w:jc w:val="right"/>
        <w:rPr>
          <w:b/>
        </w:rPr>
      </w:pPr>
    </w:p>
    <w:p w:rsidR="000D071C" w:rsidRPr="000D071C" w:rsidRDefault="000D071C" w:rsidP="008E235A">
      <w:pPr>
        <w:jc w:val="center"/>
        <w:rPr>
          <w:b/>
          <w:sz w:val="22"/>
          <w:szCs w:val="22"/>
        </w:rPr>
      </w:pPr>
    </w:p>
    <w:p w:rsidR="00BD455B" w:rsidRDefault="00BD455B" w:rsidP="00BD455B">
      <w:pPr>
        <w:jc w:val="center"/>
        <w:rPr>
          <w:b/>
        </w:rPr>
        <w:sectPr w:rsidR="00BD455B" w:rsidSect="00D40AC0">
          <w:pgSz w:w="11906" w:h="16838" w:code="9"/>
          <w:pgMar w:top="1134" w:right="567" w:bottom="1134" w:left="1701" w:header="567" w:footer="567" w:gutter="0"/>
          <w:cols w:space="1296"/>
          <w:docGrid w:linePitch="360"/>
        </w:sectPr>
      </w:pPr>
    </w:p>
    <w:p w:rsidR="005575E8" w:rsidRPr="00D56F82" w:rsidRDefault="005575E8" w:rsidP="005575E8">
      <w:pPr>
        <w:jc w:val="center"/>
        <w:rPr>
          <w:b/>
        </w:rPr>
      </w:pPr>
      <w:r w:rsidRPr="00D56F82">
        <w:rPr>
          <w:b/>
        </w:rPr>
        <w:lastRenderedPageBreak/>
        <w:t>PLUNGĖS RAJONO SAVIVALDYBĖS ADMINISTRACIJOS</w:t>
      </w:r>
    </w:p>
    <w:p w:rsidR="005575E8" w:rsidRDefault="005575E8" w:rsidP="00DC4308">
      <w:pPr>
        <w:jc w:val="center"/>
        <w:rPr>
          <w:b/>
        </w:rPr>
      </w:pPr>
      <w:r w:rsidRPr="00D56F82">
        <w:rPr>
          <w:b/>
        </w:rPr>
        <w:t>TURTO SKYRIUS</w:t>
      </w:r>
    </w:p>
    <w:p w:rsidR="00A7379C" w:rsidRPr="00D56F82" w:rsidRDefault="00A7379C" w:rsidP="00DC4308">
      <w:pPr>
        <w:jc w:val="center"/>
      </w:pPr>
    </w:p>
    <w:p w:rsidR="005575E8" w:rsidRPr="00D56F82" w:rsidRDefault="005575E8" w:rsidP="005575E8">
      <w:pPr>
        <w:jc w:val="center"/>
        <w:rPr>
          <w:b/>
        </w:rPr>
      </w:pPr>
      <w:r w:rsidRPr="00D56F82">
        <w:rPr>
          <w:b/>
        </w:rPr>
        <w:t xml:space="preserve">AIŠKINAMASIS RAŠTAS </w:t>
      </w:r>
    </w:p>
    <w:p w:rsidR="00B83E8C" w:rsidRPr="00D56F82" w:rsidRDefault="00B83E8C" w:rsidP="005575E8">
      <w:pPr>
        <w:jc w:val="center"/>
        <w:rPr>
          <w:b/>
        </w:rPr>
      </w:pPr>
      <w:r w:rsidRPr="00D56F82">
        <w:rPr>
          <w:b/>
        </w:rPr>
        <w:t xml:space="preserve">PRIE PLUNGĖS RAJONO SAVIVALDYBĖS TARYBOS SPRENDIMO PROJEKTO </w:t>
      </w:r>
    </w:p>
    <w:p w:rsidR="00A7379C" w:rsidRPr="0059586E" w:rsidRDefault="00A7379C" w:rsidP="00A7379C">
      <w:pPr>
        <w:jc w:val="center"/>
        <w:rPr>
          <w:b/>
        </w:rPr>
      </w:pPr>
      <w:r w:rsidRPr="00006E52">
        <w:rPr>
          <w:b/>
        </w:rPr>
        <w:t>„</w:t>
      </w:r>
      <w:r w:rsidR="00A575FC" w:rsidRPr="00A575FC">
        <w:rPr>
          <w:b/>
        </w:rPr>
        <w:t>DĖL SUTIKIMO PERIMTI TRUMPALAIKĮ MATERIALŲJĮ TURTĄ SAVIVALDYBĖS NUOSAVYBĖN IR JO PERDAVIMO VALDYTI, NAUDOTI IR DISPONUOTI JUO PATIKĖJIMO TEISE</w:t>
      </w:r>
      <w:r w:rsidRPr="00006E52">
        <w:rPr>
          <w:b/>
        </w:rPr>
        <w:t>“</w:t>
      </w:r>
    </w:p>
    <w:p w:rsidR="00D56F82" w:rsidRDefault="00D56F82" w:rsidP="005575E8">
      <w:pPr>
        <w:jc w:val="center"/>
      </w:pPr>
    </w:p>
    <w:p w:rsidR="005575E8" w:rsidRPr="00EE0877" w:rsidRDefault="00FD5A42" w:rsidP="005575E8">
      <w:pPr>
        <w:jc w:val="center"/>
      </w:pPr>
      <w:r>
        <w:t>202</w:t>
      </w:r>
      <w:r w:rsidR="00A575FC">
        <w:t>2</w:t>
      </w:r>
      <w:r w:rsidR="005575E8" w:rsidRPr="00EE0877">
        <w:t xml:space="preserve"> m. </w:t>
      </w:r>
      <w:r w:rsidR="00004221">
        <w:t>balandžio 1</w:t>
      </w:r>
      <w:r w:rsidR="00FE14E2">
        <w:t>2</w:t>
      </w:r>
      <w:r w:rsidR="00A575FC">
        <w:t xml:space="preserve"> </w:t>
      </w:r>
      <w:r w:rsidR="005575E8" w:rsidRPr="00EE0877">
        <w:t>d.</w:t>
      </w:r>
    </w:p>
    <w:p w:rsidR="005575E8" w:rsidRDefault="005575E8" w:rsidP="005575E8">
      <w:pPr>
        <w:jc w:val="center"/>
      </w:pPr>
      <w:r w:rsidRPr="00EE0877">
        <w:t>Plungė</w:t>
      </w:r>
    </w:p>
    <w:p w:rsidR="00695BE5" w:rsidRDefault="00695BE5" w:rsidP="005575E8">
      <w:pPr>
        <w:jc w:val="center"/>
      </w:pPr>
    </w:p>
    <w:p w:rsidR="00695BE5" w:rsidRPr="00755C28" w:rsidRDefault="00695BE5" w:rsidP="00D40AC0">
      <w:pPr>
        <w:tabs>
          <w:tab w:val="left" w:pos="540"/>
        </w:tabs>
        <w:ind w:firstLine="720"/>
        <w:jc w:val="both"/>
        <w:rPr>
          <w:b/>
        </w:rPr>
      </w:pPr>
      <w:r w:rsidRPr="00755C28">
        <w:rPr>
          <w:b/>
        </w:rPr>
        <w:t>1. Parengto teisės akto projekto tikslai, problemos esmė.</w:t>
      </w:r>
    </w:p>
    <w:p w:rsidR="000A4C95" w:rsidRPr="00755C28" w:rsidRDefault="00695BE5" w:rsidP="00D40AC0">
      <w:pPr>
        <w:tabs>
          <w:tab w:val="left" w:pos="540"/>
        </w:tabs>
        <w:ind w:firstLine="720"/>
        <w:jc w:val="both"/>
      </w:pPr>
      <w:r w:rsidRPr="00FE14E2">
        <w:t xml:space="preserve">Perimti Plungės rajono savivaldybės nuosavybėn </w:t>
      </w:r>
      <w:proofErr w:type="spellStart"/>
      <w:r w:rsidRPr="00FE14E2">
        <w:t>savarankiškosioms</w:t>
      </w:r>
      <w:proofErr w:type="spellEnd"/>
      <w:r w:rsidRPr="00FE14E2">
        <w:t xml:space="preserve"> funkcijoms įgyvendinti valstybei</w:t>
      </w:r>
      <w:r w:rsidRPr="00755C28">
        <w:t>, nuosavybės teise priklausantį ir šiuo metu Nacionalinės švietimo agentūros patikėjimo teise valdomą, valstybės trumpalaikį materialųjį turtą (turto sąraša</w:t>
      </w:r>
      <w:r w:rsidR="00004221" w:rsidRPr="00755C28">
        <w:t>s</w:t>
      </w:r>
      <w:r w:rsidRPr="00755C28">
        <w:t xml:space="preserve"> – sprendimo priede)</w:t>
      </w:r>
      <w:r w:rsidR="006E1030" w:rsidRPr="00755C28">
        <w:t>.</w:t>
      </w:r>
    </w:p>
    <w:p w:rsidR="00695BE5" w:rsidRPr="00755C28" w:rsidRDefault="00D40AC0" w:rsidP="00D40AC0">
      <w:pPr>
        <w:tabs>
          <w:tab w:val="left" w:pos="540"/>
        </w:tabs>
        <w:ind w:firstLine="720"/>
        <w:jc w:val="both"/>
        <w:rPr>
          <w:b/>
        </w:rPr>
      </w:pPr>
      <w:r w:rsidRPr="00D40AC0">
        <w:rPr>
          <w:b/>
        </w:rPr>
        <w:t>2</w:t>
      </w:r>
      <w:r w:rsidR="00695BE5" w:rsidRPr="00755C28">
        <w:rPr>
          <w:b/>
        </w:rPr>
        <w:t>. Kaip šiuo metu yra sprendžiami projekte aptarti klausimai.</w:t>
      </w:r>
    </w:p>
    <w:p w:rsidR="00695BE5" w:rsidRPr="00755C28" w:rsidRDefault="00695BE5" w:rsidP="00D40AC0">
      <w:pPr>
        <w:tabs>
          <w:tab w:val="left" w:pos="540"/>
        </w:tabs>
        <w:ind w:firstLine="720"/>
        <w:jc w:val="both"/>
        <w:rPr>
          <w:b/>
        </w:rPr>
      </w:pPr>
      <w:r w:rsidRPr="00FE14E2">
        <w:rPr>
          <w:bCs/>
        </w:rPr>
        <w:t>Plungės rajono saviv</w:t>
      </w:r>
      <w:r w:rsidR="00004221" w:rsidRPr="00FE14E2">
        <w:rPr>
          <w:bCs/>
        </w:rPr>
        <w:t>aldybės administracija 2022 m. balandžio</w:t>
      </w:r>
      <w:r w:rsidRPr="00FE14E2">
        <w:rPr>
          <w:bCs/>
        </w:rPr>
        <w:t xml:space="preserve"> 7 d. gavo Nacionalinės švietimo agentūros raštą Nr. </w:t>
      </w:r>
      <w:r w:rsidRPr="00755C28">
        <w:rPr>
          <w:bCs/>
        </w:rPr>
        <w:t>SD-1</w:t>
      </w:r>
      <w:r w:rsidR="00004221" w:rsidRPr="00755C28">
        <w:rPr>
          <w:bCs/>
        </w:rPr>
        <w:t xml:space="preserve">555 </w:t>
      </w:r>
      <w:r w:rsidRPr="00755C28">
        <w:rPr>
          <w:bCs/>
        </w:rPr>
        <w:t>(1.6</w:t>
      </w:r>
      <w:r w:rsidR="00454AC0" w:rsidRPr="00755C28">
        <w:rPr>
          <w:bCs/>
        </w:rPr>
        <w:t>E</w:t>
      </w:r>
      <w:r w:rsidRPr="00755C28">
        <w:rPr>
          <w:bCs/>
        </w:rPr>
        <w:t>) „</w:t>
      </w:r>
      <w:r w:rsidRPr="00755C28">
        <w:t>Dėl turto</w:t>
      </w:r>
      <w:r w:rsidR="00004221" w:rsidRPr="00755C28">
        <w:t xml:space="preserve"> (metodinių leidinių)</w:t>
      </w:r>
      <w:r w:rsidRPr="00755C28">
        <w:t xml:space="preserve"> perėmimo savivaldybės nuosavybėn ir jo perdavimo valdyti, naudoti ir disponuoti juo patikėjimo teise</w:t>
      </w:r>
      <w:r w:rsidR="00A73F6A" w:rsidRPr="00755C28">
        <w:t>“</w:t>
      </w:r>
      <w:r w:rsidRPr="00755C28">
        <w:rPr>
          <w:bCs/>
        </w:rPr>
        <w:t>.</w:t>
      </w:r>
      <w:r w:rsidR="000A4C95" w:rsidRPr="00755C28">
        <w:rPr>
          <w:bCs/>
        </w:rPr>
        <w:t xml:space="preserve"> </w:t>
      </w:r>
      <w:r w:rsidR="000A4C95" w:rsidRPr="00755C28">
        <w:t>Nacionalinė švietimo agentūra, įgyvendindama projektą „Inovacijos vaikų darželyje“, išleido ikimokyklinio ugdymo metodinės medžiagos priemonių rinkinius (rekomendacijų rinkinius ikimokyklinio ugdymo pedagogams „Žaismė ir atradimai“) ir priešmokyklinio ugdymo metodinės medžiagos priemonių rinkinius (rekomendacijų rinkinius priešmokyklinio ugdymo pedagogams „Patirčių erdvės</w:t>
      </w:r>
      <w:r w:rsidR="00FE14E2">
        <w:t>“</w:t>
      </w:r>
      <w:r w:rsidR="000A4C95" w:rsidRPr="00FE14E2">
        <w:t>)</w:t>
      </w:r>
      <w:r w:rsidR="00072C09" w:rsidRPr="00FE14E2">
        <w:t xml:space="preserve">. </w:t>
      </w:r>
      <w:r w:rsidRPr="00FE14E2">
        <w:rPr>
          <w:bCs/>
        </w:rPr>
        <w:t xml:space="preserve">Rašte prašoma inicijuoti Savivaldybės tarybos sprendimą dėl </w:t>
      </w:r>
      <w:r w:rsidR="0006373F" w:rsidRPr="00FE14E2">
        <w:rPr>
          <w:bCs/>
        </w:rPr>
        <w:t>Nacionalinės švietimo agentūros patikėjimo teise valdomo valstybės</w:t>
      </w:r>
      <w:r w:rsidRPr="00755C28">
        <w:rPr>
          <w:bCs/>
        </w:rPr>
        <w:t xml:space="preserve"> turto perėmimo Savivaldybės nuosavybėn ir jo perdavimo valdyti, naudoti ir disponuoti juo patikėjimo teise </w:t>
      </w:r>
      <w:r w:rsidR="00072C09" w:rsidRPr="00755C28">
        <w:rPr>
          <w:bCs/>
        </w:rPr>
        <w:t>švietimo</w:t>
      </w:r>
      <w:r w:rsidRPr="00755C28">
        <w:rPr>
          <w:bCs/>
        </w:rPr>
        <w:t xml:space="preserve"> įstaigoms</w:t>
      </w:r>
      <w:r w:rsidR="008D47FF" w:rsidRPr="00755C28">
        <w:rPr>
          <w:bCs/>
        </w:rPr>
        <w:t>.</w:t>
      </w:r>
    </w:p>
    <w:p w:rsidR="00695BE5" w:rsidRPr="00755C28" w:rsidRDefault="00695BE5" w:rsidP="00D40AC0">
      <w:pPr>
        <w:tabs>
          <w:tab w:val="left" w:pos="540"/>
        </w:tabs>
        <w:ind w:firstLine="720"/>
        <w:jc w:val="both"/>
        <w:rPr>
          <w:b/>
        </w:rPr>
      </w:pPr>
      <w:r w:rsidRPr="00755C28">
        <w:rPr>
          <w:b/>
        </w:rPr>
        <w:t>3. Kodėl būtina priimti sprendimą, kokių pozityvių rezultatų laukiama.</w:t>
      </w:r>
    </w:p>
    <w:p w:rsidR="008A1E79" w:rsidRPr="00755C28" w:rsidRDefault="008D47FF" w:rsidP="00D40AC0">
      <w:pPr>
        <w:tabs>
          <w:tab w:val="left" w:pos="540"/>
        </w:tabs>
        <w:ind w:firstLine="720"/>
        <w:jc w:val="both"/>
        <w:rPr>
          <w:b/>
        </w:rPr>
      </w:pPr>
      <w:r w:rsidRPr="00FE14E2">
        <w:rPr>
          <w:bCs/>
        </w:rPr>
        <w:t>Priėmus sprendimą, gautas turtas bus perduotas</w:t>
      </w:r>
      <w:r w:rsidRPr="00FE14E2">
        <w:rPr>
          <w:lang w:eastAsia="ru-RU"/>
        </w:rPr>
        <w:t xml:space="preserve"> </w:t>
      </w:r>
      <w:r w:rsidR="008A1E79" w:rsidRPr="00FE14E2">
        <w:rPr>
          <w:lang w:eastAsia="ru-RU"/>
        </w:rPr>
        <w:t>sprendimo priede nurodytoms švietimo įstaigoms</w:t>
      </w:r>
      <w:r w:rsidR="000A4C95" w:rsidRPr="00FE14E2">
        <w:rPr>
          <w:lang w:eastAsia="ru-RU"/>
        </w:rPr>
        <w:t xml:space="preserve"> </w:t>
      </w:r>
      <w:r w:rsidRPr="00FE14E2">
        <w:rPr>
          <w:lang w:eastAsia="ru-RU"/>
        </w:rPr>
        <w:t>valdyti, naudoti ir disponuoti juo patikėjimo teise</w:t>
      </w:r>
      <w:r w:rsidRPr="00755C28">
        <w:rPr>
          <w:bCs/>
        </w:rPr>
        <w:t xml:space="preserve"> ir bus naudojamas </w:t>
      </w:r>
      <w:r w:rsidR="006E1030" w:rsidRPr="00755C28">
        <w:rPr>
          <w:bCs/>
        </w:rPr>
        <w:t>šiam tikslui</w:t>
      </w:r>
      <w:r w:rsidRPr="00755C28">
        <w:rPr>
          <w:bCs/>
        </w:rPr>
        <w:t xml:space="preserve"> – </w:t>
      </w:r>
      <w:r w:rsidR="000A4C95" w:rsidRPr="00755C28">
        <w:rPr>
          <w:lang w:eastAsia="ru-RU"/>
        </w:rPr>
        <w:t>gerinti ikimokyklinio ir priešmokyklinio ugdymo praktiką, skatinant pokyčius švietimo įstaigų veikloje, aprūpinant jas ikimokyklinio ir priešmokyklinio ugdymo metodinės medžiagos rinkiniais</w:t>
      </w:r>
      <w:r w:rsidR="00A73F6A" w:rsidRPr="00755C28">
        <w:rPr>
          <w:lang w:eastAsia="ru-RU"/>
        </w:rPr>
        <w:t>.</w:t>
      </w:r>
      <w:r w:rsidR="000A4C95" w:rsidRPr="00755C28">
        <w:rPr>
          <w:b/>
        </w:rPr>
        <w:t xml:space="preserve"> </w:t>
      </w:r>
    </w:p>
    <w:p w:rsidR="00695BE5" w:rsidRPr="00755C28" w:rsidRDefault="00695BE5" w:rsidP="00D40AC0">
      <w:pPr>
        <w:tabs>
          <w:tab w:val="left" w:pos="540"/>
        </w:tabs>
        <w:ind w:firstLine="720"/>
        <w:jc w:val="both"/>
        <w:rPr>
          <w:b/>
        </w:rPr>
      </w:pPr>
      <w:r w:rsidRPr="00755C28">
        <w:rPr>
          <w:b/>
        </w:rPr>
        <w:t>4. Siūlomos teisinio reguliavimo nuostatos.</w:t>
      </w:r>
    </w:p>
    <w:p w:rsidR="00695BE5" w:rsidRPr="00755C28" w:rsidRDefault="008D47FF" w:rsidP="00D40AC0">
      <w:pPr>
        <w:tabs>
          <w:tab w:val="left" w:pos="540"/>
        </w:tabs>
        <w:ind w:firstLine="720"/>
        <w:jc w:val="both"/>
        <w:rPr>
          <w:b/>
        </w:rPr>
      </w:pPr>
      <w:r w:rsidRPr="00FE14E2">
        <w:rPr>
          <w:rFonts w:eastAsia="Arial Unicode MS"/>
          <w:kern w:val="2"/>
          <w:lang w:eastAsia="hi-IN" w:bidi="hi-IN"/>
        </w:rPr>
        <w:t xml:space="preserve">Sprendimo projektu siūloma perimti valstybės </w:t>
      </w:r>
      <w:r w:rsidR="009230AD" w:rsidRPr="00FE14E2">
        <w:rPr>
          <w:rFonts w:eastAsia="Arial Unicode MS"/>
          <w:kern w:val="2"/>
          <w:lang w:eastAsia="hi-IN" w:bidi="hi-IN"/>
        </w:rPr>
        <w:t xml:space="preserve">materialųjį </w:t>
      </w:r>
      <w:r w:rsidR="00FE4060" w:rsidRPr="00FE14E2">
        <w:rPr>
          <w:rFonts w:eastAsia="Arial Unicode MS"/>
          <w:kern w:val="2"/>
          <w:lang w:eastAsia="hi-IN" w:bidi="hi-IN"/>
        </w:rPr>
        <w:t>trump</w:t>
      </w:r>
      <w:r w:rsidR="009230AD" w:rsidRPr="00FE14E2">
        <w:rPr>
          <w:rFonts w:eastAsia="Arial Unicode MS"/>
          <w:kern w:val="2"/>
          <w:lang w:eastAsia="hi-IN" w:bidi="hi-IN"/>
        </w:rPr>
        <w:t>a</w:t>
      </w:r>
      <w:r w:rsidR="00FE4060" w:rsidRPr="00755C28">
        <w:rPr>
          <w:rFonts w:eastAsia="Arial Unicode MS"/>
          <w:kern w:val="2"/>
          <w:lang w:eastAsia="hi-IN" w:bidi="hi-IN"/>
        </w:rPr>
        <w:t>laikį</w:t>
      </w:r>
      <w:r w:rsidRPr="00755C28">
        <w:rPr>
          <w:rFonts w:eastAsia="Arial Unicode MS"/>
          <w:kern w:val="2"/>
          <w:lang w:eastAsia="hi-IN" w:bidi="hi-IN"/>
        </w:rPr>
        <w:t xml:space="preserve"> turtą Savivaldybės nuosavybėn </w:t>
      </w:r>
      <w:proofErr w:type="spellStart"/>
      <w:r w:rsidRPr="00755C28">
        <w:rPr>
          <w:rFonts w:eastAsia="Arial Unicode MS"/>
          <w:kern w:val="2"/>
          <w:lang w:eastAsia="hi-IN" w:bidi="hi-IN"/>
        </w:rPr>
        <w:t>savarankiškosioms</w:t>
      </w:r>
      <w:proofErr w:type="spellEnd"/>
      <w:r w:rsidRPr="00755C28">
        <w:rPr>
          <w:rFonts w:eastAsia="Arial Unicode MS"/>
          <w:kern w:val="2"/>
          <w:lang w:eastAsia="hi-IN" w:bidi="hi-IN"/>
        </w:rPr>
        <w:t xml:space="preserve"> funkcijoms vykdyti ir perduoti valdyti patikėjimo teise </w:t>
      </w:r>
      <w:r w:rsidR="008A1E79" w:rsidRPr="00755C28">
        <w:rPr>
          <w:lang w:eastAsia="ru-RU"/>
        </w:rPr>
        <w:t>sprendimo priede nurodytoms švietimo įstaigoms</w:t>
      </w:r>
      <w:r w:rsidRPr="00755C28">
        <w:rPr>
          <w:rFonts w:eastAsia="Arial Unicode MS"/>
          <w:kern w:val="2"/>
          <w:lang w:eastAsia="hi-IN" w:bidi="hi-IN"/>
        </w:rPr>
        <w:t>.</w:t>
      </w:r>
    </w:p>
    <w:p w:rsidR="00695BE5" w:rsidRPr="00755C28" w:rsidRDefault="00695BE5" w:rsidP="00D40AC0">
      <w:pPr>
        <w:tabs>
          <w:tab w:val="left" w:pos="540"/>
        </w:tabs>
        <w:ind w:firstLine="720"/>
        <w:jc w:val="both"/>
        <w:rPr>
          <w:b/>
        </w:rPr>
      </w:pPr>
      <w:r w:rsidRPr="00755C28">
        <w:rPr>
          <w:b/>
        </w:rPr>
        <w:t>5. Pateikti skaičiavimus, išlaidų sąmatas, nurodyti finansavimo šaltinius.</w:t>
      </w:r>
    </w:p>
    <w:p w:rsidR="00695BE5" w:rsidRPr="00755C28" w:rsidRDefault="00072C09" w:rsidP="00D40AC0">
      <w:pPr>
        <w:tabs>
          <w:tab w:val="left" w:pos="720"/>
        </w:tabs>
        <w:ind w:firstLine="720"/>
        <w:jc w:val="both"/>
        <w:rPr>
          <w:b/>
        </w:rPr>
      </w:pPr>
      <w:r w:rsidRPr="00FE14E2">
        <w:t>Gaunamo</w:t>
      </w:r>
      <w:r w:rsidR="00FE4060" w:rsidRPr="00FE14E2">
        <w:t xml:space="preserve"> trumpalaikio turto vertė -</w:t>
      </w:r>
      <w:r w:rsidRPr="00FE14E2">
        <w:t xml:space="preserve"> 4048,48</w:t>
      </w:r>
      <w:r w:rsidR="00FE4060" w:rsidRPr="00FE14E2">
        <w:t xml:space="preserve"> </w:t>
      </w:r>
      <w:proofErr w:type="spellStart"/>
      <w:r w:rsidR="00FE4060" w:rsidRPr="00FE14E2">
        <w:t>Eur</w:t>
      </w:r>
      <w:proofErr w:type="spellEnd"/>
      <w:r w:rsidR="00FE4060" w:rsidRPr="00FE14E2">
        <w:t>.</w:t>
      </w:r>
      <w:r w:rsidRPr="00755C28">
        <w:t xml:space="preserve">. Perduodamo turto finansavimo šaltinis yra </w:t>
      </w:r>
      <w:r w:rsidR="00A73F6A" w:rsidRPr="00755C28">
        <w:t>Europos Sąjungos lėšos.</w:t>
      </w:r>
      <w:r w:rsidRPr="00755C28">
        <w:t xml:space="preserve"> </w:t>
      </w:r>
    </w:p>
    <w:p w:rsidR="009230AD" w:rsidRPr="00755C28" w:rsidRDefault="00695BE5" w:rsidP="00D40AC0">
      <w:pPr>
        <w:tabs>
          <w:tab w:val="left" w:pos="540"/>
        </w:tabs>
        <w:ind w:firstLine="720"/>
        <w:jc w:val="both"/>
        <w:rPr>
          <w:b/>
        </w:rPr>
      </w:pPr>
      <w:r w:rsidRPr="00755C28">
        <w:rPr>
          <w:b/>
        </w:rPr>
        <w:t>6. Nurodyti, kokius galiojančius aktus reikėtų pakeisti ar pripažinti netekusiais galios, priėmus sprendimą pagal teikiamą projektą.</w:t>
      </w:r>
      <w:r w:rsidR="009230AD" w:rsidRPr="00755C28">
        <w:rPr>
          <w:b/>
        </w:rPr>
        <w:t xml:space="preserve"> </w:t>
      </w:r>
    </w:p>
    <w:p w:rsidR="00695BE5" w:rsidRPr="00755C28" w:rsidRDefault="009230AD" w:rsidP="00D40AC0">
      <w:pPr>
        <w:tabs>
          <w:tab w:val="left" w:pos="540"/>
        </w:tabs>
        <w:ind w:firstLine="720"/>
        <w:jc w:val="both"/>
        <w:rPr>
          <w:b/>
        </w:rPr>
      </w:pPr>
      <w:r w:rsidRPr="00755C28">
        <w:t>Nėra.</w:t>
      </w:r>
    </w:p>
    <w:p w:rsidR="00695BE5" w:rsidRPr="00755C28" w:rsidRDefault="00695BE5" w:rsidP="00D40AC0">
      <w:pPr>
        <w:tabs>
          <w:tab w:val="left" w:pos="540"/>
        </w:tabs>
        <w:ind w:firstLine="720"/>
        <w:jc w:val="both"/>
        <w:rPr>
          <w:b/>
        </w:rPr>
      </w:pPr>
      <w:r w:rsidRPr="00755C28">
        <w:rPr>
          <w:b/>
        </w:rPr>
        <w:t>7. Kokios korupcijos pasireiškimo tikimybės, priėmus šį sprendimą, korupcijos vertinimas.</w:t>
      </w:r>
    </w:p>
    <w:p w:rsidR="00695BE5" w:rsidRPr="00755C28" w:rsidRDefault="009230AD" w:rsidP="00D40AC0">
      <w:pPr>
        <w:tabs>
          <w:tab w:val="left" w:pos="540"/>
        </w:tabs>
        <w:ind w:firstLine="720"/>
        <w:jc w:val="both"/>
        <w:rPr>
          <w:b/>
        </w:rPr>
      </w:pPr>
      <w:r w:rsidRPr="00FE14E2">
        <w:rPr>
          <w:bCs/>
        </w:rPr>
        <w:t>Korupcijos pasireiškimo tikimybės nėra, korupcijos vertinimas neatliekamas.</w:t>
      </w:r>
    </w:p>
    <w:p w:rsidR="00695BE5" w:rsidRPr="00755C28" w:rsidRDefault="00695BE5" w:rsidP="00D40AC0">
      <w:pPr>
        <w:tabs>
          <w:tab w:val="left" w:pos="540"/>
        </w:tabs>
        <w:ind w:firstLine="720"/>
        <w:jc w:val="both"/>
        <w:rPr>
          <w:b/>
        </w:rPr>
      </w:pPr>
      <w:r w:rsidRPr="00755C28">
        <w:rPr>
          <w:b/>
        </w:rPr>
        <w:t>8. Nurodyti, kieno iniciatyva sprendimo projektas yra parengtas.</w:t>
      </w:r>
    </w:p>
    <w:p w:rsidR="00695BE5" w:rsidRPr="00755C28" w:rsidRDefault="009230AD" w:rsidP="00D40AC0">
      <w:pPr>
        <w:tabs>
          <w:tab w:val="left" w:pos="540"/>
        </w:tabs>
        <w:ind w:firstLine="720"/>
        <w:jc w:val="both"/>
      </w:pPr>
      <w:r w:rsidRPr="00755C28">
        <w:t>Nacionalinės švietimo agentūros gautas raštas.</w:t>
      </w:r>
    </w:p>
    <w:p w:rsidR="00695BE5" w:rsidRPr="00755C28" w:rsidRDefault="00695BE5" w:rsidP="00D40AC0">
      <w:pPr>
        <w:tabs>
          <w:tab w:val="left" w:pos="540"/>
        </w:tabs>
        <w:ind w:firstLine="720"/>
        <w:jc w:val="both"/>
        <w:rPr>
          <w:b/>
        </w:rPr>
      </w:pPr>
      <w:r w:rsidRPr="00755C28">
        <w:rPr>
          <w:b/>
        </w:rPr>
        <w:t>9. Nurodyti, kuri sprendimo projekto ar pridedamos medžiagos dalis (remiantis teisės aktais) yra neskelbtina.</w:t>
      </w:r>
    </w:p>
    <w:p w:rsidR="00695BE5" w:rsidRPr="00755C28" w:rsidRDefault="009230AD" w:rsidP="00D40AC0">
      <w:pPr>
        <w:tabs>
          <w:tab w:val="left" w:pos="540"/>
        </w:tabs>
        <w:ind w:firstLine="720"/>
        <w:jc w:val="both"/>
      </w:pPr>
      <w:r w:rsidRPr="00755C28">
        <w:t>Nėra.</w:t>
      </w:r>
    </w:p>
    <w:p w:rsidR="00695BE5" w:rsidRPr="00755C28" w:rsidRDefault="00695BE5" w:rsidP="00D40AC0">
      <w:pPr>
        <w:tabs>
          <w:tab w:val="left" w:pos="540"/>
        </w:tabs>
        <w:ind w:firstLine="720"/>
        <w:jc w:val="both"/>
        <w:rPr>
          <w:b/>
        </w:rPr>
      </w:pPr>
      <w:r w:rsidRPr="00755C28">
        <w:rPr>
          <w:b/>
        </w:rPr>
        <w:t xml:space="preserve">10. Kam (institucijoms, skyriams, organizacijoms ir t. t.) patvirtintas sprendimas turi būti išsiųstas. </w:t>
      </w:r>
    </w:p>
    <w:p w:rsidR="00695BE5" w:rsidRPr="00755C28" w:rsidRDefault="009230AD" w:rsidP="00D40AC0">
      <w:pPr>
        <w:tabs>
          <w:tab w:val="left" w:pos="540"/>
        </w:tabs>
        <w:ind w:firstLine="720"/>
        <w:jc w:val="both"/>
      </w:pPr>
      <w:r w:rsidRPr="00755C28">
        <w:t>Nacionalinei švietimo agentūrai.</w:t>
      </w:r>
    </w:p>
    <w:p w:rsidR="00695BE5" w:rsidRPr="00755C28" w:rsidRDefault="00695BE5" w:rsidP="00D40AC0">
      <w:pPr>
        <w:tabs>
          <w:tab w:val="left" w:pos="540"/>
        </w:tabs>
        <w:ind w:firstLine="720"/>
        <w:jc w:val="both"/>
        <w:rPr>
          <w:b/>
        </w:rPr>
      </w:pPr>
      <w:r w:rsidRPr="00755C28">
        <w:rPr>
          <w:b/>
        </w:rPr>
        <w:lastRenderedPageBreak/>
        <w:t>11. Kita svarbi informacija</w:t>
      </w:r>
      <w:r w:rsidRPr="00755C28">
        <w:t xml:space="preserve"> (gali būti nurodomos kitos galimos projekto ir (ar) jo įgyvendinimo alternatyvos, taip pat jų poveikio įvertinimas; nurodoma, kokios institucijos būtų atsakingos už jo</w:t>
      </w:r>
      <w:r w:rsidRPr="00755C28">
        <w:rPr>
          <w:b/>
        </w:rPr>
        <w:t xml:space="preserve"> </w:t>
      </w:r>
      <w:r w:rsidRPr="00755C28">
        <w:t>atlikimą,</w:t>
      </w:r>
      <w:r w:rsidRPr="00755C28">
        <w:rPr>
          <w:b/>
        </w:rPr>
        <w:t xml:space="preserve"> </w:t>
      </w:r>
      <w:r w:rsidRPr="00755C28">
        <w:t>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755C28">
        <w:rPr>
          <w:b/>
        </w:rPr>
        <w:t xml:space="preserve"> </w:t>
      </w:r>
    </w:p>
    <w:p w:rsidR="00695BE5" w:rsidRPr="00755C28" w:rsidRDefault="009230AD" w:rsidP="00D40AC0">
      <w:pPr>
        <w:tabs>
          <w:tab w:val="left" w:pos="540"/>
        </w:tabs>
        <w:ind w:firstLine="720"/>
        <w:jc w:val="both"/>
      </w:pPr>
      <w:r w:rsidRPr="00755C28">
        <w:t>Nėra.</w:t>
      </w:r>
    </w:p>
    <w:p w:rsidR="00EB42F2" w:rsidRPr="00FE14E2" w:rsidRDefault="00695BE5" w:rsidP="00D40AC0">
      <w:pPr>
        <w:tabs>
          <w:tab w:val="left" w:pos="540"/>
        </w:tabs>
        <w:ind w:firstLine="720"/>
        <w:jc w:val="both"/>
        <w:rPr>
          <w:b/>
        </w:rPr>
      </w:pPr>
      <w:r w:rsidRPr="00755C28">
        <w:rPr>
          <w:b/>
        </w:rPr>
        <w:t>12. Numatomo teisinio reguliavimo poveikio vertinimas*</w:t>
      </w:r>
      <w:r w:rsidR="0059740E" w:rsidRPr="00755C28">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02"/>
        <w:gridCol w:w="2694"/>
      </w:tblGrid>
      <w:tr w:rsidR="005F0778" w:rsidRPr="00E1026A" w:rsidTr="005F077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b/>
                <w:kern w:val="1"/>
                <w:lang w:bidi="lo-LA"/>
              </w:rPr>
            </w:pPr>
            <w:r w:rsidRPr="00E1026A">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5F0778" w:rsidRPr="00E1026A" w:rsidRDefault="005F0778" w:rsidP="005F0778">
            <w:pPr>
              <w:widowControl w:val="0"/>
              <w:rPr>
                <w:rFonts w:eastAsia="Lucida Sans Unicode"/>
                <w:b/>
                <w:bCs/>
                <w:kern w:val="1"/>
              </w:rPr>
            </w:pPr>
            <w:r w:rsidRPr="00E1026A">
              <w:rPr>
                <w:rFonts w:eastAsia="Lucida Sans Unicode"/>
                <w:b/>
                <w:bCs/>
                <w:kern w:val="1"/>
              </w:rPr>
              <w:t>Numatomo teisinio reguliavimo poveikio vertinimo rezultatai</w:t>
            </w:r>
          </w:p>
        </w:tc>
      </w:tr>
      <w:tr w:rsidR="005F0778" w:rsidRPr="00E1026A" w:rsidTr="005F0778">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F0778" w:rsidRPr="00E1026A" w:rsidRDefault="005F0778" w:rsidP="005F0778">
            <w:pPr>
              <w:widowControl w:val="0"/>
              <w:rPr>
                <w:rFonts w:eastAsia="Lucida Sans Unicode"/>
                <w:b/>
                <w:kern w:val="1"/>
                <w:lang w:bidi="lo-LA"/>
              </w:rPr>
            </w:pPr>
          </w:p>
        </w:tc>
        <w:tc>
          <w:tcPr>
            <w:tcW w:w="3402" w:type="dxa"/>
            <w:tcBorders>
              <w:top w:val="single" w:sz="4" w:space="0" w:color="auto"/>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b/>
                <w:kern w:val="1"/>
              </w:rPr>
            </w:pPr>
            <w:r w:rsidRPr="00E1026A">
              <w:rPr>
                <w:rFonts w:eastAsia="Lucida Sans Unicode"/>
                <w:b/>
                <w:kern w:val="1"/>
              </w:rPr>
              <w:t>Teigiamas poveikis</w:t>
            </w:r>
          </w:p>
        </w:tc>
        <w:tc>
          <w:tcPr>
            <w:tcW w:w="2694" w:type="dxa"/>
            <w:tcBorders>
              <w:top w:val="single" w:sz="4" w:space="0" w:color="auto"/>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b/>
                <w:kern w:val="1"/>
                <w:lang w:bidi="lo-LA"/>
              </w:rPr>
            </w:pPr>
            <w:r w:rsidRPr="00E1026A">
              <w:rPr>
                <w:rFonts w:eastAsia="Lucida Sans Unicode"/>
                <w:b/>
                <w:kern w:val="1"/>
              </w:rPr>
              <w:t>Neigiamas poveikis</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Ekonomikai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 xml:space="preserve">Nenumatoma  </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Finansams</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 xml:space="preserve">Nenumatoma </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Socialinei 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A3699F" w:rsidP="00A73F6A">
            <w:pPr>
              <w:widowControl w:val="0"/>
              <w:rPr>
                <w:rFonts w:eastAsia="Lucida Sans Unicode"/>
                <w:i/>
                <w:kern w:val="1"/>
                <w:lang w:bidi="lo-LA"/>
              </w:rPr>
            </w:pPr>
            <w:r>
              <w:rPr>
                <w:rFonts w:eastAsia="Lucida Sans Unicode"/>
                <w:i/>
                <w:kern w:val="1"/>
                <w:lang w:bidi="lo-LA"/>
              </w:rPr>
              <w:t xml:space="preserve">Gerinamas </w:t>
            </w:r>
            <w:r w:rsidR="00A73F6A">
              <w:rPr>
                <w:rFonts w:eastAsia="Lucida Sans Unicode"/>
                <w:i/>
                <w:kern w:val="1"/>
                <w:lang w:bidi="lo-LA"/>
              </w:rPr>
              <w:t xml:space="preserve">ikimokyklinis ir priešmokyklinis ugdymas </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 xml:space="preserve">Nenumatoma </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Viešajam administravimui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Teisinei sistemai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Kriminogeninei situacijai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rPr>
              <w:t>Administracinei naštai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59586E" w:rsidRPr="00E1026A" w:rsidRDefault="005F0778" w:rsidP="0006373F">
            <w:pPr>
              <w:widowControl w:val="0"/>
              <w:rPr>
                <w:rFonts w:eastAsia="Lucida Sans Unicode"/>
                <w:i/>
                <w:kern w:val="1"/>
                <w:lang w:bidi="lo-LA"/>
              </w:rPr>
            </w:pPr>
            <w:r w:rsidRPr="00E1026A">
              <w:rPr>
                <w:rFonts w:eastAsia="Lucida Sans Unicode"/>
                <w:i/>
                <w:kern w:val="1"/>
              </w:rPr>
              <w:t>Regiono plėtrai</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r w:rsidR="005F0778" w:rsidRPr="00E1026A" w:rsidTr="005F0778">
        <w:tc>
          <w:tcPr>
            <w:tcW w:w="3118" w:type="dxa"/>
            <w:tcBorders>
              <w:top w:val="single" w:sz="4" w:space="0" w:color="000000"/>
              <w:left w:val="single" w:sz="4" w:space="0" w:color="000000"/>
              <w:bottom w:val="single" w:sz="4" w:space="0" w:color="000000"/>
              <w:right w:val="single" w:sz="4" w:space="0" w:color="000000"/>
            </w:tcBorders>
          </w:tcPr>
          <w:p w:rsidR="008F4E62" w:rsidRPr="00E1026A" w:rsidRDefault="005F0778" w:rsidP="008F4E62">
            <w:pPr>
              <w:widowControl w:val="0"/>
              <w:rPr>
                <w:rFonts w:eastAsia="Lucida Sans Unicode"/>
                <w:i/>
                <w:kern w:val="1"/>
                <w:lang w:bidi="lo-LA"/>
              </w:rPr>
            </w:pPr>
            <w:r w:rsidRPr="00E1026A">
              <w:rPr>
                <w:rFonts w:eastAsia="Lucida Sans Unicode"/>
                <w:i/>
                <w:kern w:val="1"/>
              </w:rPr>
              <w:t>Kitoms sritims, asmenims ar jų grupėms</w:t>
            </w:r>
          </w:p>
        </w:tc>
        <w:tc>
          <w:tcPr>
            <w:tcW w:w="3402"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E1026A" w:rsidRDefault="005F0778" w:rsidP="005F0778">
            <w:pPr>
              <w:widowControl w:val="0"/>
              <w:rPr>
                <w:rFonts w:eastAsia="Lucida Sans Unicode"/>
                <w:i/>
                <w:kern w:val="1"/>
                <w:lang w:bidi="lo-LA"/>
              </w:rPr>
            </w:pPr>
            <w:r w:rsidRPr="00E1026A">
              <w:rPr>
                <w:rFonts w:eastAsia="Lucida Sans Unicode"/>
                <w:i/>
                <w:kern w:val="1"/>
                <w:lang w:bidi="lo-LA"/>
              </w:rPr>
              <w:t>Nenumatoma</w:t>
            </w:r>
          </w:p>
        </w:tc>
      </w:tr>
    </w:tbl>
    <w:p w:rsidR="002C615B" w:rsidRDefault="002C615B" w:rsidP="002C615B">
      <w:pPr>
        <w:widowControl w:val="0"/>
        <w:jc w:val="both"/>
      </w:pPr>
    </w:p>
    <w:p w:rsidR="008F4E62" w:rsidRDefault="002C615B" w:rsidP="00755C28">
      <w:pPr>
        <w:widowControl w:val="0"/>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A3838" w:rsidRDefault="00FA3838" w:rsidP="00A17FFC">
      <w:pPr>
        <w:widowControl w:val="0"/>
        <w:jc w:val="both"/>
      </w:pPr>
    </w:p>
    <w:p w:rsidR="00FE14E2" w:rsidRDefault="00FE14E2" w:rsidP="00A17FFC">
      <w:pPr>
        <w:widowControl w:val="0"/>
        <w:jc w:val="both"/>
      </w:pPr>
    </w:p>
    <w:p w:rsidR="005575E8" w:rsidRDefault="005575E8" w:rsidP="0083012F">
      <w:pPr>
        <w:widowControl w:val="0"/>
        <w:jc w:val="both"/>
      </w:pPr>
      <w:r w:rsidRPr="00DC1550">
        <w:t xml:space="preserve">Rengėja Turto skyriaus </w:t>
      </w:r>
      <w:r w:rsidR="00E76D57">
        <w:t xml:space="preserve">vyr. specialistė </w:t>
      </w:r>
      <w:r w:rsidRPr="00DC1550">
        <w:t xml:space="preserve">                                        </w:t>
      </w:r>
      <w:r w:rsidR="00E76D57">
        <w:t xml:space="preserve">        </w:t>
      </w:r>
      <w:r w:rsidR="00FA3838">
        <w:t xml:space="preserve">             </w:t>
      </w:r>
      <w:r w:rsidR="00D40AC0">
        <w:t xml:space="preserve">        </w:t>
      </w:r>
      <w:r w:rsidR="00FA3838">
        <w:t xml:space="preserve"> </w:t>
      </w:r>
      <w:r w:rsidRPr="00DC1550">
        <w:t xml:space="preserve">  </w:t>
      </w:r>
      <w:r w:rsidR="008F4E62">
        <w:t xml:space="preserve">Daiva </w:t>
      </w:r>
      <w:proofErr w:type="spellStart"/>
      <w:r w:rsidR="008F4E62">
        <w:t>Gricienė</w:t>
      </w:r>
      <w:proofErr w:type="spellEnd"/>
    </w:p>
    <w:sectPr w:rsidR="005575E8" w:rsidSect="00A17FFC">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2C0561D"/>
    <w:multiLevelType w:val="hybridMultilevel"/>
    <w:tmpl w:val="AED2407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1"/>
    <w:rsid w:val="00001621"/>
    <w:rsid w:val="00004221"/>
    <w:rsid w:val="00006E52"/>
    <w:rsid w:val="0001166D"/>
    <w:rsid w:val="00013384"/>
    <w:rsid w:val="00022A66"/>
    <w:rsid w:val="0006373F"/>
    <w:rsid w:val="00072C09"/>
    <w:rsid w:val="00085388"/>
    <w:rsid w:val="0009683D"/>
    <w:rsid w:val="000A4C95"/>
    <w:rsid w:val="000D071C"/>
    <w:rsid w:val="000D2201"/>
    <w:rsid w:val="000E3645"/>
    <w:rsid w:val="000F0E72"/>
    <w:rsid w:val="000F1AEC"/>
    <w:rsid w:val="00107BF6"/>
    <w:rsid w:val="00114802"/>
    <w:rsid w:val="00114C45"/>
    <w:rsid w:val="001175D0"/>
    <w:rsid w:val="00121B40"/>
    <w:rsid w:val="00125D94"/>
    <w:rsid w:val="0015552A"/>
    <w:rsid w:val="001664E6"/>
    <w:rsid w:val="00180787"/>
    <w:rsid w:val="00195B5B"/>
    <w:rsid w:val="001A143B"/>
    <w:rsid w:val="001B2F84"/>
    <w:rsid w:val="001D2C49"/>
    <w:rsid w:val="001F0493"/>
    <w:rsid w:val="00223132"/>
    <w:rsid w:val="00275BBE"/>
    <w:rsid w:val="00276B90"/>
    <w:rsid w:val="002840BE"/>
    <w:rsid w:val="00294E1B"/>
    <w:rsid w:val="00297BAC"/>
    <w:rsid w:val="002C1127"/>
    <w:rsid w:val="002C615B"/>
    <w:rsid w:val="002E2C81"/>
    <w:rsid w:val="00302338"/>
    <w:rsid w:val="00303DC4"/>
    <w:rsid w:val="003110AC"/>
    <w:rsid w:val="00320B7E"/>
    <w:rsid w:val="00326B3D"/>
    <w:rsid w:val="003311A2"/>
    <w:rsid w:val="00344CD8"/>
    <w:rsid w:val="00347BED"/>
    <w:rsid w:val="003516B8"/>
    <w:rsid w:val="00355837"/>
    <w:rsid w:val="003711A2"/>
    <w:rsid w:val="00374EEB"/>
    <w:rsid w:val="00394B72"/>
    <w:rsid w:val="003A44C4"/>
    <w:rsid w:val="003A5733"/>
    <w:rsid w:val="003C0295"/>
    <w:rsid w:val="003C36EC"/>
    <w:rsid w:val="003D130C"/>
    <w:rsid w:val="003D4787"/>
    <w:rsid w:val="003D47DA"/>
    <w:rsid w:val="003E24E1"/>
    <w:rsid w:val="003E55C7"/>
    <w:rsid w:val="003F3BA0"/>
    <w:rsid w:val="004164E5"/>
    <w:rsid w:val="0042058F"/>
    <w:rsid w:val="004212E2"/>
    <w:rsid w:val="0042339D"/>
    <w:rsid w:val="00425E60"/>
    <w:rsid w:val="00430120"/>
    <w:rsid w:val="0044718B"/>
    <w:rsid w:val="0045086A"/>
    <w:rsid w:val="00450A10"/>
    <w:rsid w:val="00454AC0"/>
    <w:rsid w:val="004A25A2"/>
    <w:rsid w:val="004A771B"/>
    <w:rsid w:val="004D0FC0"/>
    <w:rsid w:val="004D2978"/>
    <w:rsid w:val="004E7C70"/>
    <w:rsid w:val="004F145C"/>
    <w:rsid w:val="005230EF"/>
    <w:rsid w:val="00523190"/>
    <w:rsid w:val="00534E01"/>
    <w:rsid w:val="00537C06"/>
    <w:rsid w:val="005417E1"/>
    <w:rsid w:val="005425BC"/>
    <w:rsid w:val="005460D8"/>
    <w:rsid w:val="00553C1A"/>
    <w:rsid w:val="005575E8"/>
    <w:rsid w:val="0056291D"/>
    <w:rsid w:val="00567ADA"/>
    <w:rsid w:val="00594EE0"/>
    <w:rsid w:val="0059586E"/>
    <w:rsid w:val="00596013"/>
    <w:rsid w:val="0059740E"/>
    <w:rsid w:val="005B7DFC"/>
    <w:rsid w:val="005D547F"/>
    <w:rsid w:val="005E28CF"/>
    <w:rsid w:val="005F0481"/>
    <w:rsid w:val="005F0778"/>
    <w:rsid w:val="005F19B1"/>
    <w:rsid w:val="0060432B"/>
    <w:rsid w:val="006321A4"/>
    <w:rsid w:val="00643534"/>
    <w:rsid w:val="006440A0"/>
    <w:rsid w:val="00647032"/>
    <w:rsid w:val="0064751A"/>
    <w:rsid w:val="0065667F"/>
    <w:rsid w:val="0066087A"/>
    <w:rsid w:val="00660F7A"/>
    <w:rsid w:val="00665824"/>
    <w:rsid w:val="00673E40"/>
    <w:rsid w:val="00680CF1"/>
    <w:rsid w:val="006853DC"/>
    <w:rsid w:val="00693B62"/>
    <w:rsid w:val="00695BE5"/>
    <w:rsid w:val="006973A8"/>
    <w:rsid w:val="006B3480"/>
    <w:rsid w:val="006B6468"/>
    <w:rsid w:val="006B769D"/>
    <w:rsid w:val="006C6A72"/>
    <w:rsid w:val="006D2A71"/>
    <w:rsid w:val="006D56AA"/>
    <w:rsid w:val="006E1030"/>
    <w:rsid w:val="006E3691"/>
    <w:rsid w:val="007142D6"/>
    <w:rsid w:val="0071606D"/>
    <w:rsid w:val="007330AE"/>
    <w:rsid w:val="007433C1"/>
    <w:rsid w:val="00750CBB"/>
    <w:rsid w:val="00750CCC"/>
    <w:rsid w:val="00751C1C"/>
    <w:rsid w:val="00755C28"/>
    <w:rsid w:val="00775B88"/>
    <w:rsid w:val="007822A2"/>
    <w:rsid w:val="00783650"/>
    <w:rsid w:val="0079477A"/>
    <w:rsid w:val="007A4521"/>
    <w:rsid w:val="007B014B"/>
    <w:rsid w:val="007C1176"/>
    <w:rsid w:val="007C79B6"/>
    <w:rsid w:val="007D294B"/>
    <w:rsid w:val="007E348C"/>
    <w:rsid w:val="00820BCA"/>
    <w:rsid w:val="0083012F"/>
    <w:rsid w:val="00831F73"/>
    <w:rsid w:val="00832C1C"/>
    <w:rsid w:val="008410E9"/>
    <w:rsid w:val="00843005"/>
    <w:rsid w:val="0084707F"/>
    <w:rsid w:val="00864108"/>
    <w:rsid w:val="00876AE9"/>
    <w:rsid w:val="00887CA0"/>
    <w:rsid w:val="00895090"/>
    <w:rsid w:val="00897A6C"/>
    <w:rsid w:val="008A1E79"/>
    <w:rsid w:val="008A3882"/>
    <w:rsid w:val="008B6343"/>
    <w:rsid w:val="008C1E4A"/>
    <w:rsid w:val="008D19CF"/>
    <w:rsid w:val="008D47FF"/>
    <w:rsid w:val="008E235A"/>
    <w:rsid w:val="008E26DA"/>
    <w:rsid w:val="008F4E62"/>
    <w:rsid w:val="0090589D"/>
    <w:rsid w:val="009159B6"/>
    <w:rsid w:val="00921220"/>
    <w:rsid w:val="00921EEB"/>
    <w:rsid w:val="009230AD"/>
    <w:rsid w:val="00925700"/>
    <w:rsid w:val="00936C0D"/>
    <w:rsid w:val="00943A82"/>
    <w:rsid w:val="00970FB3"/>
    <w:rsid w:val="009A26A3"/>
    <w:rsid w:val="009A4F2F"/>
    <w:rsid w:val="009C3827"/>
    <w:rsid w:val="009E266F"/>
    <w:rsid w:val="009F26D1"/>
    <w:rsid w:val="00A03E30"/>
    <w:rsid w:val="00A127B5"/>
    <w:rsid w:val="00A14933"/>
    <w:rsid w:val="00A17FFC"/>
    <w:rsid w:val="00A3699F"/>
    <w:rsid w:val="00A42E5A"/>
    <w:rsid w:val="00A514CB"/>
    <w:rsid w:val="00A55EEB"/>
    <w:rsid w:val="00A5702A"/>
    <w:rsid w:val="00A575FC"/>
    <w:rsid w:val="00A637B3"/>
    <w:rsid w:val="00A67641"/>
    <w:rsid w:val="00A7379C"/>
    <w:rsid w:val="00A73F6A"/>
    <w:rsid w:val="00A75B01"/>
    <w:rsid w:val="00A972BE"/>
    <w:rsid w:val="00AA6752"/>
    <w:rsid w:val="00AB05CB"/>
    <w:rsid w:val="00AB3AAB"/>
    <w:rsid w:val="00AD223C"/>
    <w:rsid w:val="00AE489E"/>
    <w:rsid w:val="00AE6E6D"/>
    <w:rsid w:val="00B03ED2"/>
    <w:rsid w:val="00B321BB"/>
    <w:rsid w:val="00B53286"/>
    <w:rsid w:val="00B6312B"/>
    <w:rsid w:val="00B74DE7"/>
    <w:rsid w:val="00B77FAA"/>
    <w:rsid w:val="00B83E8C"/>
    <w:rsid w:val="00BD248C"/>
    <w:rsid w:val="00BD455B"/>
    <w:rsid w:val="00BE1CA3"/>
    <w:rsid w:val="00BF1228"/>
    <w:rsid w:val="00C06FA9"/>
    <w:rsid w:val="00C20CDB"/>
    <w:rsid w:val="00C356BD"/>
    <w:rsid w:val="00C37A93"/>
    <w:rsid w:val="00C42A4D"/>
    <w:rsid w:val="00C50BCE"/>
    <w:rsid w:val="00C64B61"/>
    <w:rsid w:val="00C760DB"/>
    <w:rsid w:val="00CA3F5F"/>
    <w:rsid w:val="00CA799A"/>
    <w:rsid w:val="00CC7CE4"/>
    <w:rsid w:val="00CD207A"/>
    <w:rsid w:val="00CE34DF"/>
    <w:rsid w:val="00CF61EF"/>
    <w:rsid w:val="00D21B9E"/>
    <w:rsid w:val="00D277E2"/>
    <w:rsid w:val="00D34B1A"/>
    <w:rsid w:val="00D40AC0"/>
    <w:rsid w:val="00D56F82"/>
    <w:rsid w:val="00D74993"/>
    <w:rsid w:val="00D754D1"/>
    <w:rsid w:val="00D87E96"/>
    <w:rsid w:val="00D917A3"/>
    <w:rsid w:val="00DA3389"/>
    <w:rsid w:val="00DC1550"/>
    <w:rsid w:val="00DC4308"/>
    <w:rsid w:val="00DC776C"/>
    <w:rsid w:val="00DE4B7A"/>
    <w:rsid w:val="00E06DE8"/>
    <w:rsid w:val="00E1026A"/>
    <w:rsid w:val="00E31ADF"/>
    <w:rsid w:val="00E32E99"/>
    <w:rsid w:val="00E401FB"/>
    <w:rsid w:val="00E631EE"/>
    <w:rsid w:val="00E67908"/>
    <w:rsid w:val="00E7345B"/>
    <w:rsid w:val="00E76D57"/>
    <w:rsid w:val="00E94CDA"/>
    <w:rsid w:val="00EB42F2"/>
    <w:rsid w:val="00EC7EB2"/>
    <w:rsid w:val="00ED2D79"/>
    <w:rsid w:val="00ED5CFC"/>
    <w:rsid w:val="00EF1C9B"/>
    <w:rsid w:val="00F05132"/>
    <w:rsid w:val="00F106CA"/>
    <w:rsid w:val="00F23CB6"/>
    <w:rsid w:val="00F30061"/>
    <w:rsid w:val="00F319D6"/>
    <w:rsid w:val="00F547F5"/>
    <w:rsid w:val="00F5711B"/>
    <w:rsid w:val="00F5720D"/>
    <w:rsid w:val="00F6150A"/>
    <w:rsid w:val="00F75C0A"/>
    <w:rsid w:val="00FA3838"/>
    <w:rsid w:val="00FD5A42"/>
    <w:rsid w:val="00FE14E2"/>
    <w:rsid w:val="00FE4060"/>
    <w:rsid w:val="00FF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89230">
      <w:bodyDiv w:val="1"/>
      <w:marLeft w:val="0"/>
      <w:marRight w:val="0"/>
      <w:marTop w:val="0"/>
      <w:marBottom w:val="0"/>
      <w:divBdr>
        <w:top w:val="none" w:sz="0" w:space="0" w:color="auto"/>
        <w:left w:val="none" w:sz="0" w:space="0" w:color="auto"/>
        <w:bottom w:val="none" w:sz="0" w:space="0" w:color="auto"/>
        <w:right w:val="none" w:sz="0" w:space="0" w:color="auto"/>
      </w:divBdr>
    </w:div>
    <w:div w:id="1349677434">
      <w:bodyDiv w:val="1"/>
      <w:marLeft w:val="0"/>
      <w:marRight w:val="0"/>
      <w:marTop w:val="0"/>
      <w:marBottom w:val="0"/>
      <w:divBdr>
        <w:top w:val="none" w:sz="0" w:space="0" w:color="auto"/>
        <w:left w:val="none" w:sz="0" w:space="0" w:color="auto"/>
        <w:bottom w:val="none" w:sz="0" w:space="0" w:color="auto"/>
        <w:right w:val="none" w:sz="0" w:space="0" w:color="auto"/>
      </w:divBdr>
    </w:div>
    <w:div w:id="136663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3F9DDC25</Template>
  <TotalTime>3</TotalTime>
  <Pages>5</Pages>
  <Words>7582</Words>
  <Characters>4322</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11881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Budriene</dc:creator>
  <cp:lastModifiedBy>Jovita Šumskienė</cp:lastModifiedBy>
  <cp:revision>5</cp:revision>
  <cp:lastPrinted>2019-07-05T08:16:00Z</cp:lastPrinted>
  <dcterms:created xsi:type="dcterms:W3CDTF">2022-04-13T06:33:00Z</dcterms:created>
  <dcterms:modified xsi:type="dcterms:W3CDTF">2022-04-19T11:36:00Z</dcterms:modified>
</cp:coreProperties>
</file>