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A6D2DB" w14:textId="5051B5B2" w:rsidR="00896EF7" w:rsidRPr="00FD67A3" w:rsidRDefault="00896EF7" w:rsidP="00FD67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67A3">
        <w:rPr>
          <w:rFonts w:ascii="Times New Roman" w:hAnsi="Times New Roman" w:cs="Times New Roman"/>
          <w:b/>
          <w:bCs/>
          <w:sz w:val="28"/>
          <w:szCs w:val="28"/>
        </w:rPr>
        <w:t>UAB „Telšių regiono atliekų tvarkymo centras“ veikla Plungės rajono savivaldybėje per 202</w:t>
      </w:r>
      <w:r w:rsidR="00414678" w:rsidRPr="00FD67A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FD67A3">
        <w:rPr>
          <w:rFonts w:ascii="Times New Roman" w:hAnsi="Times New Roman" w:cs="Times New Roman"/>
          <w:b/>
          <w:bCs/>
          <w:sz w:val="28"/>
          <w:szCs w:val="28"/>
        </w:rPr>
        <w:t xml:space="preserve"> m. </w:t>
      </w:r>
    </w:p>
    <w:p w14:paraId="2D2FCFB5" w14:textId="77777777" w:rsidR="00FD67A3" w:rsidRDefault="00FD67A3" w:rsidP="00FD67A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14:paraId="6DE463E0" w14:textId="36DA3A1C" w:rsidR="003D4A70" w:rsidRPr="00FD67A3" w:rsidRDefault="00B355D5" w:rsidP="00FD67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D67A3">
        <w:rPr>
          <w:rFonts w:ascii="Times New Roman" w:hAnsi="Times New Roman" w:cs="Times New Roman"/>
          <w:sz w:val="24"/>
          <w:szCs w:val="24"/>
        </w:rPr>
        <w:t>Per 202</w:t>
      </w:r>
      <w:r w:rsidR="00414678" w:rsidRPr="00FD67A3">
        <w:rPr>
          <w:rFonts w:ascii="Times New Roman" w:hAnsi="Times New Roman" w:cs="Times New Roman"/>
          <w:sz w:val="24"/>
          <w:szCs w:val="24"/>
        </w:rPr>
        <w:t>2</w:t>
      </w:r>
      <w:r w:rsidRPr="00FD67A3">
        <w:rPr>
          <w:rFonts w:ascii="Times New Roman" w:hAnsi="Times New Roman" w:cs="Times New Roman"/>
          <w:sz w:val="24"/>
          <w:szCs w:val="24"/>
        </w:rPr>
        <w:t xml:space="preserve"> m. </w:t>
      </w:r>
      <w:r w:rsidR="00896EF7" w:rsidRPr="00FD67A3">
        <w:rPr>
          <w:rFonts w:ascii="Times New Roman" w:hAnsi="Times New Roman" w:cs="Times New Roman"/>
          <w:sz w:val="24"/>
          <w:szCs w:val="24"/>
        </w:rPr>
        <w:t>i</w:t>
      </w:r>
      <w:r w:rsidRPr="00FD67A3">
        <w:rPr>
          <w:rFonts w:ascii="Times New Roman" w:hAnsi="Times New Roman" w:cs="Times New Roman"/>
          <w:sz w:val="24"/>
          <w:szCs w:val="24"/>
        </w:rPr>
        <w:t xml:space="preserve">š </w:t>
      </w:r>
      <w:r w:rsidR="00B27682" w:rsidRPr="00FD67A3">
        <w:rPr>
          <w:rFonts w:ascii="Times New Roman" w:hAnsi="Times New Roman" w:cs="Times New Roman"/>
          <w:sz w:val="24"/>
          <w:szCs w:val="24"/>
        </w:rPr>
        <w:t xml:space="preserve">Plungės rajono savivaldybės gyventojų ir įmonių </w:t>
      </w:r>
      <w:r w:rsidRPr="00FD67A3">
        <w:rPr>
          <w:rFonts w:ascii="Times New Roman" w:hAnsi="Times New Roman" w:cs="Times New Roman"/>
          <w:sz w:val="24"/>
          <w:szCs w:val="24"/>
        </w:rPr>
        <w:t xml:space="preserve"> surinkta</w:t>
      </w:r>
      <w:r w:rsidR="00896EF7" w:rsidRPr="00FD67A3">
        <w:rPr>
          <w:rFonts w:ascii="Times New Roman" w:hAnsi="Times New Roman" w:cs="Times New Roman"/>
          <w:sz w:val="24"/>
          <w:szCs w:val="24"/>
        </w:rPr>
        <w:t xml:space="preserve"> </w:t>
      </w:r>
      <w:r w:rsidR="00414678" w:rsidRPr="00FD67A3">
        <w:rPr>
          <w:rFonts w:ascii="Times New Roman" w:hAnsi="Times New Roman" w:cs="Times New Roman"/>
          <w:sz w:val="24"/>
          <w:szCs w:val="24"/>
        </w:rPr>
        <w:t>7228</w:t>
      </w:r>
      <w:r w:rsidR="00896EF7" w:rsidRPr="00FD67A3">
        <w:rPr>
          <w:rFonts w:ascii="Times New Roman" w:hAnsi="Times New Roman" w:cs="Times New Roman"/>
          <w:sz w:val="24"/>
          <w:szCs w:val="24"/>
        </w:rPr>
        <w:t xml:space="preserve"> tonos</w:t>
      </w:r>
      <w:r w:rsidRPr="00FD67A3">
        <w:rPr>
          <w:rFonts w:ascii="Times New Roman" w:hAnsi="Times New Roman" w:cs="Times New Roman"/>
          <w:sz w:val="24"/>
          <w:szCs w:val="24"/>
        </w:rPr>
        <w:t xml:space="preserve"> buitinių komunalinių atliekų. </w:t>
      </w:r>
    </w:p>
    <w:p w14:paraId="7F40F049" w14:textId="794F1F5F" w:rsidR="009B0BEB" w:rsidRPr="00FD67A3" w:rsidRDefault="009B0BEB">
      <w:pPr>
        <w:rPr>
          <w:rFonts w:ascii="Times New Roman" w:hAnsi="Times New Roman" w:cs="Times New Roman"/>
        </w:rPr>
      </w:pPr>
    </w:p>
    <w:p w14:paraId="6B736D48" w14:textId="3F153C56" w:rsidR="009B0BEB" w:rsidRPr="00FD67A3" w:rsidRDefault="00FD67A3">
      <w:pPr>
        <w:rPr>
          <w:rFonts w:ascii="Times New Roman" w:hAnsi="Times New Roman" w:cs="Times New Roman"/>
          <w:lang w:val="en-US"/>
        </w:rPr>
      </w:pPr>
      <w:r w:rsidRPr="00FD67A3">
        <w:rPr>
          <w:rFonts w:ascii="Times New Roman" w:hAnsi="Times New Roman" w:cs="Times New Roman"/>
        </w:rPr>
        <w:t xml:space="preserve">                      </w:t>
      </w:r>
      <w:r w:rsidR="009B0BEB" w:rsidRPr="00FD67A3">
        <w:rPr>
          <w:rFonts w:ascii="Times New Roman" w:hAnsi="Times New Roman" w:cs="Times New Roman"/>
          <w:noProof/>
          <w:lang w:eastAsia="lt-LT"/>
        </w:rPr>
        <w:drawing>
          <wp:inline distT="0" distB="0" distL="0" distR="0" wp14:anchorId="47C68CA8" wp14:editId="2804704A">
            <wp:extent cx="5089071" cy="2291080"/>
            <wp:effectExtent l="0" t="0" r="16510" b="13970"/>
            <wp:docPr id="1" name="Diagrama 1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3F8A573-2DE0-44B1-A970-2B824D042ED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71ACB13E" w14:textId="09189495" w:rsidR="00AC3947" w:rsidRPr="00FD67A3" w:rsidRDefault="00AC3947" w:rsidP="00FD67A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F08D1C1" w14:textId="509D9043" w:rsidR="00AC3947" w:rsidRPr="00FD67A3" w:rsidRDefault="00AC3947" w:rsidP="00FD67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D67A3">
        <w:rPr>
          <w:rFonts w:ascii="Times New Roman" w:hAnsi="Times New Roman" w:cs="Times New Roman"/>
          <w:sz w:val="24"/>
          <w:szCs w:val="24"/>
        </w:rPr>
        <w:t xml:space="preserve">Atliekų kiekis, surenkamas iš </w:t>
      </w:r>
      <w:r w:rsidR="00B27682" w:rsidRPr="00FD67A3">
        <w:rPr>
          <w:rFonts w:ascii="Times New Roman" w:hAnsi="Times New Roman" w:cs="Times New Roman"/>
          <w:sz w:val="24"/>
          <w:szCs w:val="24"/>
        </w:rPr>
        <w:t>rajono gyventojų ir įmonių</w:t>
      </w:r>
      <w:r w:rsidRPr="00FD67A3">
        <w:rPr>
          <w:rFonts w:ascii="Times New Roman" w:hAnsi="Times New Roman" w:cs="Times New Roman"/>
          <w:sz w:val="24"/>
          <w:szCs w:val="24"/>
        </w:rPr>
        <w:t>, tolygiai mažėja 3-6 proc. per metus. 2021 metų atliekų sumažėjimą</w:t>
      </w:r>
      <w:r w:rsidR="00F86D0A" w:rsidRPr="00FD67A3">
        <w:rPr>
          <w:rFonts w:ascii="Times New Roman" w:hAnsi="Times New Roman" w:cs="Times New Roman"/>
          <w:sz w:val="24"/>
          <w:szCs w:val="24"/>
        </w:rPr>
        <w:t xml:space="preserve"> 5,5 proc.</w:t>
      </w:r>
      <w:r w:rsidRPr="00FD67A3">
        <w:rPr>
          <w:rFonts w:ascii="Times New Roman" w:hAnsi="Times New Roman" w:cs="Times New Roman"/>
          <w:sz w:val="24"/>
          <w:szCs w:val="24"/>
        </w:rPr>
        <w:t xml:space="preserve"> lemia pusiau požeminių konteinerių įvedimas į eksploataciją.</w:t>
      </w:r>
      <w:r w:rsidR="00B27682" w:rsidRPr="00FD67A3">
        <w:rPr>
          <w:rFonts w:ascii="Times New Roman" w:hAnsi="Times New Roman" w:cs="Times New Roman"/>
          <w:sz w:val="24"/>
          <w:szCs w:val="24"/>
        </w:rPr>
        <w:t xml:space="preserve"> Pusiau požeminių konteinerių mažos išmetimo angos „apsaugo“ buitines komunalines atliekas nuo lietaus, todėl mažėja jų svoris. Dėl atskiro žalienų surinkimo sumažėjo žaliųjų atliekų individualiuose buitinių-komunalinių at</w:t>
      </w:r>
      <w:r w:rsidR="00F33738" w:rsidRPr="00FD67A3">
        <w:rPr>
          <w:rFonts w:ascii="Times New Roman" w:hAnsi="Times New Roman" w:cs="Times New Roman"/>
          <w:sz w:val="24"/>
          <w:szCs w:val="24"/>
        </w:rPr>
        <w:t>liekų konteineriuose. Konteinerinių aikštelių priežiūros komanda surenka ir atskirai sutvarko visas atliekas paliktas prie pusiau požeminių konteinerių. Paliktos antrinės žaliavos, smulki buitinė technika, padangos nebepakliūva į bendrą atliekų srautą.</w:t>
      </w:r>
      <w:r w:rsidRPr="00FD67A3">
        <w:rPr>
          <w:rFonts w:ascii="Times New Roman" w:hAnsi="Times New Roman" w:cs="Times New Roman"/>
          <w:sz w:val="24"/>
          <w:szCs w:val="24"/>
        </w:rPr>
        <w:t xml:space="preserve">  </w:t>
      </w:r>
      <w:r w:rsidR="00896EF7" w:rsidRPr="00FD67A3">
        <w:rPr>
          <w:rFonts w:ascii="Times New Roman" w:hAnsi="Times New Roman" w:cs="Times New Roman"/>
          <w:sz w:val="24"/>
          <w:szCs w:val="24"/>
        </w:rPr>
        <w:t xml:space="preserve">Dėl atliekų kiekio sumažėjimo </w:t>
      </w:r>
      <w:r w:rsidRPr="00FD67A3">
        <w:rPr>
          <w:rFonts w:ascii="Times New Roman" w:hAnsi="Times New Roman" w:cs="Times New Roman"/>
          <w:sz w:val="24"/>
          <w:szCs w:val="24"/>
        </w:rPr>
        <w:t>sutaupy</w:t>
      </w:r>
      <w:r w:rsidR="00896EF7" w:rsidRPr="00FD67A3">
        <w:rPr>
          <w:rFonts w:ascii="Times New Roman" w:hAnsi="Times New Roman" w:cs="Times New Roman"/>
          <w:sz w:val="24"/>
          <w:szCs w:val="24"/>
        </w:rPr>
        <w:t>ta</w:t>
      </w:r>
      <w:r w:rsidRPr="00FD67A3">
        <w:rPr>
          <w:rFonts w:ascii="Times New Roman" w:hAnsi="Times New Roman" w:cs="Times New Roman"/>
          <w:sz w:val="24"/>
          <w:szCs w:val="24"/>
        </w:rPr>
        <w:t xml:space="preserve"> apie </w:t>
      </w:r>
      <w:r w:rsidR="00F86D0A" w:rsidRPr="00FD67A3">
        <w:rPr>
          <w:rFonts w:ascii="Times New Roman" w:hAnsi="Times New Roman" w:cs="Times New Roman"/>
          <w:sz w:val="24"/>
          <w:szCs w:val="24"/>
        </w:rPr>
        <w:t>2</w:t>
      </w:r>
      <w:r w:rsidR="00F33738" w:rsidRPr="00FD67A3">
        <w:rPr>
          <w:rFonts w:ascii="Times New Roman" w:hAnsi="Times New Roman" w:cs="Times New Roman"/>
          <w:sz w:val="24"/>
          <w:szCs w:val="24"/>
        </w:rPr>
        <w:t>5</w:t>
      </w:r>
      <w:r w:rsidRPr="00FD67A3">
        <w:rPr>
          <w:rFonts w:ascii="Times New Roman" w:hAnsi="Times New Roman" w:cs="Times New Roman"/>
          <w:sz w:val="24"/>
          <w:szCs w:val="24"/>
        </w:rPr>
        <w:t xml:space="preserve"> 000 </w:t>
      </w:r>
      <w:proofErr w:type="spellStart"/>
      <w:r w:rsidRPr="00FD67A3">
        <w:rPr>
          <w:rFonts w:ascii="Times New Roman" w:hAnsi="Times New Roman" w:cs="Times New Roman"/>
          <w:sz w:val="24"/>
          <w:szCs w:val="24"/>
        </w:rPr>
        <w:t>Eur</w:t>
      </w:r>
      <w:proofErr w:type="spellEnd"/>
      <w:r w:rsidR="00896EF7" w:rsidRPr="00FD67A3">
        <w:rPr>
          <w:rFonts w:ascii="Times New Roman" w:hAnsi="Times New Roman" w:cs="Times New Roman"/>
          <w:sz w:val="24"/>
          <w:szCs w:val="24"/>
        </w:rPr>
        <w:t xml:space="preserve"> rinkliavos už atliekų sutvarkymą lėšų.</w:t>
      </w:r>
    </w:p>
    <w:p w14:paraId="4FF21FA1" w14:textId="55D80490" w:rsidR="00245376" w:rsidRPr="00FD67A3" w:rsidRDefault="00EE78D0" w:rsidP="00FD67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D67A3">
        <w:rPr>
          <w:rFonts w:ascii="Times New Roman" w:hAnsi="Times New Roman" w:cs="Times New Roman"/>
          <w:sz w:val="24"/>
          <w:szCs w:val="24"/>
        </w:rPr>
        <w:t>Didelių gabaritų</w:t>
      </w:r>
      <w:r w:rsidR="00245376" w:rsidRPr="00FD67A3">
        <w:rPr>
          <w:rFonts w:ascii="Times New Roman" w:hAnsi="Times New Roman" w:cs="Times New Roman"/>
          <w:sz w:val="24"/>
          <w:szCs w:val="24"/>
        </w:rPr>
        <w:t xml:space="preserve"> atliekų aikštelėje </w:t>
      </w:r>
      <w:r w:rsidRPr="00FD67A3">
        <w:rPr>
          <w:rFonts w:ascii="Times New Roman" w:hAnsi="Times New Roman" w:cs="Times New Roman"/>
          <w:sz w:val="24"/>
          <w:szCs w:val="24"/>
        </w:rPr>
        <w:t xml:space="preserve">priimta iš gyventojų ir sutvarkyta </w:t>
      </w:r>
      <w:r w:rsidR="00F86D0A" w:rsidRPr="00FD67A3">
        <w:rPr>
          <w:rFonts w:ascii="Times New Roman" w:hAnsi="Times New Roman" w:cs="Times New Roman"/>
          <w:sz w:val="24"/>
          <w:szCs w:val="24"/>
        </w:rPr>
        <w:t>419</w:t>
      </w:r>
      <w:r w:rsidRPr="00FD67A3">
        <w:rPr>
          <w:rFonts w:ascii="Times New Roman" w:hAnsi="Times New Roman" w:cs="Times New Roman"/>
          <w:sz w:val="24"/>
          <w:szCs w:val="24"/>
        </w:rPr>
        <w:t xml:space="preserve"> ton</w:t>
      </w:r>
      <w:r w:rsidR="00F86D0A" w:rsidRPr="00FD67A3">
        <w:rPr>
          <w:rFonts w:ascii="Times New Roman" w:hAnsi="Times New Roman" w:cs="Times New Roman"/>
          <w:sz w:val="24"/>
          <w:szCs w:val="24"/>
        </w:rPr>
        <w:t>ų</w:t>
      </w:r>
      <w:r w:rsidRPr="00FD67A3">
        <w:rPr>
          <w:rFonts w:ascii="Times New Roman" w:hAnsi="Times New Roman" w:cs="Times New Roman"/>
          <w:sz w:val="24"/>
          <w:szCs w:val="24"/>
        </w:rPr>
        <w:t xml:space="preserve"> atliekų</w:t>
      </w:r>
      <w:r w:rsidR="00F86D0A" w:rsidRPr="00FD67A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6D4FBBB" w14:textId="45C16EBA" w:rsidR="00AC3947" w:rsidRPr="00FD67A3" w:rsidRDefault="00A57178" w:rsidP="00FD67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D67A3">
        <w:rPr>
          <w:rFonts w:ascii="Times New Roman" w:hAnsi="Times New Roman" w:cs="Times New Roman"/>
          <w:sz w:val="24"/>
          <w:szCs w:val="24"/>
        </w:rPr>
        <w:t xml:space="preserve">Į asbesto aikštelę pristatyta </w:t>
      </w:r>
      <w:r w:rsidR="00F86D0A" w:rsidRPr="00FD67A3">
        <w:rPr>
          <w:rFonts w:ascii="Times New Roman" w:hAnsi="Times New Roman" w:cs="Times New Roman"/>
          <w:sz w:val="24"/>
          <w:szCs w:val="24"/>
        </w:rPr>
        <w:t xml:space="preserve">272 </w:t>
      </w:r>
      <w:r w:rsidRPr="00FD67A3">
        <w:rPr>
          <w:rFonts w:ascii="Times New Roman" w:hAnsi="Times New Roman" w:cs="Times New Roman"/>
          <w:sz w:val="24"/>
          <w:szCs w:val="24"/>
        </w:rPr>
        <w:t xml:space="preserve"> t. statybinio laužo turinčio asbesto.</w:t>
      </w:r>
    </w:p>
    <w:p w14:paraId="304439CF" w14:textId="66375D6A" w:rsidR="00F33738" w:rsidRDefault="00533D86" w:rsidP="00FD67A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D67A3">
        <w:rPr>
          <w:rFonts w:ascii="Times New Roman" w:hAnsi="Times New Roman" w:cs="Times New Roman"/>
          <w:b/>
          <w:bCs/>
          <w:sz w:val="24"/>
          <w:szCs w:val="24"/>
        </w:rPr>
        <w:t>Rinkliav</w:t>
      </w:r>
      <w:r w:rsidR="0024470B" w:rsidRPr="00FD67A3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FD67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4470B" w:rsidRPr="00FD67A3">
        <w:rPr>
          <w:rFonts w:ascii="Times New Roman" w:hAnsi="Times New Roman" w:cs="Times New Roman"/>
          <w:b/>
          <w:bCs/>
          <w:sz w:val="24"/>
          <w:szCs w:val="24"/>
        </w:rPr>
        <w:t xml:space="preserve">už atliekų surinkimą ir sutvarkymą </w:t>
      </w:r>
      <w:r w:rsidRPr="00FD67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B63CD" w:rsidRPr="00FD67A3">
        <w:rPr>
          <w:rFonts w:ascii="Times New Roman" w:hAnsi="Times New Roman" w:cs="Times New Roman"/>
          <w:b/>
          <w:bCs/>
          <w:sz w:val="24"/>
          <w:szCs w:val="24"/>
        </w:rPr>
        <w:t>2021 meta</w:t>
      </w:r>
      <w:r w:rsidRPr="00FD67A3">
        <w:rPr>
          <w:rFonts w:ascii="Times New Roman" w:hAnsi="Times New Roman" w:cs="Times New Roman"/>
          <w:b/>
          <w:bCs/>
          <w:sz w:val="24"/>
          <w:szCs w:val="24"/>
        </w:rPr>
        <w:t>is</w:t>
      </w:r>
    </w:p>
    <w:p w14:paraId="55FBF27B" w14:textId="77777777" w:rsidR="00FD67A3" w:rsidRPr="00FD67A3" w:rsidRDefault="00FD67A3" w:rsidP="00FD67A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6B2515" w14:textId="308CAC0E" w:rsidR="00533D86" w:rsidRPr="00FD67A3" w:rsidRDefault="0024470B" w:rsidP="00FD67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D67A3">
        <w:rPr>
          <w:rFonts w:ascii="Times New Roman" w:hAnsi="Times New Roman" w:cs="Times New Roman"/>
          <w:sz w:val="24"/>
          <w:szCs w:val="24"/>
        </w:rPr>
        <w:t xml:space="preserve">Plungės rajono savivaldybėje yra </w:t>
      </w:r>
      <w:r w:rsidRPr="00FD67A3">
        <w:rPr>
          <w:rFonts w:ascii="Times New Roman" w:hAnsi="Times New Roman" w:cs="Times New Roman"/>
          <w:b/>
          <w:bCs/>
          <w:sz w:val="24"/>
          <w:szCs w:val="24"/>
        </w:rPr>
        <w:t>1013 j</w:t>
      </w:r>
      <w:r w:rsidR="00533D86" w:rsidRPr="00FD67A3">
        <w:rPr>
          <w:rFonts w:ascii="Times New Roman" w:hAnsi="Times New Roman" w:cs="Times New Roman"/>
          <w:b/>
          <w:bCs/>
          <w:sz w:val="24"/>
          <w:szCs w:val="24"/>
        </w:rPr>
        <w:t>uridiniai asmenys</w:t>
      </w:r>
      <w:r w:rsidRPr="00FD67A3">
        <w:rPr>
          <w:rFonts w:ascii="Times New Roman" w:hAnsi="Times New Roman" w:cs="Times New Roman"/>
          <w:sz w:val="24"/>
          <w:szCs w:val="24"/>
        </w:rPr>
        <w:t>, kurie naudojasi savivaldybės įdiegta atliekų tvarkymo sistema.</w:t>
      </w:r>
    </w:p>
    <w:p w14:paraId="6E389FA5" w14:textId="440FD01E" w:rsidR="00533D86" w:rsidRPr="00FD67A3" w:rsidRDefault="00533D86" w:rsidP="00FD67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D67A3">
        <w:rPr>
          <w:rFonts w:ascii="Times New Roman" w:hAnsi="Times New Roman" w:cs="Times New Roman"/>
          <w:sz w:val="24"/>
          <w:szCs w:val="24"/>
        </w:rPr>
        <w:t xml:space="preserve">2021 metais išrašyta rinkliavos pranešimų - 305 000 </w:t>
      </w:r>
      <w:proofErr w:type="spellStart"/>
      <w:r w:rsidRPr="00FD67A3">
        <w:rPr>
          <w:rFonts w:ascii="Times New Roman" w:hAnsi="Times New Roman" w:cs="Times New Roman"/>
          <w:sz w:val="24"/>
          <w:szCs w:val="24"/>
        </w:rPr>
        <w:t>Eur</w:t>
      </w:r>
      <w:proofErr w:type="spellEnd"/>
      <w:r w:rsidRPr="00FD67A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329F481" w14:textId="3D924388" w:rsidR="00533D86" w:rsidRPr="00FD67A3" w:rsidRDefault="00533D86" w:rsidP="00FD67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D67A3">
        <w:rPr>
          <w:rFonts w:ascii="Times New Roman" w:hAnsi="Times New Roman" w:cs="Times New Roman"/>
          <w:sz w:val="24"/>
          <w:szCs w:val="24"/>
        </w:rPr>
        <w:tab/>
      </w:r>
      <w:r w:rsidRPr="00FD67A3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FD67A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FD67A3">
        <w:rPr>
          <w:rFonts w:ascii="Times New Roman" w:hAnsi="Times New Roman" w:cs="Times New Roman"/>
          <w:sz w:val="24"/>
          <w:szCs w:val="24"/>
        </w:rPr>
        <w:t xml:space="preserve">sumokėta – 306 000 </w:t>
      </w:r>
      <w:proofErr w:type="spellStart"/>
      <w:r w:rsidRPr="00FD67A3">
        <w:rPr>
          <w:rFonts w:ascii="Times New Roman" w:hAnsi="Times New Roman" w:cs="Times New Roman"/>
          <w:sz w:val="24"/>
          <w:szCs w:val="24"/>
        </w:rPr>
        <w:t>Eur</w:t>
      </w:r>
      <w:proofErr w:type="spellEnd"/>
      <w:r w:rsidRPr="00FD67A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7D32B50" w14:textId="71124CC8" w:rsidR="00EA0C19" w:rsidRPr="00FD67A3" w:rsidRDefault="00EA0C19" w:rsidP="00FD67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D67A3">
        <w:rPr>
          <w:rFonts w:ascii="Times New Roman" w:hAnsi="Times New Roman" w:cs="Times New Roman"/>
          <w:sz w:val="24"/>
          <w:szCs w:val="24"/>
        </w:rPr>
        <w:t>J</w:t>
      </w:r>
      <w:r w:rsidR="00533D86" w:rsidRPr="00FD67A3">
        <w:rPr>
          <w:rFonts w:ascii="Times New Roman" w:hAnsi="Times New Roman" w:cs="Times New Roman"/>
          <w:sz w:val="24"/>
          <w:szCs w:val="24"/>
        </w:rPr>
        <w:t xml:space="preserve">uridiniai asmenys metų pradžioje turėjo </w:t>
      </w:r>
      <w:r w:rsidR="00533D86" w:rsidRPr="00FD67A3">
        <w:rPr>
          <w:rFonts w:ascii="Times New Roman" w:hAnsi="Times New Roman" w:cs="Times New Roman"/>
          <w:b/>
          <w:bCs/>
          <w:sz w:val="24"/>
          <w:szCs w:val="24"/>
        </w:rPr>
        <w:t xml:space="preserve">84 000 </w:t>
      </w:r>
      <w:proofErr w:type="spellStart"/>
      <w:r w:rsidR="00533D86" w:rsidRPr="00FD67A3">
        <w:rPr>
          <w:rFonts w:ascii="Times New Roman" w:hAnsi="Times New Roman" w:cs="Times New Roman"/>
          <w:b/>
          <w:bCs/>
          <w:sz w:val="24"/>
          <w:szCs w:val="24"/>
        </w:rPr>
        <w:t>Eur</w:t>
      </w:r>
      <w:proofErr w:type="spellEnd"/>
      <w:r w:rsidR="00533D86" w:rsidRPr="00FD67A3">
        <w:rPr>
          <w:rFonts w:ascii="Times New Roman" w:hAnsi="Times New Roman" w:cs="Times New Roman"/>
          <w:sz w:val="24"/>
          <w:szCs w:val="24"/>
        </w:rPr>
        <w:t>. įsiskolinimą.</w:t>
      </w:r>
    </w:p>
    <w:p w14:paraId="212B1F1A" w14:textId="3B316591" w:rsidR="005303AD" w:rsidRPr="00FD67A3" w:rsidRDefault="005303AD" w:rsidP="00FD67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D67A3">
        <w:rPr>
          <w:rFonts w:ascii="Times New Roman" w:hAnsi="Times New Roman" w:cs="Times New Roman"/>
          <w:sz w:val="24"/>
          <w:szCs w:val="24"/>
        </w:rPr>
        <w:t xml:space="preserve">110 įmonių nemokėjo nė vieno euro ir savo skolą padidino nuo 6 tūkst. iki 17 tūkst. eurų. </w:t>
      </w:r>
    </w:p>
    <w:p w14:paraId="3CFE0ADA" w14:textId="35550B44" w:rsidR="00A74D5B" w:rsidRPr="00FD67A3" w:rsidRDefault="005303AD" w:rsidP="00FD67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D67A3">
        <w:rPr>
          <w:rFonts w:ascii="Times New Roman" w:hAnsi="Times New Roman" w:cs="Times New Roman"/>
          <w:sz w:val="24"/>
          <w:szCs w:val="24"/>
        </w:rPr>
        <w:t>91 įmonei sustabdytas paslaugos teikimas. Tai įmonės kurios sustabdė savo veiklą pačios arba iškeltos bankroto bylos. Šių įmonių sko</w:t>
      </w:r>
      <w:r w:rsidR="000A635F" w:rsidRPr="00FD67A3">
        <w:rPr>
          <w:rFonts w:ascii="Times New Roman" w:hAnsi="Times New Roman" w:cs="Times New Roman"/>
          <w:sz w:val="24"/>
          <w:szCs w:val="24"/>
        </w:rPr>
        <w:t xml:space="preserve">los sumažėjo nuo 23 tūkst. iki 15 000 </w:t>
      </w:r>
      <w:proofErr w:type="spellStart"/>
      <w:r w:rsidR="000A635F" w:rsidRPr="00FD67A3">
        <w:rPr>
          <w:rFonts w:ascii="Times New Roman" w:hAnsi="Times New Roman" w:cs="Times New Roman"/>
          <w:sz w:val="24"/>
          <w:szCs w:val="24"/>
        </w:rPr>
        <w:t>Eur</w:t>
      </w:r>
      <w:proofErr w:type="spellEnd"/>
      <w:r w:rsidR="000A635F" w:rsidRPr="00FD67A3">
        <w:rPr>
          <w:rFonts w:ascii="Times New Roman" w:hAnsi="Times New Roman" w:cs="Times New Roman"/>
          <w:sz w:val="24"/>
          <w:szCs w:val="24"/>
        </w:rPr>
        <w:t>.</w:t>
      </w:r>
      <w:r w:rsidR="00A74D5B" w:rsidRPr="00FD67A3">
        <w:rPr>
          <w:rFonts w:ascii="Times New Roman" w:hAnsi="Times New Roman" w:cs="Times New Roman"/>
          <w:sz w:val="24"/>
          <w:szCs w:val="24"/>
        </w:rPr>
        <w:t xml:space="preserve"> </w:t>
      </w:r>
      <w:r w:rsidR="00EA0C19" w:rsidRPr="00FD67A3">
        <w:rPr>
          <w:rFonts w:ascii="Times New Roman" w:hAnsi="Times New Roman" w:cs="Times New Roman"/>
          <w:sz w:val="24"/>
          <w:szCs w:val="24"/>
        </w:rPr>
        <w:t xml:space="preserve"> </w:t>
      </w:r>
      <w:r w:rsidR="00A74D5B" w:rsidRPr="00FD67A3">
        <w:rPr>
          <w:rFonts w:ascii="Times New Roman" w:hAnsi="Times New Roman" w:cs="Times New Roman"/>
          <w:sz w:val="24"/>
          <w:szCs w:val="24"/>
        </w:rPr>
        <w:t xml:space="preserve">Tarp bankrutuojančių </w:t>
      </w:r>
      <w:r w:rsidR="000A635F" w:rsidRPr="00FD67A3">
        <w:rPr>
          <w:rFonts w:ascii="Times New Roman" w:hAnsi="Times New Roman" w:cs="Times New Roman"/>
          <w:sz w:val="24"/>
          <w:szCs w:val="24"/>
        </w:rPr>
        <w:t xml:space="preserve"> </w:t>
      </w:r>
      <w:r w:rsidR="00A74D5B" w:rsidRPr="00FD67A3">
        <w:rPr>
          <w:rFonts w:ascii="Times New Roman" w:hAnsi="Times New Roman" w:cs="Times New Roman"/>
          <w:sz w:val="24"/>
          <w:szCs w:val="24"/>
        </w:rPr>
        <w:t xml:space="preserve">įmonių UAB „Pilkasis granitas“, UAB „Plungės </w:t>
      </w:r>
      <w:proofErr w:type="spellStart"/>
      <w:r w:rsidR="00A74D5B" w:rsidRPr="00FD67A3">
        <w:rPr>
          <w:rFonts w:ascii="Times New Roman" w:hAnsi="Times New Roman" w:cs="Times New Roman"/>
          <w:sz w:val="24"/>
          <w:szCs w:val="24"/>
        </w:rPr>
        <w:t>Jonis</w:t>
      </w:r>
      <w:proofErr w:type="spellEnd"/>
      <w:r w:rsidR="00A74D5B" w:rsidRPr="00FD67A3">
        <w:rPr>
          <w:rFonts w:ascii="Times New Roman" w:hAnsi="Times New Roman" w:cs="Times New Roman"/>
          <w:sz w:val="24"/>
          <w:szCs w:val="24"/>
        </w:rPr>
        <w:t xml:space="preserve">“, UAB „Skonio fabrikas“, </w:t>
      </w:r>
      <w:r w:rsidR="00A74D5B" w:rsidRPr="00FD67A3">
        <w:rPr>
          <w:rFonts w:ascii="Times New Roman" w:hAnsi="Times New Roman" w:cs="Times New Roman"/>
          <w:sz w:val="24"/>
          <w:szCs w:val="24"/>
        </w:rPr>
        <w:lastRenderedPageBreak/>
        <w:t>UAB „</w:t>
      </w:r>
      <w:proofErr w:type="spellStart"/>
      <w:r w:rsidR="00A74D5B" w:rsidRPr="00FD67A3">
        <w:rPr>
          <w:rFonts w:ascii="Times New Roman" w:hAnsi="Times New Roman" w:cs="Times New Roman"/>
          <w:sz w:val="24"/>
          <w:szCs w:val="24"/>
        </w:rPr>
        <w:t>Molupis</w:t>
      </w:r>
      <w:proofErr w:type="spellEnd"/>
      <w:r w:rsidR="00A74D5B" w:rsidRPr="00FD67A3">
        <w:rPr>
          <w:rFonts w:ascii="Times New Roman" w:hAnsi="Times New Roman" w:cs="Times New Roman"/>
          <w:sz w:val="24"/>
          <w:szCs w:val="24"/>
        </w:rPr>
        <w:t xml:space="preserve"> ir ko“ </w:t>
      </w:r>
      <w:r w:rsidR="00EA0C19" w:rsidRPr="00FD67A3">
        <w:rPr>
          <w:rFonts w:ascii="Times New Roman" w:hAnsi="Times New Roman" w:cs="Times New Roman"/>
          <w:sz w:val="24"/>
          <w:szCs w:val="24"/>
        </w:rPr>
        <w:t>UAB „</w:t>
      </w:r>
      <w:proofErr w:type="spellStart"/>
      <w:r w:rsidR="00EA0C19" w:rsidRPr="00FD67A3">
        <w:rPr>
          <w:rFonts w:ascii="Times New Roman" w:hAnsi="Times New Roman" w:cs="Times New Roman"/>
          <w:sz w:val="24"/>
          <w:szCs w:val="24"/>
        </w:rPr>
        <w:t>Kipris</w:t>
      </w:r>
      <w:proofErr w:type="spellEnd"/>
      <w:r w:rsidR="00EA0C19" w:rsidRPr="00FD67A3">
        <w:rPr>
          <w:rFonts w:ascii="Times New Roman" w:hAnsi="Times New Roman" w:cs="Times New Roman"/>
          <w:sz w:val="24"/>
          <w:szCs w:val="24"/>
        </w:rPr>
        <w:t>“, UAB „</w:t>
      </w:r>
      <w:proofErr w:type="spellStart"/>
      <w:r w:rsidR="00EA0C19" w:rsidRPr="00FD67A3">
        <w:rPr>
          <w:rFonts w:ascii="Times New Roman" w:hAnsi="Times New Roman" w:cs="Times New Roman"/>
          <w:sz w:val="24"/>
          <w:szCs w:val="24"/>
        </w:rPr>
        <w:t>Techoexport</w:t>
      </w:r>
      <w:proofErr w:type="spellEnd"/>
      <w:r w:rsidR="00EA0C19" w:rsidRPr="00FD67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0C19" w:rsidRPr="00FD67A3">
        <w:rPr>
          <w:rFonts w:ascii="Times New Roman" w:hAnsi="Times New Roman" w:cs="Times New Roman"/>
          <w:sz w:val="24"/>
          <w:szCs w:val="24"/>
        </w:rPr>
        <w:t>Storage</w:t>
      </w:r>
      <w:proofErr w:type="spellEnd"/>
      <w:r w:rsidR="00EA0C19" w:rsidRPr="00FD67A3">
        <w:rPr>
          <w:rFonts w:ascii="Times New Roman" w:hAnsi="Times New Roman" w:cs="Times New Roman"/>
          <w:sz w:val="24"/>
          <w:szCs w:val="24"/>
        </w:rPr>
        <w:t xml:space="preserve"> Lt“ UAB „OKZ Baltija“ . Šių įmonių skola – 11 tūkst. </w:t>
      </w:r>
      <w:proofErr w:type="spellStart"/>
      <w:r w:rsidR="00EA0C19" w:rsidRPr="00FD67A3">
        <w:rPr>
          <w:rFonts w:ascii="Times New Roman" w:hAnsi="Times New Roman" w:cs="Times New Roman"/>
          <w:sz w:val="24"/>
          <w:szCs w:val="24"/>
        </w:rPr>
        <w:t>Eur</w:t>
      </w:r>
      <w:proofErr w:type="spellEnd"/>
      <w:r w:rsidR="00EA0C19" w:rsidRPr="00FD67A3">
        <w:rPr>
          <w:rFonts w:ascii="Times New Roman" w:hAnsi="Times New Roman" w:cs="Times New Roman"/>
          <w:sz w:val="24"/>
          <w:szCs w:val="24"/>
        </w:rPr>
        <w:t>.</w:t>
      </w:r>
      <w:r w:rsidR="005B2254" w:rsidRPr="00FD67A3">
        <w:rPr>
          <w:rFonts w:ascii="Times New Roman" w:hAnsi="Times New Roman" w:cs="Times New Roman"/>
          <w:sz w:val="24"/>
          <w:szCs w:val="24"/>
        </w:rPr>
        <w:t xml:space="preserve"> Metų pabaigoje juridiniai asmenys veikiantys Plungės rajono savivaldybės teritorijoje turėjo 77 t</w:t>
      </w:r>
      <w:r w:rsidR="00747E31" w:rsidRPr="00FD67A3">
        <w:rPr>
          <w:rFonts w:ascii="Times New Roman" w:hAnsi="Times New Roman" w:cs="Times New Roman"/>
          <w:sz w:val="24"/>
          <w:szCs w:val="24"/>
        </w:rPr>
        <w:t xml:space="preserve">ūkst. </w:t>
      </w:r>
      <w:r w:rsidR="00FD67A3" w:rsidRPr="00FD67A3">
        <w:rPr>
          <w:rFonts w:ascii="Times New Roman" w:hAnsi="Times New Roman" w:cs="Times New Roman"/>
          <w:sz w:val="24"/>
          <w:szCs w:val="24"/>
        </w:rPr>
        <w:t>skolos</w:t>
      </w:r>
      <w:r w:rsidR="00747E31" w:rsidRPr="00FD67A3">
        <w:rPr>
          <w:rFonts w:ascii="Times New Roman" w:hAnsi="Times New Roman" w:cs="Times New Roman"/>
          <w:sz w:val="24"/>
          <w:szCs w:val="24"/>
        </w:rPr>
        <w:t>.</w:t>
      </w:r>
    </w:p>
    <w:p w14:paraId="06A9BC0F" w14:textId="2DE8BE22" w:rsidR="00747E31" w:rsidRPr="00FD67A3" w:rsidRDefault="00747E31" w:rsidP="00FD67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D67A3">
        <w:rPr>
          <w:rFonts w:ascii="Times New Roman" w:hAnsi="Times New Roman" w:cs="Times New Roman"/>
          <w:sz w:val="24"/>
          <w:szCs w:val="24"/>
        </w:rPr>
        <w:t xml:space="preserve">Plungės rajono savivaldybėje yra  </w:t>
      </w:r>
      <w:r w:rsidRPr="00FD67A3">
        <w:rPr>
          <w:rFonts w:ascii="Times New Roman" w:hAnsi="Times New Roman" w:cs="Times New Roman"/>
          <w:b/>
          <w:bCs/>
          <w:sz w:val="24"/>
          <w:szCs w:val="24"/>
        </w:rPr>
        <w:t>15 938 fiziniai asmenys</w:t>
      </w:r>
      <w:r w:rsidRPr="00FD67A3">
        <w:rPr>
          <w:rFonts w:ascii="Times New Roman" w:hAnsi="Times New Roman" w:cs="Times New Roman"/>
          <w:sz w:val="24"/>
          <w:szCs w:val="24"/>
        </w:rPr>
        <w:t xml:space="preserve"> – rinkliavos mokėtojai. 2021 metais išrašyta pranešimų už 871 tūkst. </w:t>
      </w:r>
      <w:proofErr w:type="spellStart"/>
      <w:r w:rsidRPr="00FD67A3">
        <w:rPr>
          <w:rFonts w:ascii="Times New Roman" w:hAnsi="Times New Roman" w:cs="Times New Roman"/>
          <w:sz w:val="24"/>
          <w:szCs w:val="24"/>
        </w:rPr>
        <w:t>Eur</w:t>
      </w:r>
      <w:proofErr w:type="spellEnd"/>
      <w:r w:rsidRPr="00FD67A3">
        <w:rPr>
          <w:rFonts w:ascii="Times New Roman" w:hAnsi="Times New Roman" w:cs="Times New Roman"/>
          <w:sz w:val="24"/>
          <w:szCs w:val="24"/>
        </w:rPr>
        <w:t xml:space="preserve">., surinkta rinkliavos – 744 tūkst. </w:t>
      </w:r>
      <w:proofErr w:type="spellStart"/>
      <w:r w:rsidRPr="00FD67A3">
        <w:rPr>
          <w:rFonts w:ascii="Times New Roman" w:hAnsi="Times New Roman" w:cs="Times New Roman"/>
          <w:sz w:val="24"/>
          <w:szCs w:val="24"/>
        </w:rPr>
        <w:t>Eur</w:t>
      </w:r>
      <w:proofErr w:type="spellEnd"/>
      <w:r w:rsidRPr="00FD67A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4D2F8A4" w14:textId="6BB1C60B" w:rsidR="00747E31" w:rsidRPr="00FD67A3" w:rsidRDefault="00747E31" w:rsidP="00FD67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D67A3">
        <w:rPr>
          <w:rFonts w:ascii="Times New Roman" w:hAnsi="Times New Roman" w:cs="Times New Roman"/>
          <w:sz w:val="24"/>
          <w:szCs w:val="24"/>
        </w:rPr>
        <w:t>2400 fizinių asmenų</w:t>
      </w:r>
      <w:r w:rsidR="00015668" w:rsidRPr="00FD67A3">
        <w:rPr>
          <w:rFonts w:ascii="Times New Roman" w:hAnsi="Times New Roman" w:cs="Times New Roman"/>
          <w:sz w:val="24"/>
          <w:szCs w:val="24"/>
        </w:rPr>
        <w:t xml:space="preserve"> (15 proc.) </w:t>
      </w:r>
      <w:r w:rsidRPr="00FD67A3">
        <w:rPr>
          <w:rFonts w:ascii="Times New Roman" w:hAnsi="Times New Roman" w:cs="Times New Roman"/>
          <w:sz w:val="24"/>
          <w:szCs w:val="24"/>
        </w:rPr>
        <w:t xml:space="preserve"> </w:t>
      </w:r>
      <w:r w:rsidR="00015668" w:rsidRPr="00FD67A3">
        <w:rPr>
          <w:rFonts w:ascii="Times New Roman" w:hAnsi="Times New Roman" w:cs="Times New Roman"/>
          <w:sz w:val="24"/>
          <w:szCs w:val="24"/>
        </w:rPr>
        <w:t xml:space="preserve">per 2021 metus nemokėjo ir </w:t>
      </w:r>
      <w:r w:rsidR="0024470B" w:rsidRPr="00FD67A3">
        <w:rPr>
          <w:rFonts w:ascii="Times New Roman" w:hAnsi="Times New Roman" w:cs="Times New Roman"/>
          <w:sz w:val="24"/>
          <w:szCs w:val="24"/>
        </w:rPr>
        <w:t xml:space="preserve">šių 2400 asmenų </w:t>
      </w:r>
      <w:r w:rsidR="00015668" w:rsidRPr="00FD67A3">
        <w:rPr>
          <w:rFonts w:ascii="Times New Roman" w:hAnsi="Times New Roman" w:cs="Times New Roman"/>
          <w:sz w:val="24"/>
          <w:szCs w:val="24"/>
        </w:rPr>
        <w:t>skol</w:t>
      </w:r>
      <w:r w:rsidR="001465AE" w:rsidRPr="00FD67A3">
        <w:rPr>
          <w:rFonts w:ascii="Times New Roman" w:hAnsi="Times New Roman" w:cs="Times New Roman"/>
          <w:sz w:val="24"/>
          <w:szCs w:val="24"/>
        </w:rPr>
        <w:t>a</w:t>
      </w:r>
      <w:r w:rsidR="00015668" w:rsidRPr="00FD67A3">
        <w:rPr>
          <w:rFonts w:ascii="Times New Roman" w:hAnsi="Times New Roman" w:cs="Times New Roman"/>
          <w:sz w:val="24"/>
          <w:szCs w:val="24"/>
        </w:rPr>
        <w:t xml:space="preserve"> padidino nuo 96 tūkst. iki 203 tūkst. </w:t>
      </w:r>
      <w:proofErr w:type="spellStart"/>
      <w:r w:rsidR="00015668" w:rsidRPr="00FD67A3">
        <w:rPr>
          <w:rFonts w:ascii="Times New Roman" w:hAnsi="Times New Roman" w:cs="Times New Roman"/>
          <w:sz w:val="24"/>
          <w:szCs w:val="24"/>
        </w:rPr>
        <w:t>Eur</w:t>
      </w:r>
      <w:proofErr w:type="spellEnd"/>
      <w:r w:rsidR="00015668" w:rsidRPr="00FD67A3">
        <w:rPr>
          <w:rFonts w:ascii="Times New Roman" w:hAnsi="Times New Roman" w:cs="Times New Roman"/>
          <w:sz w:val="24"/>
          <w:szCs w:val="24"/>
        </w:rPr>
        <w:t>.</w:t>
      </w:r>
    </w:p>
    <w:p w14:paraId="5F6A4DFD" w14:textId="445936A0" w:rsidR="00015668" w:rsidRPr="00FD67A3" w:rsidRDefault="00015668" w:rsidP="00FD67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D67A3">
        <w:rPr>
          <w:rFonts w:ascii="Times New Roman" w:hAnsi="Times New Roman" w:cs="Times New Roman"/>
          <w:sz w:val="24"/>
          <w:szCs w:val="24"/>
        </w:rPr>
        <w:t xml:space="preserve">Metų pabaigoje </w:t>
      </w:r>
      <w:r w:rsidR="00F50F7E" w:rsidRPr="00FD67A3">
        <w:rPr>
          <w:rFonts w:ascii="Times New Roman" w:hAnsi="Times New Roman" w:cs="Times New Roman"/>
          <w:sz w:val="24"/>
          <w:szCs w:val="24"/>
        </w:rPr>
        <w:t xml:space="preserve">9077 asmenys (57 proc.) buvo sumokėję visą rinkliavą – 472 tūkst. </w:t>
      </w:r>
      <w:proofErr w:type="spellStart"/>
      <w:r w:rsidR="00F50F7E" w:rsidRPr="00FD67A3">
        <w:rPr>
          <w:rFonts w:ascii="Times New Roman" w:hAnsi="Times New Roman" w:cs="Times New Roman"/>
          <w:sz w:val="24"/>
          <w:szCs w:val="24"/>
        </w:rPr>
        <w:t>Eur</w:t>
      </w:r>
      <w:proofErr w:type="spellEnd"/>
      <w:r w:rsidR="00F50F7E" w:rsidRPr="00FD67A3">
        <w:rPr>
          <w:rFonts w:ascii="Times New Roman" w:hAnsi="Times New Roman" w:cs="Times New Roman"/>
          <w:sz w:val="24"/>
          <w:szCs w:val="24"/>
        </w:rPr>
        <w:t xml:space="preserve">. </w:t>
      </w:r>
      <w:r w:rsidR="00F517D8" w:rsidRPr="00FD67A3">
        <w:rPr>
          <w:rFonts w:ascii="Times New Roman" w:hAnsi="Times New Roman" w:cs="Times New Roman"/>
          <w:sz w:val="24"/>
          <w:szCs w:val="24"/>
        </w:rPr>
        <w:t>Likusiems 6800 asmenims bus siunčiami pakartotiniai pranešimai, o 2400 (kurie nemokėjo) bus ruošiami dokumentai teisminiam išieškojimui.</w:t>
      </w:r>
    </w:p>
    <w:p w14:paraId="1733CD08" w14:textId="5DD5B7B5" w:rsidR="00F50F7E" w:rsidRPr="00FD67A3" w:rsidRDefault="00F50F7E" w:rsidP="00FD67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D67A3">
        <w:rPr>
          <w:rFonts w:ascii="Times New Roman" w:hAnsi="Times New Roman" w:cs="Times New Roman"/>
          <w:sz w:val="24"/>
          <w:szCs w:val="24"/>
        </w:rPr>
        <w:t xml:space="preserve">Fizinių asmenų skola išaugo nuo 295 tūkst. </w:t>
      </w:r>
      <w:proofErr w:type="spellStart"/>
      <w:r w:rsidRPr="00FD67A3">
        <w:rPr>
          <w:rFonts w:ascii="Times New Roman" w:hAnsi="Times New Roman" w:cs="Times New Roman"/>
          <w:sz w:val="24"/>
          <w:szCs w:val="24"/>
        </w:rPr>
        <w:t>Eur</w:t>
      </w:r>
      <w:proofErr w:type="spellEnd"/>
      <w:r w:rsidRPr="00FD67A3">
        <w:rPr>
          <w:rFonts w:ascii="Times New Roman" w:hAnsi="Times New Roman" w:cs="Times New Roman"/>
          <w:sz w:val="24"/>
          <w:szCs w:val="24"/>
        </w:rPr>
        <w:t xml:space="preserve"> iki 327 tūkst. </w:t>
      </w:r>
      <w:proofErr w:type="spellStart"/>
      <w:r w:rsidRPr="00FD67A3">
        <w:rPr>
          <w:rFonts w:ascii="Times New Roman" w:hAnsi="Times New Roman" w:cs="Times New Roman"/>
          <w:sz w:val="24"/>
          <w:szCs w:val="24"/>
        </w:rPr>
        <w:t>Eur</w:t>
      </w:r>
      <w:proofErr w:type="spellEnd"/>
      <w:r w:rsidRPr="00FD67A3">
        <w:rPr>
          <w:rFonts w:ascii="Times New Roman" w:hAnsi="Times New Roman" w:cs="Times New Roman"/>
          <w:sz w:val="24"/>
          <w:szCs w:val="24"/>
        </w:rPr>
        <w:t>.</w:t>
      </w:r>
      <w:r w:rsidR="00DB253B" w:rsidRPr="00FD67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F57437" w14:textId="5D6560B4" w:rsidR="00DB253B" w:rsidRPr="00FD67A3" w:rsidRDefault="00DB253B" w:rsidP="00FD67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D67A3">
        <w:rPr>
          <w:rFonts w:ascii="Times New Roman" w:hAnsi="Times New Roman" w:cs="Times New Roman"/>
          <w:sz w:val="24"/>
          <w:szCs w:val="24"/>
        </w:rPr>
        <w:t>Siekiant sudrausminti</w:t>
      </w:r>
      <w:r w:rsidR="00501D45" w:rsidRPr="00FD67A3">
        <w:rPr>
          <w:rFonts w:ascii="Times New Roman" w:hAnsi="Times New Roman" w:cs="Times New Roman"/>
          <w:sz w:val="24"/>
          <w:szCs w:val="24"/>
        </w:rPr>
        <w:t xml:space="preserve"> gyventojus, kurie </w:t>
      </w:r>
      <w:r w:rsidR="00FD67A3">
        <w:rPr>
          <w:rFonts w:ascii="Times New Roman" w:hAnsi="Times New Roman" w:cs="Times New Roman"/>
          <w:sz w:val="24"/>
          <w:szCs w:val="24"/>
        </w:rPr>
        <w:t>„neskuba“ sumokėti rinkliavos (</w:t>
      </w:r>
      <w:r w:rsidR="00501D45" w:rsidRPr="00FD67A3">
        <w:rPr>
          <w:rFonts w:ascii="Times New Roman" w:hAnsi="Times New Roman" w:cs="Times New Roman"/>
          <w:sz w:val="24"/>
          <w:szCs w:val="24"/>
        </w:rPr>
        <w:t xml:space="preserve">t.y. per metus nesumoka) leisti taikyti administravimo mokestį – 5 </w:t>
      </w:r>
      <w:proofErr w:type="spellStart"/>
      <w:r w:rsidR="00501D45" w:rsidRPr="00FD67A3">
        <w:rPr>
          <w:rFonts w:ascii="Times New Roman" w:hAnsi="Times New Roman" w:cs="Times New Roman"/>
          <w:sz w:val="24"/>
          <w:szCs w:val="24"/>
        </w:rPr>
        <w:t>Eur</w:t>
      </w:r>
      <w:proofErr w:type="spellEnd"/>
      <w:r w:rsidR="00501D45" w:rsidRPr="00FD67A3">
        <w:rPr>
          <w:rFonts w:ascii="Times New Roman" w:hAnsi="Times New Roman" w:cs="Times New Roman"/>
          <w:sz w:val="24"/>
          <w:szCs w:val="24"/>
        </w:rPr>
        <w:t xml:space="preserve"> už įspėjimo siuntimą.</w:t>
      </w:r>
    </w:p>
    <w:p w14:paraId="23FFB00B" w14:textId="6CB4DDFA" w:rsidR="00B2293B" w:rsidRPr="00FD67A3" w:rsidRDefault="00B2293B" w:rsidP="00FD67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D67A3">
        <w:rPr>
          <w:rFonts w:ascii="Times New Roman" w:hAnsi="Times New Roman" w:cs="Times New Roman"/>
          <w:sz w:val="24"/>
          <w:szCs w:val="24"/>
        </w:rPr>
        <w:t xml:space="preserve">Atliekų sutvarkymo </w:t>
      </w:r>
      <w:r w:rsidR="001465AE" w:rsidRPr="00FD67A3">
        <w:rPr>
          <w:rFonts w:ascii="Times New Roman" w:hAnsi="Times New Roman" w:cs="Times New Roman"/>
          <w:sz w:val="24"/>
          <w:szCs w:val="24"/>
        </w:rPr>
        <w:t xml:space="preserve">sąnaudos </w:t>
      </w:r>
      <w:r w:rsidRPr="00FD67A3">
        <w:rPr>
          <w:rFonts w:ascii="Times New Roman" w:hAnsi="Times New Roman" w:cs="Times New Roman"/>
          <w:sz w:val="24"/>
          <w:szCs w:val="24"/>
        </w:rPr>
        <w:t xml:space="preserve"> Plungės </w:t>
      </w:r>
      <w:proofErr w:type="spellStart"/>
      <w:r w:rsidRPr="00FD67A3">
        <w:rPr>
          <w:rFonts w:ascii="Times New Roman" w:hAnsi="Times New Roman" w:cs="Times New Roman"/>
          <w:sz w:val="24"/>
          <w:szCs w:val="24"/>
        </w:rPr>
        <w:t>raj</w:t>
      </w:r>
      <w:proofErr w:type="spellEnd"/>
      <w:r w:rsidRPr="00FD67A3">
        <w:rPr>
          <w:rFonts w:ascii="Times New Roman" w:hAnsi="Times New Roman" w:cs="Times New Roman"/>
          <w:sz w:val="24"/>
          <w:szCs w:val="24"/>
        </w:rPr>
        <w:t>. savivaldybėje:</w:t>
      </w:r>
    </w:p>
    <w:p w14:paraId="2E284E1F" w14:textId="4DEE692A" w:rsidR="00B2293B" w:rsidRPr="00FD67A3" w:rsidRDefault="00B2293B" w:rsidP="00FD67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D67A3">
        <w:rPr>
          <w:rFonts w:ascii="Times New Roman" w:hAnsi="Times New Roman" w:cs="Times New Roman"/>
          <w:sz w:val="24"/>
          <w:szCs w:val="24"/>
        </w:rPr>
        <w:t>Atliekų surinkimas</w:t>
      </w:r>
      <w:r w:rsidRPr="00FD67A3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410D98" w:rsidRPr="00FD67A3">
        <w:rPr>
          <w:rFonts w:ascii="Times New Roman" w:hAnsi="Times New Roman" w:cs="Times New Roman"/>
          <w:sz w:val="24"/>
          <w:szCs w:val="24"/>
        </w:rPr>
        <w:t xml:space="preserve"> 429 tūkst. </w:t>
      </w:r>
      <w:proofErr w:type="spellStart"/>
      <w:r w:rsidR="00410D98" w:rsidRPr="00FD67A3">
        <w:rPr>
          <w:rFonts w:ascii="Times New Roman" w:hAnsi="Times New Roman" w:cs="Times New Roman"/>
          <w:sz w:val="24"/>
          <w:szCs w:val="24"/>
        </w:rPr>
        <w:t>Eur</w:t>
      </w:r>
      <w:proofErr w:type="spellEnd"/>
      <w:r w:rsidR="00410D98" w:rsidRPr="00FD67A3">
        <w:rPr>
          <w:rFonts w:ascii="Times New Roman" w:hAnsi="Times New Roman" w:cs="Times New Roman"/>
          <w:sz w:val="24"/>
          <w:szCs w:val="24"/>
        </w:rPr>
        <w:t xml:space="preserve"> ( 37 proc.)</w:t>
      </w:r>
    </w:p>
    <w:p w14:paraId="7B68BAE8" w14:textId="715D110F" w:rsidR="00B2293B" w:rsidRPr="00FD67A3" w:rsidRDefault="00B2293B" w:rsidP="00FD67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D67A3">
        <w:rPr>
          <w:rFonts w:ascii="Times New Roman" w:hAnsi="Times New Roman" w:cs="Times New Roman"/>
          <w:sz w:val="24"/>
          <w:szCs w:val="24"/>
        </w:rPr>
        <w:t xml:space="preserve">Atliekų sutvarkymas </w:t>
      </w:r>
      <w:r w:rsidRPr="00FD67A3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410D98" w:rsidRPr="00FD67A3">
        <w:rPr>
          <w:rFonts w:ascii="Times New Roman" w:hAnsi="Times New Roman" w:cs="Times New Roman"/>
          <w:sz w:val="24"/>
          <w:szCs w:val="24"/>
        </w:rPr>
        <w:t xml:space="preserve"> 453 tūkst. </w:t>
      </w:r>
      <w:proofErr w:type="spellStart"/>
      <w:r w:rsidR="00410D98" w:rsidRPr="00FD67A3">
        <w:rPr>
          <w:rFonts w:ascii="Times New Roman" w:hAnsi="Times New Roman" w:cs="Times New Roman"/>
          <w:sz w:val="24"/>
          <w:szCs w:val="24"/>
        </w:rPr>
        <w:t>Eur</w:t>
      </w:r>
      <w:proofErr w:type="spellEnd"/>
      <w:r w:rsidR="00410D98" w:rsidRPr="00FD67A3">
        <w:rPr>
          <w:rFonts w:ascii="Times New Roman" w:hAnsi="Times New Roman" w:cs="Times New Roman"/>
          <w:sz w:val="24"/>
          <w:szCs w:val="24"/>
        </w:rPr>
        <w:t xml:space="preserve"> ( 39 proc.)</w:t>
      </w:r>
    </w:p>
    <w:p w14:paraId="4CC732CB" w14:textId="098FB87C" w:rsidR="00B2293B" w:rsidRPr="00FD67A3" w:rsidRDefault="00B2293B" w:rsidP="00FD67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D67A3">
        <w:rPr>
          <w:rFonts w:ascii="Times New Roman" w:hAnsi="Times New Roman" w:cs="Times New Roman"/>
          <w:sz w:val="24"/>
          <w:szCs w:val="24"/>
        </w:rPr>
        <w:t>Aikštelių sąnaudos</w:t>
      </w:r>
      <w:r w:rsidRPr="00FD67A3">
        <w:rPr>
          <w:rFonts w:ascii="Times New Roman" w:hAnsi="Times New Roman" w:cs="Times New Roman"/>
          <w:sz w:val="24"/>
          <w:szCs w:val="24"/>
        </w:rPr>
        <w:tab/>
        <w:t>-</w:t>
      </w:r>
      <w:r w:rsidR="00410D98" w:rsidRPr="00FD67A3">
        <w:rPr>
          <w:rFonts w:ascii="Times New Roman" w:hAnsi="Times New Roman" w:cs="Times New Roman"/>
          <w:sz w:val="24"/>
          <w:szCs w:val="24"/>
        </w:rPr>
        <w:t xml:space="preserve"> </w:t>
      </w:r>
      <w:r w:rsidR="00447C74" w:rsidRPr="00FD67A3">
        <w:rPr>
          <w:rFonts w:ascii="Times New Roman" w:hAnsi="Times New Roman" w:cs="Times New Roman"/>
          <w:sz w:val="24"/>
          <w:szCs w:val="24"/>
        </w:rPr>
        <w:t>219</w:t>
      </w:r>
      <w:r w:rsidR="00410D98" w:rsidRPr="00FD67A3">
        <w:rPr>
          <w:rFonts w:ascii="Times New Roman" w:hAnsi="Times New Roman" w:cs="Times New Roman"/>
          <w:sz w:val="24"/>
          <w:szCs w:val="24"/>
        </w:rPr>
        <w:t xml:space="preserve"> tūkst. </w:t>
      </w:r>
      <w:proofErr w:type="spellStart"/>
      <w:r w:rsidR="00410D98" w:rsidRPr="00FD67A3">
        <w:rPr>
          <w:rFonts w:ascii="Times New Roman" w:hAnsi="Times New Roman" w:cs="Times New Roman"/>
          <w:sz w:val="24"/>
          <w:szCs w:val="24"/>
        </w:rPr>
        <w:t>Eur</w:t>
      </w:r>
      <w:proofErr w:type="spellEnd"/>
      <w:r w:rsidR="00410D98" w:rsidRPr="00FD67A3">
        <w:rPr>
          <w:rFonts w:ascii="Times New Roman" w:hAnsi="Times New Roman" w:cs="Times New Roman"/>
          <w:sz w:val="24"/>
          <w:szCs w:val="24"/>
        </w:rPr>
        <w:t xml:space="preserve"> ( 1</w:t>
      </w:r>
      <w:r w:rsidR="00447C74" w:rsidRPr="00FD67A3">
        <w:rPr>
          <w:rFonts w:ascii="Times New Roman" w:hAnsi="Times New Roman" w:cs="Times New Roman"/>
          <w:sz w:val="24"/>
          <w:szCs w:val="24"/>
        </w:rPr>
        <w:t>8,5</w:t>
      </w:r>
      <w:r w:rsidR="00410D98" w:rsidRPr="00FD67A3">
        <w:rPr>
          <w:rFonts w:ascii="Times New Roman" w:hAnsi="Times New Roman" w:cs="Times New Roman"/>
          <w:sz w:val="24"/>
          <w:szCs w:val="24"/>
        </w:rPr>
        <w:t xml:space="preserve"> proc.)</w:t>
      </w:r>
    </w:p>
    <w:p w14:paraId="11A193FD" w14:textId="0399BEE3" w:rsidR="00410D98" w:rsidRPr="00FD67A3" w:rsidRDefault="00B2293B" w:rsidP="00FD67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D67A3">
        <w:rPr>
          <w:rFonts w:ascii="Times New Roman" w:hAnsi="Times New Roman" w:cs="Times New Roman"/>
          <w:sz w:val="24"/>
          <w:szCs w:val="24"/>
        </w:rPr>
        <w:t>Rinkliavos sąnaudos</w:t>
      </w:r>
      <w:r w:rsidRPr="00FD67A3">
        <w:rPr>
          <w:rFonts w:ascii="Times New Roman" w:hAnsi="Times New Roman" w:cs="Times New Roman"/>
          <w:sz w:val="24"/>
          <w:szCs w:val="24"/>
        </w:rPr>
        <w:tab/>
        <w:t>-</w:t>
      </w:r>
      <w:r w:rsidR="00410D98" w:rsidRPr="00FD67A3">
        <w:rPr>
          <w:rFonts w:ascii="Times New Roman" w:hAnsi="Times New Roman" w:cs="Times New Roman"/>
          <w:sz w:val="24"/>
          <w:szCs w:val="24"/>
        </w:rPr>
        <w:t xml:space="preserve"> 65 tūkst. </w:t>
      </w:r>
      <w:proofErr w:type="spellStart"/>
      <w:r w:rsidR="00410D98" w:rsidRPr="00FD67A3">
        <w:rPr>
          <w:rFonts w:ascii="Times New Roman" w:hAnsi="Times New Roman" w:cs="Times New Roman"/>
          <w:sz w:val="24"/>
          <w:szCs w:val="24"/>
        </w:rPr>
        <w:t>Eur</w:t>
      </w:r>
      <w:proofErr w:type="spellEnd"/>
      <w:r w:rsidR="00410D98" w:rsidRPr="00FD67A3">
        <w:rPr>
          <w:rFonts w:ascii="Times New Roman" w:hAnsi="Times New Roman" w:cs="Times New Roman"/>
          <w:sz w:val="24"/>
          <w:szCs w:val="24"/>
        </w:rPr>
        <w:t xml:space="preserve"> ( 5,5 proc.)</w:t>
      </w:r>
    </w:p>
    <w:p w14:paraId="3C3CB5EC" w14:textId="51E5ADC8" w:rsidR="00447C74" w:rsidRPr="00FD67A3" w:rsidRDefault="00447C74" w:rsidP="00FD67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D67A3">
        <w:rPr>
          <w:rFonts w:ascii="Times New Roman" w:hAnsi="Times New Roman" w:cs="Times New Roman"/>
          <w:sz w:val="24"/>
          <w:szCs w:val="24"/>
        </w:rPr>
        <w:tab/>
        <w:t xml:space="preserve">Iš viso :  1 166 000 </w:t>
      </w:r>
      <w:proofErr w:type="spellStart"/>
      <w:r w:rsidRPr="00FD67A3">
        <w:rPr>
          <w:rFonts w:ascii="Times New Roman" w:hAnsi="Times New Roman" w:cs="Times New Roman"/>
          <w:sz w:val="24"/>
          <w:szCs w:val="24"/>
        </w:rPr>
        <w:t>Eur</w:t>
      </w:r>
      <w:proofErr w:type="spellEnd"/>
    </w:p>
    <w:p w14:paraId="7348A8DF" w14:textId="4E319972" w:rsidR="00447C74" w:rsidRPr="00FD67A3" w:rsidRDefault="00447C74" w:rsidP="00FD67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D67A3">
        <w:rPr>
          <w:rFonts w:ascii="Times New Roman" w:hAnsi="Times New Roman" w:cs="Times New Roman"/>
          <w:sz w:val="24"/>
          <w:szCs w:val="24"/>
        </w:rPr>
        <w:t>Rinkliavos pranešimai</w:t>
      </w:r>
      <w:r w:rsidRPr="00FD67A3">
        <w:rPr>
          <w:rFonts w:ascii="Times New Roman" w:hAnsi="Times New Roman" w:cs="Times New Roman"/>
          <w:sz w:val="24"/>
          <w:szCs w:val="24"/>
        </w:rPr>
        <w:tab/>
        <w:t xml:space="preserve"> - 1 176 000 </w:t>
      </w:r>
      <w:proofErr w:type="spellStart"/>
      <w:r w:rsidRPr="00FD67A3">
        <w:rPr>
          <w:rFonts w:ascii="Times New Roman" w:hAnsi="Times New Roman" w:cs="Times New Roman"/>
          <w:sz w:val="24"/>
          <w:szCs w:val="24"/>
        </w:rPr>
        <w:t>Eur</w:t>
      </w:r>
      <w:proofErr w:type="spellEnd"/>
    </w:p>
    <w:p w14:paraId="1AFC5A86" w14:textId="467B25E2" w:rsidR="00447C74" w:rsidRPr="00FD67A3" w:rsidRDefault="00447C74" w:rsidP="00FD67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D67A3">
        <w:rPr>
          <w:rFonts w:ascii="Times New Roman" w:hAnsi="Times New Roman" w:cs="Times New Roman"/>
          <w:sz w:val="24"/>
          <w:szCs w:val="24"/>
        </w:rPr>
        <w:t xml:space="preserve">Patirta išlaidų </w:t>
      </w:r>
      <w:r w:rsidRPr="00FD67A3">
        <w:rPr>
          <w:rFonts w:ascii="Times New Roman" w:hAnsi="Times New Roman" w:cs="Times New Roman"/>
          <w:sz w:val="24"/>
          <w:szCs w:val="24"/>
        </w:rPr>
        <w:tab/>
      </w:r>
      <w:r w:rsidRPr="00FD67A3">
        <w:rPr>
          <w:rFonts w:ascii="Times New Roman" w:hAnsi="Times New Roman" w:cs="Times New Roman"/>
          <w:sz w:val="24"/>
          <w:szCs w:val="24"/>
        </w:rPr>
        <w:tab/>
        <w:t xml:space="preserve">- 1 166 000 </w:t>
      </w:r>
      <w:proofErr w:type="spellStart"/>
      <w:r w:rsidRPr="00FD67A3">
        <w:rPr>
          <w:rFonts w:ascii="Times New Roman" w:hAnsi="Times New Roman" w:cs="Times New Roman"/>
          <w:sz w:val="24"/>
          <w:szCs w:val="24"/>
        </w:rPr>
        <w:t>Eur</w:t>
      </w:r>
      <w:proofErr w:type="spellEnd"/>
    </w:p>
    <w:p w14:paraId="7D6932AE" w14:textId="32E89285" w:rsidR="00447C74" w:rsidRPr="00FD67A3" w:rsidRDefault="00447C74" w:rsidP="00FD67A3">
      <w:pPr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67A3">
        <w:rPr>
          <w:rFonts w:ascii="Times New Roman" w:hAnsi="Times New Roman" w:cs="Times New Roman"/>
          <w:b/>
          <w:bCs/>
          <w:sz w:val="24"/>
          <w:szCs w:val="24"/>
        </w:rPr>
        <w:t xml:space="preserve">Balansas </w:t>
      </w:r>
      <w:r w:rsidRPr="00FD67A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D67A3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+ 10 000 </w:t>
      </w:r>
    </w:p>
    <w:p w14:paraId="33A8FAC3" w14:textId="55BD781F" w:rsidR="00E10497" w:rsidRPr="00FD67A3" w:rsidRDefault="00E10497" w:rsidP="00FD67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D67A3">
        <w:rPr>
          <w:rFonts w:ascii="Times New Roman" w:hAnsi="Times New Roman" w:cs="Times New Roman"/>
        </w:rPr>
        <w:t xml:space="preserve"> </w:t>
      </w:r>
      <w:r w:rsidR="001465AE" w:rsidRPr="00FD67A3">
        <w:rPr>
          <w:rFonts w:ascii="Times New Roman" w:hAnsi="Times New Roman" w:cs="Times New Roman"/>
          <w:sz w:val="24"/>
          <w:szCs w:val="24"/>
        </w:rPr>
        <w:t>„Telšių regiono atliekų tvarkymo centras“ 2022 metais planuoja:</w:t>
      </w:r>
    </w:p>
    <w:p w14:paraId="60B62230" w14:textId="5F1565D3" w:rsidR="001465AE" w:rsidRPr="00FD67A3" w:rsidRDefault="001465AE" w:rsidP="00FD67A3">
      <w:pPr>
        <w:pStyle w:val="Sraopastraipa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D67A3">
        <w:rPr>
          <w:rFonts w:ascii="Times New Roman" w:hAnsi="Times New Roman" w:cs="Times New Roman"/>
          <w:sz w:val="24"/>
          <w:szCs w:val="24"/>
        </w:rPr>
        <w:t xml:space="preserve">Įrengti 8 sąvartyno sekciją – 450 000 </w:t>
      </w:r>
      <w:proofErr w:type="spellStart"/>
      <w:r w:rsidRPr="00FD67A3">
        <w:rPr>
          <w:rFonts w:ascii="Times New Roman" w:hAnsi="Times New Roman" w:cs="Times New Roman"/>
          <w:sz w:val="24"/>
          <w:szCs w:val="24"/>
        </w:rPr>
        <w:t>Eur</w:t>
      </w:r>
      <w:proofErr w:type="spellEnd"/>
    </w:p>
    <w:p w14:paraId="52F02AFD" w14:textId="5A3A77D0" w:rsidR="001465AE" w:rsidRPr="00FD67A3" w:rsidRDefault="001465AE" w:rsidP="00FD67A3">
      <w:pPr>
        <w:pStyle w:val="Sraopastraipa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D67A3">
        <w:rPr>
          <w:rFonts w:ascii="Times New Roman" w:hAnsi="Times New Roman" w:cs="Times New Roman"/>
          <w:sz w:val="24"/>
          <w:szCs w:val="24"/>
        </w:rPr>
        <w:t xml:space="preserve">Suprojektuoti ir įrengti sąvartyno kaupo išdujinimo sistemą – 150 000 </w:t>
      </w:r>
      <w:proofErr w:type="spellStart"/>
      <w:r w:rsidRPr="00FD67A3">
        <w:rPr>
          <w:rFonts w:ascii="Times New Roman" w:hAnsi="Times New Roman" w:cs="Times New Roman"/>
          <w:sz w:val="24"/>
          <w:szCs w:val="24"/>
        </w:rPr>
        <w:t>Eur</w:t>
      </w:r>
      <w:proofErr w:type="spellEnd"/>
      <w:r w:rsidRPr="00FD67A3">
        <w:rPr>
          <w:rFonts w:ascii="Times New Roman" w:hAnsi="Times New Roman" w:cs="Times New Roman"/>
          <w:sz w:val="24"/>
          <w:szCs w:val="24"/>
        </w:rPr>
        <w:t>.</w:t>
      </w:r>
    </w:p>
    <w:p w14:paraId="10134EDE" w14:textId="1C6ABAA8" w:rsidR="001465AE" w:rsidRPr="00FD67A3" w:rsidRDefault="001465AE" w:rsidP="00FD67A3">
      <w:pPr>
        <w:pStyle w:val="Sraopastraipa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D67A3">
        <w:rPr>
          <w:rFonts w:ascii="Times New Roman" w:hAnsi="Times New Roman" w:cs="Times New Roman"/>
          <w:sz w:val="24"/>
          <w:szCs w:val="24"/>
        </w:rPr>
        <w:t>Rekonstruoti sąvartyno filtrato val</w:t>
      </w:r>
      <w:r w:rsidR="00FD67A3">
        <w:rPr>
          <w:rFonts w:ascii="Times New Roman" w:hAnsi="Times New Roman" w:cs="Times New Roman"/>
          <w:sz w:val="24"/>
          <w:szCs w:val="24"/>
        </w:rPr>
        <w:t xml:space="preserve">ymo įrenginius – 230 000 </w:t>
      </w:r>
      <w:proofErr w:type="spellStart"/>
      <w:r w:rsidR="00FD67A3">
        <w:rPr>
          <w:rFonts w:ascii="Times New Roman" w:hAnsi="Times New Roman" w:cs="Times New Roman"/>
          <w:sz w:val="24"/>
          <w:szCs w:val="24"/>
        </w:rPr>
        <w:t>Eur</w:t>
      </w:r>
      <w:proofErr w:type="spellEnd"/>
      <w:r w:rsidR="00FD67A3">
        <w:rPr>
          <w:rFonts w:ascii="Times New Roman" w:hAnsi="Times New Roman" w:cs="Times New Roman"/>
          <w:sz w:val="24"/>
          <w:szCs w:val="24"/>
        </w:rPr>
        <w:t>. (</w:t>
      </w:r>
      <w:r w:rsidRPr="00FD67A3">
        <w:rPr>
          <w:rFonts w:ascii="Times New Roman" w:hAnsi="Times New Roman" w:cs="Times New Roman"/>
          <w:sz w:val="24"/>
          <w:szCs w:val="24"/>
        </w:rPr>
        <w:t xml:space="preserve">gauta </w:t>
      </w:r>
      <w:r w:rsidR="00F046C0" w:rsidRPr="00FD67A3">
        <w:rPr>
          <w:rFonts w:ascii="Times New Roman" w:hAnsi="Times New Roman" w:cs="Times New Roman"/>
          <w:sz w:val="24"/>
          <w:szCs w:val="24"/>
        </w:rPr>
        <w:t xml:space="preserve">APVA </w:t>
      </w:r>
      <w:r w:rsidRPr="00FD67A3">
        <w:rPr>
          <w:rFonts w:ascii="Times New Roman" w:hAnsi="Times New Roman" w:cs="Times New Roman"/>
          <w:sz w:val="24"/>
          <w:szCs w:val="24"/>
        </w:rPr>
        <w:t xml:space="preserve">parama 177 000 </w:t>
      </w:r>
      <w:proofErr w:type="spellStart"/>
      <w:r w:rsidRPr="00FD67A3">
        <w:rPr>
          <w:rFonts w:ascii="Times New Roman" w:hAnsi="Times New Roman" w:cs="Times New Roman"/>
          <w:sz w:val="24"/>
          <w:szCs w:val="24"/>
        </w:rPr>
        <w:t>Eur</w:t>
      </w:r>
      <w:proofErr w:type="spellEnd"/>
      <w:r w:rsidRPr="00FD67A3">
        <w:rPr>
          <w:rFonts w:ascii="Times New Roman" w:hAnsi="Times New Roman" w:cs="Times New Roman"/>
          <w:sz w:val="24"/>
          <w:szCs w:val="24"/>
        </w:rPr>
        <w:t>.)</w:t>
      </w:r>
    </w:p>
    <w:p w14:paraId="2257202B" w14:textId="20812C5D" w:rsidR="00F046C0" w:rsidRPr="00FD67A3" w:rsidRDefault="00F046C0" w:rsidP="00FD67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D67A3">
        <w:rPr>
          <w:rFonts w:ascii="Times New Roman" w:hAnsi="Times New Roman" w:cs="Times New Roman"/>
          <w:sz w:val="24"/>
          <w:szCs w:val="24"/>
        </w:rPr>
        <w:t>Pateiktos paraiškos gauti paramą:</w:t>
      </w:r>
    </w:p>
    <w:p w14:paraId="168FA003" w14:textId="24103DD4" w:rsidR="00F046C0" w:rsidRPr="00FD67A3" w:rsidRDefault="00F046C0" w:rsidP="00FD67A3">
      <w:pPr>
        <w:pStyle w:val="Sraopastraipa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D67A3">
        <w:rPr>
          <w:rFonts w:ascii="Times New Roman" w:hAnsi="Times New Roman" w:cs="Times New Roman"/>
          <w:sz w:val="24"/>
          <w:szCs w:val="24"/>
        </w:rPr>
        <w:t>Asbes</w:t>
      </w:r>
      <w:r w:rsidR="00FD67A3">
        <w:rPr>
          <w:rFonts w:ascii="Times New Roman" w:hAnsi="Times New Roman" w:cs="Times New Roman"/>
          <w:sz w:val="24"/>
          <w:szCs w:val="24"/>
        </w:rPr>
        <w:t xml:space="preserve">to sutvarkymui – 200 000 </w:t>
      </w:r>
      <w:proofErr w:type="spellStart"/>
      <w:r w:rsidR="00FD67A3">
        <w:rPr>
          <w:rFonts w:ascii="Times New Roman" w:hAnsi="Times New Roman" w:cs="Times New Roman"/>
          <w:sz w:val="24"/>
          <w:szCs w:val="24"/>
        </w:rPr>
        <w:t>Eur</w:t>
      </w:r>
      <w:proofErr w:type="spellEnd"/>
      <w:r w:rsidR="00FD67A3">
        <w:rPr>
          <w:rFonts w:ascii="Times New Roman" w:hAnsi="Times New Roman" w:cs="Times New Roman"/>
          <w:sz w:val="24"/>
          <w:szCs w:val="24"/>
        </w:rPr>
        <w:t>. (</w:t>
      </w:r>
      <w:r w:rsidRPr="00FD67A3">
        <w:rPr>
          <w:rFonts w:ascii="Times New Roman" w:hAnsi="Times New Roman" w:cs="Times New Roman"/>
          <w:sz w:val="24"/>
          <w:szCs w:val="24"/>
        </w:rPr>
        <w:t xml:space="preserve">iš jų Plungės </w:t>
      </w:r>
      <w:proofErr w:type="spellStart"/>
      <w:r w:rsidRPr="00FD67A3">
        <w:rPr>
          <w:rFonts w:ascii="Times New Roman" w:hAnsi="Times New Roman" w:cs="Times New Roman"/>
          <w:sz w:val="24"/>
          <w:szCs w:val="24"/>
        </w:rPr>
        <w:t>raj</w:t>
      </w:r>
      <w:proofErr w:type="spellEnd"/>
      <w:r w:rsidRPr="00FD67A3">
        <w:rPr>
          <w:rFonts w:ascii="Times New Roman" w:hAnsi="Times New Roman" w:cs="Times New Roman"/>
          <w:sz w:val="24"/>
          <w:szCs w:val="24"/>
        </w:rPr>
        <w:t xml:space="preserve">. savivaldybės gyventojams 50 000 </w:t>
      </w:r>
      <w:proofErr w:type="spellStart"/>
      <w:r w:rsidRPr="00FD67A3">
        <w:rPr>
          <w:rFonts w:ascii="Times New Roman" w:hAnsi="Times New Roman" w:cs="Times New Roman"/>
          <w:sz w:val="24"/>
          <w:szCs w:val="24"/>
        </w:rPr>
        <w:t>Eur</w:t>
      </w:r>
      <w:proofErr w:type="spellEnd"/>
      <w:r w:rsidRPr="00FD67A3">
        <w:rPr>
          <w:rFonts w:ascii="Times New Roman" w:hAnsi="Times New Roman" w:cs="Times New Roman"/>
          <w:sz w:val="24"/>
          <w:szCs w:val="24"/>
        </w:rPr>
        <w:t>)</w:t>
      </w:r>
    </w:p>
    <w:p w14:paraId="3FD0C985" w14:textId="6DDB076C" w:rsidR="00F046C0" w:rsidRPr="00FD67A3" w:rsidRDefault="00F046C0" w:rsidP="00FD67A3">
      <w:pPr>
        <w:pStyle w:val="Sraopastraipa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D67A3">
        <w:rPr>
          <w:rFonts w:ascii="Times New Roman" w:hAnsi="Times New Roman" w:cs="Times New Roman"/>
          <w:sz w:val="24"/>
          <w:szCs w:val="24"/>
        </w:rPr>
        <w:t>Antrinių žaliavų surinkimo konteineriams įsigyti –</w:t>
      </w:r>
      <w:r w:rsidR="00CA6363" w:rsidRPr="00FD67A3">
        <w:rPr>
          <w:rFonts w:ascii="Times New Roman" w:hAnsi="Times New Roman" w:cs="Times New Roman"/>
          <w:sz w:val="24"/>
          <w:szCs w:val="24"/>
        </w:rPr>
        <w:t xml:space="preserve"> 53 000 </w:t>
      </w:r>
      <w:proofErr w:type="spellStart"/>
      <w:r w:rsidR="00CA6363" w:rsidRPr="00FD67A3">
        <w:rPr>
          <w:rFonts w:ascii="Times New Roman" w:hAnsi="Times New Roman" w:cs="Times New Roman"/>
          <w:sz w:val="24"/>
          <w:szCs w:val="24"/>
        </w:rPr>
        <w:t>Eur</w:t>
      </w:r>
      <w:proofErr w:type="spellEnd"/>
      <w:r w:rsidR="00CA6363" w:rsidRPr="00FD67A3">
        <w:rPr>
          <w:rFonts w:ascii="Times New Roman" w:hAnsi="Times New Roman" w:cs="Times New Roman"/>
          <w:sz w:val="24"/>
          <w:szCs w:val="24"/>
        </w:rPr>
        <w:t xml:space="preserve">. </w:t>
      </w:r>
      <w:r w:rsidRPr="00FD67A3">
        <w:rPr>
          <w:rFonts w:ascii="Times New Roman" w:hAnsi="Times New Roman" w:cs="Times New Roman"/>
          <w:sz w:val="24"/>
          <w:szCs w:val="24"/>
        </w:rPr>
        <w:t xml:space="preserve">( iš jų Plungės </w:t>
      </w:r>
      <w:proofErr w:type="spellStart"/>
      <w:r w:rsidRPr="00FD67A3">
        <w:rPr>
          <w:rFonts w:ascii="Times New Roman" w:hAnsi="Times New Roman" w:cs="Times New Roman"/>
          <w:sz w:val="24"/>
          <w:szCs w:val="24"/>
        </w:rPr>
        <w:t>raj</w:t>
      </w:r>
      <w:proofErr w:type="spellEnd"/>
      <w:r w:rsidRPr="00FD67A3">
        <w:rPr>
          <w:rFonts w:ascii="Times New Roman" w:hAnsi="Times New Roman" w:cs="Times New Roman"/>
          <w:sz w:val="24"/>
          <w:szCs w:val="24"/>
        </w:rPr>
        <w:t xml:space="preserve">. savivaldybės gyventojams </w:t>
      </w:r>
      <w:r w:rsidR="00CA6363" w:rsidRPr="00FD67A3">
        <w:rPr>
          <w:rFonts w:ascii="Times New Roman" w:hAnsi="Times New Roman" w:cs="Times New Roman"/>
          <w:sz w:val="24"/>
          <w:szCs w:val="24"/>
        </w:rPr>
        <w:t>7</w:t>
      </w:r>
      <w:r w:rsidRPr="00FD67A3">
        <w:rPr>
          <w:rFonts w:ascii="Times New Roman" w:hAnsi="Times New Roman" w:cs="Times New Roman"/>
          <w:sz w:val="24"/>
          <w:szCs w:val="24"/>
        </w:rPr>
        <w:t xml:space="preserve"> 000 </w:t>
      </w:r>
      <w:proofErr w:type="spellStart"/>
      <w:r w:rsidRPr="00FD67A3">
        <w:rPr>
          <w:rFonts w:ascii="Times New Roman" w:hAnsi="Times New Roman" w:cs="Times New Roman"/>
          <w:sz w:val="24"/>
          <w:szCs w:val="24"/>
        </w:rPr>
        <w:t>Eur</w:t>
      </w:r>
      <w:proofErr w:type="spellEnd"/>
      <w:r w:rsidRPr="00FD67A3">
        <w:rPr>
          <w:rFonts w:ascii="Times New Roman" w:hAnsi="Times New Roman" w:cs="Times New Roman"/>
          <w:sz w:val="24"/>
          <w:szCs w:val="24"/>
        </w:rPr>
        <w:t>)</w:t>
      </w:r>
    </w:p>
    <w:p w14:paraId="0835B9D4" w14:textId="68C5A391" w:rsidR="00F046C0" w:rsidRPr="00FD67A3" w:rsidRDefault="00F046C0" w:rsidP="00FD67A3">
      <w:pPr>
        <w:pStyle w:val="Sraopastraipa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D67A3">
        <w:rPr>
          <w:rFonts w:ascii="Times New Roman" w:hAnsi="Times New Roman" w:cs="Times New Roman"/>
          <w:sz w:val="24"/>
          <w:szCs w:val="24"/>
        </w:rPr>
        <w:t>Tekstilės atliekų konteineriams įsigyti</w:t>
      </w:r>
      <w:r w:rsidR="00CA6363" w:rsidRPr="00FD67A3">
        <w:rPr>
          <w:rFonts w:ascii="Times New Roman" w:hAnsi="Times New Roman" w:cs="Times New Roman"/>
          <w:sz w:val="24"/>
          <w:szCs w:val="24"/>
        </w:rPr>
        <w:t xml:space="preserve"> – 91 000 </w:t>
      </w:r>
      <w:proofErr w:type="spellStart"/>
      <w:r w:rsidR="00CA6363" w:rsidRPr="00FD67A3">
        <w:rPr>
          <w:rFonts w:ascii="Times New Roman" w:hAnsi="Times New Roman" w:cs="Times New Roman"/>
          <w:sz w:val="24"/>
          <w:szCs w:val="24"/>
        </w:rPr>
        <w:t>Eur</w:t>
      </w:r>
      <w:proofErr w:type="spellEnd"/>
      <w:r w:rsidR="00CA6363" w:rsidRPr="00FD67A3">
        <w:rPr>
          <w:rFonts w:ascii="Times New Roman" w:hAnsi="Times New Roman" w:cs="Times New Roman"/>
          <w:sz w:val="24"/>
          <w:szCs w:val="24"/>
        </w:rPr>
        <w:t xml:space="preserve">. </w:t>
      </w:r>
      <w:r w:rsidR="00FD67A3">
        <w:rPr>
          <w:rFonts w:ascii="Times New Roman" w:hAnsi="Times New Roman" w:cs="Times New Roman"/>
          <w:sz w:val="24"/>
          <w:szCs w:val="24"/>
        </w:rPr>
        <w:t>(</w:t>
      </w:r>
      <w:r w:rsidRPr="00FD67A3">
        <w:rPr>
          <w:rFonts w:ascii="Times New Roman" w:hAnsi="Times New Roman" w:cs="Times New Roman"/>
          <w:sz w:val="24"/>
          <w:szCs w:val="24"/>
        </w:rPr>
        <w:t xml:space="preserve">iš jų Plungės </w:t>
      </w:r>
      <w:proofErr w:type="spellStart"/>
      <w:r w:rsidRPr="00FD67A3">
        <w:rPr>
          <w:rFonts w:ascii="Times New Roman" w:hAnsi="Times New Roman" w:cs="Times New Roman"/>
          <w:sz w:val="24"/>
          <w:szCs w:val="24"/>
        </w:rPr>
        <w:t>raj</w:t>
      </w:r>
      <w:proofErr w:type="spellEnd"/>
      <w:r w:rsidRPr="00FD67A3">
        <w:rPr>
          <w:rFonts w:ascii="Times New Roman" w:hAnsi="Times New Roman" w:cs="Times New Roman"/>
          <w:sz w:val="24"/>
          <w:szCs w:val="24"/>
        </w:rPr>
        <w:t xml:space="preserve">. savivaldybės gyventojams </w:t>
      </w:r>
      <w:r w:rsidR="00CA6363" w:rsidRPr="00FD67A3">
        <w:rPr>
          <w:rFonts w:ascii="Times New Roman" w:hAnsi="Times New Roman" w:cs="Times New Roman"/>
          <w:sz w:val="24"/>
          <w:szCs w:val="24"/>
        </w:rPr>
        <w:t>36</w:t>
      </w:r>
      <w:r w:rsidRPr="00FD67A3">
        <w:rPr>
          <w:rFonts w:ascii="Times New Roman" w:hAnsi="Times New Roman" w:cs="Times New Roman"/>
          <w:sz w:val="24"/>
          <w:szCs w:val="24"/>
        </w:rPr>
        <w:t xml:space="preserve"> 000 </w:t>
      </w:r>
      <w:proofErr w:type="spellStart"/>
      <w:r w:rsidRPr="00FD67A3">
        <w:rPr>
          <w:rFonts w:ascii="Times New Roman" w:hAnsi="Times New Roman" w:cs="Times New Roman"/>
          <w:sz w:val="24"/>
          <w:szCs w:val="24"/>
        </w:rPr>
        <w:t>Eur</w:t>
      </w:r>
      <w:proofErr w:type="spellEnd"/>
      <w:r w:rsidRPr="00FD67A3">
        <w:rPr>
          <w:rFonts w:ascii="Times New Roman" w:hAnsi="Times New Roman" w:cs="Times New Roman"/>
          <w:sz w:val="24"/>
          <w:szCs w:val="24"/>
        </w:rPr>
        <w:t>)</w:t>
      </w:r>
    </w:p>
    <w:p w14:paraId="73F8521B" w14:textId="6645896B" w:rsidR="00F046C0" w:rsidRPr="00FD67A3" w:rsidRDefault="00F046C0" w:rsidP="00FD67A3">
      <w:pPr>
        <w:pStyle w:val="Sraopastraipa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D67A3">
        <w:rPr>
          <w:rFonts w:ascii="Times New Roman" w:hAnsi="Times New Roman" w:cs="Times New Roman"/>
          <w:sz w:val="24"/>
          <w:szCs w:val="24"/>
        </w:rPr>
        <w:t>Regioninio ir savivaldybių atliekų tvarkymo p</w:t>
      </w:r>
      <w:r w:rsidR="00FD67A3">
        <w:rPr>
          <w:rFonts w:ascii="Times New Roman" w:hAnsi="Times New Roman" w:cs="Times New Roman"/>
          <w:sz w:val="24"/>
          <w:szCs w:val="24"/>
        </w:rPr>
        <w:t xml:space="preserve">lanams parengti – 60 000 </w:t>
      </w:r>
      <w:proofErr w:type="spellStart"/>
      <w:r w:rsidR="00FD67A3">
        <w:rPr>
          <w:rFonts w:ascii="Times New Roman" w:hAnsi="Times New Roman" w:cs="Times New Roman"/>
          <w:sz w:val="24"/>
          <w:szCs w:val="24"/>
        </w:rPr>
        <w:t>Eur</w:t>
      </w:r>
      <w:proofErr w:type="spellEnd"/>
      <w:r w:rsidR="00FD67A3">
        <w:rPr>
          <w:rFonts w:ascii="Times New Roman" w:hAnsi="Times New Roman" w:cs="Times New Roman"/>
          <w:sz w:val="24"/>
          <w:szCs w:val="24"/>
        </w:rPr>
        <w:t>. (</w:t>
      </w:r>
      <w:r w:rsidRPr="00FD67A3">
        <w:rPr>
          <w:rFonts w:ascii="Times New Roman" w:hAnsi="Times New Roman" w:cs="Times New Roman"/>
          <w:sz w:val="24"/>
          <w:szCs w:val="24"/>
        </w:rPr>
        <w:t xml:space="preserve">iš jų Plungės </w:t>
      </w:r>
      <w:proofErr w:type="spellStart"/>
      <w:r w:rsidRPr="00FD67A3">
        <w:rPr>
          <w:rFonts w:ascii="Times New Roman" w:hAnsi="Times New Roman" w:cs="Times New Roman"/>
          <w:sz w:val="24"/>
          <w:szCs w:val="24"/>
        </w:rPr>
        <w:t>raj</w:t>
      </w:r>
      <w:proofErr w:type="spellEnd"/>
      <w:r w:rsidRPr="00FD67A3">
        <w:rPr>
          <w:rFonts w:ascii="Times New Roman" w:hAnsi="Times New Roman" w:cs="Times New Roman"/>
          <w:sz w:val="24"/>
          <w:szCs w:val="24"/>
        </w:rPr>
        <w:t xml:space="preserve">. savivaldybei 10 000 </w:t>
      </w:r>
      <w:proofErr w:type="spellStart"/>
      <w:r w:rsidRPr="00FD67A3">
        <w:rPr>
          <w:rFonts w:ascii="Times New Roman" w:hAnsi="Times New Roman" w:cs="Times New Roman"/>
          <w:sz w:val="24"/>
          <w:szCs w:val="24"/>
        </w:rPr>
        <w:t>Eur</w:t>
      </w:r>
      <w:proofErr w:type="spellEnd"/>
      <w:r w:rsidRPr="00FD67A3">
        <w:rPr>
          <w:rFonts w:ascii="Times New Roman" w:hAnsi="Times New Roman" w:cs="Times New Roman"/>
          <w:sz w:val="24"/>
          <w:szCs w:val="24"/>
        </w:rPr>
        <w:t>.)</w:t>
      </w:r>
    </w:p>
    <w:p w14:paraId="22D79E77" w14:textId="75AC6041" w:rsidR="0050407F" w:rsidRPr="00FD67A3" w:rsidRDefault="00D12BD5" w:rsidP="00FD67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D67A3">
        <w:rPr>
          <w:rFonts w:ascii="Times New Roman" w:hAnsi="Times New Roman" w:cs="Times New Roman"/>
          <w:sz w:val="24"/>
          <w:szCs w:val="24"/>
        </w:rPr>
        <w:t>Esant rinkliavos perviršiui siūloma apsvarstyti galimybę</w:t>
      </w:r>
      <w:r w:rsidR="00F146EF">
        <w:rPr>
          <w:rFonts w:ascii="Times New Roman" w:hAnsi="Times New Roman" w:cs="Times New Roman"/>
          <w:sz w:val="24"/>
          <w:szCs w:val="24"/>
        </w:rPr>
        <w:t>:</w:t>
      </w:r>
      <w:bookmarkStart w:id="0" w:name="_GoBack"/>
      <w:bookmarkEnd w:id="0"/>
    </w:p>
    <w:p w14:paraId="5550C73A" w14:textId="2D917D0E" w:rsidR="0050407F" w:rsidRPr="00FD67A3" w:rsidRDefault="008E2BD1" w:rsidP="00FD67A3">
      <w:pPr>
        <w:pStyle w:val="Sraopastraipa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D67A3">
        <w:rPr>
          <w:rFonts w:ascii="Times New Roman" w:hAnsi="Times New Roman" w:cs="Times New Roman"/>
          <w:sz w:val="24"/>
          <w:szCs w:val="24"/>
        </w:rPr>
        <w:t>Parengti rinkliavos skaičiavimo metodiką – 3</w:t>
      </w:r>
      <w:r w:rsidR="00F517D8" w:rsidRPr="00FD67A3">
        <w:rPr>
          <w:rFonts w:ascii="Times New Roman" w:hAnsi="Times New Roman" w:cs="Times New Roman"/>
          <w:sz w:val="24"/>
          <w:szCs w:val="24"/>
        </w:rPr>
        <w:t xml:space="preserve"> </w:t>
      </w:r>
      <w:r w:rsidRPr="00FD67A3">
        <w:rPr>
          <w:rFonts w:ascii="Times New Roman" w:hAnsi="Times New Roman" w:cs="Times New Roman"/>
          <w:sz w:val="24"/>
          <w:szCs w:val="24"/>
        </w:rPr>
        <w:t xml:space="preserve">000 </w:t>
      </w:r>
      <w:proofErr w:type="spellStart"/>
      <w:r w:rsidRPr="00FD67A3">
        <w:rPr>
          <w:rFonts w:ascii="Times New Roman" w:hAnsi="Times New Roman" w:cs="Times New Roman"/>
          <w:sz w:val="24"/>
          <w:szCs w:val="24"/>
        </w:rPr>
        <w:t>Eur</w:t>
      </w:r>
      <w:proofErr w:type="spellEnd"/>
      <w:r w:rsidRPr="00FD67A3">
        <w:rPr>
          <w:rFonts w:ascii="Times New Roman" w:hAnsi="Times New Roman" w:cs="Times New Roman"/>
          <w:sz w:val="24"/>
          <w:szCs w:val="24"/>
        </w:rPr>
        <w:t>.</w:t>
      </w:r>
    </w:p>
    <w:p w14:paraId="75EDAAD1" w14:textId="77D014BF" w:rsidR="00D12BD5" w:rsidRPr="00FD67A3" w:rsidRDefault="00D12BD5" w:rsidP="00FD67A3">
      <w:pPr>
        <w:pStyle w:val="Sraopastraipa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D67A3">
        <w:rPr>
          <w:rFonts w:ascii="Times New Roman" w:hAnsi="Times New Roman" w:cs="Times New Roman"/>
          <w:sz w:val="24"/>
          <w:szCs w:val="24"/>
        </w:rPr>
        <w:lastRenderedPageBreak/>
        <w:t xml:space="preserve"> įrengti </w:t>
      </w:r>
      <w:r w:rsidR="00F517D8" w:rsidRPr="00FD67A3">
        <w:rPr>
          <w:rFonts w:ascii="Times New Roman" w:hAnsi="Times New Roman" w:cs="Times New Roman"/>
          <w:sz w:val="24"/>
          <w:szCs w:val="24"/>
        </w:rPr>
        <w:t xml:space="preserve">didžiųjų </w:t>
      </w:r>
      <w:r w:rsidRPr="00FD67A3">
        <w:rPr>
          <w:rFonts w:ascii="Times New Roman" w:hAnsi="Times New Roman" w:cs="Times New Roman"/>
          <w:sz w:val="24"/>
          <w:szCs w:val="24"/>
        </w:rPr>
        <w:t xml:space="preserve"> atliekų aikštelę Plungės miesto ribose. Planuojami</w:t>
      </w:r>
      <w:r w:rsidR="00FD67A3">
        <w:rPr>
          <w:rFonts w:ascii="Times New Roman" w:hAnsi="Times New Roman" w:cs="Times New Roman"/>
          <w:sz w:val="24"/>
          <w:szCs w:val="24"/>
        </w:rPr>
        <w:t xml:space="preserve"> įrengimo kaštai – 450 000 </w:t>
      </w:r>
      <w:proofErr w:type="spellStart"/>
      <w:r w:rsidR="00FD67A3">
        <w:rPr>
          <w:rFonts w:ascii="Times New Roman" w:hAnsi="Times New Roman" w:cs="Times New Roman"/>
          <w:sz w:val="24"/>
          <w:szCs w:val="24"/>
        </w:rPr>
        <w:t>Eur</w:t>
      </w:r>
      <w:proofErr w:type="spellEnd"/>
      <w:r w:rsidR="00FD67A3">
        <w:rPr>
          <w:rFonts w:ascii="Times New Roman" w:hAnsi="Times New Roman" w:cs="Times New Roman"/>
          <w:sz w:val="24"/>
          <w:szCs w:val="24"/>
        </w:rPr>
        <w:t>.</w:t>
      </w:r>
      <w:r w:rsidRPr="00FD67A3">
        <w:rPr>
          <w:rFonts w:ascii="Times New Roman" w:hAnsi="Times New Roman" w:cs="Times New Roman"/>
          <w:sz w:val="24"/>
          <w:szCs w:val="24"/>
        </w:rPr>
        <w:t xml:space="preserve"> Tai ženkliai pagerintų Plungės miesto gyventojų aptarnavimo kokybę.</w:t>
      </w:r>
    </w:p>
    <w:p w14:paraId="49C2C17D" w14:textId="6401482B" w:rsidR="0050407F" w:rsidRPr="00FD67A3" w:rsidRDefault="00DB253B" w:rsidP="00FD67A3">
      <w:pPr>
        <w:pStyle w:val="Sraopastraipa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D67A3">
        <w:rPr>
          <w:rFonts w:ascii="Times New Roman" w:hAnsi="Times New Roman" w:cs="Times New Roman"/>
          <w:sz w:val="24"/>
          <w:szCs w:val="24"/>
        </w:rPr>
        <w:t xml:space="preserve">Atliekų surinkimo maršrutų optimizavimo programą – 40 000 </w:t>
      </w:r>
      <w:proofErr w:type="spellStart"/>
      <w:r w:rsidRPr="00FD67A3">
        <w:rPr>
          <w:rFonts w:ascii="Times New Roman" w:hAnsi="Times New Roman" w:cs="Times New Roman"/>
          <w:sz w:val="24"/>
          <w:szCs w:val="24"/>
        </w:rPr>
        <w:t>Eur</w:t>
      </w:r>
      <w:proofErr w:type="spellEnd"/>
      <w:r w:rsidRPr="00FD67A3">
        <w:rPr>
          <w:rFonts w:ascii="Times New Roman" w:hAnsi="Times New Roman" w:cs="Times New Roman"/>
          <w:sz w:val="24"/>
          <w:szCs w:val="24"/>
        </w:rPr>
        <w:t>.</w:t>
      </w:r>
    </w:p>
    <w:p w14:paraId="203A94E1" w14:textId="77777777" w:rsidR="00501D45" w:rsidRPr="00FD67A3" w:rsidRDefault="00501D45" w:rsidP="00FD67A3">
      <w:pPr>
        <w:pStyle w:val="Sraopastraipa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37846C1" w14:textId="04B8E46B" w:rsidR="00375F57" w:rsidRPr="00FD67A3" w:rsidRDefault="00375F57" w:rsidP="00375F57">
      <w:pPr>
        <w:rPr>
          <w:rFonts w:ascii="Times New Roman" w:hAnsi="Times New Roman" w:cs="Times New Roman"/>
          <w:sz w:val="24"/>
          <w:szCs w:val="24"/>
        </w:rPr>
      </w:pPr>
      <w:r w:rsidRPr="00FD67A3">
        <w:rPr>
          <w:rFonts w:ascii="Times New Roman" w:hAnsi="Times New Roman" w:cs="Times New Roman"/>
          <w:sz w:val="24"/>
          <w:szCs w:val="24"/>
        </w:rPr>
        <w:t>Direktorius</w:t>
      </w:r>
      <w:r w:rsidRPr="00FD67A3">
        <w:rPr>
          <w:rFonts w:ascii="Times New Roman" w:hAnsi="Times New Roman" w:cs="Times New Roman"/>
          <w:sz w:val="24"/>
          <w:szCs w:val="24"/>
        </w:rPr>
        <w:tab/>
      </w:r>
      <w:r w:rsidRPr="00FD67A3">
        <w:rPr>
          <w:rFonts w:ascii="Times New Roman" w:hAnsi="Times New Roman" w:cs="Times New Roman"/>
          <w:sz w:val="24"/>
          <w:szCs w:val="24"/>
        </w:rPr>
        <w:tab/>
      </w:r>
      <w:r w:rsidRPr="00FD67A3">
        <w:rPr>
          <w:rFonts w:ascii="Times New Roman" w:hAnsi="Times New Roman" w:cs="Times New Roman"/>
          <w:sz w:val="24"/>
          <w:szCs w:val="24"/>
        </w:rPr>
        <w:tab/>
      </w:r>
      <w:r w:rsidRPr="00FD67A3">
        <w:rPr>
          <w:rFonts w:ascii="Times New Roman" w:hAnsi="Times New Roman" w:cs="Times New Roman"/>
          <w:sz w:val="24"/>
          <w:szCs w:val="24"/>
        </w:rPr>
        <w:tab/>
      </w:r>
      <w:r w:rsidR="0024470B" w:rsidRPr="00FD67A3">
        <w:rPr>
          <w:rFonts w:ascii="Times New Roman" w:hAnsi="Times New Roman" w:cs="Times New Roman"/>
          <w:sz w:val="24"/>
          <w:szCs w:val="24"/>
        </w:rPr>
        <w:tab/>
      </w:r>
      <w:r w:rsidR="00FD67A3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FD67A3">
        <w:rPr>
          <w:rFonts w:ascii="Times New Roman" w:hAnsi="Times New Roman" w:cs="Times New Roman"/>
          <w:sz w:val="24"/>
          <w:szCs w:val="24"/>
        </w:rPr>
        <w:t>Vidimantas</w:t>
      </w:r>
      <w:proofErr w:type="spellEnd"/>
      <w:r w:rsidRPr="00FD67A3">
        <w:rPr>
          <w:rFonts w:ascii="Times New Roman" w:hAnsi="Times New Roman" w:cs="Times New Roman"/>
          <w:sz w:val="24"/>
          <w:szCs w:val="24"/>
        </w:rPr>
        <w:t xml:space="preserve"> Domarkas</w:t>
      </w:r>
    </w:p>
    <w:sectPr w:rsidR="00375F57" w:rsidRPr="00FD67A3" w:rsidSect="00FD67A3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52996"/>
    <w:multiLevelType w:val="hybridMultilevel"/>
    <w:tmpl w:val="99640E32"/>
    <w:lvl w:ilvl="0" w:tplc="70EC69AE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30" w:hanging="360"/>
      </w:pPr>
    </w:lvl>
    <w:lvl w:ilvl="2" w:tplc="0427001B" w:tentative="1">
      <w:start w:val="1"/>
      <w:numFmt w:val="lowerRoman"/>
      <w:lvlText w:val="%3."/>
      <w:lvlJc w:val="right"/>
      <w:pPr>
        <w:ind w:left="1850" w:hanging="180"/>
      </w:pPr>
    </w:lvl>
    <w:lvl w:ilvl="3" w:tplc="0427000F" w:tentative="1">
      <w:start w:val="1"/>
      <w:numFmt w:val="decimal"/>
      <w:lvlText w:val="%4."/>
      <w:lvlJc w:val="left"/>
      <w:pPr>
        <w:ind w:left="2570" w:hanging="360"/>
      </w:pPr>
    </w:lvl>
    <w:lvl w:ilvl="4" w:tplc="04270019" w:tentative="1">
      <w:start w:val="1"/>
      <w:numFmt w:val="lowerLetter"/>
      <w:lvlText w:val="%5."/>
      <w:lvlJc w:val="left"/>
      <w:pPr>
        <w:ind w:left="3290" w:hanging="360"/>
      </w:pPr>
    </w:lvl>
    <w:lvl w:ilvl="5" w:tplc="0427001B" w:tentative="1">
      <w:start w:val="1"/>
      <w:numFmt w:val="lowerRoman"/>
      <w:lvlText w:val="%6."/>
      <w:lvlJc w:val="right"/>
      <w:pPr>
        <w:ind w:left="4010" w:hanging="180"/>
      </w:pPr>
    </w:lvl>
    <w:lvl w:ilvl="6" w:tplc="0427000F" w:tentative="1">
      <w:start w:val="1"/>
      <w:numFmt w:val="decimal"/>
      <w:lvlText w:val="%7."/>
      <w:lvlJc w:val="left"/>
      <w:pPr>
        <w:ind w:left="4730" w:hanging="360"/>
      </w:pPr>
    </w:lvl>
    <w:lvl w:ilvl="7" w:tplc="04270019" w:tentative="1">
      <w:start w:val="1"/>
      <w:numFmt w:val="lowerLetter"/>
      <w:lvlText w:val="%8."/>
      <w:lvlJc w:val="left"/>
      <w:pPr>
        <w:ind w:left="5450" w:hanging="360"/>
      </w:pPr>
    </w:lvl>
    <w:lvl w:ilvl="8" w:tplc="0427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">
    <w:nsid w:val="47B070E0"/>
    <w:multiLevelType w:val="hybridMultilevel"/>
    <w:tmpl w:val="707A534C"/>
    <w:lvl w:ilvl="0" w:tplc="B6DCACBE">
      <w:start w:val="2400"/>
      <w:numFmt w:val="bullet"/>
      <w:lvlText w:val="-"/>
      <w:lvlJc w:val="left"/>
      <w:pPr>
        <w:ind w:left="1654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237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9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81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53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25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97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9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4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575"/>
    <w:rsid w:val="00015668"/>
    <w:rsid w:val="000A635F"/>
    <w:rsid w:val="00140DCB"/>
    <w:rsid w:val="001465AE"/>
    <w:rsid w:val="00201606"/>
    <w:rsid w:val="0024470B"/>
    <w:rsid w:val="00245376"/>
    <w:rsid w:val="00375F57"/>
    <w:rsid w:val="003B26F9"/>
    <w:rsid w:val="003D4A70"/>
    <w:rsid w:val="00410D98"/>
    <w:rsid w:val="00414678"/>
    <w:rsid w:val="00447C74"/>
    <w:rsid w:val="004B63CD"/>
    <w:rsid w:val="00501D45"/>
    <w:rsid w:val="0050407F"/>
    <w:rsid w:val="005303AD"/>
    <w:rsid w:val="005319D5"/>
    <w:rsid w:val="00533D86"/>
    <w:rsid w:val="005B2254"/>
    <w:rsid w:val="005B494C"/>
    <w:rsid w:val="006B6A3F"/>
    <w:rsid w:val="00747E31"/>
    <w:rsid w:val="00896EF7"/>
    <w:rsid w:val="008E2BD1"/>
    <w:rsid w:val="009B0BEB"/>
    <w:rsid w:val="00A57178"/>
    <w:rsid w:val="00A74D5B"/>
    <w:rsid w:val="00AC3947"/>
    <w:rsid w:val="00B2293B"/>
    <w:rsid w:val="00B27682"/>
    <w:rsid w:val="00B355D5"/>
    <w:rsid w:val="00C133E9"/>
    <w:rsid w:val="00C24AC6"/>
    <w:rsid w:val="00CA6363"/>
    <w:rsid w:val="00D12BD5"/>
    <w:rsid w:val="00D417CE"/>
    <w:rsid w:val="00D52FB6"/>
    <w:rsid w:val="00D72575"/>
    <w:rsid w:val="00DB253B"/>
    <w:rsid w:val="00E10497"/>
    <w:rsid w:val="00EA0C19"/>
    <w:rsid w:val="00EE78D0"/>
    <w:rsid w:val="00F046C0"/>
    <w:rsid w:val="00F146EF"/>
    <w:rsid w:val="00F33738"/>
    <w:rsid w:val="00F50F7E"/>
    <w:rsid w:val="00F517D8"/>
    <w:rsid w:val="00F86D0A"/>
    <w:rsid w:val="00FD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D35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EE78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375F57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D6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D67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EE78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375F57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D6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D67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4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lt-L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lt-LT" b="1">
                <a:solidFill>
                  <a:sysClr val="windowText" lastClr="000000"/>
                </a:solidFill>
              </a:rPr>
              <a:t>Buitinių komunalinių atliekų kiekis, surenkamas</a:t>
            </a:r>
            <a:r>
              <a:rPr lang="lt-LT" b="1" baseline="0">
                <a:solidFill>
                  <a:sysClr val="windowText" lastClr="000000"/>
                </a:solidFill>
              </a:rPr>
              <a:t> iš rinkliavos mokėtojų (tonomis)</a:t>
            </a:r>
            <a:endParaRPr lang="lt-LT" b="1">
              <a:solidFill>
                <a:sysClr val="windowText" lastClr="000000"/>
              </a:solidFill>
            </a:endParaRPr>
          </a:p>
        </c:rich>
      </c:tx>
      <c:layout>
        <c:manualLayout>
          <c:xMode val="edge"/>
          <c:yMode val="edge"/>
          <c:x val="0.1350207786526684"/>
          <c:y val="2.7777777777777776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lt-LT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xVal>
            <c:numRef>
              <c:f>Lapas1!$D$5:$D$11</c:f>
              <c:numCache>
                <c:formatCode>General</c:formatCode>
                <c:ptCount val="7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</c:numCache>
            </c:numRef>
          </c:xVal>
          <c:yVal>
            <c:numRef>
              <c:f>Lapas1!$E$5:$E$11</c:f>
              <c:numCache>
                <c:formatCode>General</c:formatCode>
                <c:ptCount val="7"/>
                <c:pt idx="0">
                  <c:v>10300</c:v>
                </c:pt>
                <c:pt idx="1">
                  <c:v>9650</c:v>
                </c:pt>
                <c:pt idx="2">
                  <c:v>8810</c:v>
                </c:pt>
                <c:pt idx="3">
                  <c:v>8380</c:v>
                </c:pt>
                <c:pt idx="4">
                  <c:v>7920</c:v>
                </c:pt>
                <c:pt idx="5">
                  <c:v>7630</c:v>
                </c:pt>
                <c:pt idx="6">
                  <c:v>7228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0E77-4188-849E-6B8679A6BEAC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axId val="52992768"/>
        <c:axId val="52993344"/>
      </c:scatterChart>
      <c:valAx>
        <c:axId val="5299276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lt-LT"/>
          </a:p>
        </c:txPr>
        <c:crossAx val="52993344"/>
        <c:crosses val="autoZero"/>
        <c:crossBetween val="midCat"/>
      </c:valAx>
      <c:valAx>
        <c:axId val="529933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lt-LT"/>
          </a:p>
        </c:txPr>
        <c:crossAx val="52992768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lt-LT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85954803</Template>
  <TotalTime>262</TotalTime>
  <Pages>3</Pages>
  <Words>2796</Words>
  <Characters>1594</Characters>
  <Application>Microsoft Office Word</Application>
  <DocSecurity>0</DocSecurity>
  <Lines>13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Direktorius</dc:creator>
  <cp:keywords/>
  <dc:description/>
  <cp:lastModifiedBy>Jovita Šumskienė</cp:lastModifiedBy>
  <cp:revision>7</cp:revision>
  <dcterms:created xsi:type="dcterms:W3CDTF">2022-03-02T11:45:00Z</dcterms:created>
  <dcterms:modified xsi:type="dcterms:W3CDTF">2022-03-17T11:19:00Z</dcterms:modified>
</cp:coreProperties>
</file>