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Look w:val="01E0" w:firstRow="1" w:lastRow="1" w:firstColumn="1" w:lastColumn="1" w:noHBand="0" w:noVBand="0"/>
      </w:tblPr>
      <w:tblGrid>
        <w:gridCol w:w="9855"/>
      </w:tblGrid>
      <w:tr w:rsidR="00F44620" w14:paraId="16F0FD36" w14:textId="77777777" w:rsidTr="00DA20E2">
        <w:tc>
          <w:tcPr>
            <w:tcW w:w="9855" w:type="dxa"/>
            <w:shd w:val="clear" w:color="auto" w:fill="auto"/>
          </w:tcPr>
          <w:p w14:paraId="67C126ED" w14:textId="508E66A3" w:rsidR="00AC740E" w:rsidRDefault="007F1062" w:rsidP="00AC740E">
            <w:pPr>
              <w:tabs>
                <w:tab w:val="left" w:pos="720"/>
              </w:tabs>
              <w:jc w:val="center"/>
              <w:rPr>
                <w:b/>
                <w:sz w:val="28"/>
                <w:szCs w:val="28"/>
              </w:rPr>
            </w:pPr>
            <w:bookmarkStart w:id="0" w:name="tekstas"/>
            <w:bookmarkEnd w:id="0"/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5BF2AC39" wp14:editId="68A65147">
                  <wp:simplePos x="0" y="0"/>
                  <wp:positionH relativeFrom="column">
                    <wp:posOffset>2781300</wp:posOffset>
                  </wp:positionH>
                  <wp:positionV relativeFrom="paragraph">
                    <wp:posOffset>-404495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44620" w:rsidRPr="00F520CC">
              <w:rPr>
                <w:b/>
                <w:sz w:val="28"/>
                <w:szCs w:val="28"/>
              </w:rPr>
              <w:t>PLUNGĖS RAJONO SAVIVALDYBĖS</w:t>
            </w:r>
          </w:p>
          <w:p w14:paraId="6D70F576" w14:textId="77777777" w:rsidR="00F44620" w:rsidRDefault="00F44620" w:rsidP="00AC740E">
            <w:pPr>
              <w:tabs>
                <w:tab w:val="left" w:pos="720"/>
              </w:tabs>
              <w:jc w:val="center"/>
              <w:rPr>
                <w:b/>
                <w:sz w:val="28"/>
                <w:szCs w:val="28"/>
              </w:rPr>
            </w:pPr>
            <w:r w:rsidRPr="00F520CC">
              <w:rPr>
                <w:b/>
                <w:sz w:val="28"/>
                <w:szCs w:val="28"/>
              </w:rPr>
              <w:t>TARYBA</w:t>
            </w:r>
          </w:p>
          <w:p w14:paraId="7DF7652A" w14:textId="77FF305B" w:rsidR="00AC740E" w:rsidRPr="00F520CC" w:rsidRDefault="00AC740E" w:rsidP="00AC740E">
            <w:pPr>
              <w:tabs>
                <w:tab w:val="left" w:pos="72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A261BB" w:rsidRPr="00DE2EB2" w14:paraId="3C3AE64D" w14:textId="77777777" w:rsidTr="00A261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362ECB52" w14:textId="77777777" w:rsidR="00A261BB" w:rsidRPr="00CF089F" w:rsidRDefault="00A261BB" w:rsidP="009E5A31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CF089F">
              <w:rPr>
                <w:b/>
                <w:sz w:val="28"/>
                <w:szCs w:val="28"/>
              </w:rPr>
              <w:t>SPRENDIMAS</w:t>
            </w:r>
          </w:p>
        </w:tc>
      </w:tr>
      <w:tr w:rsidR="00A261BB" w:rsidRPr="003F62B5" w14:paraId="7CAFCAAD" w14:textId="77777777" w:rsidTr="00A261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3AA1E5D3" w14:textId="77777777" w:rsidR="00A261BB" w:rsidRDefault="00A261BB" w:rsidP="009E5A31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141007">
              <w:rPr>
                <w:b/>
                <w:sz w:val="28"/>
                <w:szCs w:val="28"/>
              </w:rPr>
              <w:t xml:space="preserve">DĖL </w:t>
            </w:r>
            <w:r w:rsidR="00A94AAC" w:rsidRPr="00141007">
              <w:rPr>
                <w:b/>
                <w:sz w:val="28"/>
                <w:szCs w:val="28"/>
              </w:rPr>
              <w:t>SKOL</w:t>
            </w:r>
            <w:r w:rsidR="00EB6CC4" w:rsidRPr="00141007">
              <w:rPr>
                <w:b/>
                <w:sz w:val="28"/>
                <w:szCs w:val="28"/>
              </w:rPr>
              <w:t>Ų</w:t>
            </w:r>
            <w:r w:rsidR="001F6870" w:rsidRPr="00141007">
              <w:rPr>
                <w:b/>
                <w:sz w:val="28"/>
                <w:szCs w:val="28"/>
              </w:rPr>
              <w:t xml:space="preserve"> IR NUOSTOLIŲ PRIPAŽINIMO</w:t>
            </w:r>
            <w:r w:rsidR="001F6870">
              <w:rPr>
                <w:b/>
                <w:sz w:val="28"/>
                <w:szCs w:val="28"/>
              </w:rPr>
              <w:t xml:space="preserve"> BEVILTIŠKAIS</w:t>
            </w:r>
            <w:r>
              <w:rPr>
                <w:b/>
                <w:sz w:val="28"/>
                <w:szCs w:val="28"/>
              </w:rPr>
              <w:t xml:space="preserve"> IR </w:t>
            </w:r>
            <w:r w:rsidR="00A94AAC">
              <w:rPr>
                <w:b/>
                <w:sz w:val="28"/>
                <w:szCs w:val="28"/>
              </w:rPr>
              <w:t>J</w:t>
            </w:r>
            <w:r w:rsidR="00EB6CC4">
              <w:rPr>
                <w:b/>
                <w:sz w:val="28"/>
                <w:szCs w:val="28"/>
              </w:rPr>
              <w:t>Ų</w:t>
            </w:r>
            <w:r>
              <w:rPr>
                <w:b/>
                <w:sz w:val="28"/>
                <w:szCs w:val="28"/>
              </w:rPr>
              <w:t xml:space="preserve"> NURAŠY</w:t>
            </w:r>
            <w:r w:rsidR="00A94AAC">
              <w:rPr>
                <w:b/>
                <w:sz w:val="28"/>
                <w:szCs w:val="28"/>
              </w:rPr>
              <w:t>MO</w:t>
            </w:r>
          </w:p>
          <w:p w14:paraId="6FFA9EED" w14:textId="77777777" w:rsidR="00A261BB" w:rsidRPr="002D3F5D" w:rsidRDefault="00A261BB" w:rsidP="009E5A31">
            <w:pPr>
              <w:tabs>
                <w:tab w:val="left" w:pos="2160"/>
              </w:tabs>
              <w:jc w:val="center"/>
              <w:rPr>
                <w:b/>
              </w:rPr>
            </w:pPr>
          </w:p>
        </w:tc>
      </w:tr>
      <w:tr w:rsidR="00A261BB" w:rsidRPr="002E25C0" w14:paraId="6C9D0B5F" w14:textId="77777777" w:rsidTr="00A261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7EFF544B" w14:textId="04747933" w:rsidR="00A261BB" w:rsidRPr="002E25C0" w:rsidRDefault="00A261BB" w:rsidP="009E5A31">
            <w:pPr>
              <w:tabs>
                <w:tab w:val="left" w:pos="2160"/>
              </w:tabs>
              <w:jc w:val="center"/>
            </w:pPr>
            <w:r>
              <w:t>20</w:t>
            </w:r>
            <w:r w:rsidR="00EB6CC4">
              <w:t>2</w:t>
            </w:r>
            <w:r w:rsidR="00A70234">
              <w:t>1</w:t>
            </w:r>
            <w:r w:rsidR="00483C48">
              <w:t xml:space="preserve"> m. </w:t>
            </w:r>
            <w:r w:rsidR="00A70234">
              <w:t>gruodžio 27</w:t>
            </w:r>
            <w:r>
              <w:t xml:space="preserve"> d.</w:t>
            </w:r>
            <w:r w:rsidRPr="002E25C0">
              <w:t xml:space="preserve"> Nr</w:t>
            </w:r>
            <w:r>
              <w:t xml:space="preserve">. </w:t>
            </w:r>
            <w:r w:rsidR="00014274">
              <w:t>T1-</w:t>
            </w:r>
            <w:r w:rsidR="007F1062">
              <w:t>309</w:t>
            </w:r>
          </w:p>
          <w:p w14:paraId="2451AE6B" w14:textId="77777777" w:rsidR="00A261BB" w:rsidRPr="002E25C0" w:rsidRDefault="00A261BB" w:rsidP="009E5A31">
            <w:pPr>
              <w:tabs>
                <w:tab w:val="left" w:pos="2160"/>
              </w:tabs>
              <w:jc w:val="center"/>
            </w:pPr>
            <w:r w:rsidRPr="002E25C0">
              <w:t>Plungė</w:t>
            </w:r>
          </w:p>
        </w:tc>
      </w:tr>
    </w:tbl>
    <w:p w14:paraId="5FCA26CF" w14:textId="77777777" w:rsidR="00A261BB" w:rsidRPr="00E310D2" w:rsidRDefault="00A261BB" w:rsidP="00A261BB"/>
    <w:p w14:paraId="4B7F2310" w14:textId="58DE5CC5" w:rsidR="00A261BB" w:rsidRPr="001D1C54" w:rsidRDefault="003A3EB8" w:rsidP="006D202F">
      <w:pPr>
        <w:tabs>
          <w:tab w:val="left" w:pos="851"/>
        </w:tabs>
        <w:ind w:firstLine="851"/>
        <w:jc w:val="both"/>
      </w:pPr>
      <w:r w:rsidRPr="001D1C54">
        <w:t xml:space="preserve">Vadovaudamasi Lietuvos Respublikos vietos savivaldos įstatymo 16 straipsnio 2 dalies 26 punktu, </w:t>
      </w:r>
      <w:r w:rsidR="00A261BB" w:rsidRPr="001D1C54">
        <w:t>Skolų pripažinimo beviltiškomis, jų nurašymo, apskaitos ir inventorizavimo Plungės rajono savivaldybės biudžetinėse įstaigose tvarkos aprašo, patvirtinto Plungės rajono savivaldybės tarybos 2015 m. gruod</w:t>
      </w:r>
      <w:r w:rsidR="00893182">
        <w:t>žio 23 d. sprendimu Nr. T1-331,</w:t>
      </w:r>
      <w:r w:rsidR="000D747D">
        <w:t xml:space="preserve"> III skyriaus 20 punktu,</w:t>
      </w:r>
      <w:bookmarkStart w:id="1" w:name="_GoBack"/>
      <w:bookmarkEnd w:id="1"/>
      <w:r w:rsidR="00A261BB" w:rsidRPr="001D1C54">
        <w:t xml:space="preserve"> atsižvelgdama į Plungės rajono savivaldybės administracijos </w:t>
      </w:r>
      <w:r w:rsidR="00014274" w:rsidRPr="001D1C54">
        <w:t>B</w:t>
      </w:r>
      <w:r w:rsidR="00A261BB" w:rsidRPr="001D1C54">
        <w:t xml:space="preserve">eviltiškų skolų nurašymo nagrinėjimo komisijos </w:t>
      </w:r>
      <w:r w:rsidR="002674E0" w:rsidRPr="001D1C54">
        <w:t>2021 m. lapkričio 30</w:t>
      </w:r>
      <w:r w:rsidR="00EB6CC4" w:rsidRPr="001D1C54">
        <w:t xml:space="preserve"> d. </w:t>
      </w:r>
      <w:r w:rsidR="00BA4188">
        <w:t xml:space="preserve">ir </w:t>
      </w:r>
      <w:r w:rsidR="00BA4188" w:rsidRPr="006D202F">
        <w:t>2021 m. gruodžio 8 d.</w:t>
      </w:r>
      <w:r w:rsidR="00BA4188">
        <w:t xml:space="preserve"> </w:t>
      </w:r>
      <w:r w:rsidR="00A261BB" w:rsidRPr="001D1C54">
        <w:t>siūlym</w:t>
      </w:r>
      <w:r w:rsidR="00054980">
        <w:t>us</w:t>
      </w:r>
      <w:r w:rsidR="006B6013">
        <w:t xml:space="preserve"> (posėdži</w:t>
      </w:r>
      <w:r w:rsidR="00054980">
        <w:t>ų</w:t>
      </w:r>
      <w:r w:rsidR="006B6013">
        <w:t xml:space="preserve"> protokol</w:t>
      </w:r>
      <w:r w:rsidR="00385D18">
        <w:t>ai</w:t>
      </w:r>
      <w:r w:rsidR="006B6013">
        <w:t xml:space="preserve"> Nr. </w:t>
      </w:r>
      <w:r w:rsidR="001D7F6F">
        <w:t>4</w:t>
      </w:r>
      <w:r w:rsidR="00385D18">
        <w:t xml:space="preserve"> ir </w:t>
      </w:r>
      <w:r w:rsidR="00385D18" w:rsidRPr="006D202F">
        <w:t>Nr. 5</w:t>
      </w:r>
      <w:r w:rsidR="006B6013">
        <w:t>)</w:t>
      </w:r>
      <w:r w:rsidR="00A261BB" w:rsidRPr="001D1C54">
        <w:t xml:space="preserve">, Plungės rajono savivaldybės taryba n u s p r e n d ž i a: </w:t>
      </w:r>
      <w:r w:rsidR="00014274" w:rsidRPr="001D1C54">
        <w:t xml:space="preserve"> </w:t>
      </w:r>
    </w:p>
    <w:p w14:paraId="6770F59A" w14:textId="77777777" w:rsidR="005C4129" w:rsidRPr="001D7F6F" w:rsidRDefault="00EB6CC4" w:rsidP="00EF7F65">
      <w:pPr>
        <w:ind w:firstLine="851"/>
        <w:jc w:val="both"/>
        <w:rPr>
          <w:color w:val="000000" w:themeColor="text1"/>
        </w:rPr>
      </w:pPr>
      <w:r w:rsidRPr="001D1C54">
        <w:t xml:space="preserve">1. </w:t>
      </w:r>
      <w:r w:rsidR="00483C48" w:rsidRPr="001D1C54">
        <w:t>Pripažinti beviltiška</w:t>
      </w:r>
      <w:r w:rsidR="005932F7" w:rsidRPr="001D1C54">
        <w:t xml:space="preserve"> ir</w:t>
      </w:r>
      <w:r w:rsidR="00A261BB" w:rsidRPr="001D1C54">
        <w:t xml:space="preserve"> leisti iš Plungės rajono savivaldybės ad</w:t>
      </w:r>
      <w:r w:rsidR="003A3EB8" w:rsidRPr="001D1C54">
        <w:t xml:space="preserve">ministracijos apskaitos </w:t>
      </w:r>
      <w:r w:rsidR="00014274" w:rsidRPr="001D1C54">
        <w:t>nurašyti</w:t>
      </w:r>
      <w:r w:rsidR="00EF7F65" w:rsidRPr="001D1C54">
        <w:t xml:space="preserve"> </w:t>
      </w:r>
      <w:r w:rsidR="00141007" w:rsidRPr="001D1C54">
        <w:t xml:space="preserve">žemės ūkio gamybos kooperatyvo „Varkaliai“ (įmonės kodas </w:t>
      </w:r>
      <w:r w:rsidR="001D1C54" w:rsidRPr="001D1C54">
        <w:t>169991458)</w:t>
      </w:r>
      <w:r w:rsidR="00D021F2" w:rsidRPr="001D1C54">
        <w:t xml:space="preserve"> </w:t>
      </w:r>
      <w:r w:rsidR="001771D5" w:rsidRPr="001D7F6F">
        <w:rPr>
          <w:color w:val="000000" w:themeColor="text1"/>
        </w:rPr>
        <w:t xml:space="preserve">nepriteistą </w:t>
      </w:r>
      <w:r w:rsidR="00D021F2" w:rsidRPr="001D7F6F">
        <w:rPr>
          <w:color w:val="000000" w:themeColor="text1"/>
        </w:rPr>
        <w:t>skolos dalį</w:t>
      </w:r>
      <w:r w:rsidR="00483C48" w:rsidRPr="001D7F6F">
        <w:rPr>
          <w:color w:val="000000" w:themeColor="text1"/>
        </w:rPr>
        <w:t xml:space="preserve"> – </w:t>
      </w:r>
      <w:r w:rsidR="00141007" w:rsidRPr="001D7F6F">
        <w:rPr>
          <w:color w:val="000000" w:themeColor="text1"/>
        </w:rPr>
        <w:t>1</w:t>
      </w:r>
      <w:r w:rsidR="006B6013" w:rsidRPr="001D7F6F">
        <w:rPr>
          <w:color w:val="000000" w:themeColor="text1"/>
        </w:rPr>
        <w:t xml:space="preserve"> </w:t>
      </w:r>
      <w:r w:rsidR="00141007" w:rsidRPr="001D7F6F">
        <w:rPr>
          <w:color w:val="000000" w:themeColor="text1"/>
        </w:rPr>
        <w:t>336,66</w:t>
      </w:r>
      <w:r w:rsidR="00483C48" w:rsidRPr="001D7F6F">
        <w:rPr>
          <w:color w:val="000000" w:themeColor="text1"/>
        </w:rPr>
        <w:t xml:space="preserve"> Eur (</w:t>
      </w:r>
      <w:r w:rsidR="00141007" w:rsidRPr="001D7F6F">
        <w:rPr>
          <w:color w:val="000000" w:themeColor="text1"/>
        </w:rPr>
        <w:t>vien</w:t>
      </w:r>
      <w:r w:rsidR="006B6013" w:rsidRPr="001D7F6F">
        <w:rPr>
          <w:color w:val="000000" w:themeColor="text1"/>
        </w:rPr>
        <w:t>ą</w:t>
      </w:r>
      <w:r w:rsidR="00141007" w:rsidRPr="001D7F6F">
        <w:rPr>
          <w:color w:val="000000" w:themeColor="text1"/>
        </w:rPr>
        <w:t xml:space="preserve"> tūkstant</w:t>
      </w:r>
      <w:r w:rsidR="006B6013" w:rsidRPr="001D7F6F">
        <w:rPr>
          <w:color w:val="000000" w:themeColor="text1"/>
        </w:rPr>
        <w:t>į</w:t>
      </w:r>
      <w:r w:rsidR="00141007" w:rsidRPr="001D7F6F">
        <w:rPr>
          <w:color w:val="000000" w:themeColor="text1"/>
        </w:rPr>
        <w:t xml:space="preserve"> tr</w:t>
      </w:r>
      <w:r w:rsidR="006B6013" w:rsidRPr="001D7F6F">
        <w:rPr>
          <w:color w:val="000000" w:themeColor="text1"/>
        </w:rPr>
        <w:t>i</w:t>
      </w:r>
      <w:r w:rsidR="00141007" w:rsidRPr="001D7F6F">
        <w:rPr>
          <w:color w:val="000000" w:themeColor="text1"/>
        </w:rPr>
        <w:t>s šimt</w:t>
      </w:r>
      <w:r w:rsidR="006B6013" w:rsidRPr="001D7F6F">
        <w:rPr>
          <w:color w:val="000000" w:themeColor="text1"/>
        </w:rPr>
        <w:t>us</w:t>
      </w:r>
      <w:r w:rsidR="00141007" w:rsidRPr="001D7F6F">
        <w:rPr>
          <w:color w:val="000000" w:themeColor="text1"/>
        </w:rPr>
        <w:t xml:space="preserve"> trisdešimt šešis eurus 66</w:t>
      </w:r>
      <w:r w:rsidR="00EF7F65" w:rsidRPr="001D7F6F">
        <w:rPr>
          <w:color w:val="000000" w:themeColor="text1"/>
        </w:rPr>
        <w:t xml:space="preserve"> ct).</w:t>
      </w:r>
    </w:p>
    <w:p w14:paraId="21A4B8E1" w14:textId="386478CC" w:rsidR="00054980" w:rsidRPr="001D7F6F" w:rsidRDefault="00054980" w:rsidP="00054980">
      <w:pPr>
        <w:ind w:firstLine="851"/>
        <w:jc w:val="both"/>
        <w:rPr>
          <w:color w:val="000000" w:themeColor="text1"/>
        </w:rPr>
      </w:pPr>
      <w:r w:rsidRPr="00374C0B">
        <w:t>2. Pripažinti beviltiška ir leisti iš Plungės lopšelio-darželio „Sa</w:t>
      </w:r>
      <w:r w:rsidR="00844397">
        <w:t>ulutė“ apskaitos nurašyti X. X</w:t>
      </w:r>
      <w:r w:rsidRPr="00374C0B">
        <w:t xml:space="preserve"> skolą - 371,38 Eur (tris šimtus septyniasdešimt vieną eurą ir 38 ct) - Plungės lopšeliui-dar</w:t>
      </w:r>
      <w:r w:rsidR="00844397">
        <w:t xml:space="preserve">želiui „Saulutė“ už dukros X. X. </w:t>
      </w:r>
      <w:r w:rsidRPr="00374C0B">
        <w:t>ir sūna</w:t>
      </w:r>
      <w:r w:rsidR="00844397">
        <w:t>us X.</w:t>
      </w:r>
      <w:r w:rsidR="00374C0B" w:rsidRPr="00374C0B">
        <w:t xml:space="preserve"> </w:t>
      </w:r>
      <w:r w:rsidR="00844397">
        <w:t>X.</w:t>
      </w:r>
      <w:r w:rsidRPr="00374C0B">
        <w:t xml:space="preserve"> ugdymą, kuriai suėjęs mokesčio priverstinio išieškojimo senaties terminas.</w:t>
      </w:r>
    </w:p>
    <w:p w14:paraId="738AF826" w14:textId="2BE4BDAE" w:rsidR="00EF7F65" w:rsidRDefault="00054980" w:rsidP="00483C48">
      <w:pPr>
        <w:ind w:firstLine="851"/>
        <w:jc w:val="both"/>
      </w:pPr>
      <w:r>
        <w:t>3</w:t>
      </w:r>
      <w:r w:rsidR="00B91A37" w:rsidRPr="001D1C54">
        <w:t>. Pripažinti beviltiška</w:t>
      </w:r>
      <w:r w:rsidR="00A8324F" w:rsidRPr="001D1C54">
        <w:t>is</w:t>
      </w:r>
      <w:r w:rsidR="00EF7F65" w:rsidRPr="001D1C54">
        <w:t xml:space="preserve"> ir leisti iš Plungės </w:t>
      </w:r>
      <w:r w:rsidR="00B91A37" w:rsidRPr="001D1C54">
        <w:t xml:space="preserve">sporto ir rekreacijos centro </w:t>
      </w:r>
      <w:r w:rsidR="00EF7F65" w:rsidRPr="001D1C54">
        <w:t>apskaitos nurašyti</w:t>
      </w:r>
      <w:r w:rsidR="00B91A37" w:rsidRPr="001D1C54">
        <w:t xml:space="preserve"> </w:t>
      </w:r>
      <w:r w:rsidR="000E7798" w:rsidRPr="001D1C54">
        <w:t>trumpalaikių gautinų sumų fondo</w:t>
      </w:r>
      <w:r w:rsidR="008D0171" w:rsidRPr="001D1C54">
        <w:t xml:space="preserve"> </w:t>
      </w:r>
      <w:r w:rsidR="00A8324F" w:rsidRPr="001D1C54">
        <w:t xml:space="preserve">sąskaitoje apskaitomus nuostolius </w:t>
      </w:r>
      <w:r w:rsidR="006B6013">
        <w:t xml:space="preserve">- </w:t>
      </w:r>
      <w:r w:rsidR="006B6013" w:rsidRPr="001D1C54">
        <w:t>3</w:t>
      </w:r>
      <w:r w:rsidR="006B6013">
        <w:t xml:space="preserve"> </w:t>
      </w:r>
      <w:r w:rsidR="006B6013" w:rsidRPr="001D1C54">
        <w:t>046,93 Eur</w:t>
      </w:r>
      <w:r w:rsidR="006B6013">
        <w:t xml:space="preserve"> (tris tūkstančius keturiasdešimt šešis eurus</w:t>
      </w:r>
      <w:r w:rsidR="006B6013" w:rsidRPr="001D1C54">
        <w:t xml:space="preserve"> 93 ct)</w:t>
      </w:r>
      <w:r w:rsidR="006B6013">
        <w:t xml:space="preserve"> - </w:t>
      </w:r>
      <w:r w:rsidR="00A8324F" w:rsidRPr="001D1C54">
        <w:t xml:space="preserve">dėl 2009 m. įvykdytos </w:t>
      </w:r>
      <w:r w:rsidR="004B3B5E" w:rsidRPr="001D1C54">
        <w:t>motorin</w:t>
      </w:r>
      <w:r w:rsidR="00A8324F" w:rsidRPr="001D1C54">
        <w:t>ės valties</w:t>
      </w:r>
      <w:r w:rsidR="004B3B5E" w:rsidRPr="001D1C54">
        <w:t xml:space="preserve"> ZODIAK, Nr</w:t>
      </w:r>
      <w:r w:rsidR="00A8324F" w:rsidRPr="001D1C54">
        <w:t>. KL8270</w:t>
      </w:r>
      <w:r w:rsidR="006B6013">
        <w:t>,</w:t>
      </w:r>
      <w:r w:rsidR="00A8324F" w:rsidRPr="001D1C54">
        <w:t xml:space="preserve"> </w:t>
      </w:r>
      <w:r w:rsidR="008D0171" w:rsidRPr="001D1C54">
        <w:t>su motoru YAMAHA</w:t>
      </w:r>
      <w:r w:rsidR="006B6013">
        <w:t>,</w:t>
      </w:r>
      <w:r w:rsidR="008D0171" w:rsidRPr="001D1C54">
        <w:t xml:space="preserve"> 25 AJ</w:t>
      </w:r>
      <w:r w:rsidR="006B6013">
        <w:t>,</w:t>
      </w:r>
      <w:r w:rsidR="008D0171" w:rsidRPr="001D1C54">
        <w:t xml:space="preserve"> </w:t>
      </w:r>
      <w:r w:rsidR="000E7798" w:rsidRPr="001D1C54">
        <w:t>vagystės</w:t>
      </w:r>
      <w:r w:rsidR="006B6013">
        <w:t>.</w:t>
      </w:r>
    </w:p>
    <w:p w14:paraId="7A61F6BD" w14:textId="77777777" w:rsidR="00655A85" w:rsidRDefault="00655A85" w:rsidP="00A261BB"/>
    <w:p w14:paraId="1B43B2D0" w14:textId="77777777" w:rsidR="00F44620" w:rsidRPr="000A0874" w:rsidRDefault="00F44620" w:rsidP="00F44620">
      <w:pPr>
        <w:ind w:firstLine="720"/>
        <w:jc w:val="both"/>
      </w:pPr>
    </w:p>
    <w:p w14:paraId="0F2F9CAC" w14:textId="7CE4ED1D" w:rsidR="00332617" w:rsidRDefault="00F44620" w:rsidP="007F1062">
      <w:pPr>
        <w:tabs>
          <w:tab w:val="left" w:pos="7938"/>
        </w:tabs>
        <w:jc w:val="both"/>
      </w:pPr>
      <w:r w:rsidRPr="000A0874">
        <w:t>Savivaldybės meras</w:t>
      </w:r>
      <w:r w:rsidR="007F1062">
        <w:t xml:space="preserve"> </w:t>
      </w:r>
      <w:r w:rsidR="007F1062">
        <w:tab/>
        <w:t>Audrius Klišonis</w:t>
      </w:r>
    </w:p>
    <w:p w14:paraId="309A346C" w14:textId="77777777" w:rsidR="00F44620" w:rsidRPr="000A0874" w:rsidRDefault="00F44620" w:rsidP="00F44620">
      <w:pPr>
        <w:jc w:val="both"/>
      </w:pPr>
      <w:r w:rsidRPr="000A0874">
        <w:tab/>
      </w:r>
      <w:r w:rsidRPr="000A0874">
        <w:tab/>
      </w:r>
      <w:r w:rsidRPr="000A0874">
        <w:tab/>
      </w:r>
      <w:r w:rsidRPr="000A0874">
        <w:tab/>
      </w:r>
      <w:r w:rsidRPr="000A0874">
        <w:tab/>
      </w:r>
    </w:p>
    <w:p w14:paraId="26D9E715" w14:textId="77777777" w:rsidR="00F107F9" w:rsidRDefault="00F107F9" w:rsidP="005865F2">
      <w:pPr>
        <w:jc w:val="both"/>
      </w:pPr>
      <w:bookmarkStart w:id="2" w:name="Text12"/>
      <w:bookmarkStart w:id="3" w:name="Text9"/>
    </w:p>
    <w:p w14:paraId="1082CDEC" w14:textId="77777777" w:rsidR="00F107F9" w:rsidRDefault="00F107F9" w:rsidP="005865F2">
      <w:pPr>
        <w:jc w:val="both"/>
      </w:pPr>
    </w:p>
    <w:p w14:paraId="0522A08B" w14:textId="77777777" w:rsidR="00F107F9" w:rsidRDefault="00F107F9" w:rsidP="005865F2">
      <w:pPr>
        <w:jc w:val="both"/>
      </w:pPr>
    </w:p>
    <w:p w14:paraId="1C75A4C1" w14:textId="77777777" w:rsidR="005865F2" w:rsidRPr="00F97124" w:rsidRDefault="005865F2" w:rsidP="005865F2">
      <w:pPr>
        <w:jc w:val="both"/>
      </w:pPr>
      <w:r w:rsidRPr="00F97124">
        <w:t xml:space="preserve">                                                                                     </w:t>
      </w:r>
    </w:p>
    <w:bookmarkEnd w:id="2"/>
    <w:bookmarkEnd w:id="3"/>
    <w:p w14:paraId="79AE3D5D" w14:textId="39DE95D2" w:rsidR="00F520CC" w:rsidRDefault="00F520CC">
      <w:pPr>
        <w:spacing w:after="200" w:line="276" w:lineRule="auto"/>
        <w:rPr>
          <w:b/>
        </w:rPr>
      </w:pPr>
    </w:p>
    <w:sectPr w:rsidR="00F520CC" w:rsidSect="00F520CC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4BF466" w14:textId="77777777" w:rsidR="00014FF2" w:rsidRDefault="00014FF2" w:rsidP="007F1062">
      <w:r>
        <w:separator/>
      </w:r>
    </w:p>
  </w:endnote>
  <w:endnote w:type="continuationSeparator" w:id="0">
    <w:p w14:paraId="4D6FA958" w14:textId="77777777" w:rsidR="00014FF2" w:rsidRDefault="00014FF2" w:rsidP="007F1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63224B" w14:textId="77777777" w:rsidR="00014FF2" w:rsidRDefault="00014FF2" w:rsidP="007F1062">
      <w:r>
        <w:separator/>
      </w:r>
    </w:p>
  </w:footnote>
  <w:footnote w:type="continuationSeparator" w:id="0">
    <w:p w14:paraId="21CEB156" w14:textId="77777777" w:rsidR="00014FF2" w:rsidRDefault="00014FF2" w:rsidP="007F1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6929"/>
    <w:multiLevelType w:val="hybridMultilevel"/>
    <w:tmpl w:val="367CC4E8"/>
    <w:lvl w:ilvl="0" w:tplc="5744224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62187CCB"/>
    <w:multiLevelType w:val="hybridMultilevel"/>
    <w:tmpl w:val="2E221FAC"/>
    <w:lvl w:ilvl="0" w:tplc="ADC265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1298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20"/>
    <w:rsid w:val="00014274"/>
    <w:rsid w:val="00014FF2"/>
    <w:rsid w:val="00047247"/>
    <w:rsid w:val="00054980"/>
    <w:rsid w:val="0006273E"/>
    <w:rsid w:val="00063CB5"/>
    <w:rsid w:val="00081BFB"/>
    <w:rsid w:val="00090978"/>
    <w:rsid w:val="000B0E7C"/>
    <w:rsid w:val="000C1FFF"/>
    <w:rsid w:val="000D747D"/>
    <w:rsid w:val="000E7798"/>
    <w:rsid w:val="000F4A21"/>
    <w:rsid w:val="00141007"/>
    <w:rsid w:val="001771D5"/>
    <w:rsid w:val="001A7952"/>
    <w:rsid w:val="001C5576"/>
    <w:rsid w:val="001D1C54"/>
    <w:rsid w:val="001D7F6F"/>
    <w:rsid w:val="001E4EF1"/>
    <w:rsid w:val="001F6870"/>
    <w:rsid w:val="0024152B"/>
    <w:rsid w:val="00251250"/>
    <w:rsid w:val="002674E0"/>
    <w:rsid w:val="0028147B"/>
    <w:rsid w:val="002B5441"/>
    <w:rsid w:val="002C77C5"/>
    <w:rsid w:val="00326596"/>
    <w:rsid w:val="00332617"/>
    <w:rsid w:val="00347012"/>
    <w:rsid w:val="0035515E"/>
    <w:rsid w:val="00374C0B"/>
    <w:rsid w:val="00385D18"/>
    <w:rsid w:val="00386FB5"/>
    <w:rsid w:val="003A3EB8"/>
    <w:rsid w:val="003C13E3"/>
    <w:rsid w:val="003C25F7"/>
    <w:rsid w:val="004437CB"/>
    <w:rsid w:val="00444F1E"/>
    <w:rsid w:val="004723F6"/>
    <w:rsid w:val="00483C48"/>
    <w:rsid w:val="00495D4E"/>
    <w:rsid w:val="004B3B5E"/>
    <w:rsid w:val="00577B7F"/>
    <w:rsid w:val="005865F2"/>
    <w:rsid w:val="00592887"/>
    <w:rsid w:val="005932F7"/>
    <w:rsid w:val="005C4129"/>
    <w:rsid w:val="005D0821"/>
    <w:rsid w:val="005D4299"/>
    <w:rsid w:val="00607F7C"/>
    <w:rsid w:val="0062362D"/>
    <w:rsid w:val="00630938"/>
    <w:rsid w:val="006470A5"/>
    <w:rsid w:val="00655A85"/>
    <w:rsid w:val="00660D80"/>
    <w:rsid w:val="006A0163"/>
    <w:rsid w:val="006B27B8"/>
    <w:rsid w:val="006B6013"/>
    <w:rsid w:val="006B6A8B"/>
    <w:rsid w:val="006C5B07"/>
    <w:rsid w:val="006C63DF"/>
    <w:rsid w:val="006D202F"/>
    <w:rsid w:val="006D2774"/>
    <w:rsid w:val="00747A4E"/>
    <w:rsid w:val="00753D10"/>
    <w:rsid w:val="00756146"/>
    <w:rsid w:val="00781A4E"/>
    <w:rsid w:val="007F1062"/>
    <w:rsid w:val="00823DAF"/>
    <w:rsid w:val="00844397"/>
    <w:rsid w:val="008668A2"/>
    <w:rsid w:val="00880827"/>
    <w:rsid w:val="00885DB8"/>
    <w:rsid w:val="008878A5"/>
    <w:rsid w:val="00893182"/>
    <w:rsid w:val="008D0171"/>
    <w:rsid w:val="008E7464"/>
    <w:rsid w:val="008F79A5"/>
    <w:rsid w:val="00920E67"/>
    <w:rsid w:val="00974793"/>
    <w:rsid w:val="00990212"/>
    <w:rsid w:val="009911E2"/>
    <w:rsid w:val="00994B80"/>
    <w:rsid w:val="009A0248"/>
    <w:rsid w:val="009D1F6F"/>
    <w:rsid w:val="009E5A31"/>
    <w:rsid w:val="00A17FFA"/>
    <w:rsid w:val="00A201D9"/>
    <w:rsid w:val="00A24C99"/>
    <w:rsid w:val="00A261BB"/>
    <w:rsid w:val="00A30286"/>
    <w:rsid w:val="00A32498"/>
    <w:rsid w:val="00A329DB"/>
    <w:rsid w:val="00A70234"/>
    <w:rsid w:val="00A8324F"/>
    <w:rsid w:val="00A94AAC"/>
    <w:rsid w:val="00A954AF"/>
    <w:rsid w:val="00AB39B2"/>
    <w:rsid w:val="00AC740E"/>
    <w:rsid w:val="00AD53AC"/>
    <w:rsid w:val="00B26C0D"/>
    <w:rsid w:val="00B36D07"/>
    <w:rsid w:val="00B40790"/>
    <w:rsid w:val="00B43EAD"/>
    <w:rsid w:val="00B70F6A"/>
    <w:rsid w:val="00B758C8"/>
    <w:rsid w:val="00B91A37"/>
    <w:rsid w:val="00BA4188"/>
    <w:rsid w:val="00BB6B91"/>
    <w:rsid w:val="00BC0232"/>
    <w:rsid w:val="00C3716A"/>
    <w:rsid w:val="00C5437B"/>
    <w:rsid w:val="00C83B84"/>
    <w:rsid w:val="00CA2C42"/>
    <w:rsid w:val="00CA356D"/>
    <w:rsid w:val="00CE5AE6"/>
    <w:rsid w:val="00D021F2"/>
    <w:rsid w:val="00D163B8"/>
    <w:rsid w:val="00D17592"/>
    <w:rsid w:val="00D63067"/>
    <w:rsid w:val="00DA20E2"/>
    <w:rsid w:val="00DA7017"/>
    <w:rsid w:val="00DB0822"/>
    <w:rsid w:val="00E4509E"/>
    <w:rsid w:val="00E54298"/>
    <w:rsid w:val="00E91014"/>
    <w:rsid w:val="00E965BB"/>
    <w:rsid w:val="00EB177B"/>
    <w:rsid w:val="00EB6CC4"/>
    <w:rsid w:val="00EC77C6"/>
    <w:rsid w:val="00EE1A45"/>
    <w:rsid w:val="00EE78C4"/>
    <w:rsid w:val="00EF7F65"/>
    <w:rsid w:val="00F107F9"/>
    <w:rsid w:val="00F1358A"/>
    <w:rsid w:val="00F1403B"/>
    <w:rsid w:val="00F202EA"/>
    <w:rsid w:val="00F4227C"/>
    <w:rsid w:val="00F44620"/>
    <w:rsid w:val="00F520CC"/>
    <w:rsid w:val="00F9256E"/>
    <w:rsid w:val="00FA6EF8"/>
    <w:rsid w:val="00FD285D"/>
    <w:rsid w:val="00FF301E"/>
    <w:rsid w:val="00FF66D5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D77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4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pple-converted-space">
    <w:name w:val="apple-converted-space"/>
    <w:rsid w:val="00F44620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4701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47012"/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DiagramaDiagramaCharCharDiagramaDiagrama">
    <w:name w:val="Diagrama Diagrama Char Char Diagrama Diagrama"/>
    <w:basedOn w:val="prastasis"/>
    <w:semiHidden/>
    <w:rsid w:val="00A261B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Sraopastraipa">
    <w:name w:val="List Paragraph"/>
    <w:basedOn w:val="prastasis"/>
    <w:uiPriority w:val="34"/>
    <w:qFormat/>
    <w:rsid w:val="00A261BB"/>
    <w:pPr>
      <w:ind w:left="720"/>
      <w:contextualSpacing/>
    </w:pPr>
  </w:style>
  <w:style w:type="paragraph" w:styleId="Antrats">
    <w:name w:val="header"/>
    <w:basedOn w:val="prastasis"/>
    <w:link w:val="AntratsDiagrama"/>
    <w:rsid w:val="001771D5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1771D5"/>
    <w:rPr>
      <w:rFonts w:ascii="Times New Roman" w:eastAsia="Times New Roman" w:hAnsi="Times New Roman" w:cs="Times New Roman"/>
      <w:sz w:val="24"/>
      <w:szCs w:val="24"/>
    </w:rPr>
  </w:style>
  <w:style w:type="character" w:styleId="Komentaronuoroda">
    <w:name w:val="annotation reference"/>
    <w:rsid w:val="001771D5"/>
    <w:rPr>
      <w:sz w:val="16"/>
    </w:rPr>
  </w:style>
  <w:style w:type="character" w:styleId="Grietas">
    <w:name w:val="Strong"/>
    <w:uiPriority w:val="22"/>
    <w:qFormat/>
    <w:rsid w:val="001771D5"/>
    <w:rPr>
      <w:b/>
      <w:bCs/>
    </w:rPr>
  </w:style>
  <w:style w:type="paragraph" w:styleId="Betarp">
    <w:name w:val="No Spacing"/>
    <w:uiPriority w:val="1"/>
    <w:qFormat/>
    <w:rsid w:val="00385D18"/>
    <w:pPr>
      <w:spacing w:after="0" w:line="240" w:lineRule="auto"/>
    </w:pPr>
  </w:style>
  <w:style w:type="paragraph" w:styleId="Pataisymai">
    <w:name w:val="Revision"/>
    <w:hidden/>
    <w:uiPriority w:val="99"/>
    <w:semiHidden/>
    <w:rsid w:val="00C83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7F106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F1062"/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4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pple-converted-space">
    <w:name w:val="apple-converted-space"/>
    <w:rsid w:val="00F44620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4701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47012"/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DiagramaDiagramaCharCharDiagramaDiagrama">
    <w:name w:val="Diagrama Diagrama Char Char Diagrama Diagrama"/>
    <w:basedOn w:val="prastasis"/>
    <w:semiHidden/>
    <w:rsid w:val="00A261B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Sraopastraipa">
    <w:name w:val="List Paragraph"/>
    <w:basedOn w:val="prastasis"/>
    <w:uiPriority w:val="34"/>
    <w:qFormat/>
    <w:rsid w:val="00A261BB"/>
    <w:pPr>
      <w:ind w:left="720"/>
      <w:contextualSpacing/>
    </w:pPr>
  </w:style>
  <w:style w:type="paragraph" w:styleId="Antrats">
    <w:name w:val="header"/>
    <w:basedOn w:val="prastasis"/>
    <w:link w:val="AntratsDiagrama"/>
    <w:rsid w:val="001771D5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1771D5"/>
    <w:rPr>
      <w:rFonts w:ascii="Times New Roman" w:eastAsia="Times New Roman" w:hAnsi="Times New Roman" w:cs="Times New Roman"/>
      <w:sz w:val="24"/>
      <w:szCs w:val="24"/>
    </w:rPr>
  </w:style>
  <w:style w:type="character" w:styleId="Komentaronuoroda">
    <w:name w:val="annotation reference"/>
    <w:rsid w:val="001771D5"/>
    <w:rPr>
      <w:sz w:val="16"/>
    </w:rPr>
  </w:style>
  <w:style w:type="character" w:styleId="Grietas">
    <w:name w:val="Strong"/>
    <w:uiPriority w:val="22"/>
    <w:qFormat/>
    <w:rsid w:val="001771D5"/>
    <w:rPr>
      <w:b/>
      <w:bCs/>
    </w:rPr>
  </w:style>
  <w:style w:type="paragraph" w:styleId="Betarp">
    <w:name w:val="No Spacing"/>
    <w:uiPriority w:val="1"/>
    <w:qFormat/>
    <w:rsid w:val="00385D18"/>
    <w:pPr>
      <w:spacing w:after="0" w:line="240" w:lineRule="auto"/>
    </w:pPr>
  </w:style>
  <w:style w:type="paragraph" w:styleId="Pataisymai">
    <w:name w:val="Revision"/>
    <w:hidden/>
    <w:uiPriority w:val="99"/>
    <w:semiHidden/>
    <w:rsid w:val="00C83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7F106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F1062"/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8FCE7-49B8-4697-8941-1190ED5DD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2326367E</Template>
  <TotalTime>128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Milda Šapalienė</dc:creator>
  <cp:lastModifiedBy>Jovita Šumskienė</cp:lastModifiedBy>
  <cp:revision>10</cp:revision>
  <dcterms:created xsi:type="dcterms:W3CDTF">2021-12-13T06:14:00Z</dcterms:created>
  <dcterms:modified xsi:type="dcterms:W3CDTF">2021-12-27T15:09:00Z</dcterms:modified>
</cp:coreProperties>
</file>