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E3B3C" w14:textId="165ACF7F" w:rsidR="00582318" w:rsidRPr="00485372" w:rsidRDefault="00F1343C" w:rsidP="00F1343C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B3F7F18" wp14:editId="026F75AB">
            <wp:simplePos x="0" y="0"/>
            <wp:positionH relativeFrom="column">
              <wp:posOffset>2762250</wp:posOffset>
            </wp:positionH>
            <wp:positionV relativeFrom="paragraph">
              <wp:posOffset>-304165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485372">
        <w:rPr>
          <w:b/>
          <w:sz w:val="28"/>
          <w:szCs w:val="28"/>
        </w:rPr>
        <w:t xml:space="preserve">PLUNGĖS RAJONO SAVIVALDYBĖS </w:t>
      </w:r>
      <w:r w:rsidR="00582318" w:rsidRPr="00485372">
        <w:rPr>
          <w:b/>
          <w:sz w:val="28"/>
          <w:szCs w:val="28"/>
        </w:rPr>
        <w:br/>
        <w:t>TARYBA</w:t>
      </w:r>
    </w:p>
    <w:p w14:paraId="4E232A2A" w14:textId="77777777" w:rsidR="00582318" w:rsidRPr="00485372" w:rsidRDefault="00582318" w:rsidP="00F1343C">
      <w:pPr>
        <w:ind w:firstLine="0"/>
        <w:jc w:val="center"/>
        <w:rPr>
          <w:b/>
          <w:sz w:val="28"/>
          <w:szCs w:val="28"/>
        </w:rPr>
      </w:pPr>
    </w:p>
    <w:p w14:paraId="36155E08" w14:textId="77777777" w:rsidR="00C40038" w:rsidRPr="00485372" w:rsidRDefault="00C40038" w:rsidP="00F1343C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14:paraId="6CC52B66" w14:textId="24893AB1" w:rsidR="003322F4" w:rsidRPr="00485372" w:rsidRDefault="003322F4" w:rsidP="00F1343C">
      <w:pPr>
        <w:ind w:firstLine="0"/>
        <w:jc w:val="center"/>
        <w:rPr>
          <w:b/>
          <w:sz w:val="28"/>
          <w:szCs w:val="28"/>
        </w:rPr>
      </w:pPr>
      <w:bookmarkStart w:id="0" w:name="_Hlk74563463"/>
      <w:r w:rsidRPr="00485372">
        <w:rPr>
          <w:b/>
          <w:sz w:val="28"/>
          <w:szCs w:val="28"/>
        </w:rPr>
        <w:t xml:space="preserve">DĖL SAVIVALDYBĖS </w:t>
      </w:r>
      <w:r w:rsidR="00B74C2E">
        <w:rPr>
          <w:b/>
          <w:sz w:val="28"/>
          <w:szCs w:val="28"/>
        </w:rPr>
        <w:t xml:space="preserve">NEKILNOJAMOJO </w:t>
      </w:r>
      <w:r w:rsidRPr="00485372">
        <w:rPr>
          <w:b/>
          <w:sz w:val="28"/>
          <w:szCs w:val="28"/>
        </w:rPr>
        <w:t xml:space="preserve">TURTO </w:t>
      </w:r>
      <w:r w:rsidR="00C55298" w:rsidRPr="00485372">
        <w:rPr>
          <w:b/>
          <w:sz w:val="28"/>
          <w:szCs w:val="28"/>
        </w:rPr>
        <w:t>PRIPAŽINIMO NEREIKALINGU</w:t>
      </w:r>
      <w:r w:rsidR="000B68CE">
        <w:rPr>
          <w:b/>
          <w:sz w:val="28"/>
          <w:szCs w:val="28"/>
        </w:rPr>
        <w:t xml:space="preserve"> IR NETINKAMU NAUDOTI </w:t>
      </w:r>
      <w:r w:rsidR="005A6465">
        <w:rPr>
          <w:b/>
          <w:sz w:val="28"/>
          <w:szCs w:val="28"/>
        </w:rPr>
        <w:t>BEI</w:t>
      </w:r>
      <w:r w:rsidR="00C55298" w:rsidRPr="00485372">
        <w:rPr>
          <w:b/>
          <w:sz w:val="28"/>
          <w:szCs w:val="28"/>
        </w:rPr>
        <w:t xml:space="preserve"> </w:t>
      </w:r>
      <w:r w:rsidR="00DF7BB3">
        <w:rPr>
          <w:b/>
          <w:sz w:val="28"/>
          <w:szCs w:val="28"/>
        </w:rPr>
        <w:t xml:space="preserve">JO </w:t>
      </w:r>
      <w:r w:rsidR="00A81E1D" w:rsidRPr="00485372">
        <w:rPr>
          <w:b/>
          <w:sz w:val="28"/>
          <w:szCs w:val="28"/>
        </w:rPr>
        <w:t>NURAŠYMO</w:t>
      </w:r>
    </w:p>
    <w:bookmarkEnd w:id="0"/>
    <w:p w14:paraId="631EE7BB" w14:textId="77777777" w:rsidR="00C40038" w:rsidRDefault="00C40038" w:rsidP="00F1343C">
      <w:pPr>
        <w:ind w:firstLine="0"/>
        <w:jc w:val="center"/>
        <w:rPr>
          <w:sz w:val="28"/>
          <w:szCs w:val="28"/>
        </w:rPr>
      </w:pPr>
    </w:p>
    <w:p w14:paraId="33ACDE8E" w14:textId="2881F72D" w:rsidR="00C40038" w:rsidRPr="002F462C" w:rsidRDefault="00A81E1D" w:rsidP="00F1343C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9A4C10">
        <w:rPr>
          <w:noProof/>
          <w:szCs w:val="24"/>
        </w:rPr>
        <w:t>1</w:t>
      </w:r>
      <w:r w:rsidR="00C40038" w:rsidRPr="002F462C">
        <w:rPr>
          <w:noProof/>
          <w:szCs w:val="24"/>
        </w:rPr>
        <w:t xml:space="preserve"> m. </w:t>
      </w:r>
      <w:r w:rsidR="00021FA5">
        <w:rPr>
          <w:noProof/>
          <w:szCs w:val="24"/>
        </w:rPr>
        <w:t>spalio 28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DB7C87">
        <w:rPr>
          <w:szCs w:val="24"/>
        </w:rPr>
        <w:t>T1-268</w:t>
      </w:r>
    </w:p>
    <w:p w14:paraId="09E2BD77" w14:textId="77777777" w:rsidR="00C40038" w:rsidRPr="002F462C" w:rsidRDefault="00C40038" w:rsidP="00F1343C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14:paraId="5A8B2378" w14:textId="77777777" w:rsidR="00C40038" w:rsidRPr="005F2EDB" w:rsidRDefault="00C40038" w:rsidP="00C40038">
      <w:pPr>
        <w:jc w:val="center"/>
        <w:rPr>
          <w:szCs w:val="24"/>
        </w:rPr>
      </w:pPr>
    </w:p>
    <w:p w14:paraId="26DC9700" w14:textId="3C591A25" w:rsidR="00C40038" w:rsidRDefault="003322F4" w:rsidP="00264E50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3F1832" w:rsidRPr="003F1832">
        <w:t>1</w:t>
      </w:r>
      <w:r w:rsidR="009A4C10" w:rsidRPr="003F1832">
        <w:t xml:space="preserve"> punktu ir </w:t>
      </w:r>
      <w:r w:rsidRPr="003F1832">
        <w:t xml:space="preserve">27 straipsnio </w:t>
      </w:r>
      <w:r w:rsidR="003F1832" w:rsidRPr="003F1832">
        <w:t>1</w:t>
      </w:r>
      <w:r w:rsidR="00A81E1D" w:rsidRPr="003F1832">
        <w:t xml:space="preserve"> dal</w:t>
      </w:r>
      <w:r w:rsidR="003F1832" w:rsidRPr="003F1832">
        <w:t>ies 5 punktu</w:t>
      </w:r>
      <w:r w:rsidR="003F1832">
        <w:t xml:space="preserve"> </w:t>
      </w:r>
      <w:r w:rsidR="00B74C2E">
        <w:t>bei</w:t>
      </w:r>
      <w:r w:rsidR="003F1832">
        <w:t xml:space="preserve"> 2 dalimi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F1832" w:rsidRPr="003F1832">
        <w:rPr>
          <w:bCs/>
          <w:szCs w:val="28"/>
        </w:rPr>
        <w:t>1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punktais</w:t>
      </w:r>
      <w:r w:rsidR="007E5431">
        <w:rPr>
          <w:bCs/>
          <w:szCs w:val="28"/>
        </w:rPr>
        <w:t xml:space="preserve"> bei atsižvelgdama į Plungės rajono savivaldybės administracijos direktoriaus 2021 m. birželio 10 d. įsakymu Nr. DE-685 „</w:t>
      </w:r>
      <w:r w:rsidR="007E5431" w:rsidRPr="007E5431">
        <w:rPr>
          <w:bCs/>
          <w:szCs w:val="28"/>
        </w:rPr>
        <w:t xml:space="preserve">Dėl </w:t>
      </w:r>
      <w:r w:rsidR="007938F6">
        <w:rPr>
          <w:bCs/>
          <w:szCs w:val="28"/>
        </w:rPr>
        <w:t>V</w:t>
      </w:r>
      <w:r w:rsidR="007E5431" w:rsidRPr="007E5431">
        <w:rPr>
          <w:bCs/>
          <w:szCs w:val="28"/>
        </w:rPr>
        <w:t xml:space="preserve">alstybės ir </w:t>
      </w:r>
      <w:r w:rsidR="007938F6">
        <w:rPr>
          <w:bCs/>
          <w:szCs w:val="28"/>
        </w:rPr>
        <w:t>S</w:t>
      </w:r>
      <w:r w:rsidR="007E5431" w:rsidRPr="007E5431">
        <w:rPr>
          <w:bCs/>
          <w:szCs w:val="28"/>
        </w:rPr>
        <w:t>avivaldybės materialiojo ir nematerialiojo turto pripažinimo nereikalingu arba netinkamu (negalimu) naudoti komisijos sudarymo</w:t>
      </w:r>
      <w:r w:rsidR="007E5431">
        <w:rPr>
          <w:bCs/>
          <w:szCs w:val="28"/>
        </w:rPr>
        <w:t>“ sudarytos komisijos pateikt</w:t>
      </w:r>
      <w:r w:rsidR="00B74C2E">
        <w:rPr>
          <w:bCs/>
          <w:szCs w:val="28"/>
        </w:rPr>
        <w:t>ą</w:t>
      </w:r>
      <w:r w:rsidR="007E5431">
        <w:rPr>
          <w:bCs/>
          <w:szCs w:val="28"/>
        </w:rPr>
        <w:t xml:space="preserve"> </w:t>
      </w:r>
      <w:r w:rsidR="00D82611" w:rsidRPr="00D82611">
        <w:rPr>
          <w:bCs/>
          <w:szCs w:val="28"/>
        </w:rPr>
        <w:t xml:space="preserve">Nereikalingų arba netinkamų (negalimų) naudoti nekilnojamojo turto ar kitų nekilnojamųjų daiktų apžiūros </w:t>
      </w:r>
      <w:r w:rsidR="00D82611">
        <w:rPr>
          <w:bCs/>
          <w:szCs w:val="28"/>
        </w:rPr>
        <w:t xml:space="preserve">2021 m. </w:t>
      </w:r>
      <w:r w:rsidR="00021FA5">
        <w:rPr>
          <w:bCs/>
          <w:szCs w:val="28"/>
        </w:rPr>
        <w:t>spalio 8</w:t>
      </w:r>
      <w:r w:rsidR="0047345C">
        <w:rPr>
          <w:bCs/>
          <w:szCs w:val="28"/>
        </w:rPr>
        <w:t xml:space="preserve"> d. pažym</w:t>
      </w:r>
      <w:r w:rsidR="00B74C2E">
        <w:rPr>
          <w:bCs/>
          <w:szCs w:val="28"/>
        </w:rPr>
        <w:t>ą</w:t>
      </w:r>
      <w:r w:rsidR="0047345C">
        <w:rPr>
          <w:bCs/>
          <w:szCs w:val="28"/>
        </w:rPr>
        <w:t xml:space="preserve"> Nr. TPN-</w:t>
      </w:r>
      <w:r w:rsidR="00021FA5">
        <w:rPr>
          <w:bCs/>
          <w:szCs w:val="28"/>
        </w:rPr>
        <w:t>30</w:t>
      </w:r>
      <w:r w:rsidR="009B1986">
        <w:rPr>
          <w:bCs/>
          <w:szCs w:val="28"/>
        </w:rPr>
        <w:t>,</w:t>
      </w:r>
      <w:r w:rsidR="007359A9">
        <w:rPr>
          <w:bCs/>
          <w:szCs w:val="28"/>
        </w:rPr>
        <w:t xml:space="preserve"> 2021 m. </w:t>
      </w:r>
      <w:r w:rsidR="00021FA5">
        <w:rPr>
          <w:bCs/>
          <w:szCs w:val="28"/>
        </w:rPr>
        <w:t>spalio 11</w:t>
      </w:r>
      <w:r w:rsidR="007359A9">
        <w:rPr>
          <w:bCs/>
          <w:szCs w:val="28"/>
        </w:rPr>
        <w:t xml:space="preserve"> d. pažym</w:t>
      </w:r>
      <w:r w:rsidR="00C141D2">
        <w:rPr>
          <w:bCs/>
          <w:szCs w:val="28"/>
        </w:rPr>
        <w:t xml:space="preserve">ą </w:t>
      </w:r>
      <w:r w:rsidR="007359A9">
        <w:rPr>
          <w:bCs/>
          <w:szCs w:val="28"/>
        </w:rPr>
        <w:t xml:space="preserve">Nr. TPN – </w:t>
      </w:r>
      <w:r w:rsidR="00021FA5">
        <w:rPr>
          <w:bCs/>
          <w:szCs w:val="28"/>
        </w:rPr>
        <w:t>31</w:t>
      </w:r>
      <w:r w:rsidR="007359A9">
        <w:rPr>
          <w:bCs/>
          <w:szCs w:val="28"/>
        </w:rPr>
        <w:t xml:space="preserve">, 2021 m. </w:t>
      </w:r>
      <w:r w:rsidR="00021FA5">
        <w:rPr>
          <w:bCs/>
          <w:szCs w:val="28"/>
        </w:rPr>
        <w:t>spalio 13</w:t>
      </w:r>
      <w:r w:rsidR="007359A9">
        <w:rPr>
          <w:bCs/>
          <w:szCs w:val="28"/>
        </w:rPr>
        <w:t xml:space="preserve"> d. pažymą Nr. TPN – </w:t>
      </w:r>
      <w:r w:rsidR="00021FA5">
        <w:rPr>
          <w:bCs/>
          <w:szCs w:val="28"/>
        </w:rPr>
        <w:t>33</w:t>
      </w:r>
      <w:r w:rsidR="004A5A21">
        <w:rPr>
          <w:bCs/>
          <w:szCs w:val="28"/>
        </w:rPr>
        <w:t>,</w:t>
      </w:r>
      <w:r w:rsidR="007359A9">
        <w:rPr>
          <w:bCs/>
          <w:szCs w:val="28"/>
        </w:rPr>
        <w:t xml:space="preserve">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14:paraId="12DB2459" w14:textId="5E961381" w:rsidR="004B4F72" w:rsidRDefault="004B4F72" w:rsidP="00264E50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4B4F72">
        <w:rPr>
          <w:szCs w:val="28"/>
        </w:rPr>
        <w:t xml:space="preserve">Pripažinti </w:t>
      </w:r>
      <w:r w:rsidR="00C141D2">
        <w:rPr>
          <w:szCs w:val="28"/>
        </w:rPr>
        <w:t xml:space="preserve">nereikalingu ir </w:t>
      </w:r>
      <w:r w:rsidRPr="004B4F72">
        <w:rPr>
          <w:szCs w:val="28"/>
        </w:rPr>
        <w:t>netinkamu (negalimu) naudoti Plungės rajono savivaldybei priklausantį nekilnojamąjį turtą (turto sąrašas – sprendimo priede).</w:t>
      </w:r>
    </w:p>
    <w:p w14:paraId="798B4FB2" w14:textId="77777777" w:rsidR="004B4F72" w:rsidRPr="004B4F72" w:rsidRDefault="004B4F72" w:rsidP="00264E50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4B4F72">
        <w:rPr>
          <w:szCs w:val="28"/>
        </w:rPr>
        <w:t xml:space="preserve">Įtraukti sprendimo 1 punkte nurodytus nekilnojamojo turto objektus į Plungės rajono savivaldybės nuosavybei priklausančių nekilnojamųjų daiktų pardavimo viešo aukciono būdu sąrašą.   </w:t>
      </w:r>
    </w:p>
    <w:p w14:paraId="7DF5F910" w14:textId="77777777" w:rsidR="004B4F72" w:rsidRDefault="004B4F72" w:rsidP="004B4F72">
      <w:pPr>
        <w:ind w:firstLine="0"/>
        <w:rPr>
          <w:b/>
          <w:szCs w:val="24"/>
        </w:rPr>
      </w:pPr>
    </w:p>
    <w:p w14:paraId="6C787AA6" w14:textId="77777777" w:rsidR="00F1343C" w:rsidRDefault="00F1343C" w:rsidP="004B4F72">
      <w:pPr>
        <w:ind w:firstLine="0"/>
        <w:rPr>
          <w:b/>
          <w:szCs w:val="24"/>
        </w:rPr>
      </w:pPr>
    </w:p>
    <w:p w14:paraId="65062192" w14:textId="19D39387" w:rsidR="00F1343C" w:rsidRPr="00F1343C" w:rsidRDefault="00F1343C" w:rsidP="00F1343C">
      <w:pPr>
        <w:tabs>
          <w:tab w:val="left" w:pos="7938"/>
        </w:tabs>
        <w:ind w:firstLine="0"/>
        <w:rPr>
          <w:szCs w:val="24"/>
        </w:rPr>
      </w:pPr>
      <w:r w:rsidRPr="00F1343C">
        <w:rPr>
          <w:szCs w:val="24"/>
        </w:rPr>
        <w:t xml:space="preserve">Savivaldybės meras </w:t>
      </w:r>
      <w:r>
        <w:rPr>
          <w:szCs w:val="24"/>
        </w:rPr>
        <w:tab/>
      </w:r>
      <w:r w:rsidRPr="00F1343C">
        <w:rPr>
          <w:szCs w:val="24"/>
        </w:rPr>
        <w:t>Audrius Klišonis</w:t>
      </w:r>
    </w:p>
    <w:p w14:paraId="7C7A5452" w14:textId="065303F8" w:rsidR="004B4F72" w:rsidRDefault="004B4F72" w:rsidP="00264E50">
      <w:pPr>
        <w:ind w:firstLine="0"/>
        <w:rPr>
          <w:b/>
          <w:szCs w:val="24"/>
        </w:rPr>
      </w:pPr>
    </w:p>
    <w:p w14:paraId="4496675C" w14:textId="77777777" w:rsidR="00D95868" w:rsidRDefault="00D95868" w:rsidP="004B4F72">
      <w:pPr>
        <w:ind w:firstLine="0"/>
        <w:jc w:val="center"/>
        <w:rPr>
          <w:bCs/>
          <w:szCs w:val="24"/>
        </w:rPr>
      </w:pPr>
    </w:p>
    <w:p w14:paraId="66489B43" w14:textId="77777777" w:rsidR="00F1343C" w:rsidRDefault="00F1343C" w:rsidP="004B4F72">
      <w:pPr>
        <w:ind w:firstLine="0"/>
        <w:jc w:val="center"/>
        <w:rPr>
          <w:bCs/>
          <w:szCs w:val="24"/>
        </w:rPr>
      </w:pPr>
    </w:p>
    <w:p w14:paraId="0A7959D8" w14:textId="77777777" w:rsidR="00F1343C" w:rsidRDefault="00F1343C" w:rsidP="004B4F72">
      <w:pPr>
        <w:ind w:firstLine="0"/>
        <w:jc w:val="center"/>
        <w:rPr>
          <w:bCs/>
          <w:szCs w:val="24"/>
        </w:rPr>
        <w:sectPr w:rsidR="00F1343C" w:rsidSect="00F1343C">
          <w:pgSz w:w="11906" w:h="16838"/>
          <w:pgMar w:top="1134" w:right="567" w:bottom="1134" w:left="1701" w:header="567" w:footer="567" w:gutter="0"/>
          <w:cols w:space="1296"/>
          <w:docGrid w:linePitch="360"/>
        </w:sectPr>
      </w:pPr>
    </w:p>
    <w:p w14:paraId="4240A4F6" w14:textId="77777777" w:rsidR="00DB7C87" w:rsidRDefault="004B4F72" w:rsidP="00DB7C87">
      <w:pPr>
        <w:ind w:left="10215" w:firstLine="227"/>
        <w:jc w:val="center"/>
        <w:rPr>
          <w:bCs/>
          <w:szCs w:val="24"/>
        </w:rPr>
      </w:pPr>
      <w:r w:rsidRPr="004B4F72">
        <w:rPr>
          <w:bCs/>
          <w:szCs w:val="24"/>
        </w:rPr>
        <w:lastRenderedPageBreak/>
        <w:t xml:space="preserve">Plungės rajono savivaldybės </w:t>
      </w:r>
    </w:p>
    <w:p w14:paraId="476BCB6F" w14:textId="77777777" w:rsidR="00DB7C87" w:rsidRDefault="00B74C2E" w:rsidP="00DB7C87">
      <w:pPr>
        <w:ind w:left="10215" w:firstLine="227"/>
        <w:jc w:val="center"/>
        <w:rPr>
          <w:bCs/>
          <w:szCs w:val="24"/>
        </w:rPr>
      </w:pPr>
      <w:r w:rsidRPr="004B4F72">
        <w:rPr>
          <w:bCs/>
          <w:szCs w:val="24"/>
        </w:rPr>
        <w:t xml:space="preserve">tarybos </w:t>
      </w:r>
      <w:r w:rsidR="004B4F72" w:rsidRPr="004B4F72">
        <w:rPr>
          <w:bCs/>
          <w:szCs w:val="24"/>
        </w:rPr>
        <w:t xml:space="preserve">2021 m. spalio 28 d. </w:t>
      </w:r>
    </w:p>
    <w:p w14:paraId="6BFF954E" w14:textId="0D68309A" w:rsidR="004B4F72" w:rsidRPr="004B4F72" w:rsidRDefault="004B4F72" w:rsidP="00DB7C87">
      <w:pPr>
        <w:ind w:left="10403"/>
        <w:rPr>
          <w:bCs/>
          <w:szCs w:val="24"/>
        </w:rPr>
      </w:pPr>
      <w:r>
        <w:rPr>
          <w:bCs/>
          <w:szCs w:val="24"/>
        </w:rPr>
        <w:t>s</w:t>
      </w:r>
      <w:r w:rsidRPr="004B4F72">
        <w:rPr>
          <w:bCs/>
          <w:szCs w:val="24"/>
        </w:rPr>
        <w:t>prendimo Nr. T1-</w:t>
      </w:r>
      <w:r w:rsidR="00DB7C87">
        <w:rPr>
          <w:bCs/>
          <w:szCs w:val="24"/>
        </w:rPr>
        <w:t>268</w:t>
      </w:r>
    </w:p>
    <w:p w14:paraId="3037CEF5" w14:textId="71A99379" w:rsidR="004B4F72" w:rsidRPr="004B4F72" w:rsidRDefault="004B4F72" w:rsidP="00DB7C87">
      <w:pPr>
        <w:ind w:left="8172" w:firstLine="227"/>
        <w:jc w:val="center"/>
        <w:rPr>
          <w:bCs/>
          <w:szCs w:val="24"/>
        </w:rPr>
      </w:pPr>
      <w:r>
        <w:rPr>
          <w:bCs/>
          <w:szCs w:val="24"/>
        </w:rPr>
        <w:t>p</w:t>
      </w:r>
      <w:r w:rsidRPr="004B4F72">
        <w:rPr>
          <w:bCs/>
          <w:szCs w:val="24"/>
        </w:rPr>
        <w:t>riedas</w:t>
      </w:r>
    </w:p>
    <w:p w14:paraId="7C01C8F8" w14:textId="77777777" w:rsidR="004B4F72" w:rsidRDefault="004B4F72" w:rsidP="004B4F72">
      <w:pPr>
        <w:ind w:firstLine="0"/>
        <w:jc w:val="center"/>
        <w:rPr>
          <w:b/>
          <w:szCs w:val="24"/>
        </w:rPr>
      </w:pPr>
    </w:p>
    <w:p w14:paraId="6B87C39C" w14:textId="1FF27451" w:rsidR="004B4F72" w:rsidRPr="00855D43" w:rsidRDefault="004B4F72" w:rsidP="004B4F72">
      <w:pPr>
        <w:ind w:firstLine="0"/>
        <w:jc w:val="center"/>
        <w:rPr>
          <w:b/>
          <w:szCs w:val="24"/>
        </w:rPr>
      </w:pPr>
      <w:r w:rsidRPr="00855D43">
        <w:rPr>
          <w:b/>
          <w:szCs w:val="24"/>
        </w:rPr>
        <w:t>NEKILNOJAMOJO TURTO,</w:t>
      </w:r>
      <w:r w:rsidRPr="001C5C6D">
        <w:rPr>
          <w:b/>
          <w:szCs w:val="24"/>
        </w:rPr>
        <w:t xml:space="preserve"> PRIPAŽĮSTAMO </w:t>
      </w:r>
      <w:r>
        <w:rPr>
          <w:b/>
          <w:szCs w:val="24"/>
        </w:rPr>
        <w:t xml:space="preserve">NEREIKALINGU IR NETINKAMU (NEGALIMU) </w:t>
      </w:r>
      <w:r w:rsidRPr="001C5C6D">
        <w:rPr>
          <w:b/>
          <w:szCs w:val="24"/>
        </w:rPr>
        <w:t>NAUDOTI,</w:t>
      </w:r>
      <w:r w:rsidRPr="00855D43">
        <w:rPr>
          <w:b/>
          <w:szCs w:val="24"/>
        </w:rPr>
        <w:t xml:space="preserve"> SĄRAŠAS</w:t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391"/>
        <w:gridCol w:w="2126"/>
        <w:gridCol w:w="2126"/>
        <w:gridCol w:w="2410"/>
        <w:gridCol w:w="1276"/>
        <w:gridCol w:w="1134"/>
      </w:tblGrid>
      <w:tr w:rsidR="00D95868" w:rsidRPr="00E256E9" w14:paraId="01280552" w14:textId="77777777" w:rsidTr="00D118E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893EB" w14:textId="77777777" w:rsidR="00D95868" w:rsidRPr="00E256E9" w:rsidRDefault="00D95868" w:rsidP="00021D62">
            <w:pPr>
              <w:ind w:right="-108" w:firstLine="0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Eil. Nr.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F991A" w14:textId="77777777" w:rsidR="00D95868" w:rsidRPr="00E256E9" w:rsidRDefault="00D95868" w:rsidP="00021D62">
            <w:pPr>
              <w:tabs>
                <w:tab w:val="left" w:pos="569"/>
              </w:tabs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Adresas ir pavadinimas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168A9" w14:textId="77777777"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Bendras  plotas, kv. 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A944" w14:textId="0FFE0B0F"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Inventorinis 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2303" w14:textId="4A069695"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Unikalus Nr.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219A" w14:textId="77777777"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Įsigijimo vertė, Eur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DFFF" w14:textId="77777777"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Likutinė vertė, Eur</w:t>
            </w:r>
          </w:p>
        </w:tc>
      </w:tr>
      <w:tr w:rsidR="00D95868" w:rsidRPr="00383E8C" w14:paraId="3E2D5FC1" w14:textId="77777777" w:rsidTr="00D118E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B96F" w14:textId="77777777" w:rsidR="00D95868" w:rsidRPr="00383E8C" w:rsidRDefault="00D95868" w:rsidP="00F17447">
            <w:pPr>
              <w:ind w:firstLine="0"/>
              <w:jc w:val="left"/>
              <w:rPr>
                <w:szCs w:val="22"/>
              </w:rPr>
            </w:pPr>
            <w:r w:rsidRPr="00383E8C">
              <w:rPr>
                <w:sz w:val="22"/>
                <w:szCs w:val="22"/>
              </w:rPr>
              <w:t>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E1E0" w14:textId="3CCBECBE" w:rsidR="00D95868" w:rsidRDefault="00D95868" w:rsidP="00F17447">
            <w:pPr>
              <w:ind w:firstLine="0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Butas su bendro naudojimo patalpomis, </w:t>
            </w:r>
            <w:r w:rsidR="00B74C2E">
              <w:rPr>
                <w:szCs w:val="22"/>
              </w:rPr>
              <w:t>esantis</w:t>
            </w:r>
            <w:r>
              <w:rPr>
                <w:szCs w:val="22"/>
              </w:rPr>
              <w:t xml:space="preserve"> Birutės g. 28-4, Plungė</w:t>
            </w:r>
            <w:r w:rsidR="00B74C2E">
              <w:rPr>
                <w:szCs w:val="22"/>
              </w:rPr>
              <w:t>je,</w:t>
            </w:r>
            <w:r w:rsidR="00B778A1">
              <w:rPr>
                <w:szCs w:val="22"/>
              </w:rPr>
              <w:t xml:space="preserve"> </w:t>
            </w:r>
          </w:p>
          <w:p w14:paraId="4263D17C" w14:textId="32C62593" w:rsidR="00B778A1" w:rsidRDefault="00B74C2E" w:rsidP="00F17447">
            <w:pPr>
              <w:ind w:firstLine="0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su </w:t>
            </w:r>
            <w:r w:rsidR="00B778A1">
              <w:rPr>
                <w:szCs w:val="22"/>
              </w:rPr>
              <w:t>Ūkiniu pastatu</w:t>
            </w:r>
            <w:r>
              <w:rPr>
                <w:szCs w:val="22"/>
              </w:rPr>
              <w:t>;</w:t>
            </w:r>
          </w:p>
          <w:p w14:paraId="0163C234" w14:textId="2CAFA769" w:rsidR="00B778A1" w:rsidRPr="00383E8C" w:rsidRDefault="00B778A1" w:rsidP="00F17447">
            <w:pPr>
              <w:ind w:firstLine="0"/>
              <w:jc w:val="left"/>
              <w:rPr>
                <w:szCs w:val="22"/>
              </w:rPr>
            </w:pPr>
            <w:r>
              <w:rPr>
                <w:szCs w:val="22"/>
              </w:rPr>
              <w:t>1/16 kit</w:t>
            </w:r>
            <w:r w:rsidR="00B74C2E">
              <w:rPr>
                <w:szCs w:val="22"/>
              </w:rPr>
              <w:t>ų</w:t>
            </w:r>
            <w:r>
              <w:rPr>
                <w:szCs w:val="22"/>
              </w:rPr>
              <w:t xml:space="preserve"> inžinerini</w:t>
            </w:r>
            <w:r w:rsidR="00B74C2E">
              <w:rPr>
                <w:szCs w:val="22"/>
              </w:rPr>
              <w:t>ų</w:t>
            </w:r>
            <w:r>
              <w:rPr>
                <w:szCs w:val="22"/>
              </w:rPr>
              <w:t xml:space="preserve"> kiemo statini</w:t>
            </w:r>
            <w:r w:rsidR="00B74C2E">
              <w:rPr>
                <w:szCs w:val="22"/>
              </w:rPr>
              <w:t>ų</w:t>
            </w:r>
            <w:r>
              <w:rPr>
                <w:szCs w:val="22"/>
              </w:rPr>
              <w:t xml:space="preserve"> (</w:t>
            </w:r>
            <w:r w:rsidRPr="00D63FF4">
              <w:rPr>
                <w:szCs w:val="28"/>
              </w:rPr>
              <w:t>šiukšlių</w:t>
            </w:r>
            <w:r>
              <w:rPr>
                <w:szCs w:val="28"/>
              </w:rPr>
              <w:t xml:space="preserve"> </w:t>
            </w:r>
            <w:r w:rsidRPr="00D63FF4">
              <w:rPr>
                <w:szCs w:val="28"/>
              </w:rPr>
              <w:t>dėžė,</w:t>
            </w:r>
            <w:r>
              <w:rPr>
                <w:szCs w:val="28"/>
              </w:rPr>
              <w:t xml:space="preserve"> </w:t>
            </w:r>
            <w:r w:rsidRPr="00D63FF4">
              <w:rPr>
                <w:szCs w:val="28"/>
              </w:rPr>
              <w:t>lauko</w:t>
            </w:r>
            <w:r>
              <w:rPr>
                <w:szCs w:val="28"/>
              </w:rPr>
              <w:t xml:space="preserve"> </w:t>
            </w:r>
            <w:r w:rsidRPr="00D63FF4">
              <w:rPr>
                <w:szCs w:val="28"/>
              </w:rPr>
              <w:t>tualetas,</w:t>
            </w:r>
            <w:r>
              <w:rPr>
                <w:szCs w:val="28"/>
              </w:rPr>
              <w:t xml:space="preserve"> </w:t>
            </w:r>
            <w:r w:rsidRPr="00D63FF4">
              <w:rPr>
                <w:szCs w:val="28"/>
              </w:rPr>
              <w:t>kiemo</w:t>
            </w:r>
            <w:r>
              <w:rPr>
                <w:szCs w:val="28"/>
              </w:rPr>
              <w:t xml:space="preserve"> </w:t>
            </w:r>
            <w:r w:rsidRPr="00D63FF4">
              <w:rPr>
                <w:szCs w:val="28"/>
              </w:rPr>
              <w:t>aikštelė</w:t>
            </w:r>
            <w:r>
              <w:rPr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64DC" w14:textId="77777777" w:rsidR="00D95868" w:rsidRDefault="00D95868" w:rsidP="00F1744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12,50</w:t>
            </w:r>
          </w:p>
          <w:p w14:paraId="2D98D077" w14:textId="77777777" w:rsidR="00B778A1" w:rsidRDefault="00B778A1" w:rsidP="00F17447">
            <w:pPr>
              <w:ind w:firstLine="0"/>
              <w:jc w:val="center"/>
              <w:rPr>
                <w:szCs w:val="22"/>
              </w:rPr>
            </w:pPr>
          </w:p>
          <w:p w14:paraId="02429614" w14:textId="77777777" w:rsidR="00B778A1" w:rsidRDefault="00B778A1" w:rsidP="00F1744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11,00</w:t>
            </w:r>
          </w:p>
          <w:p w14:paraId="1DE433FA" w14:textId="77777777" w:rsidR="00B778A1" w:rsidRDefault="00B778A1" w:rsidP="00F17447">
            <w:pPr>
              <w:ind w:firstLine="0"/>
              <w:jc w:val="center"/>
              <w:rPr>
                <w:szCs w:val="22"/>
              </w:rPr>
            </w:pPr>
          </w:p>
          <w:p w14:paraId="6D636226" w14:textId="77777777" w:rsidR="00B778A1" w:rsidRDefault="00B778A1" w:rsidP="00F17447">
            <w:pPr>
              <w:ind w:firstLine="0"/>
              <w:jc w:val="center"/>
              <w:rPr>
                <w:szCs w:val="22"/>
              </w:rPr>
            </w:pPr>
          </w:p>
          <w:p w14:paraId="778BE2CB" w14:textId="18B94770" w:rsidR="00B778A1" w:rsidRPr="00383E8C" w:rsidRDefault="00B778A1" w:rsidP="00F1744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890B" w14:textId="4ED07887" w:rsidR="00D95868" w:rsidRDefault="00D95868" w:rsidP="00B778A1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D95868">
              <w:rPr>
                <w:rFonts w:eastAsia="Times New Roman"/>
                <w:szCs w:val="22"/>
                <w:lang w:eastAsia="lt-LT"/>
              </w:rPr>
              <w:t>523477</w:t>
            </w:r>
          </w:p>
          <w:p w14:paraId="0C059FCF" w14:textId="77777777" w:rsidR="00B778A1" w:rsidRDefault="00B778A1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</w:p>
          <w:p w14:paraId="052B38DC" w14:textId="77777777" w:rsidR="00D95868" w:rsidRDefault="00B778A1" w:rsidP="00F17447">
            <w:pPr>
              <w:ind w:firstLine="0"/>
              <w:jc w:val="center"/>
              <w:rPr>
                <w:szCs w:val="28"/>
              </w:rPr>
            </w:pPr>
            <w:r w:rsidRPr="004B4F72">
              <w:rPr>
                <w:szCs w:val="28"/>
              </w:rPr>
              <w:t>CA-00004151</w:t>
            </w:r>
          </w:p>
          <w:p w14:paraId="00B5793B" w14:textId="77777777" w:rsidR="00B778A1" w:rsidRDefault="00B778A1" w:rsidP="00F17447">
            <w:pPr>
              <w:ind w:firstLine="0"/>
              <w:jc w:val="center"/>
              <w:rPr>
                <w:szCs w:val="28"/>
              </w:rPr>
            </w:pPr>
          </w:p>
          <w:p w14:paraId="2B0B5093" w14:textId="77777777" w:rsidR="00FB3214" w:rsidRDefault="00FB3214" w:rsidP="00FB3214">
            <w:pPr>
              <w:ind w:firstLine="0"/>
              <w:jc w:val="center"/>
              <w:rPr>
                <w:szCs w:val="28"/>
              </w:rPr>
            </w:pPr>
          </w:p>
          <w:p w14:paraId="78D5C6AD" w14:textId="5168582B" w:rsidR="00B778A1" w:rsidRPr="00383E8C" w:rsidRDefault="00B778A1" w:rsidP="00FB3214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4B4F72">
              <w:rPr>
                <w:szCs w:val="28"/>
              </w:rPr>
              <w:t>CA-00004168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A577" w14:textId="2664DD07" w:rsidR="00D95868" w:rsidRDefault="00D95868" w:rsidP="00B778A1">
            <w:pPr>
              <w:ind w:firstLine="0"/>
              <w:rPr>
                <w:szCs w:val="28"/>
              </w:rPr>
            </w:pPr>
            <w:r w:rsidRPr="00D63FF4">
              <w:rPr>
                <w:szCs w:val="28"/>
              </w:rPr>
              <w:t>6893-0000-4012:0010</w:t>
            </w:r>
          </w:p>
          <w:p w14:paraId="06801769" w14:textId="77777777" w:rsidR="00B778A1" w:rsidRDefault="00B778A1" w:rsidP="00B778A1">
            <w:pPr>
              <w:ind w:firstLine="0"/>
              <w:rPr>
                <w:szCs w:val="28"/>
              </w:rPr>
            </w:pPr>
          </w:p>
          <w:p w14:paraId="4BD33588" w14:textId="77777777" w:rsidR="00B778A1" w:rsidRDefault="00B778A1" w:rsidP="00B778A1">
            <w:pPr>
              <w:ind w:firstLine="0"/>
              <w:rPr>
                <w:szCs w:val="28"/>
              </w:rPr>
            </w:pPr>
            <w:r w:rsidRPr="00D63FF4">
              <w:rPr>
                <w:szCs w:val="28"/>
              </w:rPr>
              <w:t>6893-0000-</w:t>
            </w:r>
            <w:r>
              <w:rPr>
                <w:szCs w:val="28"/>
              </w:rPr>
              <w:t>4</w:t>
            </w:r>
            <w:r w:rsidRPr="00D63FF4">
              <w:rPr>
                <w:szCs w:val="28"/>
              </w:rPr>
              <w:t>056</w:t>
            </w:r>
          </w:p>
          <w:p w14:paraId="6941B324" w14:textId="77777777" w:rsidR="00B778A1" w:rsidRDefault="00B778A1" w:rsidP="00B778A1">
            <w:pPr>
              <w:ind w:firstLine="0"/>
              <w:rPr>
                <w:szCs w:val="28"/>
              </w:rPr>
            </w:pPr>
          </w:p>
          <w:p w14:paraId="59FD5748" w14:textId="77777777" w:rsidR="00B778A1" w:rsidRDefault="00B778A1" w:rsidP="00B778A1">
            <w:pPr>
              <w:ind w:firstLine="0"/>
              <w:rPr>
                <w:szCs w:val="28"/>
              </w:rPr>
            </w:pPr>
          </w:p>
          <w:p w14:paraId="4C887CCF" w14:textId="7C1ABABA" w:rsidR="00B778A1" w:rsidRPr="00383E8C" w:rsidRDefault="00B778A1" w:rsidP="00B778A1">
            <w:pPr>
              <w:ind w:firstLine="0"/>
              <w:rPr>
                <w:rFonts w:eastAsia="Times New Roman"/>
                <w:szCs w:val="22"/>
                <w:lang w:eastAsia="lt-LT"/>
              </w:rPr>
            </w:pPr>
            <w:r w:rsidRPr="00F17447">
              <w:rPr>
                <w:rFonts w:eastAsia="Times New Roman"/>
                <w:szCs w:val="22"/>
                <w:lang w:eastAsia="lt-LT"/>
              </w:rPr>
              <w:t>6893-0000-4256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42F" w14:textId="7B0EBDA8" w:rsidR="00D95868" w:rsidRDefault="00D95868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1,00</w:t>
            </w:r>
          </w:p>
          <w:p w14:paraId="7F8EBDCE" w14:textId="77777777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78D693DA" w14:textId="77777777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1,00</w:t>
            </w:r>
          </w:p>
          <w:p w14:paraId="3B8E33EF" w14:textId="77777777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01F825F1" w14:textId="77777777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59AB88E0" w14:textId="3E2F9F4E" w:rsidR="00B778A1" w:rsidRPr="00383E8C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72D3" w14:textId="221477B5" w:rsidR="00D95868" w:rsidRDefault="00D95868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0,00</w:t>
            </w:r>
          </w:p>
          <w:p w14:paraId="06411594" w14:textId="77777777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35547C9B" w14:textId="77777777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0,00</w:t>
            </w:r>
          </w:p>
          <w:p w14:paraId="1329F8F3" w14:textId="77777777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55528AAF" w14:textId="77777777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64341C45" w14:textId="21B5694A" w:rsidR="00B778A1" w:rsidRPr="00383E8C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0,00</w:t>
            </w:r>
          </w:p>
        </w:tc>
      </w:tr>
      <w:tr w:rsidR="00D95868" w:rsidRPr="00383E8C" w14:paraId="16D89A9D" w14:textId="77777777" w:rsidTr="00DB7C87">
        <w:trPr>
          <w:trHeight w:val="412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3D09" w14:textId="77777777" w:rsidR="00D95868" w:rsidRPr="00383E8C" w:rsidRDefault="00D95868" w:rsidP="00F17447">
            <w:pPr>
              <w:ind w:firstLine="0"/>
              <w:jc w:val="left"/>
              <w:rPr>
                <w:szCs w:val="22"/>
              </w:rPr>
            </w:pPr>
            <w:r w:rsidRPr="00383E8C">
              <w:rPr>
                <w:sz w:val="22"/>
                <w:szCs w:val="22"/>
              </w:rPr>
              <w:t>2.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BB03" w14:textId="69B6452D" w:rsidR="00D95868" w:rsidRDefault="00B778A1" w:rsidP="00F17447">
            <w:pPr>
              <w:ind w:firstLine="0"/>
              <w:jc w:val="left"/>
              <w:rPr>
                <w:szCs w:val="22"/>
              </w:rPr>
            </w:pPr>
            <w:r>
              <w:rPr>
                <w:szCs w:val="22"/>
              </w:rPr>
              <w:t>Pastatas – Gyvenamas</w:t>
            </w:r>
            <w:r w:rsidR="00B74C2E">
              <w:rPr>
                <w:szCs w:val="22"/>
              </w:rPr>
              <w:t>is</w:t>
            </w:r>
            <w:r>
              <w:rPr>
                <w:szCs w:val="22"/>
              </w:rPr>
              <w:t xml:space="preserve"> namas, </w:t>
            </w:r>
            <w:r w:rsidR="00B74C2E">
              <w:rPr>
                <w:szCs w:val="22"/>
              </w:rPr>
              <w:t xml:space="preserve">esantis </w:t>
            </w:r>
            <w:r>
              <w:rPr>
                <w:szCs w:val="22"/>
              </w:rPr>
              <w:t xml:space="preserve">Luknos g. 4, </w:t>
            </w:r>
            <w:proofErr w:type="spellStart"/>
            <w:r>
              <w:rPr>
                <w:szCs w:val="22"/>
              </w:rPr>
              <w:t>Stalgėnų</w:t>
            </w:r>
            <w:proofErr w:type="spellEnd"/>
            <w:r>
              <w:rPr>
                <w:szCs w:val="22"/>
              </w:rPr>
              <w:t xml:space="preserve"> k., </w:t>
            </w:r>
            <w:proofErr w:type="spellStart"/>
            <w:r>
              <w:rPr>
                <w:szCs w:val="22"/>
              </w:rPr>
              <w:t>Stalgėnų</w:t>
            </w:r>
            <w:proofErr w:type="spellEnd"/>
            <w:r>
              <w:rPr>
                <w:szCs w:val="22"/>
              </w:rPr>
              <w:t xml:space="preserve"> sen., Plungės r.</w:t>
            </w:r>
          </w:p>
          <w:p w14:paraId="741CCC0C" w14:textId="77777777" w:rsidR="00B778A1" w:rsidRDefault="00B778A1" w:rsidP="00F1744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Pastatas </w:t>
            </w:r>
            <w:r>
              <w:rPr>
                <w:color w:val="1F497D"/>
                <w:shd w:val="clear" w:color="auto" w:fill="FFFFFF"/>
              </w:rPr>
              <w:t>–</w:t>
            </w:r>
            <w:r>
              <w:rPr>
                <w:color w:val="000000"/>
                <w:shd w:val="clear" w:color="auto" w:fill="FFFFFF"/>
              </w:rPr>
              <w:t> Garažas</w:t>
            </w:r>
          </w:p>
          <w:p w14:paraId="41526DD6" w14:textId="77777777" w:rsidR="00B778A1" w:rsidRDefault="00B778A1" w:rsidP="00F1744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Pastatas - Ūkinis pastatas</w:t>
            </w:r>
          </w:p>
          <w:p w14:paraId="4E0A9FC5" w14:textId="77777777" w:rsidR="00915C77" w:rsidRDefault="00915C77" w:rsidP="00F1744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Pastatas </w:t>
            </w:r>
            <w:r>
              <w:rPr>
                <w:color w:val="1F497D"/>
                <w:shd w:val="clear" w:color="auto" w:fill="FFFFFF"/>
              </w:rPr>
              <w:t>–</w:t>
            </w:r>
            <w:r>
              <w:rPr>
                <w:color w:val="000000"/>
                <w:shd w:val="clear" w:color="auto" w:fill="FFFFFF"/>
              </w:rPr>
              <w:t> Malkinė</w:t>
            </w:r>
          </w:p>
          <w:p w14:paraId="1BF74677" w14:textId="7856FCD9" w:rsidR="00915C77" w:rsidRDefault="00915C77" w:rsidP="00F1744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Pastatas - Ūkinis pastatas</w:t>
            </w:r>
          </w:p>
          <w:p w14:paraId="3C2F1053" w14:textId="52221D0B" w:rsidR="00915C77" w:rsidRDefault="00915C77" w:rsidP="00F1744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Pastatas </w:t>
            </w:r>
            <w:r>
              <w:rPr>
                <w:color w:val="1F497D"/>
                <w:shd w:val="clear" w:color="auto" w:fill="FFFFFF"/>
              </w:rPr>
              <w:t>–</w:t>
            </w:r>
            <w:r>
              <w:rPr>
                <w:color w:val="000000"/>
                <w:shd w:val="clear" w:color="auto" w:fill="FFFFFF"/>
              </w:rPr>
              <w:t> Daržinė</w:t>
            </w:r>
          </w:p>
          <w:p w14:paraId="01C0FF19" w14:textId="04088C93" w:rsidR="00915C77" w:rsidRDefault="00915C77" w:rsidP="00F1744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Pastatas - Ūkinis pastatas</w:t>
            </w:r>
          </w:p>
          <w:p w14:paraId="570585F1" w14:textId="03E1A79A" w:rsidR="00915C77" w:rsidRDefault="00915C77" w:rsidP="00F1744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Pastatas - Ūkinis pastatas</w:t>
            </w:r>
          </w:p>
          <w:p w14:paraId="02E77067" w14:textId="1AE8A315" w:rsidR="00915C77" w:rsidRDefault="00915C77" w:rsidP="00F1744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Pastatas </w:t>
            </w:r>
            <w:r>
              <w:rPr>
                <w:color w:val="1F497D"/>
                <w:shd w:val="clear" w:color="auto" w:fill="FFFFFF"/>
              </w:rPr>
              <w:t>–</w:t>
            </w:r>
            <w:r>
              <w:rPr>
                <w:color w:val="000000"/>
                <w:shd w:val="clear" w:color="auto" w:fill="FFFFFF"/>
              </w:rPr>
              <w:t> Daržinė</w:t>
            </w:r>
          </w:p>
          <w:p w14:paraId="69C52C93" w14:textId="5F21D10E" w:rsidR="00915C77" w:rsidRDefault="00915C77" w:rsidP="00F1744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Pastatas </w:t>
            </w:r>
            <w:r>
              <w:rPr>
                <w:color w:val="1F497D"/>
                <w:shd w:val="clear" w:color="auto" w:fill="FFFFFF"/>
              </w:rPr>
              <w:t>–</w:t>
            </w:r>
            <w:r>
              <w:rPr>
                <w:color w:val="000000"/>
                <w:shd w:val="clear" w:color="auto" w:fill="FFFFFF"/>
              </w:rPr>
              <w:t> Viralinė</w:t>
            </w:r>
          </w:p>
          <w:p w14:paraId="2F5DF97A" w14:textId="3461D88E" w:rsidR="00915C77" w:rsidRDefault="00915C77" w:rsidP="00F1744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Pastatas </w:t>
            </w:r>
            <w:r>
              <w:rPr>
                <w:color w:val="1F497D"/>
                <w:shd w:val="clear" w:color="auto" w:fill="FFFFFF"/>
              </w:rPr>
              <w:t>–</w:t>
            </w:r>
            <w:r>
              <w:rPr>
                <w:color w:val="000000"/>
                <w:shd w:val="clear" w:color="auto" w:fill="FFFFFF"/>
              </w:rPr>
              <w:t> Šiltnamis</w:t>
            </w:r>
          </w:p>
          <w:p w14:paraId="5C957EE0" w14:textId="47F9B382" w:rsidR="00FB3214" w:rsidRPr="00FB3214" w:rsidRDefault="00FB3214" w:rsidP="00FB3214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B3214">
              <w:rPr>
                <w:color w:val="000000"/>
                <w:shd w:val="clear" w:color="auto" w:fill="FFFFFF"/>
              </w:rPr>
              <w:t>Kiti inžineriniai statiniai - Kiemo statiniai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AF9F" w14:textId="77777777" w:rsidR="00D95868" w:rsidRDefault="00FB3214" w:rsidP="00DB7C8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268,17</w:t>
            </w:r>
          </w:p>
          <w:p w14:paraId="4E224599" w14:textId="77777777" w:rsidR="00FB3214" w:rsidRDefault="00FB3214" w:rsidP="00DB7C87">
            <w:pPr>
              <w:ind w:firstLine="0"/>
              <w:jc w:val="center"/>
              <w:rPr>
                <w:szCs w:val="22"/>
              </w:rPr>
            </w:pPr>
          </w:p>
          <w:p w14:paraId="1738C20E" w14:textId="77777777" w:rsidR="00DB7C87" w:rsidRDefault="00DB7C87" w:rsidP="00DB7C87">
            <w:pPr>
              <w:ind w:firstLine="0"/>
              <w:jc w:val="center"/>
              <w:rPr>
                <w:szCs w:val="22"/>
              </w:rPr>
            </w:pPr>
          </w:p>
          <w:p w14:paraId="66714510" w14:textId="51601772" w:rsidR="00FB3214" w:rsidRDefault="00FB3214" w:rsidP="00DB7C8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37,00</w:t>
            </w:r>
          </w:p>
          <w:p w14:paraId="3D6862A6" w14:textId="41655AA0" w:rsidR="00FB3214" w:rsidRDefault="00FB3214" w:rsidP="00DB7C8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18,00</w:t>
            </w:r>
          </w:p>
          <w:p w14:paraId="78330FC8" w14:textId="79AFC60D" w:rsidR="00FB3214" w:rsidRDefault="00FB3214" w:rsidP="00DB7C8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14,00</w:t>
            </w:r>
          </w:p>
          <w:p w14:paraId="1B6DC392" w14:textId="1FDE8D61" w:rsidR="00FB3214" w:rsidRDefault="00FB3214" w:rsidP="00DB7C8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26,00</w:t>
            </w:r>
          </w:p>
          <w:p w14:paraId="2AC1769D" w14:textId="25A5843E" w:rsidR="00FB3214" w:rsidRDefault="00FB3214" w:rsidP="00DB7C8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14,00</w:t>
            </w:r>
          </w:p>
          <w:p w14:paraId="4C24DA81" w14:textId="6C37638E" w:rsidR="00FB3214" w:rsidRDefault="00FB3214" w:rsidP="00DB7C8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25,00</w:t>
            </w:r>
          </w:p>
          <w:p w14:paraId="635F2A9A" w14:textId="6C9205ED" w:rsidR="00FB3214" w:rsidRDefault="00FB3214" w:rsidP="00DB7C8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50,00</w:t>
            </w:r>
          </w:p>
          <w:p w14:paraId="6A456202" w14:textId="3ACFBBB5" w:rsidR="00FB3214" w:rsidRDefault="00FB3214" w:rsidP="00DB7C8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45,00</w:t>
            </w:r>
          </w:p>
          <w:p w14:paraId="2DC8452A" w14:textId="76E03A2A" w:rsidR="00FB3214" w:rsidRDefault="00FB3214" w:rsidP="00DB7C8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12,00</w:t>
            </w:r>
          </w:p>
          <w:p w14:paraId="0D794AE0" w14:textId="1E44935A" w:rsidR="00FB3214" w:rsidRDefault="00FB3214" w:rsidP="00DB7C8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21,00</w:t>
            </w:r>
          </w:p>
          <w:p w14:paraId="6E3133E9" w14:textId="04E55B87" w:rsidR="00FB3214" w:rsidRPr="00383E8C" w:rsidRDefault="00FB3214" w:rsidP="00DB7C87">
            <w:pPr>
              <w:ind w:firstLine="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90F0" w14:textId="77777777" w:rsidR="00D95868" w:rsidRDefault="00B778A1" w:rsidP="00F17447">
            <w:pPr>
              <w:ind w:firstLine="0"/>
              <w:jc w:val="center"/>
              <w:rPr>
                <w:szCs w:val="28"/>
              </w:rPr>
            </w:pPr>
            <w:r w:rsidRPr="00F17447">
              <w:rPr>
                <w:szCs w:val="28"/>
              </w:rPr>
              <w:t>CA-00004087</w:t>
            </w:r>
          </w:p>
          <w:p w14:paraId="795C3361" w14:textId="77777777" w:rsidR="00B778A1" w:rsidRDefault="00B778A1" w:rsidP="00F17447">
            <w:pPr>
              <w:ind w:firstLine="0"/>
              <w:jc w:val="center"/>
              <w:rPr>
                <w:szCs w:val="28"/>
              </w:rPr>
            </w:pPr>
          </w:p>
          <w:p w14:paraId="166B64B3" w14:textId="77777777" w:rsidR="00FB3214" w:rsidRDefault="00FB3214" w:rsidP="00FB3214">
            <w:pPr>
              <w:ind w:firstLine="0"/>
              <w:jc w:val="center"/>
              <w:rPr>
                <w:szCs w:val="28"/>
              </w:rPr>
            </w:pPr>
          </w:p>
          <w:p w14:paraId="146F69E2" w14:textId="71B3B674" w:rsidR="00B778A1" w:rsidRDefault="00B778A1" w:rsidP="00FB3214">
            <w:pPr>
              <w:ind w:firstLine="0"/>
              <w:jc w:val="center"/>
              <w:rPr>
                <w:szCs w:val="28"/>
              </w:rPr>
            </w:pPr>
            <w:r w:rsidRPr="00B778A1">
              <w:rPr>
                <w:szCs w:val="28"/>
              </w:rPr>
              <w:t>CA-00004088</w:t>
            </w:r>
          </w:p>
          <w:p w14:paraId="7A0DE7D9" w14:textId="64197152" w:rsidR="00B778A1" w:rsidRDefault="00915C77" w:rsidP="00F17447">
            <w:pPr>
              <w:ind w:firstLine="0"/>
              <w:jc w:val="center"/>
              <w:rPr>
                <w:szCs w:val="28"/>
              </w:rPr>
            </w:pPr>
            <w:r w:rsidRPr="00915C77">
              <w:rPr>
                <w:szCs w:val="28"/>
              </w:rPr>
              <w:t>CA-00004089</w:t>
            </w:r>
          </w:p>
          <w:p w14:paraId="3F1D4156" w14:textId="2653F907" w:rsidR="00915C77" w:rsidRDefault="00915C77" w:rsidP="00F17447">
            <w:pPr>
              <w:ind w:firstLine="0"/>
              <w:jc w:val="center"/>
              <w:rPr>
                <w:szCs w:val="28"/>
              </w:rPr>
            </w:pPr>
            <w:r w:rsidRPr="00915C77">
              <w:rPr>
                <w:szCs w:val="28"/>
              </w:rPr>
              <w:t>CA-00004090</w:t>
            </w:r>
          </w:p>
          <w:p w14:paraId="7409DAC2" w14:textId="77777777" w:rsidR="00B778A1" w:rsidRDefault="00915C7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915C77">
              <w:rPr>
                <w:rFonts w:eastAsia="Times New Roman"/>
                <w:szCs w:val="22"/>
                <w:lang w:eastAsia="lt-LT"/>
              </w:rPr>
              <w:t>CA-00004091</w:t>
            </w:r>
          </w:p>
          <w:p w14:paraId="7AFB91B0" w14:textId="77777777" w:rsidR="00915C77" w:rsidRDefault="00915C7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915C77">
              <w:rPr>
                <w:rFonts w:eastAsia="Times New Roman"/>
                <w:szCs w:val="22"/>
                <w:lang w:eastAsia="lt-LT"/>
              </w:rPr>
              <w:t>CA-00004092</w:t>
            </w:r>
          </w:p>
          <w:p w14:paraId="12CF152D" w14:textId="77777777" w:rsidR="00915C77" w:rsidRDefault="00915C7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915C77">
              <w:rPr>
                <w:rFonts w:eastAsia="Times New Roman"/>
                <w:szCs w:val="22"/>
                <w:lang w:eastAsia="lt-LT"/>
              </w:rPr>
              <w:t>CA-00004093</w:t>
            </w:r>
          </w:p>
          <w:p w14:paraId="53A66030" w14:textId="77777777" w:rsidR="00915C77" w:rsidRDefault="00915C7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915C77">
              <w:rPr>
                <w:rFonts w:eastAsia="Times New Roman"/>
                <w:szCs w:val="22"/>
                <w:lang w:eastAsia="lt-LT"/>
              </w:rPr>
              <w:t>CA-00004094</w:t>
            </w:r>
          </w:p>
          <w:p w14:paraId="5793BE84" w14:textId="77777777" w:rsidR="00915C77" w:rsidRDefault="00915C7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915C77">
              <w:rPr>
                <w:rFonts w:eastAsia="Times New Roman"/>
                <w:szCs w:val="22"/>
                <w:lang w:eastAsia="lt-LT"/>
              </w:rPr>
              <w:t>CA-00004095</w:t>
            </w:r>
          </w:p>
          <w:p w14:paraId="5C4C6E4F" w14:textId="77777777" w:rsidR="00915C77" w:rsidRDefault="00915C7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915C77">
              <w:rPr>
                <w:rFonts w:eastAsia="Times New Roman"/>
                <w:szCs w:val="22"/>
                <w:lang w:eastAsia="lt-LT"/>
              </w:rPr>
              <w:t>CA-00004096</w:t>
            </w:r>
          </w:p>
          <w:p w14:paraId="73B59C3C" w14:textId="77777777" w:rsidR="00915C77" w:rsidRDefault="00915C7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915C77">
              <w:rPr>
                <w:rFonts w:eastAsia="Times New Roman"/>
                <w:szCs w:val="22"/>
                <w:lang w:eastAsia="lt-LT"/>
              </w:rPr>
              <w:t>CA-00004097</w:t>
            </w:r>
          </w:p>
          <w:p w14:paraId="2ABB06D1" w14:textId="2401077B" w:rsidR="00FB3214" w:rsidRPr="00383E8C" w:rsidRDefault="00FB3214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FB3214">
              <w:rPr>
                <w:rFonts w:eastAsia="Times New Roman"/>
                <w:szCs w:val="22"/>
                <w:lang w:eastAsia="lt-LT"/>
              </w:rPr>
              <w:t>CA-00004098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0DF3" w14:textId="284A4490" w:rsidR="00D95868" w:rsidRDefault="00B778A1" w:rsidP="00B778A1">
            <w:pPr>
              <w:ind w:firstLine="0"/>
              <w:rPr>
                <w:rFonts w:eastAsia="Times New Roman"/>
                <w:szCs w:val="22"/>
                <w:lang w:eastAsia="lt-LT"/>
              </w:rPr>
            </w:pPr>
            <w:r w:rsidRPr="00B778A1">
              <w:rPr>
                <w:rFonts w:eastAsia="Times New Roman"/>
                <w:szCs w:val="22"/>
                <w:lang w:eastAsia="lt-LT"/>
              </w:rPr>
              <w:t>6896-2008-7017</w:t>
            </w:r>
          </w:p>
          <w:p w14:paraId="443506E1" w14:textId="4155B2EA" w:rsidR="00B778A1" w:rsidRDefault="00B778A1" w:rsidP="00B778A1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14:paraId="0FBD984C" w14:textId="7788548D" w:rsidR="00B778A1" w:rsidRDefault="00B778A1" w:rsidP="00B778A1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14:paraId="4420A739" w14:textId="64D84772" w:rsidR="00B778A1" w:rsidRDefault="00B778A1" w:rsidP="00B778A1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6896-2008-7028</w:t>
            </w:r>
          </w:p>
          <w:p w14:paraId="5839CE55" w14:textId="7E853CCF" w:rsidR="00915C77" w:rsidRDefault="00915C77" w:rsidP="00B778A1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6896-2008-7039</w:t>
            </w:r>
          </w:p>
          <w:p w14:paraId="587AC50A" w14:textId="4F46033F" w:rsidR="00915C77" w:rsidRDefault="00915C77" w:rsidP="00B778A1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6896-2008-7048</w:t>
            </w:r>
          </w:p>
          <w:p w14:paraId="4BF779C7" w14:textId="6985E1F9" w:rsidR="00915C77" w:rsidRDefault="00915C77" w:rsidP="00B778A1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6896-2008-7050</w:t>
            </w:r>
          </w:p>
          <w:p w14:paraId="503AF54F" w14:textId="2CA6D2C3" w:rsidR="00915C77" w:rsidRDefault="00915C77" w:rsidP="00B778A1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6896-2008-7060</w:t>
            </w:r>
          </w:p>
          <w:p w14:paraId="16F03E8F" w14:textId="68EEB4EC" w:rsidR="00915C77" w:rsidRDefault="00915C77" w:rsidP="00B778A1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6896-2008-7071</w:t>
            </w:r>
          </w:p>
          <w:p w14:paraId="289FA4DE" w14:textId="3FE10DEE" w:rsidR="00915C77" w:rsidRDefault="00915C77" w:rsidP="00B778A1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6896-2008-7082</w:t>
            </w:r>
          </w:p>
          <w:p w14:paraId="37E04804" w14:textId="4FE1072E" w:rsidR="00915C77" w:rsidRDefault="00915C77" w:rsidP="00B778A1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6896-2008-7093</w:t>
            </w:r>
          </w:p>
          <w:p w14:paraId="06DD51A5" w14:textId="2BD74FEE" w:rsidR="00915C77" w:rsidRDefault="00915C77" w:rsidP="00B778A1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6896-2008-7106</w:t>
            </w:r>
          </w:p>
          <w:p w14:paraId="7E222DC8" w14:textId="5688B660" w:rsidR="00915C77" w:rsidRDefault="00915C77" w:rsidP="00B778A1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6896-2008-7117</w:t>
            </w:r>
          </w:p>
          <w:p w14:paraId="55C95FA9" w14:textId="08DB33EF" w:rsidR="00FB3214" w:rsidRDefault="00FB3214" w:rsidP="00B778A1">
            <w:pPr>
              <w:ind w:firstLine="0"/>
              <w:rPr>
                <w:rFonts w:eastAsia="Times New Roman"/>
                <w:szCs w:val="22"/>
                <w:lang w:eastAsia="lt-LT"/>
              </w:rPr>
            </w:pPr>
            <w:r w:rsidRPr="00FB3214">
              <w:rPr>
                <w:rFonts w:eastAsia="Times New Roman"/>
                <w:szCs w:val="22"/>
                <w:lang w:eastAsia="lt-LT"/>
              </w:rPr>
              <w:t>6896-2008-7128</w:t>
            </w:r>
          </w:p>
          <w:p w14:paraId="70A157FE" w14:textId="2F88F40D" w:rsidR="00B778A1" w:rsidRPr="00383E8C" w:rsidRDefault="00B778A1" w:rsidP="00B778A1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B4A7" w14:textId="1BD0FE20" w:rsidR="00D95868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1080,00</w:t>
            </w:r>
          </w:p>
          <w:p w14:paraId="3BB1C3FA" w14:textId="2DB82A0F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0D324BEE" w14:textId="5D97B211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1F971064" w14:textId="4059511F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149,00</w:t>
            </w:r>
          </w:p>
          <w:p w14:paraId="3D89EDD3" w14:textId="6CD22137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70,00</w:t>
            </w:r>
          </w:p>
          <w:p w14:paraId="54513D6E" w14:textId="3AF631B4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56,00</w:t>
            </w:r>
          </w:p>
          <w:p w14:paraId="11DD9DE9" w14:textId="02E89D9D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105,00</w:t>
            </w:r>
          </w:p>
          <w:p w14:paraId="30F34430" w14:textId="35515355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56,00</w:t>
            </w:r>
          </w:p>
          <w:p w14:paraId="0BF6A5E5" w14:textId="55C9F2CE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100,00</w:t>
            </w:r>
          </w:p>
          <w:p w14:paraId="3F749E68" w14:textId="0473A6F2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200,00</w:t>
            </w:r>
          </w:p>
          <w:p w14:paraId="63D83341" w14:textId="29E6F2EA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180,00</w:t>
            </w:r>
          </w:p>
          <w:p w14:paraId="1C01CDCE" w14:textId="0A9DE186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48,00</w:t>
            </w:r>
          </w:p>
          <w:p w14:paraId="65E19424" w14:textId="5C640095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84,00</w:t>
            </w:r>
          </w:p>
          <w:p w14:paraId="03774D24" w14:textId="75305CAD" w:rsidR="00FB3214" w:rsidRDefault="00FB3214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11,58</w:t>
            </w:r>
          </w:p>
          <w:p w14:paraId="78B9B045" w14:textId="6DBC3A8A" w:rsidR="00B778A1" w:rsidRPr="00383E8C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570A" w14:textId="13767344" w:rsidR="00D95868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1065,50</w:t>
            </w:r>
          </w:p>
          <w:p w14:paraId="4230BB97" w14:textId="6299590F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2FFA800C" w14:textId="380F1FE8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3747CF10" w14:textId="2E7F7A6A" w:rsidR="00B778A1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145,25</w:t>
            </w:r>
          </w:p>
          <w:p w14:paraId="6B87FAA3" w14:textId="51CF9397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68,25</w:t>
            </w:r>
          </w:p>
          <w:p w14:paraId="235DD662" w14:textId="3C6C455E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54,60</w:t>
            </w:r>
          </w:p>
          <w:p w14:paraId="20AE039D" w14:textId="5B6767FD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102,35</w:t>
            </w:r>
          </w:p>
          <w:p w14:paraId="290D2BFB" w14:textId="1040B7F5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54,60</w:t>
            </w:r>
          </w:p>
          <w:p w14:paraId="1DDDE170" w14:textId="6503B82E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98,65</w:t>
            </w:r>
          </w:p>
          <w:p w14:paraId="5ABDB81E" w14:textId="135992E3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197,84</w:t>
            </w:r>
          </w:p>
          <w:p w14:paraId="6E64CC94" w14:textId="340F92EB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175,45</w:t>
            </w:r>
          </w:p>
          <w:p w14:paraId="54841B6F" w14:textId="1107A80C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46,80</w:t>
            </w:r>
          </w:p>
          <w:p w14:paraId="6DC68A4E" w14:textId="5B6045B8" w:rsidR="00915C77" w:rsidRDefault="00915C7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81,10</w:t>
            </w:r>
          </w:p>
          <w:p w14:paraId="175F7AD7" w14:textId="3DD3FC93" w:rsidR="00FB3214" w:rsidRDefault="00FB3214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10,98</w:t>
            </w:r>
          </w:p>
          <w:p w14:paraId="06AC30CB" w14:textId="748F10A4" w:rsidR="00B778A1" w:rsidRPr="00383E8C" w:rsidRDefault="00B778A1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</w:tc>
      </w:tr>
      <w:tr w:rsidR="00D95868" w:rsidRPr="00383E8C" w14:paraId="5CB53064" w14:textId="77777777" w:rsidTr="00D118E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3BBA" w14:textId="77777777" w:rsidR="00D95868" w:rsidRPr="00383E8C" w:rsidRDefault="00D95868" w:rsidP="00F17447">
            <w:pPr>
              <w:ind w:firstLine="0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4FE2" w14:textId="72F3DD18" w:rsidR="00D95868" w:rsidRDefault="00E256E9" w:rsidP="00F17447">
            <w:pPr>
              <w:ind w:firstLine="0"/>
              <w:jc w:val="left"/>
              <w:rPr>
                <w:szCs w:val="22"/>
              </w:rPr>
            </w:pPr>
            <w:r>
              <w:rPr>
                <w:szCs w:val="22"/>
              </w:rPr>
              <w:t>8018/2207 dalys (iš 3/5 Savivaldybei priklausančių dalių) Negyvenamo</w:t>
            </w:r>
            <w:r w:rsidR="00B74C2E">
              <w:rPr>
                <w:szCs w:val="22"/>
              </w:rPr>
              <w:t>sios</w:t>
            </w:r>
            <w:r>
              <w:rPr>
                <w:szCs w:val="22"/>
              </w:rPr>
              <w:t xml:space="preserve"> patalp</w:t>
            </w:r>
            <w:r w:rsidR="00B74C2E">
              <w:rPr>
                <w:szCs w:val="22"/>
              </w:rPr>
              <w:t>os -</w:t>
            </w:r>
            <w:r>
              <w:rPr>
                <w:szCs w:val="22"/>
              </w:rPr>
              <w:t xml:space="preserve"> Ambulatorij</w:t>
            </w:r>
            <w:r w:rsidR="00B74C2E">
              <w:rPr>
                <w:szCs w:val="22"/>
              </w:rPr>
              <w:t>os</w:t>
            </w:r>
            <w:r>
              <w:rPr>
                <w:szCs w:val="22"/>
              </w:rPr>
              <w:t xml:space="preserve"> su rūsiu, bendro naudojimo patalpomis, </w:t>
            </w:r>
            <w:r w:rsidR="00B74C2E">
              <w:rPr>
                <w:szCs w:val="22"/>
              </w:rPr>
              <w:t>esantys</w:t>
            </w:r>
            <w:r>
              <w:rPr>
                <w:szCs w:val="22"/>
              </w:rPr>
              <w:t xml:space="preserve"> Telšių g. 10B-3, Alsėdžių mstl., Plungės r.</w:t>
            </w:r>
            <w:r w:rsidR="00B74C2E">
              <w:rPr>
                <w:szCs w:val="22"/>
              </w:rPr>
              <w:t>;</w:t>
            </w:r>
          </w:p>
          <w:p w14:paraId="19EFF503" w14:textId="05330AC1" w:rsidR="00E256E9" w:rsidRPr="00383E8C" w:rsidRDefault="00E256E9" w:rsidP="00F17447">
            <w:pPr>
              <w:ind w:firstLine="0"/>
              <w:jc w:val="left"/>
              <w:rPr>
                <w:szCs w:val="22"/>
              </w:rPr>
            </w:pPr>
            <w:r>
              <w:rPr>
                <w:szCs w:val="22"/>
              </w:rPr>
              <w:t>3/50 (iš 1/10  dali</w:t>
            </w:r>
            <w:r w:rsidR="00B74C2E">
              <w:rPr>
                <w:szCs w:val="22"/>
              </w:rPr>
              <w:t>ų</w:t>
            </w:r>
            <w:r>
              <w:rPr>
                <w:szCs w:val="22"/>
              </w:rPr>
              <w:t>) kit</w:t>
            </w:r>
            <w:r w:rsidR="00B74C2E">
              <w:rPr>
                <w:szCs w:val="22"/>
              </w:rPr>
              <w:t>ų</w:t>
            </w:r>
            <w:r>
              <w:rPr>
                <w:szCs w:val="22"/>
              </w:rPr>
              <w:t xml:space="preserve"> inžinerini</w:t>
            </w:r>
            <w:r w:rsidR="00B74C2E">
              <w:rPr>
                <w:szCs w:val="22"/>
              </w:rPr>
              <w:t>ų</w:t>
            </w:r>
            <w:r>
              <w:rPr>
                <w:szCs w:val="22"/>
              </w:rPr>
              <w:t xml:space="preserve"> statini</w:t>
            </w:r>
            <w:r w:rsidR="00B74C2E">
              <w:rPr>
                <w:szCs w:val="22"/>
              </w:rPr>
              <w:t>ų</w:t>
            </w:r>
            <w:r>
              <w:rPr>
                <w:szCs w:val="22"/>
              </w:rPr>
              <w:t xml:space="preserve"> – Kiemo statini</w:t>
            </w:r>
            <w:r w:rsidR="00B74C2E">
              <w:rPr>
                <w:szCs w:val="22"/>
              </w:rPr>
              <w:t>ų</w:t>
            </w:r>
            <w:r>
              <w:rPr>
                <w:szCs w:val="22"/>
              </w:rPr>
              <w:t xml:space="preserve"> (kiemo aikštelė)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6224" w14:textId="77777777" w:rsidR="00D95868" w:rsidRDefault="00E256E9" w:rsidP="00F1744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85,65</w:t>
            </w:r>
          </w:p>
          <w:p w14:paraId="4ADC9CFA" w14:textId="77777777" w:rsidR="00E256E9" w:rsidRDefault="00E256E9" w:rsidP="00F17447">
            <w:pPr>
              <w:ind w:firstLine="0"/>
              <w:jc w:val="center"/>
              <w:rPr>
                <w:szCs w:val="22"/>
              </w:rPr>
            </w:pPr>
          </w:p>
          <w:p w14:paraId="7FC96464" w14:textId="77777777" w:rsidR="00E256E9" w:rsidRDefault="00E256E9" w:rsidP="00F17447">
            <w:pPr>
              <w:ind w:firstLine="0"/>
              <w:jc w:val="center"/>
              <w:rPr>
                <w:szCs w:val="22"/>
              </w:rPr>
            </w:pPr>
          </w:p>
          <w:p w14:paraId="388DE6D9" w14:textId="77777777" w:rsidR="00E256E9" w:rsidRDefault="00E256E9" w:rsidP="00F17447">
            <w:pPr>
              <w:ind w:firstLine="0"/>
              <w:jc w:val="center"/>
              <w:rPr>
                <w:szCs w:val="22"/>
              </w:rPr>
            </w:pPr>
          </w:p>
          <w:p w14:paraId="79C4E00D" w14:textId="77777777" w:rsidR="00E256E9" w:rsidRDefault="00E256E9" w:rsidP="00F17447">
            <w:pPr>
              <w:ind w:firstLine="0"/>
              <w:jc w:val="center"/>
              <w:rPr>
                <w:szCs w:val="22"/>
              </w:rPr>
            </w:pPr>
          </w:p>
          <w:p w14:paraId="3BC06861" w14:textId="77777777" w:rsidR="00E256E9" w:rsidRDefault="00E256E9" w:rsidP="00F17447">
            <w:pPr>
              <w:ind w:firstLine="0"/>
              <w:jc w:val="center"/>
              <w:rPr>
                <w:szCs w:val="22"/>
              </w:rPr>
            </w:pPr>
          </w:p>
          <w:p w14:paraId="25972E89" w14:textId="5F71350B" w:rsidR="00E256E9" w:rsidRPr="00383E8C" w:rsidRDefault="00E256E9" w:rsidP="00F17447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9AC7" w14:textId="38D8F83C" w:rsidR="00D118E7" w:rsidRDefault="00D118E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>
              <w:rPr>
                <w:rFonts w:eastAsia="Times New Roman"/>
                <w:szCs w:val="22"/>
                <w:lang w:eastAsia="lt-LT"/>
              </w:rPr>
              <w:t>1010</w:t>
            </w:r>
          </w:p>
          <w:p w14:paraId="042CBAD1" w14:textId="77777777" w:rsidR="00D118E7" w:rsidRDefault="00D118E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</w:p>
          <w:p w14:paraId="176A4385" w14:textId="77777777" w:rsidR="00D118E7" w:rsidRDefault="00D118E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</w:p>
          <w:p w14:paraId="24242F24" w14:textId="77777777" w:rsidR="00D118E7" w:rsidRDefault="00D118E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</w:p>
          <w:p w14:paraId="497A6B95" w14:textId="76B7D64F" w:rsidR="00D118E7" w:rsidRDefault="00D118E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</w:p>
          <w:p w14:paraId="05A57D9A" w14:textId="77777777" w:rsidR="00D118E7" w:rsidRDefault="00D118E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</w:p>
          <w:p w14:paraId="1F2BD06D" w14:textId="3D4B75FA" w:rsidR="00D118E7" w:rsidRPr="00115D9D" w:rsidRDefault="00D118E7" w:rsidP="00F1744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D118E7">
              <w:rPr>
                <w:rFonts w:eastAsia="Times New Roman"/>
                <w:szCs w:val="22"/>
                <w:lang w:eastAsia="lt-LT"/>
              </w:rPr>
              <w:t>CA-00004156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231F" w14:textId="1E191E2E" w:rsidR="00D95868" w:rsidRDefault="00E256E9" w:rsidP="00E256E9">
            <w:pPr>
              <w:ind w:firstLine="0"/>
              <w:rPr>
                <w:rFonts w:eastAsia="Times New Roman"/>
                <w:szCs w:val="22"/>
                <w:lang w:eastAsia="lt-LT"/>
              </w:rPr>
            </w:pPr>
            <w:r w:rsidRPr="00E256E9">
              <w:rPr>
                <w:rFonts w:eastAsia="Times New Roman"/>
                <w:szCs w:val="22"/>
                <w:lang w:eastAsia="lt-LT"/>
              </w:rPr>
              <w:t>4400-4589-5129:8416</w:t>
            </w:r>
          </w:p>
          <w:p w14:paraId="44A77E1D" w14:textId="77777777" w:rsidR="00D118E7" w:rsidRDefault="00D118E7" w:rsidP="00E256E9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14:paraId="251F2FE0" w14:textId="77777777" w:rsidR="00E256E9" w:rsidRDefault="00E256E9" w:rsidP="00E256E9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14:paraId="158DD482" w14:textId="77777777" w:rsidR="00E256E9" w:rsidRDefault="00E256E9" w:rsidP="00E256E9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14:paraId="0BAB6822" w14:textId="77777777" w:rsidR="00E256E9" w:rsidRDefault="00E256E9" w:rsidP="00E256E9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14:paraId="6391ED22" w14:textId="77777777" w:rsidR="00E256E9" w:rsidRDefault="00E256E9" w:rsidP="00E256E9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14:paraId="33E10B52" w14:textId="2AC7B4A5" w:rsidR="00E256E9" w:rsidRPr="00115D9D" w:rsidRDefault="00E256E9" w:rsidP="00DB7C8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bookmarkStart w:id="1" w:name="_GoBack"/>
            <w:bookmarkEnd w:id="1"/>
            <w:r w:rsidRPr="00E256E9">
              <w:rPr>
                <w:rFonts w:eastAsia="Times New Roman"/>
                <w:szCs w:val="22"/>
                <w:lang w:eastAsia="lt-LT"/>
              </w:rPr>
              <w:t>6897-9010-0063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84FE" w14:textId="77777777" w:rsidR="00D118E7" w:rsidRDefault="00D118E7" w:rsidP="00D118E7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D118E7">
              <w:rPr>
                <w:rFonts w:eastAsia="Times New Roman"/>
                <w:szCs w:val="22"/>
                <w:lang w:eastAsia="lt-LT"/>
              </w:rPr>
              <w:t>88 635,04</w:t>
            </w:r>
          </w:p>
          <w:p w14:paraId="3A8FCC8F" w14:textId="77777777" w:rsidR="00D118E7" w:rsidRDefault="00D118E7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6305AC93" w14:textId="77777777" w:rsidR="00D118E7" w:rsidRDefault="00D118E7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698C0EB1" w14:textId="77777777" w:rsidR="00D118E7" w:rsidRDefault="00D118E7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09A20119" w14:textId="77777777" w:rsidR="00D118E7" w:rsidRDefault="00D118E7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49034920" w14:textId="77777777" w:rsidR="00D118E7" w:rsidRDefault="00D118E7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5B7C228D" w14:textId="5B6D2D0D" w:rsidR="00D118E7" w:rsidRPr="00383E8C" w:rsidRDefault="00D118E7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rFonts w:eastAsia="Times New Roman"/>
                <w:szCs w:val="22"/>
                <w:lang w:eastAsia="lt-LT"/>
              </w:rPr>
              <w:t>510,00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9F23" w14:textId="689DE93D" w:rsidR="00D95868" w:rsidRDefault="00E256E9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58412,27</w:t>
            </w:r>
          </w:p>
          <w:p w14:paraId="0D09A6AD" w14:textId="77777777" w:rsidR="00D118E7" w:rsidRDefault="00D118E7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6B6B47DE" w14:textId="77777777" w:rsidR="00E256E9" w:rsidRDefault="00E256E9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5ACE65FB" w14:textId="77777777" w:rsidR="00E256E9" w:rsidRDefault="00E256E9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03B94830" w14:textId="77777777" w:rsidR="00E256E9" w:rsidRDefault="00E256E9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55C908D3" w14:textId="77777777" w:rsidR="00E256E9" w:rsidRDefault="00E256E9" w:rsidP="00F17447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14:paraId="44466C4A" w14:textId="2A553D08" w:rsidR="00E256E9" w:rsidRPr="00383E8C" w:rsidRDefault="00E256E9" w:rsidP="00F17447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0,00</w:t>
            </w:r>
          </w:p>
        </w:tc>
      </w:tr>
    </w:tbl>
    <w:p w14:paraId="15E41B49" w14:textId="77777777" w:rsidR="00C40038" w:rsidRDefault="00C40038" w:rsidP="00C37A18">
      <w:pPr>
        <w:ind w:firstLine="0"/>
      </w:pPr>
    </w:p>
    <w:sectPr w:rsidR="00C40038" w:rsidSect="00DB7C87">
      <w:pgSz w:w="16838" w:h="11906" w:orient="landscape"/>
      <w:pgMar w:top="709" w:right="1276" w:bottom="567" w:left="993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D71DD" w14:textId="77777777" w:rsidR="000B1627" w:rsidRDefault="000B1627" w:rsidP="00DB7C87">
      <w:r>
        <w:separator/>
      </w:r>
    </w:p>
  </w:endnote>
  <w:endnote w:type="continuationSeparator" w:id="0">
    <w:p w14:paraId="58E8AFA5" w14:textId="77777777" w:rsidR="000B1627" w:rsidRDefault="000B1627" w:rsidP="00DB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FDF16" w14:textId="77777777" w:rsidR="000B1627" w:rsidRDefault="000B1627" w:rsidP="00DB7C87">
      <w:r>
        <w:separator/>
      </w:r>
    </w:p>
  </w:footnote>
  <w:footnote w:type="continuationSeparator" w:id="0">
    <w:p w14:paraId="20D014A2" w14:textId="77777777" w:rsidR="000B1627" w:rsidRDefault="000B1627" w:rsidP="00DB7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21FA5"/>
    <w:rsid w:val="000310A0"/>
    <w:rsid w:val="000640CF"/>
    <w:rsid w:val="00066894"/>
    <w:rsid w:val="000713EC"/>
    <w:rsid w:val="00081B6E"/>
    <w:rsid w:val="00086D07"/>
    <w:rsid w:val="0008778C"/>
    <w:rsid w:val="000B01E5"/>
    <w:rsid w:val="000B1627"/>
    <w:rsid w:val="000B3555"/>
    <w:rsid w:val="000B68CE"/>
    <w:rsid w:val="000C154B"/>
    <w:rsid w:val="000D77D5"/>
    <w:rsid w:val="000E16A6"/>
    <w:rsid w:val="00124AC5"/>
    <w:rsid w:val="001377C3"/>
    <w:rsid w:val="001525B7"/>
    <w:rsid w:val="00155752"/>
    <w:rsid w:val="00160602"/>
    <w:rsid w:val="00175CB2"/>
    <w:rsid w:val="001A40E0"/>
    <w:rsid w:val="001C5C6D"/>
    <w:rsid w:val="001E191F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44D7F"/>
    <w:rsid w:val="002509B7"/>
    <w:rsid w:val="00264CFB"/>
    <w:rsid w:val="00264E50"/>
    <w:rsid w:val="002743D0"/>
    <w:rsid w:val="00283990"/>
    <w:rsid w:val="0029520D"/>
    <w:rsid w:val="00295805"/>
    <w:rsid w:val="002A7B79"/>
    <w:rsid w:val="002B3D8E"/>
    <w:rsid w:val="002B5048"/>
    <w:rsid w:val="002B7140"/>
    <w:rsid w:val="002C4692"/>
    <w:rsid w:val="002D7023"/>
    <w:rsid w:val="002F4356"/>
    <w:rsid w:val="002F462C"/>
    <w:rsid w:val="003078A1"/>
    <w:rsid w:val="003322F4"/>
    <w:rsid w:val="003A5428"/>
    <w:rsid w:val="003B4FE4"/>
    <w:rsid w:val="003B7ECA"/>
    <w:rsid w:val="003E4206"/>
    <w:rsid w:val="003E4283"/>
    <w:rsid w:val="003F1832"/>
    <w:rsid w:val="0041141C"/>
    <w:rsid w:val="00416E2C"/>
    <w:rsid w:val="004345D9"/>
    <w:rsid w:val="00460315"/>
    <w:rsid w:val="0047035C"/>
    <w:rsid w:val="00470F69"/>
    <w:rsid w:val="0047345C"/>
    <w:rsid w:val="00473D10"/>
    <w:rsid w:val="00485372"/>
    <w:rsid w:val="004A5A21"/>
    <w:rsid w:val="004B2972"/>
    <w:rsid w:val="004B4F72"/>
    <w:rsid w:val="004D52B3"/>
    <w:rsid w:val="004E4139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A5914"/>
    <w:rsid w:val="005A6465"/>
    <w:rsid w:val="005D4F7A"/>
    <w:rsid w:val="005E1CA0"/>
    <w:rsid w:val="005F13BE"/>
    <w:rsid w:val="005F2EDB"/>
    <w:rsid w:val="0060582E"/>
    <w:rsid w:val="006064F9"/>
    <w:rsid w:val="00631547"/>
    <w:rsid w:val="00636BE9"/>
    <w:rsid w:val="00641AD2"/>
    <w:rsid w:val="00647AAD"/>
    <w:rsid w:val="00663F06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D1218"/>
    <w:rsid w:val="006D5CD0"/>
    <w:rsid w:val="006D60AD"/>
    <w:rsid w:val="00727307"/>
    <w:rsid w:val="007359A9"/>
    <w:rsid w:val="00766759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81C7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45705"/>
    <w:rsid w:val="00945BEB"/>
    <w:rsid w:val="00953F09"/>
    <w:rsid w:val="00965163"/>
    <w:rsid w:val="009767F4"/>
    <w:rsid w:val="009A4C10"/>
    <w:rsid w:val="009A4E90"/>
    <w:rsid w:val="009B1986"/>
    <w:rsid w:val="009C4561"/>
    <w:rsid w:val="009F732E"/>
    <w:rsid w:val="00A1297E"/>
    <w:rsid w:val="00A15DCE"/>
    <w:rsid w:val="00A23043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74C2E"/>
    <w:rsid w:val="00B778A1"/>
    <w:rsid w:val="00B84165"/>
    <w:rsid w:val="00B854AC"/>
    <w:rsid w:val="00B85853"/>
    <w:rsid w:val="00BA0BD3"/>
    <w:rsid w:val="00BA1252"/>
    <w:rsid w:val="00BA5E2A"/>
    <w:rsid w:val="00BD1E37"/>
    <w:rsid w:val="00BE4FAE"/>
    <w:rsid w:val="00BF6640"/>
    <w:rsid w:val="00C028A2"/>
    <w:rsid w:val="00C141D2"/>
    <w:rsid w:val="00C25B15"/>
    <w:rsid w:val="00C37A18"/>
    <w:rsid w:val="00C40038"/>
    <w:rsid w:val="00C55298"/>
    <w:rsid w:val="00C61DF5"/>
    <w:rsid w:val="00C769DB"/>
    <w:rsid w:val="00C951B3"/>
    <w:rsid w:val="00CA3E6D"/>
    <w:rsid w:val="00CA7E5E"/>
    <w:rsid w:val="00CC6632"/>
    <w:rsid w:val="00CE0820"/>
    <w:rsid w:val="00CF7DD0"/>
    <w:rsid w:val="00D118E7"/>
    <w:rsid w:val="00D1213D"/>
    <w:rsid w:val="00D34417"/>
    <w:rsid w:val="00D63FF4"/>
    <w:rsid w:val="00D82611"/>
    <w:rsid w:val="00D95868"/>
    <w:rsid w:val="00DA4E15"/>
    <w:rsid w:val="00DB7C87"/>
    <w:rsid w:val="00DF3A88"/>
    <w:rsid w:val="00DF7BB3"/>
    <w:rsid w:val="00E01007"/>
    <w:rsid w:val="00E124F3"/>
    <w:rsid w:val="00E256E9"/>
    <w:rsid w:val="00E3173B"/>
    <w:rsid w:val="00E65D30"/>
    <w:rsid w:val="00E76900"/>
    <w:rsid w:val="00EA78FC"/>
    <w:rsid w:val="00EC742F"/>
    <w:rsid w:val="00F022DA"/>
    <w:rsid w:val="00F03FE2"/>
    <w:rsid w:val="00F04BAD"/>
    <w:rsid w:val="00F101DD"/>
    <w:rsid w:val="00F1343C"/>
    <w:rsid w:val="00F15F9B"/>
    <w:rsid w:val="00F16BF5"/>
    <w:rsid w:val="00F17447"/>
    <w:rsid w:val="00F1779F"/>
    <w:rsid w:val="00F2166B"/>
    <w:rsid w:val="00F4598A"/>
    <w:rsid w:val="00F47B55"/>
    <w:rsid w:val="00F60784"/>
    <w:rsid w:val="00F7445E"/>
    <w:rsid w:val="00F75292"/>
    <w:rsid w:val="00F83B2A"/>
    <w:rsid w:val="00F84430"/>
    <w:rsid w:val="00F95211"/>
    <w:rsid w:val="00F959AC"/>
    <w:rsid w:val="00F97959"/>
    <w:rsid w:val="00FA1E0A"/>
    <w:rsid w:val="00FA6263"/>
    <w:rsid w:val="00FB3214"/>
    <w:rsid w:val="00FB6AE9"/>
    <w:rsid w:val="00FC6EE8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97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DB7C8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B7C87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B7C8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B7C87"/>
    <w:rPr>
      <w:rFonts w:ascii="Times New Roman" w:eastAsia="Calibri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DB7C8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B7C87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B7C8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B7C87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567A61C6</Template>
  <TotalTime>16</TotalTime>
  <Pages>2</Pages>
  <Words>2377</Words>
  <Characters>1356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9</cp:revision>
  <dcterms:created xsi:type="dcterms:W3CDTF">2021-10-14T11:40:00Z</dcterms:created>
  <dcterms:modified xsi:type="dcterms:W3CDTF">2021-10-28T13:39:00Z</dcterms:modified>
</cp:coreProperties>
</file>