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71" w:rsidRDefault="006C6E7F" w:rsidP="006C6E7F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1E9000C2" wp14:editId="1579C6DB">
            <wp:simplePos x="0" y="0"/>
            <wp:positionH relativeFrom="column">
              <wp:posOffset>2762885</wp:posOffset>
            </wp:positionH>
            <wp:positionV relativeFrom="paragraph">
              <wp:posOffset>-325120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A718A5">
        <w:rPr>
          <w:b/>
          <w:sz w:val="28"/>
          <w:szCs w:val="28"/>
        </w:rPr>
        <w:t>PLUNGĖS RAJONO SAVIVALDYBĖS</w:t>
      </w:r>
    </w:p>
    <w:p w:rsidR="00D56554" w:rsidRPr="00A718A5" w:rsidRDefault="00D56554" w:rsidP="006C6E7F">
      <w:pPr>
        <w:jc w:val="center"/>
        <w:rPr>
          <w:b/>
          <w:sz w:val="28"/>
          <w:szCs w:val="28"/>
        </w:rPr>
      </w:pPr>
      <w:r w:rsidRPr="00A718A5">
        <w:rPr>
          <w:b/>
          <w:sz w:val="28"/>
          <w:szCs w:val="28"/>
        </w:rPr>
        <w:t>TARYBA</w:t>
      </w:r>
    </w:p>
    <w:p w:rsidR="00D56554" w:rsidRDefault="00D56554" w:rsidP="006C6E7F">
      <w:pPr>
        <w:jc w:val="center"/>
        <w:rPr>
          <w:b/>
        </w:rPr>
      </w:pPr>
    </w:p>
    <w:p w:rsidR="00D56554" w:rsidRPr="005D42F7" w:rsidRDefault="00D56554" w:rsidP="006C6E7F">
      <w:pPr>
        <w:jc w:val="center"/>
        <w:rPr>
          <w:b/>
          <w:sz w:val="28"/>
          <w:szCs w:val="28"/>
        </w:rPr>
      </w:pPr>
      <w:r w:rsidRPr="005D42F7">
        <w:rPr>
          <w:b/>
          <w:sz w:val="28"/>
          <w:szCs w:val="28"/>
        </w:rPr>
        <w:t>SPRENDIMAS</w:t>
      </w:r>
    </w:p>
    <w:p w:rsidR="00D56554" w:rsidRPr="005D42F7" w:rsidRDefault="00886D71" w:rsidP="006C6E7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</w:t>
      </w:r>
      <w:r w:rsidR="00027B98" w:rsidRPr="005D42F7">
        <w:rPr>
          <w:b/>
          <w:caps/>
          <w:sz w:val="28"/>
          <w:szCs w:val="28"/>
        </w:rPr>
        <w:t xml:space="preserve"> pl</w:t>
      </w:r>
      <w:r w:rsidR="00F31ACC" w:rsidRPr="005D42F7">
        <w:rPr>
          <w:b/>
          <w:caps/>
          <w:sz w:val="28"/>
          <w:szCs w:val="28"/>
        </w:rPr>
        <w:t>U</w:t>
      </w:r>
      <w:r w:rsidR="00027B98" w:rsidRPr="005D42F7">
        <w:rPr>
          <w:b/>
          <w:caps/>
          <w:sz w:val="28"/>
          <w:szCs w:val="28"/>
        </w:rPr>
        <w:t>ngės rajono savivaldybės</w:t>
      </w:r>
      <w:r w:rsidR="00277CC8" w:rsidRPr="005D42F7">
        <w:rPr>
          <w:b/>
          <w:caps/>
          <w:sz w:val="28"/>
          <w:szCs w:val="28"/>
        </w:rPr>
        <w:t xml:space="preserve"> Tarybos 2016 m. v</w:t>
      </w:r>
      <w:r>
        <w:rPr>
          <w:b/>
          <w:caps/>
          <w:sz w:val="28"/>
          <w:szCs w:val="28"/>
        </w:rPr>
        <w:t>asario 11 d. sprendimo Nr. T1-4</w:t>
      </w:r>
      <w:r w:rsidR="00277CC8" w:rsidRPr="005D42F7">
        <w:rPr>
          <w:b/>
          <w:caps/>
          <w:sz w:val="28"/>
          <w:szCs w:val="28"/>
        </w:rPr>
        <w:t xml:space="preserve"> „Dėl plungės rajono savivaldybės</w:t>
      </w:r>
      <w:r w:rsidR="00027B98" w:rsidRPr="005D42F7">
        <w:rPr>
          <w:b/>
          <w:caps/>
          <w:sz w:val="28"/>
          <w:szCs w:val="28"/>
        </w:rPr>
        <w:t xml:space="preserve"> Neformaliojo Vaikų švietimo lėšų skyrimo ir panaudojimo tvarkos aprašo patvirtinimo</w:t>
      </w:r>
      <w:r w:rsidR="00277CC8" w:rsidRPr="005D42F7">
        <w:rPr>
          <w:b/>
          <w:caps/>
          <w:sz w:val="28"/>
          <w:szCs w:val="28"/>
        </w:rPr>
        <w:t>“</w:t>
      </w:r>
      <w:r w:rsidR="00027B98" w:rsidRPr="005D42F7">
        <w:rPr>
          <w:b/>
          <w:caps/>
          <w:sz w:val="28"/>
          <w:szCs w:val="28"/>
        </w:rPr>
        <w:t xml:space="preserve"> pakeitimo</w:t>
      </w:r>
    </w:p>
    <w:p w:rsidR="0025096A" w:rsidRDefault="0025096A" w:rsidP="006C6E7F">
      <w:pPr>
        <w:jc w:val="center"/>
        <w:rPr>
          <w:b/>
          <w:caps/>
        </w:rPr>
      </w:pPr>
    </w:p>
    <w:p w:rsidR="00D56554" w:rsidRDefault="00886D71" w:rsidP="006C6E7F">
      <w:pPr>
        <w:jc w:val="center"/>
      </w:pPr>
      <w:r>
        <w:t>2016 m. balandžio</w:t>
      </w:r>
      <w:r w:rsidR="00304155">
        <w:t xml:space="preserve"> 28</w:t>
      </w:r>
      <w:r w:rsidR="00C441B1">
        <w:t xml:space="preserve"> </w:t>
      </w:r>
      <w:r>
        <w:t>d.</w:t>
      </w:r>
      <w:r w:rsidR="00D56554">
        <w:t xml:space="preserve"> Nr.</w:t>
      </w:r>
      <w:r>
        <w:t xml:space="preserve"> T1-</w:t>
      </w:r>
      <w:r w:rsidR="007425ED">
        <w:t>117</w:t>
      </w:r>
    </w:p>
    <w:p w:rsidR="00D56554" w:rsidRDefault="00D56554" w:rsidP="006C6E7F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4A0A46" w:rsidRDefault="00886D71" w:rsidP="006C6E7F">
      <w:pPr>
        <w:ind w:firstLine="720"/>
        <w:jc w:val="both"/>
      </w:pPr>
      <w:r>
        <w:t>Vadovaudamasi Lietuvos</w:t>
      </w:r>
      <w:r w:rsidR="00331AEF">
        <w:t xml:space="preserve"> </w:t>
      </w:r>
      <w:r w:rsidR="00DE2EB2">
        <w:t xml:space="preserve">Respublikos </w:t>
      </w:r>
      <w:r w:rsidR="0025096A">
        <w:t>vietos savivaldos</w:t>
      </w:r>
      <w:r w:rsidR="00DE2EB2">
        <w:t xml:space="preserve"> įstatymo </w:t>
      </w:r>
      <w:r w:rsidR="0025096A">
        <w:t>16</w:t>
      </w:r>
      <w:r w:rsidR="00DE2EB2">
        <w:t xml:space="preserve"> straipsnio </w:t>
      </w:r>
      <w:r w:rsidR="0025096A">
        <w:t>2</w:t>
      </w:r>
      <w:r w:rsidR="00DE2EB2">
        <w:t xml:space="preserve"> dali</w:t>
      </w:r>
      <w:r w:rsidR="0025096A">
        <w:t>es 17 punktu ir 4 dalimi</w:t>
      </w:r>
      <w:r>
        <w:t>,</w:t>
      </w:r>
      <w:r w:rsidR="0025096A">
        <w:t xml:space="preserve"> Mokinio krepšelio lėšų apskaičiavimo ir paskirstymo metodikos, patvirtintos Lietuvos Respublikos Vyriausybės 2001 m. birželio 27 </w:t>
      </w:r>
      <w:bookmarkStart w:id="0" w:name="_GoBack"/>
      <w:bookmarkEnd w:id="0"/>
      <w:r w:rsidR="0025096A">
        <w:t xml:space="preserve">d. nutarimu Nr.785 „Dėl </w:t>
      </w:r>
      <w:r w:rsidR="00304155">
        <w:t>M</w:t>
      </w:r>
      <w:r w:rsidR="0025096A">
        <w:t>okinio krepšelio lėšų apskai</w:t>
      </w:r>
      <w:r w:rsidR="00202B17">
        <w:t>čiavimo ir paskirstymo metodikos patvirtinimo“, 21 punktu</w:t>
      </w:r>
      <w:r w:rsidR="002A2704">
        <w:t>,</w:t>
      </w:r>
      <w:r w:rsidR="00202B17">
        <w:t xml:space="preserve"> Lietuvos Respublikos </w:t>
      </w:r>
      <w:r w:rsidR="006356B6">
        <w:t>š</w:t>
      </w:r>
      <w:r w:rsidR="00202B17">
        <w:t xml:space="preserve">vietimo ir mokslo ministro 2016 m. balandžio 4 d. įsakymu Nr. V-274 „Dėl švietimo ir mokslo ministro 2016 m. sausio 5 d. įsakymo Nr. V-1 „Dėl </w:t>
      </w:r>
      <w:r w:rsidR="006356B6">
        <w:t>N</w:t>
      </w:r>
      <w:r w:rsidR="00202B17">
        <w:t>eformaliojo vaikų švietimo  lėšų skyrimo ir panaudojimo tvarkos aprašo patvirtinimo“ pakeitimo</w:t>
      </w:r>
      <w:r w:rsidR="006356B6">
        <w:t>“</w:t>
      </w:r>
      <w:r w:rsidR="00202B17">
        <w:t>, Plung</w:t>
      </w:r>
      <w:r w:rsidR="00DE2EB2">
        <w:t xml:space="preserve">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:rsidR="00A718A5" w:rsidRDefault="006356B6" w:rsidP="006C6E7F">
      <w:pPr>
        <w:ind w:firstLine="720"/>
        <w:jc w:val="both"/>
      </w:pPr>
      <w:r>
        <w:t>P</w:t>
      </w:r>
      <w:r w:rsidR="00F31ACC">
        <w:t>a</w:t>
      </w:r>
      <w:r w:rsidR="00277CC8">
        <w:t>keisti</w:t>
      </w:r>
      <w:r w:rsidR="00F31ACC">
        <w:t xml:space="preserve"> Plungės rajono savivaldybės </w:t>
      </w:r>
      <w:r w:rsidR="00277CC8">
        <w:t>tarybos 2016 m. vasario 11 d. sprendim</w:t>
      </w:r>
      <w:r w:rsidR="00344E9D">
        <w:t>u</w:t>
      </w:r>
      <w:r w:rsidR="00277CC8">
        <w:t xml:space="preserve"> Nr. T</w:t>
      </w:r>
      <w:r>
        <w:t>1</w:t>
      </w:r>
      <w:r w:rsidR="00277CC8">
        <w:t>-</w:t>
      </w:r>
      <w:r>
        <w:t>4</w:t>
      </w:r>
      <w:r w:rsidR="00277CC8">
        <w:t xml:space="preserve"> </w:t>
      </w:r>
      <w:r w:rsidR="00344E9D">
        <w:t xml:space="preserve">patvirtintą </w:t>
      </w:r>
      <w:r w:rsidR="00277CC8">
        <w:t xml:space="preserve">Plungės rajono savivaldybės </w:t>
      </w:r>
      <w:r w:rsidR="00F31ACC">
        <w:t>neformaliojo vaikų švietimo lėšų skyrimo ir panaudojimo tvarkos apraš</w:t>
      </w:r>
      <w:r>
        <w:t>o</w:t>
      </w:r>
      <w:r w:rsidR="00A718A5">
        <w:t xml:space="preserve"> </w:t>
      </w:r>
    </w:p>
    <w:p w:rsidR="00277CC8" w:rsidRDefault="00F83CAB" w:rsidP="006C6E7F">
      <w:pPr>
        <w:ind w:firstLine="720"/>
        <w:jc w:val="both"/>
      </w:pPr>
      <w:r>
        <w:t>1.</w:t>
      </w:r>
      <w:r w:rsidR="0088531E">
        <w:t xml:space="preserve"> 1</w:t>
      </w:r>
      <w:r w:rsidR="00344E9D">
        <w:t xml:space="preserve"> punktą ir jį išdėstyti taip:</w:t>
      </w:r>
    </w:p>
    <w:p w:rsidR="003377DA" w:rsidRDefault="006356B6" w:rsidP="006C6E7F">
      <w:pPr>
        <w:pStyle w:val="Sraopastraipa"/>
        <w:ind w:left="0" w:firstLine="720"/>
        <w:jc w:val="both"/>
      </w:pPr>
      <w:r>
        <w:t>„</w:t>
      </w:r>
      <w:r w:rsidR="00344E9D">
        <w:t>Plungės rajono savivaldybės neformaliojo vaikų šviet</w:t>
      </w:r>
      <w:r w:rsidR="00A905D9">
        <w:t>imo lėšų skyrimo ir panaudojimo</w:t>
      </w:r>
      <w:r w:rsidR="00886D71">
        <w:t xml:space="preserve"> </w:t>
      </w:r>
      <w:r w:rsidR="00A905D9">
        <w:t xml:space="preserve">tvarkos </w:t>
      </w:r>
      <w:r w:rsidR="0028208A">
        <w:t>aprašo (toliau</w:t>
      </w:r>
      <w:r w:rsidR="00A905D9">
        <w:t xml:space="preserve"> – Aprašas) paskirtis</w:t>
      </w:r>
      <w:r>
        <w:t xml:space="preserve"> - </w:t>
      </w:r>
      <w:r w:rsidR="00A905D9">
        <w:t xml:space="preserve">apibrėžti valstybės biudžeto ir/arba Europos </w:t>
      </w:r>
      <w:r>
        <w:t>S</w:t>
      </w:r>
      <w:r w:rsidR="00A905D9">
        <w:t xml:space="preserve">ąjungos finansinės paramos ir bendrojo finansavimo lėšų mokinių ugdymui pagal neformaliojo švietimo ( išskyrus ikimokyklinio, priešmokyklinio ir formalųjį švietimą papildančio ugdymo) </w:t>
      </w:r>
      <w:r w:rsidR="00E34C0C">
        <w:t>(</w:t>
      </w:r>
      <w:r w:rsidR="00A905D9">
        <w:t>toliau -  NVŠ) programas, skyrimo principus, lėšų naudojimą, reikalavimus švietimo teikėjui ir NVŠ programoms, NVŠ tikslinėmis lėšomis finansuojamų vaikų apskaitą, NVŠ programų vertinimo, kok</w:t>
      </w:r>
      <w:r w:rsidR="007B6792">
        <w:t>ybės užtikrinimo ir atsiskaitymo už NVŠ lėšas tvarką“</w:t>
      </w:r>
      <w:r w:rsidR="00E51120">
        <w:t>.</w:t>
      </w:r>
    </w:p>
    <w:p w:rsidR="00E51120" w:rsidRDefault="00C55AEE" w:rsidP="006C6E7F">
      <w:pPr>
        <w:tabs>
          <w:tab w:val="num" w:pos="-3261"/>
        </w:tabs>
        <w:ind w:firstLine="720"/>
        <w:jc w:val="both"/>
      </w:pPr>
      <w:r>
        <w:t xml:space="preserve">2. Panaikinti </w:t>
      </w:r>
      <w:r w:rsidR="009C6B78">
        <w:t xml:space="preserve">Aprašo </w:t>
      </w:r>
      <w:r>
        <w:t>2 punktą.</w:t>
      </w:r>
    </w:p>
    <w:p w:rsidR="00331AEF" w:rsidRDefault="00331AEF" w:rsidP="006C6E7F">
      <w:pPr>
        <w:tabs>
          <w:tab w:val="num" w:pos="-3261"/>
        </w:tabs>
        <w:ind w:firstLine="720"/>
        <w:jc w:val="both"/>
      </w:pPr>
      <w:r>
        <w:t xml:space="preserve">3. Pakeisti </w:t>
      </w:r>
      <w:r w:rsidR="009C6B78">
        <w:t xml:space="preserve">Aprašo </w:t>
      </w:r>
      <w:r>
        <w:t>8 punktą</w:t>
      </w:r>
      <w:r w:rsidR="006E179B">
        <w:t>,</w:t>
      </w:r>
      <w:r>
        <w:t xml:space="preserve"> išbraukiant</w:t>
      </w:r>
      <w:r w:rsidR="006E179B">
        <w:t xml:space="preserve"> iš jo</w:t>
      </w:r>
      <w:r>
        <w:t xml:space="preserve"> žodžius „iš valstybės biudžeto“</w:t>
      </w:r>
      <w:r w:rsidR="006E179B">
        <w:t>.</w:t>
      </w:r>
    </w:p>
    <w:p w:rsidR="00331AEF" w:rsidRDefault="00331AEF" w:rsidP="006C6E7F">
      <w:pPr>
        <w:tabs>
          <w:tab w:val="num" w:pos="-3261"/>
        </w:tabs>
        <w:ind w:firstLine="720"/>
        <w:jc w:val="both"/>
      </w:pPr>
      <w:r>
        <w:t>4</w:t>
      </w:r>
      <w:r w:rsidR="00D305E0">
        <w:t>. Pakeisti 9 punktą išbraukiant</w:t>
      </w:r>
      <w:r w:rsidR="006E179B">
        <w:t xml:space="preserve"> iš jo</w:t>
      </w:r>
      <w:r w:rsidR="00D305E0">
        <w:t xml:space="preserve"> žodžius „ valstybės</w:t>
      </w:r>
      <w:r w:rsidR="002A2704">
        <w:t xml:space="preserve"> lėšos</w:t>
      </w:r>
      <w:r w:rsidR="00D305E0">
        <w:t xml:space="preserve">“ ir </w:t>
      </w:r>
      <w:r w:rsidR="006E179B">
        <w:t>įrašant „</w:t>
      </w:r>
      <w:r w:rsidR="00D305E0">
        <w:t>NVŠ</w:t>
      </w:r>
      <w:r w:rsidR="002A2704">
        <w:t xml:space="preserve"> lėšos</w:t>
      </w:r>
      <w:r w:rsidR="006E179B">
        <w:t>“</w:t>
      </w:r>
      <w:r w:rsidR="002A2704">
        <w:t>.</w:t>
      </w:r>
    </w:p>
    <w:p w:rsidR="00D305E0" w:rsidRDefault="00D305E0" w:rsidP="006C6E7F">
      <w:pPr>
        <w:tabs>
          <w:tab w:val="num" w:pos="-3261"/>
        </w:tabs>
        <w:ind w:firstLine="720"/>
        <w:jc w:val="both"/>
      </w:pPr>
      <w:r>
        <w:t xml:space="preserve">5. Panaikinti </w:t>
      </w:r>
      <w:r w:rsidR="006E179B">
        <w:t xml:space="preserve">Aprašo </w:t>
      </w:r>
      <w:r>
        <w:t>31 punktą.</w:t>
      </w:r>
    </w:p>
    <w:p w:rsidR="006444B3" w:rsidRDefault="006444B3" w:rsidP="006C6E7F">
      <w:pPr>
        <w:tabs>
          <w:tab w:val="num" w:pos="-3261"/>
        </w:tabs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6C6E7F" w:rsidRDefault="006C6E7F" w:rsidP="006C6E7F">
      <w:pPr>
        <w:tabs>
          <w:tab w:val="num" w:pos="-3261"/>
        </w:tabs>
        <w:ind w:firstLine="720"/>
        <w:jc w:val="both"/>
      </w:pPr>
    </w:p>
    <w:p w:rsidR="00EF14E1" w:rsidRDefault="00EF14E1" w:rsidP="00EF14E1">
      <w:pPr>
        <w:pStyle w:val="Sraopastraipa"/>
        <w:numPr>
          <w:ilvl w:val="0"/>
          <w:numId w:val="1"/>
        </w:numPr>
        <w:tabs>
          <w:tab w:val="num" w:pos="-3261"/>
        </w:tabs>
        <w:jc w:val="both"/>
      </w:pPr>
      <w:r>
        <w:t>i</w:t>
      </w: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6C6E7F">
        <w:t>Audrius Klišonis</w:t>
      </w:r>
    </w:p>
    <w:p w:rsidR="00DE2EB2" w:rsidRDefault="00DE2EB2" w:rsidP="00594FDA">
      <w:pPr>
        <w:ind w:firstLine="737"/>
        <w:jc w:val="both"/>
      </w:pPr>
    </w:p>
    <w:p w:rsidR="00FE1F6A" w:rsidRDefault="00FE1F6A" w:rsidP="00594FDA">
      <w:pPr>
        <w:jc w:val="both"/>
      </w:pPr>
    </w:p>
    <w:sectPr w:rsidR="00FE1F6A" w:rsidSect="006C6E7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4276EE3"/>
    <w:multiLevelType w:val="hybridMultilevel"/>
    <w:tmpl w:val="F1E2287A"/>
    <w:lvl w:ilvl="0" w:tplc="EBA81E3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629233F4"/>
    <w:multiLevelType w:val="multilevel"/>
    <w:tmpl w:val="8B6426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3">
    <w:nsid w:val="757319FF"/>
    <w:multiLevelType w:val="multilevel"/>
    <w:tmpl w:val="0A0E3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98"/>
    <w:rsid w:val="00027B98"/>
    <w:rsid w:val="00072080"/>
    <w:rsid w:val="000D0B1B"/>
    <w:rsid w:val="00123241"/>
    <w:rsid w:val="001767B0"/>
    <w:rsid w:val="00202B17"/>
    <w:rsid w:val="0025096A"/>
    <w:rsid w:val="00267763"/>
    <w:rsid w:val="00277CC8"/>
    <w:rsid w:val="0028208A"/>
    <w:rsid w:val="00286786"/>
    <w:rsid w:val="002A2704"/>
    <w:rsid w:val="002E25C0"/>
    <w:rsid w:val="002E5472"/>
    <w:rsid w:val="00304155"/>
    <w:rsid w:val="00331AEF"/>
    <w:rsid w:val="003377DA"/>
    <w:rsid w:val="00344E9D"/>
    <w:rsid w:val="00395865"/>
    <w:rsid w:val="004A0A46"/>
    <w:rsid w:val="00577823"/>
    <w:rsid w:val="00594FDA"/>
    <w:rsid w:val="005D42F7"/>
    <w:rsid w:val="005E1008"/>
    <w:rsid w:val="006356B6"/>
    <w:rsid w:val="006444B3"/>
    <w:rsid w:val="006C6E7F"/>
    <w:rsid w:val="006E179B"/>
    <w:rsid w:val="006F5609"/>
    <w:rsid w:val="007425ED"/>
    <w:rsid w:val="00784FDF"/>
    <w:rsid w:val="007A2A9C"/>
    <w:rsid w:val="007B6792"/>
    <w:rsid w:val="007D46EC"/>
    <w:rsid w:val="00845F29"/>
    <w:rsid w:val="0088531E"/>
    <w:rsid w:val="00886D71"/>
    <w:rsid w:val="009027B9"/>
    <w:rsid w:val="009C6B78"/>
    <w:rsid w:val="00A37D04"/>
    <w:rsid w:val="00A718A5"/>
    <w:rsid w:val="00A905D9"/>
    <w:rsid w:val="00AE58A2"/>
    <w:rsid w:val="00C441B1"/>
    <w:rsid w:val="00C448F6"/>
    <w:rsid w:val="00C55AEE"/>
    <w:rsid w:val="00CB00D1"/>
    <w:rsid w:val="00D305E0"/>
    <w:rsid w:val="00D56554"/>
    <w:rsid w:val="00DE2EB2"/>
    <w:rsid w:val="00DE6703"/>
    <w:rsid w:val="00E11ADE"/>
    <w:rsid w:val="00E34C0C"/>
    <w:rsid w:val="00E51120"/>
    <w:rsid w:val="00E61579"/>
    <w:rsid w:val="00E725B7"/>
    <w:rsid w:val="00E87597"/>
    <w:rsid w:val="00EF14E1"/>
    <w:rsid w:val="00F01168"/>
    <w:rsid w:val="00F31ACC"/>
    <w:rsid w:val="00F83CAB"/>
    <w:rsid w:val="00FC612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F31ACC"/>
    <w:pPr>
      <w:ind w:left="720"/>
      <w:contextualSpacing/>
    </w:pPr>
  </w:style>
  <w:style w:type="paragraph" w:customStyle="1" w:styleId="CharCharDiagramaDiagrama1">
    <w:name w:val="Char Char Diagrama Diagrama1"/>
    <w:basedOn w:val="prastasis"/>
    <w:rsid w:val="00C448F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F31ACC"/>
    <w:pPr>
      <w:ind w:left="720"/>
      <w:contextualSpacing/>
    </w:pPr>
  </w:style>
  <w:style w:type="paragraph" w:customStyle="1" w:styleId="CharCharDiagramaDiagrama1">
    <w:name w:val="Char Char Diagrama Diagrama1"/>
    <w:basedOn w:val="prastasis"/>
    <w:rsid w:val="00C448F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235</TotalTime>
  <Pages>1</Pages>
  <Words>291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Irena Gricevičienė</dc:creator>
  <cp:keywords/>
  <cp:lastModifiedBy>Jovita Šumskienė</cp:lastModifiedBy>
  <cp:revision>35</cp:revision>
  <cp:lastPrinted>2016-04-08T05:07:00Z</cp:lastPrinted>
  <dcterms:created xsi:type="dcterms:W3CDTF">2016-04-06T12:46:00Z</dcterms:created>
  <dcterms:modified xsi:type="dcterms:W3CDTF">2016-04-29T06:25:00Z</dcterms:modified>
</cp:coreProperties>
</file>