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2A" w:rsidRPr="00C2592A" w:rsidRDefault="00C2592A" w:rsidP="00C2592A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68419404" wp14:editId="36D85770">
            <wp:simplePos x="0" y="0"/>
            <wp:positionH relativeFrom="column">
              <wp:posOffset>2790825</wp:posOffset>
            </wp:positionH>
            <wp:positionV relativeFrom="paragraph">
              <wp:posOffset>-240030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92A">
        <w:rPr>
          <w:b/>
          <w:sz w:val="28"/>
          <w:szCs w:val="28"/>
        </w:rPr>
        <w:t>PLUNGĖS RAJONO SAVIVALDYBĖS</w:t>
      </w:r>
    </w:p>
    <w:p w:rsidR="00C2592A" w:rsidRDefault="00C2592A" w:rsidP="00C2592A">
      <w:pPr>
        <w:jc w:val="center"/>
        <w:rPr>
          <w:b/>
          <w:sz w:val="28"/>
          <w:szCs w:val="28"/>
        </w:rPr>
      </w:pPr>
      <w:r w:rsidRPr="00C2592A">
        <w:rPr>
          <w:b/>
          <w:sz w:val="28"/>
          <w:szCs w:val="28"/>
        </w:rPr>
        <w:t>TARYBA</w:t>
      </w:r>
    </w:p>
    <w:p w:rsidR="00C2592A" w:rsidRPr="00C2592A" w:rsidRDefault="00C2592A" w:rsidP="00C2592A">
      <w:pPr>
        <w:jc w:val="center"/>
        <w:rPr>
          <w:b/>
          <w:sz w:val="28"/>
          <w:szCs w:val="28"/>
        </w:rPr>
      </w:pPr>
    </w:p>
    <w:p w:rsidR="00C2592A" w:rsidRPr="00C2592A" w:rsidRDefault="00C2592A" w:rsidP="00C2592A">
      <w:pPr>
        <w:jc w:val="center"/>
        <w:rPr>
          <w:b/>
          <w:sz w:val="28"/>
          <w:szCs w:val="28"/>
        </w:rPr>
      </w:pPr>
      <w:r w:rsidRPr="00C2592A">
        <w:rPr>
          <w:b/>
          <w:sz w:val="28"/>
          <w:szCs w:val="28"/>
        </w:rPr>
        <w:t>SPRENDIMAS</w:t>
      </w:r>
    </w:p>
    <w:p w:rsidR="00C2592A" w:rsidRPr="00C2592A" w:rsidRDefault="00C2592A" w:rsidP="00C2592A">
      <w:pPr>
        <w:jc w:val="center"/>
        <w:rPr>
          <w:b/>
          <w:sz w:val="28"/>
          <w:szCs w:val="28"/>
        </w:rPr>
      </w:pPr>
      <w:r w:rsidRPr="00C2592A">
        <w:rPr>
          <w:b/>
          <w:sz w:val="28"/>
          <w:szCs w:val="28"/>
        </w:rPr>
        <w:t>DĖL SKOLŲ IR NUOSTOLIŲ PRIPAŽINIMO BEVILTIŠKAIS IR JŲ NURAŠYMO</w:t>
      </w:r>
    </w:p>
    <w:p w:rsidR="00C2592A" w:rsidRDefault="00C2592A" w:rsidP="00C2592A">
      <w:pPr>
        <w:jc w:val="center"/>
      </w:pPr>
    </w:p>
    <w:p w:rsidR="00C2592A" w:rsidRDefault="00C2592A" w:rsidP="00C2592A">
      <w:pPr>
        <w:jc w:val="center"/>
      </w:pPr>
      <w:r>
        <w:t>2020 m. liepos 30 d. Nr. T1-</w:t>
      </w:r>
      <w:r w:rsidR="00845A23">
        <w:t>175</w:t>
      </w:r>
    </w:p>
    <w:p w:rsidR="00A261BB" w:rsidRDefault="00C2592A" w:rsidP="00C2592A">
      <w:pPr>
        <w:jc w:val="center"/>
      </w:pPr>
      <w:r>
        <w:t>Plungė</w:t>
      </w:r>
    </w:p>
    <w:p w:rsidR="00C2592A" w:rsidRPr="00E310D2" w:rsidRDefault="00C2592A" w:rsidP="00C2592A"/>
    <w:p w:rsidR="00A261BB" w:rsidRDefault="003A3EB8" w:rsidP="007A7B95">
      <w:pPr>
        <w:tabs>
          <w:tab w:val="left" w:pos="851"/>
        </w:tabs>
        <w:ind w:firstLine="720"/>
        <w:jc w:val="both"/>
      </w:pPr>
      <w:r w:rsidRPr="000A0874">
        <w:t xml:space="preserve">Vadovaudamasi Lietuvos Respublikos vietos savivaldos įstatymo 16 straipsnio </w:t>
      </w:r>
      <w:r>
        <w:t xml:space="preserve">2 dalies 26 punktu, </w:t>
      </w:r>
      <w:r w:rsidR="00A261BB">
        <w:t>Skolų pripažinimo beviltiškomis, jų nurašymo, apskaitos ir inventorizavimo Plungės rajono savivaldybės biudžetinėse įstaigose tvarkos aprašo, patvirtinto Plungės rajono savivaldybės tarybos 2015 m. gruod</w:t>
      </w:r>
      <w:r w:rsidR="007A7B95">
        <w:t>žio 23 d. sprendimu Nr. T1-331,</w:t>
      </w:r>
      <w:r w:rsidR="00A261BB">
        <w:t xml:space="preserve"> III skyriaus 20 punktu</w:t>
      </w:r>
      <w:r w:rsidR="00A261BB" w:rsidRPr="002D3F5D">
        <w:t>,</w:t>
      </w:r>
      <w:r w:rsidR="00A261BB">
        <w:t xml:space="preserve"> atsižvelgdama į Plungės rajono savivaldybės administracijos </w:t>
      </w:r>
      <w:r w:rsidR="00014274">
        <w:t>B</w:t>
      </w:r>
      <w:r w:rsidR="00A261BB">
        <w:t xml:space="preserve">eviltiškų skolų nurašymo nagrinėjimo komisijos </w:t>
      </w:r>
      <w:r>
        <w:t>201</w:t>
      </w:r>
      <w:r w:rsidR="00483C48">
        <w:t>8 m. liepos 11</w:t>
      </w:r>
      <w:r>
        <w:t xml:space="preserve"> d. </w:t>
      </w:r>
      <w:r w:rsidR="00EB6CC4">
        <w:t xml:space="preserve">ir 2020 m. liepos 15 d. </w:t>
      </w:r>
      <w:r w:rsidR="00A261BB">
        <w:t xml:space="preserve">siūlymą, </w:t>
      </w:r>
      <w:r w:rsidR="00A261BB" w:rsidRPr="002A31CA">
        <w:t>Plungės rajono savivaldybės taryba</w:t>
      </w:r>
      <w:r w:rsidR="00A261BB">
        <w:t xml:space="preserve"> </w:t>
      </w:r>
      <w:r w:rsidR="00A261BB" w:rsidRPr="00E310D2">
        <w:t xml:space="preserve"> n u s p r e n d ž i a: </w:t>
      </w:r>
      <w:r w:rsidR="00014274">
        <w:t xml:space="preserve"> </w:t>
      </w:r>
    </w:p>
    <w:p w:rsidR="005C4129" w:rsidRDefault="00EB6CC4" w:rsidP="007A7B95">
      <w:pPr>
        <w:ind w:firstLine="720"/>
        <w:jc w:val="both"/>
      </w:pPr>
      <w:r>
        <w:t xml:space="preserve">1. </w:t>
      </w:r>
      <w:r w:rsidR="00483C48">
        <w:t>Pripažinti beviltiška</w:t>
      </w:r>
      <w:r w:rsidR="005932F7">
        <w:t xml:space="preserve"> ir</w:t>
      </w:r>
      <w:r w:rsidR="00A261BB">
        <w:t xml:space="preserve"> leisti iš Plungės rajono savivaldybės ad</w:t>
      </w:r>
      <w:r w:rsidR="003A3EB8">
        <w:t xml:space="preserve">ministracijos apskaitos </w:t>
      </w:r>
      <w:r w:rsidR="00014274">
        <w:t>nurašyti</w:t>
      </w:r>
      <w:r w:rsidR="00EF7F65">
        <w:t xml:space="preserve"> </w:t>
      </w:r>
      <w:r w:rsidR="00483C48">
        <w:t xml:space="preserve">bankrutavusios ir iš </w:t>
      </w:r>
      <w:r w:rsidR="00014274">
        <w:t>v</w:t>
      </w:r>
      <w:r w:rsidR="00483C48">
        <w:t>alstybės įmonės</w:t>
      </w:r>
      <w:r w:rsidR="00483C48" w:rsidRPr="00483C48">
        <w:t xml:space="preserve"> </w:t>
      </w:r>
      <w:r w:rsidR="00483C48">
        <w:t>Registrų centro Juridinių asmenų registro išregistruotos uždarosios akcinės bendrovės „</w:t>
      </w:r>
      <w:proofErr w:type="spellStart"/>
      <w:r w:rsidR="00483C48">
        <w:t>Transnora</w:t>
      </w:r>
      <w:proofErr w:type="spellEnd"/>
      <w:r w:rsidR="00483C48">
        <w:t xml:space="preserve">“ skolą – 372,51 </w:t>
      </w:r>
      <w:proofErr w:type="spellStart"/>
      <w:r w:rsidR="00483C48">
        <w:t>Eur</w:t>
      </w:r>
      <w:proofErr w:type="spellEnd"/>
      <w:r w:rsidR="00483C48">
        <w:t xml:space="preserve"> (tris šimtus </w:t>
      </w:r>
      <w:r w:rsidR="00EF7F65">
        <w:t>septyniasdešimt du eurus 51 ct).</w:t>
      </w:r>
    </w:p>
    <w:p w:rsidR="00EF7F65" w:rsidRDefault="00EF7F65" w:rsidP="007A7B95">
      <w:pPr>
        <w:ind w:firstLine="720"/>
        <w:jc w:val="both"/>
      </w:pPr>
      <w:r>
        <w:t>2. Pripažinti beviltiškais ir leisti iš Plungės rajono savivaldybės administracijos apskaitos nurašyti:</w:t>
      </w:r>
    </w:p>
    <w:p w:rsidR="00EB6CC4" w:rsidRDefault="00EF7F65" w:rsidP="007A7B95">
      <w:pPr>
        <w:ind w:firstLine="720"/>
        <w:jc w:val="both"/>
      </w:pPr>
      <w:r>
        <w:t>2</w:t>
      </w:r>
      <w:r w:rsidR="000F4A21">
        <w:t>.</w:t>
      </w:r>
      <w:r>
        <w:t>1</w:t>
      </w:r>
      <w:r w:rsidR="00EB6CC4">
        <w:t xml:space="preserve">. trumpalaikių gautinų sumų </w:t>
      </w:r>
      <w:r w:rsidR="000F4A21">
        <w:t xml:space="preserve">fondo sąskaitoje apskaitomus nuostolius dėl </w:t>
      </w:r>
      <w:r w:rsidR="00880827">
        <w:t xml:space="preserve">2002 m. </w:t>
      </w:r>
      <w:r w:rsidR="000F4A21">
        <w:t>įvykdytų va</w:t>
      </w:r>
      <w:r w:rsidR="00880827">
        <w:t>gysčių</w:t>
      </w:r>
      <w:r w:rsidR="000F4A21">
        <w:t xml:space="preserve">, nuostolių suma </w:t>
      </w:r>
      <w:r w:rsidR="00A420B5">
        <w:t xml:space="preserve">- </w:t>
      </w:r>
      <w:r w:rsidR="000F4A21">
        <w:t>3 9</w:t>
      </w:r>
      <w:r w:rsidR="00C3716A">
        <w:t>14</w:t>
      </w:r>
      <w:r w:rsidR="000F4A21">
        <w:t>,</w:t>
      </w:r>
      <w:r w:rsidR="00B758C8">
        <w:t xml:space="preserve">79 </w:t>
      </w:r>
      <w:proofErr w:type="spellStart"/>
      <w:r w:rsidR="00B758C8">
        <w:t>Eur</w:t>
      </w:r>
      <w:proofErr w:type="spellEnd"/>
      <w:r w:rsidR="00B758C8">
        <w:t xml:space="preserve"> (</w:t>
      </w:r>
      <w:r w:rsidR="00747A4E">
        <w:t xml:space="preserve">1 </w:t>
      </w:r>
      <w:r w:rsidR="00B758C8">
        <w:t>priedas</w:t>
      </w:r>
      <w:r w:rsidR="000F4A21">
        <w:t>);</w:t>
      </w:r>
    </w:p>
    <w:p w:rsidR="000F4A21" w:rsidRDefault="00EF7F65" w:rsidP="007A7B95">
      <w:pPr>
        <w:ind w:firstLine="720"/>
        <w:jc w:val="both"/>
      </w:pPr>
      <w:r>
        <w:t>2</w:t>
      </w:r>
      <w:r w:rsidR="000F4A21">
        <w:t>.</w:t>
      </w:r>
      <w:r>
        <w:t>2</w:t>
      </w:r>
      <w:r w:rsidR="000F4A21">
        <w:t xml:space="preserve">. trumpalaikių gautinų sumų </w:t>
      </w:r>
      <w:r w:rsidR="00B758C8">
        <w:t>fondo sąskaitoje apskaitomus nuostolius dėl įvykdytų vagysčių, perimtus</w:t>
      </w:r>
      <w:r w:rsidR="000F4A21">
        <w:t xml:space="preserve"> reorganizavimo </w:t>
      </w:r>
      <w:r w:rsidR="00B758C8">
        <w:t>būdu prijungus Švietimo ir kultūros skyrių ir Moksleivių namus</w:t>
      </w:r>
      <w:r w:rsidR="000F4A21">
        <w:t xml:space="preserve">, </w:t>
      </w:r>
      <w:r w:rsidR="00880827">
        <w:t xml:space="preserve">nuostolių </w:t>
      </w:r>
      <w:r w:rsidR="007A7B95">
        <w:t>suma</w:t>
      </w:r>
      <w:r w:rsidR="00D163B8">
        <w:t xml:space="preserve"> </w:t>
      </w:r>
      <w:r w:rsidR="006A0163">
        <w:t xml:space="preserve">– </w:t>
      </w:r>
      <w:r w:rsidR="000F4A21">
        <w:t>1 644,0</w:t>
      </w:r>
      <w:r w:rsidR="00C3716A">
        <w:t>7</w:t>
      </w:r>
      <w:r w:rsidR="000F4A21">
        <w:t xml:space="preserve"> </w:t>
      </w:r>
      <w:proofErr w:type="spellStart"/>
      <w:r w:rsidR="000F4A21">
        <w:t>Eur</w:t>
      </w:r>
      <w:proofErr w:type="spellEnd"/>
      <w:r w:rsidR="00B758C8">
        <w:t xml:space="preserve"> (</w:t>
      </w:r>
      <w:r w:rsidR="00880827">
        <w:t>2</w:t>
      </w:r>
      <w:r w:rsidR="00747A4E">
        <w:t xml:space="preserve"> </w:t>
      </w:r>
      <w:r w:rsidR="00B758C8">
        <w:t>priedas</w:t>
      </w:r>
      <w:r w:rsidR="000F4A21">
        <w:t>).</w:t>
      </w:r>
    </w:p>
    <w:p w:rsidR="00655A85" w:rsidRDefault="00655A85" w:rsidP="00A261BB"/>
    <w:p w:rsidR="00F44620" w:rsidRPr="000A0874" w:rsidRDefault="00F44620" w:rsidP="00F44620">
      <w:pPr>
        <w:ind w:firstLine="720"/>
        <w:jc w:val="both"/>
      </w:pPr>
    </w:p>
    <w:p w:rsidR="00332617" w:rsidRDefault="00F44620" w:rsidP="00C2592A">
      <w:pPr>
        <w:tabs>
          <w:tab w:val="left" w:pos="7938"/>
        </w:tabs>
        <w:jc w:val="both"/>
      </w:pPr>
      <w:r w:rsidRPr="000A0874">
        <w:t>Savivaldybės meras</w:t>
      </w:r>
      <w:r w:rsidR="00C2592A">
        <w:t xml:space="preserve"> </w:t>
      </w:r>
      <w:r w:rsidR="00C2592A">
        <w:tab/>
        <w:t>Audrius Klišonis</w:t>
      </w:r>
    </w:p>
    <w:p w:rsidR="00F44620" w:rsidRPr="000A0874" w:rsidRDefault="00F44620" w:rsidP="00F44620">
      <w:pPr>
        <w:jc w:val="both"/>
      </w:pPr>
    </w:p>
    <w:p w:rsidR="00F44620" w:rsidRPr="000A0874" w:rsidRDefault="00F44620" w:rsidP="00F44620">
      <w:pPr>
        <w:jc w:val="both"/>
      </w:pPr>
      <w:bookmarkStart w:id="0" w:name="_GoBack"/>
      <w:bookmarkEnd w:id="0"/>
    </w:p>
    <w:sectPr w:rsidR="00F44620" w:rsidRPr="000A0874" w:rsidSect="00F520C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14274"/>
    <w:rsid w:val="00081BFB"/>
    <w:rsid w:val="000B0E7C"/>
    <w:rsid w:val="000F4A21"/>
    <w:rsid w:val="001C5576"/>
    <w:rsid w:val="001F6870"/>
    <w:rsid w:val="0024152B"/>
    <w:rsid w:val="00251250"/>
    <w:rsid w:val="0028147B"/>
    <w:rsid w:val="002B5441"/>
    <w:rsid w:val="002C77C5"/>
    <w:rsid w:val="00332617"/>
    <w:rsid w:val="00347012"/>
    <w:rsid w:val="003A3EB8"/>
    <w:rsid w:val="003C13E3"/>
    <w:rsid w:val="003C25F7"/>
    <w:rsid w:val="004437CB"/>
    <w:rsid w:val="00444F1E"/>
    <w:rsid w:val="004723F6"/>
    <w:rsid w:val="00483C48"/>
    <w:rsid w:val="00495D4E"/>
    <w:rsid w:val="00577B7F"/>
    <w:rsid w:val="00592887"/>
    <w:rsid w:val="005932F7"/>
    <w:rsid w:val="005C4129"/>
    <w:rsid w:val="00607F7C"/>
    <w:rsid w:val="0062362D"/>
    <w:rsid w:val="00630938"/>
    <w:rsid w:val="00655A85"/>
    <w:rsid w:val="00660D80"/>
    <w:rsid w:val="006A0163"/>
    <w:rsid w:val="006B27B8"/>
    <w:rsid w:val="006C5B07"/>
    <w:rsid w:val="006C63DF"/>
    <w:rsid w:val="00747A4E"/>
    <w:rsid w:val="00753D10"/>
    <w:rsid w:val="00756146"/>
    <w:rsid w:val="00781A4E"/>
    <w:rsid w:val="007A7B95"/>
    <w:rsid w:val="00845A23"/>
    <w:rsid w:val="008668A2"/>
    <w:rsid w:val="00880827"/>
    <w:rsid w:val="00885DB8"/>
    <w:rsid w:val="008F79A5"/>
    <w:rsid w:val="00920E67"/>
    <w:rsid w:val="00974793"/>
    <w:rsid w:val="00990212"/>
    <w:rsid w:val="009A0248"/>
    <w:rsid w:val="009D1F6F"/>
    <w:rsid w:val="009E5A31"/>
    <w:rsid w:val="00A24C99"/>
    <w:rsid w:val="00A261BB"/>
    <w:rsid w:val="00A32498"/>
    <w:rsid w:val="00A329DB"/>
    <w:rsid w:val="00A420B5"/>
    <w:rsid w:val="00A94AAC"/>
    <w:rsid w:val="00AB39B2"/>
    <w:rsid w:val="00B26C0D"/>
    <w:rsid w:val="00B36D07"/>
    <w:rsid w:val="00B40790"/>
    <w:rsid w:val="00B70F6A"/>
    <w:rsid w:val="00B758C8"/>
    <w:rsid w:val="00BB6B91"/>
    <w:rsid w:val="00BC0232"/>
    <w:rsid w:val="00C2592A"/>
    <w:rsid w:val="00C3716A"/>
    <w:rsid w:val="00CA2C42"/>
    <w:rsid w:val="00CE5AE6"/>
    <w:rsid w:val="00D163B8"/>
    <w:rsid w:val="00D63067"/>
    <w:rsid w:val="00DA7017"/>
    <w:rsid w:val="00DB0822"/>
    <w:rsid w:val="00E54298"/>
    <w:rsid w:val="00E965BB"/>
    <w:rsid w:val="00EB177B"/>
    <w:rsid w:val="00EB6CC4"/>
    <w:rsid w:val="00EC77C6"/>
    <w:rsid w:val="00EE1A45"/>
    <w:rsid w:val="00EF7F65"/>
    <w:rsid w:val="00F1358A"/>
    <w:rsid w:val="00F202EA"/>
    <w:rsid w:val="00F44620"/>
    <w:rsid w:val="00F520CC"/>
    <w:rsid w:val="00F9256E"/>
    <w:rsid w:val="00FA6EF8"/>
    <w:rsid w:val="00FD285D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">
    <w:name w:val="Diagrama Diagrama Char Char Diagrama Diagrama"/>
    <w:basedOn w:val="prastasis"/>
    <w:semiHidden/>
    <w:rsid w:val="00A261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26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">
    <w:name w:val="Diagrama Diagrama Char Char Diagrama Diagrama"/>
    <w:basedOn w:val="prastasis"/>
    <w:semiHidden/>
    <w:rsid w:val="00A261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2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76E97-05E7-42C4-8CBF-6C0986A6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526B1035</Template>
  <TotalTime>8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9</cp:revision>
  <dcterms:created xsi:type="dcterms:W3CDTF">2020-07-16T12:31:00Z</dcterms:created>
  <dcterms:modified xsi:type="dcterms:W3CDTF">2020-07-31T04:48:00Z</dcterms:modified>
</cp:coreProperties>
</file>