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07" w:rsidRPr="002F277A" w:rsidRDefault="008D101F" w:rsidP="0015670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68E9D14" wp14:editId="082CF690">
            <wp:simplePos x="0" y="0"/>
            <wp:positionH relativeFrom="column">
              <wp:posOffset>2815590</wp:posOffset>
            </wp:positionH>
            <wp:positionV relativeFrom="paragraph">
              <wp:posOffset>-297815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6707" w:rsidRPr="002F277A">
        <w:rPr>
          <w:b/>
          <w:noProof/>
          <w:sz w:val="28"/>
          <w:szCs w:val="28"/>
        </w:rPr>
        <w:t>PLUNGĖS RAJONO SAVIVALDYBĖS</w:t>
      </w:r>
    </w:p>
    <w:p w:rsidR="00156707" w:rsidRPr="002F277A" w:rsidRDefault="00156707" w:rsidP="00156707">
      <w:pPr>
        <w:jc w:val="center"/>
        <w:rPr>
          <w:b/>
          <w:noProof/>
          <w:sz w:val="28"/>
          <w:szCs w:val="28"/>
        </w:rPr>
      </w:pPr>
      <w:r w:rsidRPr="002F277A">
        <w:rPr>
          <w:b/>
          <w:noProof/>
          <w:sz w:val="28"/>
          <w:szCs w:val="28"/>
        </w:rPr>
        <w:t>TARYBA</w:t>
      </w:r>
    </w:p>
    <w:p w:rsidR="00156707" w:rsidRPr="002F277A" w:rsidRDefault="00156707" w:rsidP="00156707">
      <w:pPr>
        <w:jc w:val="center"/>
        <w:rPr>
          <w:b/>
          <w:noProof/>
          <w:sz w:val="28"/>
          <w:szCs w:val="28"/>
        </w:rPr>
      </w:pPr>
    </w:p>
    <w:p w:rsidR="00156707" w:rsidRPr="002F277A" w:rsidRDefault="00156707" w:rsidP="00156707">
      <w:pPr>
        <w:jc w:val="center"/>
        <w:rPr>
          <w:b/>
          <w:noProof/>
          <w:sz w:val="28"/>
          <w:szCs w:val="28"/>
        </w:rPr>
      </w:pPr>
      <w:r w:rsidRPr="002F277A">
        <w:rPr>
          <w:b/>
          <w:noProof/>
          <w:sz w:val="28"/>
          <w:szCs w:val="28"/>
        </w:rPr>
        <w:t>SPRENDIMAS</w:t>
      </w:r>
    </w:p>
    <w:p w:rsidR="00156707" w:rsidRPr="002F277A" w:rsidRDefault="00A273F1" w:rsidP="00156707">
      <w:pPr>
        <w:jc w:val="center"/>
        <w:rPr>
          <w:b/>
          <w:noProof/>
          <w:sz w:val="28"/>
          <w:szCs w:val="28"/>
        </w:rPr>
      </w:pPr>
      <w:r w:rsidRPr="00A273F1">
        <w:rPr>
          <w:b/>
          <w:noProof/>
          <w:sz w:val="28"/>
          <w:szCs w:val="28"/>
        </w:rPr>
        <w:t>DĖL PLUNGĖS RAJ</w:t>
      </w:r>
      <w:r>
        <w:rPr>
          <w:b/>
          <w:noProof/>
          <w:sz w:val="28"/>
          <w:szCs w:val="28"/>
        </w:rPr>
        <w:t>ONO SAVIVALDYBĖS TARYBOS 2016 M. KOVO 31 D. SPRENDIMO NR. T1-94 „</w:t>
      </w:r>
      <w:r w:rsidR="00156707" w:rsidRPr="002F277A">
        <w:rPr>
          <w:b/>
          <w:noProof/>
          <w:sz w:val="28"/>
          <w:szCs w:val="28"/>
        </w:rPr>
        <w:t>DĖL BIUDŽETINĖS ĮSTAIGOS PLUNGĖS TURIZMO INFORMACIJOS CENTRO TEIKIAMŲ PAS</w:t>
      </w:r>
      <w:bookmarkStart w:id="0" w:name="_GoBack"/>
      <w:bookmarkEnd w:id="0"/>
      <w:r w:rsidR="00156707" w:rsidRPr="002F277A">
        <w:rPr>
          <w:b/>
          <w:noProof/>
          <w:sz w:val="28"/>
          <w:szCs w:val="28"/>
        </w:rPr>
        <w:t>LAUGŲ KAINŲ PATVIRTINIMO</w:t>
      </w:r>
      <w:r>
        <w:rPr>
          <w:b/>
          <w:noProof/>
          <w:sz w:val="28"/>
          <w:szCs w:val="28"/>
        </w:rPr>
        <w:t>“</w:t>
      </w:r>
      <w:r w:rsidR="00C952F4" w:rsidRPr="00C952F4">
        <w:rPr>
          <w:b/>
          <w:noProof/>
          <w:color w:val="FF0000"/>
          <w:sz w:val="28"/>
          <w:szCs w:val="28"/>
        </w:rPr>
        <w:t xml:space="preserve"> </w:t>
      </w:r>
      <w:r w:rsidR="00C952F4" w:rsidRPr="005676A6">
        <w:rPr>
          <w:b/>
          <w:noProof/>
          <w:color w:val="000000" w:themeColor="text1"/>
          <w:sz w:val="28"/>
          <w:szCs w:val="28"/>
        </w:rPr>
        <w:t>PA</w:t>
      </w:r>
      <w:r w:rsidR="005676A6" w:rsidRPr="005676A6">
        <w:rPr>
          <w:b/>
          <w:noProof/>
          <w:color w:val="000000" w:themeColor="text1"/>
          <w:sz w:val="28"/>
          <w:szCs w:val="28"/>
        </w:rPr>
        <w:t>KEITIMO</w:t>
      </w:r>
    </w:p>
    <w:p w:rsidR="00156707" w:rsidRPr="00184373" w:rsidRDefault="00156707" w:rsidP="00156707">
      <w:pPr>
        <w:jc w:val="center"/>
        <w:rPr>
          <w:b/>
          <w:noProof/>
        </w:rPr>
      </w:pPr>
    </w:p>
    <w:p w:rsidR="00156707" w:rsidRPr="00811EE3" w:rsidRDefault="007A0E5B" w:rsidP="00156707">
      <w:pPr>
        <w:jc w:val="center"/>
        <w:rPr>
          <w:noProof/>
          <w:color w:val="000000" w:themeColor="text1"/>
        </w:rPr>
      </w:pPr>
      <w:r w:rsidRPr="00811EE3">
        <w:rPr>
          <w:noProof/>
          <w:color w:val="000000" w:themeColor="text1"/>
        </w:rPr>
        <w:t>2018 m. lapkričio 29</w:t>
      </w:r>
      <w:r w:rsidR="00156707" w:rsidRPr="00811EE3">
        <w:rPr>
          <w:noProof/>
          <w:color w:val="000000" w:themeColor="text1"/>
        </w:rPr>
        <w:t xml:space="preserve"> d. Nr. T1-</w:t>
      </w:r>
      <w:r w:rsidR="00940A9F">
        <w:rPr>
          <w:noProof/>
          <w:color w:val="000000" w:themeColor="text1"/>
        </w:rPr>
        <w:t>255</w:t>
      </w:r>
    </w:p>
    <w:p w:rsidR="00156707" w:rsidRPr="00811EE3" w:rsidRDefault="00156707" w:rsidP="00156707">
      <w:pPr>
        <w:jc w:val="center"/>
        <w:rPr>
          <w:noProof/>
          <w:color w:val="000000" w:themeColor="text1"/>
        </w:rPr>
      </w:pPr>
      <w:r w:rsidRPr="00811EE3">
        <w:rPr>
          <w:noProof/>
          <w:color w:val="000000" w:themeColor="text1"/>
        </w:rPr>
        <w:t>Plungė</w:t>
      </w:r>
    </w:p>
    <w:p w:rsidR="00156707" w:rsidRPr="005C018E" w:rsidRDefault="00156707" w:rsidP="00156707">
      <w:pPr>
        <w:ind w:firstLine="720"/>
        <w:jc w:val="center"/>
        <w:rPr>
          <w:noProof/>
        </w:rPr>
      </w:pPr>
    </w:p>
    <w:p w:rsidR="0013141C" w:rsidRPr="0013141C" w:rsidRDefault="004768CA" w:rsidP="0013141C">
      <w:pPr>
        <w:ind w:firstLine="720"/>
        <w:jc w:val="both"/>
      </w:pPr>
      <w:r>
        <w:t>Plungės rajono savivaldybės taryba n</w:t>
      </w:r>
      <w:r w:rsidR="00BB6821">
        <w:t xml:space="preserve"> </w:t>
      </w:r>
      <w:r>
        <w:t>u</w:t>
      </w:r>
      <w:r w:rsidR="00BB6821">
        <w:t xml:space="preserve"> </w:t>
      </w:r>
      <w:r>
        <w:t>s</w:t>
      </w:r>
      <w:r w:rsidR="00BB6821">
        <w:t xml:space="preserve"> </w:t>
      </w:r>
      <w:r>
        <w:t>p</w:t>
      </w:r>
      <w:r w:rsidR="00BB6821">
        <w:t xml:space="preserve"> </w:t>
      </w:r>
      <w:r>
        <w:t>r</w:t>
      </w:r>
      <w:r w:rsidR="00BB6821">
        <w:t xml:space="preserve"> </w:t>
      </w:r>
      <w:r>
        <w:t>e</w:t>
      </w:r>
      <w:r w:rsidR="00BB6821">
        <w:t xml:space="preserve"> </w:t>
      </w:r>
      <w:r>
        <w:t>n</w:t>
      </w:r>
      <w:r w:rsidR="00BB6821">
        <w:t xml:space="preserve"> </w:t>
      </w:r>
      <w:r>
        <w:t>d</w:t>
      </w:r>
      <w:r w:rsidR="00BB6821">
        <w:t xml:space="preserve"> </w:t>
      </w:r>
      <w:r>
        <w:t>ž</w:t>
      </w:r>
      <w:r w:rsidR="00BB6821">
        <w:t xml:space="preserve"> </w:t>
      </w:r>
      <w:r>
        <w:t>i</w:t>
      </w:r>
      <w:r w:rsidR="00BB6821">
        <w:t xml:space="preserve"> </w:t>
      </w:r>
      <w:r>
        <w:t xml:space="preserve">a: </w:t>
      </w:r>
    </w:p>
    <w:p w:rsidR="002C58AA" w:rsidRDefault="005676A6" w:rsidP="002C58AA">
      <w:pPr>
        <w:ind w:firstLine="720"/>
        <w:jc w:val="both"/>
      </w:pPr>
      <w:r w:rsidRPr="005676A6">
        <w:rPr>
          <w:color w:val="000000" w:themeColor="text1"/>
        </w:rPr>
        <w:t>Pakeisti</w:t>
      </w:r>
      <w:r w:rsidR="004768CA" w:rsidRPr="004267D3">
        <w:rPr>
          <w:color w:val="FF0000"/>
        </w:rPr>
        <w:t xml:space="preserve"> </w:t>
      </w:r>
      <w:r w:rsidR="004768CA" w:rsidRPr="009F28D7">
        <w:rPr>
          <w:color w:val="000000" w:themeColor="text1"/>
        </w:rPr>
        <w:t>Plungės rajono sav</w:t>
      </w:r>
      <w:r w:rsidR="004267D3" w:rsidRPr="009F28D7">
        <w:rPr>
          <w:color w:val="000000" w:themeColor="text1"/>
        </w:rPr>
        <w:t>ivaldybės tary</w:t>
      </w:r>
      <w:r w:rsidR="0034789C">
        <w:rPr>
          <w:color w:val="000000" w:themeColor="text1"/>
        </w:rPr>
        <w:t>bos 2016 m. kovo 31 d. sprendimu</w:t>
      </w:r>
      <w:r w:rsidR="004267D3" w:rsidRPr="009F28D7">
        <w:rPr>
          <w:color w:val="000000" w:themeColor="text1"/>
        </w:rPr>
        <w:t xml:space="preserve"> Nr. T1-94</w:t>
      </w:r>
      <w:r w:rsidR="004768CA" w:rsidRPr="009F28D7">
        <w:rPr>
          <w:color w:val="000000" w:themeColor="text1"/>
        </w:rPr>
        <w:t xml:space="preserve"> </w:t>
      </w:r>
      <w:r w:rsidR="004768CA">
        <w:t xml:space="preserve">„Dėl </w:t>
      </w:r>
      <w:r w:rsidR="0013141C">
        <w:t>biudžetinės įstaigos Plungės turizmo informacijos centro teikiamų paslaugų kainų patv</w:t>
      </w:r>
      <w:r w:rsidR="00BB6821">
        <w:t>ir</w:t>
      </w:r>
      <w:r w:rsidR="0013141C">
        <w:t>tinimo“</w:t>
      </w:r>
      <w:r w:rsidR="009F28D7" w:rsidRPr="009F28D7">
        <w:t xml:space="preserve"> </w:t>
      </w:r>
      <w:r w:rsidR="0034789C">
        <w:t xml:space="preserve">nustatytų paslaugų ir jų kainų sąrašą, </w:t>
      </w:r>
      <w:r w:rsidR="00F825C2">
        <w:t>papildant jį 20</w:t>
      </w:r>
      <w:r w:rsidR="0034789C">
        <w:t xml:space="preserve"> (Eil. Nr. 20)</w:t>
      </w:r>
      <w:r w:rsidR="00F825C2">
        <w:t xml:space="preserve"> ir 21</w:t>
      </w:r>
      <w:r w:rsidR="0034789C">
        <w:t xml:space="preserve"> (Eil. Nr. 21) eilutėmis, ir ja</w:t>
      </w:r>
      <w:r w:rsidR="009F28D7">
        <w:t>s</w:t>
      </w:r>
      <w:r w:rsidR="009F28D7" w:rsidRPr="009F28D7">
        <w:t xml:space="preserve"> išdėstyti taip:</w:t>
      </w:r>
    </w:p>
    <w:p w:rsidR="001C1100" w:rsidRDefault="001C1100" w:rsidP="002C58AA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2713"/>
        <w:gridCol w:w="1800"/>
        <w:gridCol w:w="1620"/>
        <w:gridCol w:w="2520"/>
      </w:tblGrid>
      <w:tr w:rsidR="001C1100" w:rsidRPr="00BA3160" w:rsidTr="00920710">
        <w:tc>
          <w:tcPr>
            <w:tcW w:w="815" w:type="dxa"/>
            <w:shd w:val="clear" w:color="auto" w:fill="auto"/>
          </w:tcPr>
          <w:p w:rsidR="001C1100" w:rsidRPr="00BA3160" w:rsidRDefault="001C1100" w:rsidP="00920710">
            <w:pPr>
              <w:spacing w:before="100" w:beforeAutospacing="1" w:after="100" w:afterAutospacing="1"/>
              <w:jc w:val="center"/>
            </w:pPr>
            <w:r w:rsidRPr="00BA3160">
              <w:t>Eil. Nr.</w:t>
            </w:r>
          </w:p>
        </w:tc>
        <w:tc>
          <w:tcPr>
            <w:tcW w:w="2713" w:type="dxa"/>
            <w:shd w:val="clear" w:color="auto" w:fill="auto"/>
          </w:tcPr>
          <w:p w:rsidR="001C1100" w:rsidRPr="00BA3160" w:rsidRDefault="001C1100" w:rsidP="00920710">
            <w:pPr>
              <w:spacing w:before="100" w:beforeAutospacing="1" w:after="100" w:afterAutospacing="1"/>
              <w:jc w:val="center"/>
            </w:pPr>
            <w:r w:rsidRPr="00BA3160">
              <w:t>Paslaugos pavadinimas</w:t>
            </w:r>
          </w:p>
        </w:tc>
        <w:tc>
          <w:tcPr>
            <w:tcW w:w="1800" w:type="dxa"/>
            <w:shd w:val="clear" w:color="auto" w:fill="auto"/>
          </w:tcPr>
          <w:p w:rsidR="001C1100" w:rsidRPr="00BA3160" w:rsidRDefault="001C1100" w:rsidP="00920710">
            <w:pPr>
              <w:jc w:val="center"/>
            </w:pPr>
            <w:r w:rsidRPr="00BA3160">
              <w:t>Trukmė (kiekis),</w:t>
            </w:r>
          </w:p>
          <w:p w:rsidR="001C1100" w:rsidRPr="00BA3160" w:rsidRDefault="001C1100" w:rsidP="00920710">
            <w:pPr>
              <w:jc w:val="center"/>
            </w:pPr>
            <w:r w:rsidRPr="00BA3160">
              <w:t>matas</w:t>
            </w:r>
          </w:p>
        </w:tc>
        <w:tc>
          <w:tcPr>
            <w:tcW w:w="1620" w:type="dxa"/>
            <w:shd w:val="clear" w:color="auto" w:fill="auto"/>
          </w:tcPr>
          <w:p w:rsidR="001C1100" w:rsidRPr="00BA3160" w:rsidRDefault="001C1100" w:rsidP="00920710">
            <w:pPr>
              <w:spacing w:before="100" w:beforeAutospacing="1" w:after="100" w:afterAutospacing="1"/>
              <w:jc w:val="center"/>
            </w:pPr>
            <w:r w:rsidRPr="00BA3160">
              <w:t>Paslaugos kaina (Eur), procentai</w:t>
            </w:r>
          </w:p>
        </w:tc>
        <w:tc>
          <w:tcPr>
            <w:tcW w:w="2520" w:type="dxa"/>
            <w:shd w:val="clear" w:color="auto" w:fill="auto"/>
          </w:tcPr>
          <w:p w:rsidR="001C1100" w:rsidRPr="00BA3160" w:rsidRDefault="001C1100" w:rsidP="00920710">
            <w:pPr>
              <w:spacing w:before="100" w:beforeAutospacing="1" w:after="100" w:afterAutospacing="1"/>
              <w:jc w:val="center"/>
            </w:pPr>
            <w:r w:rsidRPr="00BA3160">
              <w:t>Pastabos</w:t>
            </w:r>
          </w:p>
        </w:tc>
      </w:tr>
      <w:tr w:rsidR="001C1100" w:rsidRPr="00BA3160" w:rsidTr="00920710">
        <w:tc>
          <w:tcPr>
            <w:tcW w:w="815" w:type="dxa"/>
            <w:shd w:val="clear" w:color="auto" w:fill="auto"/>
          </w:tcPr>
          <w:p w:rsidR="001C1100" w:rsidRPr="00BA3160" w:rsidRDefault="001C1100" w:rsidP="00920710">
            <w:pPr>
              <w:pStyle w:val="ListParagraph1"/>
              <w:spacing w:before="100" w:beforeAutospacing="1" w:after="100" w:afterAutospacing="1"/>
              <w:ind w:left="0"/>
              <w:rPr>
                <w:lang w:val="lt-LT"/>
              </w:rPr>
            </w:pPr>
            <w:r>
              <w:rPr>
                <w:lang w:val="lt-LT"/>
              </w:rPr>
              <w:t>20.</w:t>
            </w:r>
            <w:r w:rsidRPr="00BA3160">
              <w:rPr>
                <w:lang w:val="lt-LT"/>
              </w:rPr>
              <w:t xml:space="preserve"> </w:t>
            </w:r>
          </w:p>
        </w:tc>
        <w:tc>
          <w:tcPr>
            <w:tcW w:w="2713" w:type="dxa"/>
            <w:shd w:val="clear" w:color="auto" w:fill="auto"/>
          </w:tcPr>
          <w:p w:rsidR="001C1100" w:rsidRPr="00BA3160" w:rsidRDefault="001C1100" w:rsidP="00920710">
            <w:pPr>
              <w:pStyle w:val="ListParagraph1"/>
              <w:spacing w:before="100" w:beforeAutospacing="1" w:after="100" w:afterAutospacing="1"/>
              <w:ind w:left="0"/>
              <w:rPr>
                <w:lang w:val="lt-LT"/>
              </w:rPr>
            </w:pPr>
            <w:r>
              <w:rPr>
                <w:lang w:val="lt-LT"/>
              </w:rPr>
              <w:t>Turizmo informacijos centro iniciatyva pagaminti suvenyrai</w:t>
            </w:r>
          </w:p>
        </w:tc>
        <w:tc>
          <w:tcPr>
            <w:tcW w:w="1800" w:type="dxa"/>
            <w:shd w:val="clear" w:color="auto" w:fill="auto"/>
          </w:tcPr>
          <w:p w:rsidR="001C1100" w:rsidRPr="00BA3160" w:rsidRDefault="001C1100" w:rsidP="00920710">
            <w:pPr>
              <w:pStyle w:val="ListParagraph1"/>
              <w:spacing w:before="100" w:beforeAutospacing="1" w:after="100" w:afterAutospacing="1"/>
              <w:ind w:left="0"/>
              <w:jc w:val="center"/>
              <w:rPr>
                <w:lang w:val="lt-LT"/>
              </w:rPr>
            </w:pPr>
          </w:p>
        </w:tc>
        <w:tc>
          <w:tcPr>
            <w:tcW w:w="1620" w:type="dxa"/>
            <w:shd w:val="clear" w:color="auto" w:fill="auto"/>
          </w:tcPr>
          <w:p w:rsidR="001C1100" w:rsidRPr="00BA3160" w:rsidRDefault="001C1100" w:rsidP="00920710">
            <w:pPr>
              <w:pStyle w:val="ListParagraph1"/>
              <w:spacing w:before="100" w:beforeAutospacing="1" w:after="100" w:afterAutospacing="1"/>
              <w:ind w:left="0"/>
              <w:jc w:val="center"/>
              <w:rPr>
                <w:lang w:val="lt-LT"/>
              </w:rPr>
            </w:pPr>
            <w:r>
              <w:rPr>
                <w:lang w:val="lt-LT"/>
              </w:rPr>
              <w:t>sutartinė</w:t>
            </w:r>
          </w:p>
        </w:tc>
        <w:tc>
          <w:tcPr>
            <w:tcW w:w="2520" w:type="dxa"/>
            <w:shd w:val="clear" w:color="auto" w:fill="auto"/>
          </w:tcPr>
          <w:p w:rsidR="001C1100" w:rsidRPr="00BA3160" w:rsidRDefault="00C77F05" w:rsidP="00920710">
            <w:pPr>
              <w:pStyle w:val="ListParagraph1"/>
              <w:spacing w:before="100" w:beforeAutospacing="1" w:after="100" w:afterAutospacing="1"/>
              <w:ind w:left="0"/>
              <w:rPr>
                <w:lang w:val="lt-LT"/>
              </w:rPr>
            </w:pPr>
            <w:r>
              <w:rPr>
                <w:lang w:val="lt-LT"/>
              </w:rPr>
              <w:t>Plungės turizmo informacijos</w:t>
            </w:r>
            <w:r w:rsidR="001C1100">
              <w:rPr>
                <w:lang w:val="lt-LT"/>
              </w:rPr>
              <w:t xml:space="preserve"> centro dire</w:t>
            </w:r>
            <w:r>
              <w:rPr>
                <w:lang w:val="lt-LT"/>
              </w:rPr>
              <w:t>ktoriaus įsakymu nustatoma konkretaus</w:t>
            </w:r>
            <w:r w:rsidR="001C1100">
              <w:rPr>
                <w:lang w:val="lt-LT"/>
              </w:rPr>
              <w:t xml:space="preserve"> suve</w:t>
            </w:r>
            <w:r>
              <w:rPr>
                <w:lang w:val="lt-LT"/>
              </w:rPr>
              <w:t>nyro kaina</w:t>
            </w:r>
            <w:r w:rsidR="001C1100">
              <w:rPr>
                <w:lang w:val="lt-LT"/>
              </w:rPr>
              <w:t>, neribojant antkainio.</w:t>
            </w:r>
          </w:p>
        </w:tc>
      </w:tr>
      <w:tr w:rsidR="001C1100" w:rsidRPr="00BA3160" w:rsidTr="00920710">
        <w:tc>
          <w:tcPr>
            <w:tcW w:w="815" w:type="dxa"/>
            <w:shd w:val="clear" w:color="auto" w:fill="auto"/>
          </w:tcPr>
          <w:p w:rsidR="001C1100" w:rsidRPr="00BA3160" w:rsidRDefault="001C1100" w:rsidP="00920710">
            <w:pPr>
              <w:spacing w:before="100" w:beforeAutospacing="1" w:after="100" w:afterAutospacing="1"/>
            </w:pPr>
            <w:r>
              <w:t>21.</w:t>
            </w:r>
            <w:r w:rsidRPr="00BA3160">
              <w:t xml:space="preserve"> </w:t>
            </w:r>
          </w:p>
        </w:tc>
        <w:tc>
          <w:tcPr>
            <w:tcW w:w="2713" w:type="dxa"/>
            <w:shd w:val="clear" w:color="auto" w:fill="auto"/>
          </w:tcPr>
          <w:p w:rsidR="001C1100" w:rsidRPr="00BA3160" w:rsidRDefault="001C1100" w:rsidP="00BB6821">
            <w:pPr>
              <w:spacing w:before="100" w:beforeAutospacing="1" w:after="100" w:afterAutospacing="1"/>
            </w:pPr>
            <w:r>
              <w:t>Kiti unikalūs suvenyrai,</w:t>
            </w:r>
            <w:r w:rsidR="002F4003">
              <w:t xml:space="preserve"> kuriems nustatytos rekomend</w:t>
            </w:r>
            <w:r w:rsidR="00BB6821">
              <w:t>uojamos</w:t>
            </w:r>
            <w:r>
              <w:t xml:space="preserve"> rinkos</w:t>
            </w:r>
            <w:r w:rsidR="002F4003">
              <w:t xml:space="preserve"> kaino</w:t>
            </w:r>
            <w:r>
              <w:t>s</w:t>
            </w:r>
          </w:p>
        </w:tc>
        <w:tc>
          <w:tcPr>
            <w:tcW w:w="1800" w:type="dxa"/>
            <w:shd w:val="clear" w:color="auto" w:fill="auto"/>
          </w:tcPr>
          <w:p w:rsidR="001C1100" w:rsidRPr="00BA3160" w:rsidRDefault="001C1100" w:rsidP="00920710">
            <w:pPr>
              <w:spacing w:before="100" w:beforeAutospacing="1" w:after="100" w:afterAutospacing="1"/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1C1100" w:rsidRPr="00BA3160" w:rsidRDefault="001C1100" w:rsidP="00920710">
            <w:pPr>
              <w:spacing w:before="100" w:beforeAutospacing="1" w:after="100" w:afterAutospacing="1"/>
              <w:jc w:val="center"/>
            </w:pPr>
            <w:r>
              <w:t>sutartinė</w:t>
            </w:r>
          </w:p>
        </w:tc>
        <w:tc>
          <w:tcPr>
            <w:tcW w:w="2520" w:type="dxa"/>
            <w:shd w:val="clear" w:color="auto" w:fill="auto"/>
          </w:tcPr>
          <w:p w:rsidR="001C1100" w:rsidRPr="00D53010" w:rsidRDefault="00974174" w:rsidP="00920710">
            <w:r w:rsidRPr="00974174">
              <w:t>Plungės turizmo informacijos centro direktoriaus įsakymu nustatoma konkretaus suvenyro kaina, neribojant antkainio.</w:t>
            </w:r>
          </w:p>
        </w:tc>
      </w:tr>
    </w:tbl>
    <w:p w:rsidR="00156707" w:rsidRDefault="00156707" w:rsidP="008E5EDB">
      <w:pPr>
        <w:jc w:val="both"/>
      </w:pPr>
    </w:p>
    <w:p w:rsidR="00156707" w:rsidRPr="005C018E" w:rsidRDefault="00156707" w:rsidP="00156707">
      <w:pPr>
        <w:ind w:firstLine="720"/>
        <w:jc w:val="both"/>
      </w:pPr>
      <w:r w:rsidRPr="005C018E">
        <w:t xml:space="preserve">           </w:t>
      </w:r>
    </w:p>
    <w:p w:rsidR="008D101F" w:rsidRPr="008D101F" w:rsidRDefault="008D101F" w:rsidP="008D101F">
      <w:r w:rsidRPr="008D101F">
        <w:rPr>
          <w:rStyle w:val="Komentaronuoroda"/>
          <w:sz w:val="24"/>
          <w:szCs w:val="24"/>
        </w:rPr>
        <w:t xml:space="preserve">Savivaldybės mero </w:t>
      </w:r>
      <w:r w:rsidRPr="008D101F">
        <w:t xml:space="preserve">pavaduotojas, </w:t>
      </w:r>
    </w:p>
    <w:p w:rsidR="008D101F" w:rsidRDefault="008D101F" w:rsidP="008D101F">
      <w:r w:rsidRPr="008D101F">
        <w:t>pavaduojantis Savivaldybės merą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Mindaugas Jurčius</w:t>
      </w:r>
    </w:p>
    <w:sectPr w:rsidR="008D101F" w:rsidSect="00DF6B4F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848" w:rsidRDefault="00841848" w:rsidP="00012755">
      <w:r>
        <w:separator/>
      </w:r>
    </w:p>
  </w:endnote>
  <w:endnote w:type="continuationSeparator" w:id="0">
    <w:p w:rsidR="00841848" w:rsidRDefault="00841848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848" w:rsidRDefault="00841848" w:rsidP="00012755">
      <w:r>
        <w:separator/>
      </w:r>
    </w:p>
  </w:footnote>
  <w:footnote w:type="continuationSeparator" w:id="0">
    <w:p w:rsidR="00841848" w:rsidRDefault="00841848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12755"/>
    <w:rsid w:val="000664D5"/>
    <w:rsid w:val="00084848"/>
    <w:rsid w:val="0009520A"/>
    <w:rsid w:val="000C2855"/>
    <w:rsid w:val="001103AB"/>
    <w:rsid w:val="00112834"/>
    <w:rsid w:val="0011373C"/>
    <w:rsid w:val="00117B99"/>
    <w:rsid w:val="0013141C"/>
    <w:rsid w:val="00156707"/>
    <w:rsid w:val="00167612"/>
    <w:rsid w:val="00194FE9"/>
    <w:rsid w:val="001B3021"/>
    <w:rsid w:val="001B4367"/>
    <w:rsid w:val="001C1100"/>
    <w:rsid w:val="001E36C9"/>
    <w:rsid w:val="001E46D1"/>
    <w:rsid w:val="001F1C2E"/>
    <w:rsid w:val="0020539A"/>
    <w:rsid w:val="0028705A"/>
    <w:rsid w:val="002A0F79"/>
    <w:rsid w:val="002A3203"/>
    <w:rsid w:val="002B1051"/>
    <w:rsid w:val="002C58AA"/>
    <w:rsid w:val="002D4099"/>
    <w:rsid w:val="002F0063"/>
    <w:rsid w:val="002F2E52"/>
    <w:rsid w:val="002F4003"/>
    <w:rsid w:val="002F6B0F"/>
    <w:rsid w:val="00304075"/>
    <w:rsid w:val="003104F3"/>
    <w:rsid w:val="00310B33"/>
    <w:rsid w:val="0034789C"/>
    <w:rsid w:val="00363F8B"/>
    <w:rsid w:val="00386CA3"/>
    <w:rsid w:val="003979E1"/>
    <w:rsid w:val="003F154F"/>
    <w:rsid w:val="004267D3"/>
    <w:rsid w:val="00461E50"/>
    <w:rsid w:val="00467E07"/>
    <w:rsid w:val="004768CA"/>
    <w:rsid w:val="0048631D"/>
    <w:rsid w:val="004932B0"/>
    <w:rsid w:val="004C3237"/>
    <w:rsid w:val="004D138B"/>
    <w:rsid w:val="005274FB"/>
    <w:rsid w:val="0053314A"/>
    <w:rsid w:val="0054570D"/>
    <w:rsid w:val="00566142"/>
    <w:rsid w:val="005676A6"/>
    <w:rsid w:val="00573641"/>
    <w:rsid w:val="005868D3"/>
    <w:rsid w:val="005A577E"/>
    <w:rsid w:val="005B0443"/>
    <w:rsid w:val="005C0F3E"/>
    <w:rsid w:val="005E4E9A"/>
    <w:rsid w:val="00621B72"/>
    <w:rsid w:val="00624B04"/>
    <w:rsid w:val="00631357"/>
    <w:rsid w:val="006452D6"/>
    <w:rsid w:val="0066699A"/>
    <w:rsid w:val="0069656E"/>
    <w:rsid w:val="006B5A21"/>
    <w:rsid w:val="006D6785"/>
    <w:rsid w:val="00716B37"/>
    <w:rsid w:val="00790959"/>
    <w:rsid w:val="007A0E5B"/>
    <w:rsid w:val="007A5A7F"/>
    <w:rsid w:val="007B4C3E"/>
    <w:rsid w:val="007E1438"/>
    <w:rsid w:val="007F1F7D"/>
    <w:rsid w:val="00811EE3"/>
    <w:rsid w:val="00817791"/>
    <w:rsid w:val="00841848"/>
    <w:rsid w:val="008745E6"/>
    <w:rsid w:val="00881B42"/>
    <w:rsid w:val="0089095D"/>
    <w:rsid w:val="008A49B2"/>
    <w:rsid w:val="008C7F1A"/>
    <w:rsid w:val="008D101F"/>
    <w:rsid w:val="008E5EDB"/>
    <w:rsid w:val="00915A43"/>
    <w:rsid w:val="00940A9F"/>
    <w:rsid w:val="00956A7B"/>
    <w:rsid w:val="009706DD"/>
    <w:rsid w:val="00974174"/>
    <w:rsid w:val="00980D47"/>
    <w:rsid w:val="009C1CC3"/>
    <w:rsid w:val="009D7ABE"/>
    <w:rsid w:val="009F28D7"/>
    <w:rsid w:val="00A273F1"/>
    <w:rsid w:val="00A77247"/>
    <w:rsid w:val="00A81612"/>
    <w:rsid w:val="00AA5168"/>
    <w:rsid w:val="00AB5B73"/>
    <w:rsid w:val="00AB5C9D"/>
    <w:rsid w:val="00AD76EC"/>
    <w:rsid w:val="00AF1426"/>
    <w:rsid w:val="00B040FC"/>
    <w:rsid w:val="00B1042D"/>
    <w:rsid w:val="00B1702A"/>
    <w:rsid w:val="00B43D35"/>
    <w:rsid w:val="00B51808"/>
    <w:rsid w:val="00B93B6C"/>
    <w:rsid w:val="00BA2037"/>
    <w:rsid w:val="00BA635A"/>
    <w:rsid w:val="00BB60B0"/>
    <w:rsid w:val="00BB6821"/>
    <w:rsid w:val="00BD581D"/>
    <w:rsid w:val="00BF387C"/>
    <w:rsid w:val="00C1784F"/>
    <w:rsid w:val="00C46FE0"/>
    <w:rsid w:val="00C77F05"/>
    <w:rsid w:val="00C952F4"/>
    <w:rsid w:val="00CC244B"/>
    <w:rsid w:val="00CC3C72"/>
    <w:rsid w:val="00CD7885"/>
    <w:rsid w:val="00D34066"/>
    <w:rsid w:val="00D46FCA"/>
    <w:rsid w:val="00D53010"/>
    <w:rsid w:val="00D768E1"/>
    <w:rsid w:val="00D81288"/>
    <w:rsid w:val="00DC6323"/>
    <w:rsid w:val="00DD4EB1"/>
    <w:rsid w:val="00DF0100"/>
    <w:rsid w:val="00DF6B4F"/>
    <w:rsid w:val="00E51C57"/>
    <w:rsid w:val="00E7487B"/>
    <w:rsid w:val="00ED752C"/>
    <w:rsid w:val="00EE6A58"/>
    <w:rsid w:val="00EF1FE6"/>
    <w:rsid w:val="00F01EB4"/>
    <w:rsid w:val="00F111A2"/>
    <w:rsid w:val="00F253CF"/>
    <w:rsid w:val="00F47D1E"/>
    <w:rsid w:val="00F825C2"/>
    <w:rsid w:val="00F82AFD"/>
    <w:rsid w:val="00FD1D92"/>
    <w:rsid w:val="00FD2655"/>
    <w:rsid w:val="00FE5FE6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664D5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ListParagraph1">
    <w:name w:val="List Paragraph1"/>
    <w:basedOn w:val="prastasis"/>
    <w:rsid w:val="008A49B2"/>
    <w:pPr>
      <w:ind w:left="720"/>
    </w:pPr>
    <w:rPr>
      <w:rFonts w:eastAsia="Batang"/>
      <w:lang w:val="en-US"/>
    </w:rPr>
  </w:style>
  <w:style w:type="character" w:styleId="Hipersaitas">
    <w:name w:val="Hyperlink"/>
    <w:rsid w:val="008A49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664D5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ListParagraph1">
    <w:name w:val="List Paragraph1"/>
    <w:basedOn w:val="prastasis"/>
    <w:rsid w:val="008A49B2"/>
    <w:pPr>
      <w:ind w:left="720"/>
    </w:pPr>
    <w:rPr>
      <w:rFonts w:eastAsia="Batang"/>
      <w:lang w:val="en-US"/>
    </w:rPr>
  </w:style>
  <w:style w:type="character" w:styleId="Hipersaitas">
    <w:name w:val="Hyperlink"/>
    <w:rsid w:val="008A49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A4D87-297B-48EC-BAA2-85211E55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65BE0C02</Template>
  <TotalTime>9</TotalTime>
  <Pages>1</Pages>
  <Words>161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11</cp:revision>
  <cp:lastPrinted>2018-10-30T09:16:00Z</cp:lastPrinted>
  <dcterms:created xsi:type="dcterms:W3CDTF">2018-11-06T06:13:00Z</dcterms:created>
  <dcterms:modified xsi:type="dcterms:W3CDTF">2018-11-29T14:52:00Z</dcterms:modified>
</cp:coreProperties>
</file>