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18" w:rsidRDefault="007C0E9B" w:rsidP="00BC4618">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2806065</wp:posOffset>
            </wp:positionH>
            <wp:positionV relativeFrom="paragraph">
              <wp:posOffset>-259080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C4618" w:rsidRPr="001E4CC2">
        <w:rPr>
          <w:b/>
          <w:sz w:val="28"/>
        </w:rPr>
        <w:t xml:space="preserve">PLUNGĖS RAJONO SAVIVALDYBĖS </w:t>
      </w:r>
      <w:bookmarkStart w:id="0" w:name="_GoBack"/>
      <w:bookmarkEnd w:id="0"/>
      <w:r w:rsidR="00BC4618" w:rsidRPr="001E4CC2">
        <w:rPr>
          <w:b/>
          <w:sz w:val="28"/>
        </w:rPr>
        <w:br/>
        <w:t>TARYBA</w:t>
      </w:r>
    </w:p>
    <w:p w:rsidR="00BC4618" w:rsidRPr="001E4CC2" w:rsidRDefault="00BC4618" w:rsidP="00BC4618">
      <w:pPr>
        <w:ind w:firstLine="0"/>
        <w:jc w:val="center"/>
        <w:rPr>
          <w:b/>
        </w:rPr>
      </w:pPr>
    </w:p>
    <w:p w:rsidR="00BC4618" w:rsidRDefault="00BC4618" w:rsidP="00BC4618">
      <w:pPr>
        <w:ind w:firstLine="0"/>
        <w:jc w:val="center"/>
        <w:rPr>
          <w:rStyle w:val="Komentaronuoroda"/>
          <w:b/>
          <w:sz w:val="28"/>
        </w:rPr>
      </w:pPr>
      <w:r>
        <w:rPr>
          <w:rStyle w:val="Komentaronuoroda"/>
          <w:b/>
          <w:sz w:val="28"/>
        </w:rPr>
        <w:t>SPRENDIMAS</w:t>
      </w:r>
    </w:p>
    <w:p w:rsidR="00BC4618" w:rsidRPr="006B4497" w:rsidRDefault="00BC4618" w:rsidP="00BC4618">
      <w:pPr>
        <w:ind w:firstLine="0"/>
        <w:jc w:val="center"/>
        <w:rPr>
          <w:rStyle w:val="Komentaronuoroda"/>
          <w:sz w:val="28"/>
          <w:lang w:eastAsia="lt-LT"/>
        </w:rPr>
      </w:pPr>
      <w:r w:rsidRPr="00911168">
        <w:rPr>
          <w:b/>
          <w:bCs/>
          <w:caps/>
          <w:sz w:val="28"/>
          <w:lang w:eastAsia="lt-LT"/>
        </w:rPr>
        <w:t xml:space="preserve">DĖL </w:t>
      </w:r>
      <w:r>
        <w:rPr>
          <w:b/>
          <w:bCs/>
          <w:sz w:val="28"/>
          <w:lang w:eastAsia="lt-LT"/>
        </w:rPr>
        <w:t>SOCIALINIO BŪSTO</w:t>
      </w:r>
      <w:r w:rsidRPr="00911168">
        <w:rPr>
          <w:b/>
          <w:bCs/>
          <w:sz w:val="28"/>
          <w:lang w:eastAsia="lt-LT"/>
        </w:rPr>
        <w:t xml:space="preserve"> </w:t>
      </w:r>
      <w:r>
        <w:rPr>
          <w:b/>
          <w:bCs/>
          <w:sz w:val="28"/>
          <w:lang w:eastAsia="lt-LT"/>
        </w:rPr>
        <w:t>NUOMOS SĄLYGŲ PAKEITIMO</w:t>
      </w:r>
      <w:r w:rsidRPr="00911168">
        <w:rPr>
          <w:b/>
          <w:bCs/>
          <w:sz w:val="28"/>
          <w:lang w:eastAsia="lt-LT"/>
        </w:rPr>
        <w:t xml:space="preserve"> </w:t>
      </w:r>
      <w:r w:rsidRPr="00911168">
        <w:rPr>
          <w:sz w:val="28"/>
          <w:lang w:eastAsia="lt-LT"/>
        </w:rPr>
        <w:t> </w:t>
      </w:r>
    </w:p>
    <w:p w:rsidR="00BC4618" w:rsidRDefault="00BC4618" w:rsidP="00BC4618">
      <w:pPr>
        <w:ind w:firstLine="0"/>
        <w:jc w:val="center"/>
        <w:rPr>
          <w:rStyle w:val="Komentaronuoroda"/>
          <w:sz w:val="24"/>
          <w:szCs w:val="24"/>
        </w:rPr>
      </w:pPr>
    </w:p>
    <w:p w:rsidR="00BC4618" w:rsidRPr="006551E4" w:rsidRDefault="00BC4618" w:rsidP="00BC4618">
      <w:pPr>
        <w:ind w:firstLine="0"/>
        <w:jc w:val="center"/>
        <w:rPr>
          <w:rStyle w:val="Komentaronuoroda"/>
          <w:sz w:val="24"/>
          <w:szCs w:val="24"/>
        </w:rPr>
      </w:pPr>
      <w:r>
        <w:rPr>
          <w:rStyle w:val="Komentaronuoroda"/>
          <w:sz w:val="24"/>
          <w:szCs w:val="24"/>
        </w:rPr>
        <w:t>2017</w:t>
      </w:r>
      <w:r w:rsidRPr="006551E4">
        <w:rPr>
          <w:rStyle w:val="Komentaronuoroda"/>
          <w:sz w:val="24"/>
          <w:szCs w:val="24"/>
        </w:rPr>
        <w:t xml:space="preserve"> m. </w:t>
      </w:r>
      <w:r>
        <w:rPr>
          <w:rStyle w:val="Komentaronuoroda"/>
          <w:sz w:val="24"/>
          <w:szCs w:val="24"/>
        </w:rPr>
        <w:t>birželio 29 d. Nr. T1-</w:t>
      </w:r>
      <w:r w:rsidR="005A7EF4">
        <w:rPr>
          <w:rStyle w:val="Komentaronuoroda"/>
          <w:sz w:val="24"/>
          <w:szCs w:val="24"/>
        </w:rPr>
        <w:t>143</w:t>
      </w:r>
    </w:p>
    <w:p w:rsidR="00BC4618" w:rsidRDefault="00BC4618" w:rsidP="00BC4618">
      <w:pPr>
        <w:ind w:firstLine="0"/>
        <w:jc w:val="center"/>
        <w:rPr>
          <w:rStyle w:val="Komentaronuoroda"/>
          <w:sz w:val="24"/>
        </w:rPr>
      </w:pPr>
      <w:r>
        <w:rPr>
          <w:rStyle w:val="Komentaronuoroda"/>
          <w:sz w:val="24"/>
        </w:rPr>
        <w:t>Plungė</w:t>
      </w:r>
    </w:p>
    <w:p w:rsidR="00BC4618" w:rsidRPr="00F61F71" w:rsidRDefault="00BC4618" w:rsidP="00BC4618">
      <w:pPr>
        <w:ind w:firstLine="964"/>
        <w:jc w:val="center"/>
        <w:rPr>
          <w:lang w:eastAsia="lt-LT"/>
        </w:rPr>
      </w:pPr>
    </w:p>
    <w:p w:rsidR="00BC4618" w:rsidRPr="007F7427" w:rsidRDefault="00BC4618" w:rsidP="00BC4618">
      <w:pPr>
        <w:tabs>
          <w:tab w:val="left" w:pos="912"/>
        </w:tabs>
        <w:rPr>
          <w:szCs w:val="24"/>
        </w:rPr>
      </w:pPr>
      <w:r w:rsidRPr="007F7427">
        <w:rPr>
          <w:szCs w:val="24"/>
        </w:rPr>
        <w:t xml:space="preserve">Vadovaudamasi Lietuvos Respublikos vietos savivaldos įstatymo 16 straipsnio 2 dalies 26 punktu, Lietuvos Respublikos paramos būstui įsigyti ar išsinuomoti įstatymo 20 straipsnio 6 punktu (toliau – Įstatymas), Savivaldybės būsto, socialinio būsto nuomos mokesčių ir būsto nuomos ar išperkamosios būsto nuomos mokesčių dalies kompensacijos dydžio apskaičiavimo metodikos, patvirtintos Lietuvos Respublikos Vyriausybės 2001 m. balandžio 25 d. 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 6 punktu ir atsižvelgdama į socialinio būsto nuomininkų prašymus, Plungės rajono savivaldybės taryba </w:t>
      </w:r>
      <w:r w:rsidRPr="007F7427">
        <w:rPr>
          <w:spacing w:val="60"/>
          <w:szCs w:val="24"/>
        </w:rPr>
        <w:t>nusprendži</w:t>
      </w:r>
      <w:r w:rsidRPr="007F7427">
        <w:rPr>
          <w:szCs w:val="24"/>
        </w:rPr>
        <w:t>a:</w:t>
      </w:r>
    </w:p>
    <w:p w:rsidR="00BC4618" w:rsidRPr="007F7427" w:rsidRDefault="00BC4618" w:rsidP="00BC4618">
      <w:pPr>
        <w:rPr>
          <w:szCs w:val="24"/>
        </w:rPr>
      </w:pPr>
      <w:r w:rsidRPr="007F7427">
        <w:rPr>
          <w:szCs w:val="24"/>
        </w:rPr>
        <w:t xml:space="preserve">1. Leisti Savivaldybės socialinio būsto nuomininkams, kurių deklaruotas turtas (įskaitant gautas pajamas) už kalendorinius metus daugiau kaip 25 procentus </w:t>
      </w:r>
      <w:r>
        <w:rPr>
          <w:szCs w:val="24"/>
        </w:rPr>
        <w:t xml:space="preserve">viršija Įstatymo 11 straipsnio </w:t>
      </w:r>
      <w:r w:rsidRPr="007F7427">
        <w:rPr>
          <w:szCs w:val="24"/>
        </w:rPr>
        <w:t>2 dalyje nustatytus metinius pajamų ir turto dydžius, nuomoti šiuos būstus, kaip Savivaldybės būstus, rinkos kainomis:</w:t>
      </w:r>
    </w:p>
    <w:p w:rsidR="00BC4618" w:rsidRPr="007F7427" w:rsidRDefault="00BC4618" w:rsidP="00BC4618">
      <w:pPr>
        <w:rPr>
          <w:szCs w:val="24"/>
        </w:rPr>
      </w:pPr>
      <w:r w:rsidRPr="007F7427">
        <w:rPr>
          <w:szCs w:val="24"/>
        </w:rPr>
        <w:t>1.1. </w:t>
      </w:r>
      <w:r>
        <w:rPr>
          <w:szCs w:val="24"/>
        </w:rPr>
        <w:t>S. J.</w:t>
      </w:r>
      <w:r w:rsidR="00FA1A64">
        <w:rPr>
          <w:szCs w:val="24"/>
        </w:rPr>
        <w:t>, gyvenančiam</w:t>
      </w:r>
      <w:r>
        <w:rPr>
          <w:szCs w:val="24"/>
        </w:rPr>
        <w:t xml:space="preserve"> </w:t>
      </w:r>
      <w:proofErr w:type="spellStart"/>
      <w:r>
        <w:rPr>
          <w:szCs w:val="24"/>
        </w:rPr>
        <w:t>xxx</w:t>
      </w:r>
      <w:proofErr w:type="spellEnd"/>
      <w:r w:rsidRPr="007F7427">
        <w:rPr>
          <w:szCs w:val="24"/>
        </w:rPr>
        <w:t>;</w:t>
      </w:r>
    </w:p>
    <w:p w:rsidR="00BC4618" w:rsidRPr="007F7427" w:rsidRDefault="00BC4618" w:rsidP="00BC4618">
      <w:pPr>
        <w:rPr>
          <w:szCs w:val="24"/>
        </w:rPr>
      </w:pPr>
      <w:r w:rsidRPr="007F7427">
        <w:rPr>
          <w:szCs w:val="24"/>
        </w:rPr>
        <w:t>1.2. </w:t>
      </w:r>
      <w:r>
        <w:rPr>
          <w:szCs w:val="24"/>
        </w:rPr>
        <w:t>B. B.</w:t>
      </w:r>
      <w:r w:rsidR="00FA1A64">
        <w:rPr>
          <w:szCs w:val="24"/>
        </w:rPr>
        <w:t>, gyvenančiam</w:t>
      </w:r>
      <w:r>
        <w:rPr>
          <w:szCs w:val="24"/>
        </w:rPr>
        <w:t xml:space="preserve"> </w:t>
      </w:r>
      <w:proofErr w:type="spellStart"/>
      <w:r>
        <w:rPr>
          <w:szCs w:val="24"/>
        </w:rPr>
        <w:t>xxx</w:t>
      </w:r>
      <w:proofErr w:type="spellEnd"/>
      <w:r w:rsidRPr="007F7427">
        <w:rPr>
          <w:szCs w:val="24"/>
        </w:rPr>
        <w:t>;</w:t>
      </w:r>
    </w:p>
    <w:p w:rsidR="00BC4618" w:rsidRPr="007F7427" w:rsidRDefault="00BC4618" w:rsidP="00BC4618">
      <w:pPr>
        <w:rPr>
          <w:szCs w:val="24"/>
        </w:rPr>
      </w:pPr>
      <w:r w:rsidRPr="007F7427">
        <w:rPr>
          <w:szCs w:val="24"/>
        </w:rPr>
        <w:t>1.3.</w:t>
      </w:r>
      <w:r>
        <w:rPr>
          <w:szCs w:val="24"/>
        </w:rPr>
        <w:t xml:space="preserve"> D. K.</w:t>
      </w:r>
      <w:r w:rsidR="00FA1A64">
        <w:rPr>
          <w:szCs w:val="24"/>
        </w:rPr>
        <w:t>, gyvenančiam</w:t>
      </w:r>
      <w:r>
        <w:rPr>
          <w:szCs w:val="24"/>
        </w:rPr>
        <w:t xml:space="preserve"> </w:t>
      </w:r>
      <w:proofErr w:type="spellStart"/>
      <w:r>
        <w:rPr>
          <w:szCs w:val="24"/>
        </w:rPr>
        <w:t>xxx</w:t>
      </w:r>
      <w:proofErr w:type="spellEnd"/>
      <w:r w:rsidRPr="007F7427">
        <w:rPr>
          <w:szCs w:val="24"/>
        </w:rPr>
        <w:t>.</w:t>
      </w:r>
    </w:p>
    <w:p w:rsidR="00BC4618" w:rsidRPr="007F7427" w:rsidRDefault="00BC4618" w:rsidP="00BC4618">
      <w:pPr>
        <w:rPr>
          <w:szCs w:val="24"/>
        </w:rPr>
      </w:pPr>
      <w:r w:rsidRPr="007F7427">
        <w:rPr>
          <w:szCs w:val="24"/>
        </w:rPr>
        <w:t>2. Nuomoti sprendimo 1 punkte nurodytus gyvenamuosius būstus Savivaldybės būsto nuomos sąlygomis, pirmus metus nuo Savivaldybės būsto nuomos sutarties sudarymo taikant rinkos pataisos koeficientą R=1,2.</w:t>
      </w:r>
    </w:p>
    <w:p w:rsidR="00BC4618" w:rsidRPr="007F7427" w:rsidRDefault="00BC4618" w:rsidP="00BC4618">
      <w:pPr>
        <w:rPr>
          <w:szCs w:val="24"/>
        </w:rPr>
      </w:pPr>
      <w:r w:rsidRPr="007F7427">
        <w:rPr>
          <w:szCs w:val="24"/>
        </w:rPr>
        <w:t>Sprendimas gali būti skundžiamas Lietuvos Respublikos administracinių bylų teisenos įstatymo nustatyta tvarka.</w:t>
      </w:r>
    </w:p>
    <w:p w:rsidR="00BC4618" w:rsidRDefault="00BC4618" w:rsidP="00BC4618">
      <w:pPr>
        <w:ind w:firstLine="0"/>
        <w:rPr>
          <w:szCs w:val="24"/>
        </w:rPr>
      </w:pPr>
    </w:p>
    <w:p w:rsidR="007C0E9B" w:rsidRPr="00BF7D83" w:rsidRDefault="007C0E9B" w:rsidP="00BC4618">
      <w:pPr>
        <w:ind w:firstLine="0"/>
        <w:rPr>
          <w:szCs w:val="24"/>
        </w:rPr>
      </w:pPr>
    </w:p>
    <w:p w:rsidR="00BC4618" w:rsidRDefault="00BC4618" w:rsidP="007C0E9B">
      <w:pPr>
        <w:tabs>
          <w:tab w:val="left" w:pos="7938"/>
        </w:tabs>
        <w:ind w:firstLine="0"/>
      </w:pPr>
      <w:r>
        <w:t>Savivaldybės meras</w:t>
      </w:r>
      <w:r w:rsidR="007C0E9B">
        <w:t xml:space="preserve"> </w:t>
      </w:r>
      <w:r w:rsidR="007C0E9B">
        <w:tab/>
        <w:t>Audrius Klišonis</w:t>
      </w: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p w:rsidR="00BC4618" w:rsidRDefault="00BC4618" w:rsidP="00BC4618">
      <w:pPr>
        <w:ind w:firstLine="0"/>
      </w:pPr>
    </w:p>
    <w:sectPr w:rsidR="00BC4618" w:rsidSect="002F3BA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618"/>
    <w:rsid w:val="002F3BA9"/>
    <w:rsid w:val="00447DB5"/>
    <w:rsid w:val="005A7EF4"/>
    <w:rsid w:val="007C0E9B"/>
    <w:rsid w:val="00AB35F2"/>
    <w:rsid w:val="00BC4618"/>
    <w:rsid w:val="00FA1A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46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C4618"/>
    <w:rPr>
      <w:sz w:val="16"/>
    </w:rPr>
  </w:style>
  <w:style w:type="paragraph" w:styleId="Pagrindiniotekstotrauka3">
    <w:name w:val="Body Text Indent 3"/>
    <w:basedOn w:val="prastasis"/>
    <w:link w:val="Pagrindiniotekstotrauka3Diagrama"/>
    <w:rsid w:val="00BC46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BC4618"/>
    <w:rPr>
      <w:rFonts w:ascii="Times New Roman" w:eastAsia="Calibri"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46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C4618"/>
    <w:rPr>
      <w:sz w:val="16"/>
    </w:rPr>
  </w:style>
  <w:style w:type="paragraph" w:styleId="Pagrindiniotekstotrauka3">
    <w:name w:val="Body Text Indent 3"/>
    <w:basedOn w:val="prastasis"/>
    <w:link w:val="Pagrindiniotekstotrauka3Diagrama"/>
    <w:rsid w:val="00BC46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BC4618"/>
    <w:rPr>
      <w:rFonts w:ascii="Times New Roman" w:eastAsia="Calibri"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82AE528A</Template>
  <TotalTime>5</TotalTime>
  <Pages>1</Pages>
  <Words>1124</Words>
  <Characters>641</Characters>
  <Application>Microsoft Office Word</Application>
  <DocSecurity>0</DocSecurity>
  <Lines>5</Lines>
  <Paragraphs>3</Paragraphs>
  <ScaleCrop>false</ScaleCrop>
  <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7</cp:revision>
  <dcterms:created xsi:type="dcterms:W3CDTF">2017-06-14T12:11:00Z</dcterms:created>
  <dcterms:modified xsi:type="dcterms:W3CDTF">2017-07-04T07:09:00Z</dcterms:modified>
</cp:coreProperties>
</file>