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376205" w:rsidRPr="00041774" w:rsidTr="00175FAD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403" w:rsidRDefault="00697403" w:rsidP="00697403">
            <w:pPr>
              <w:pStyle w:val="Antrat2"/>
              <w:ind w:firstLine="0"/>
              <w:rPr>
                <w:sz w:val="28"/>
                <w:szCs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8240" behindDoc="1" locked="0" layoutInCell="0" allowOverlap="1" wp14:anchorId="27CC6B50" wp14:editId="683DA32B">
                  <wp:simplePos x="0" y="0"/>
                  <wp:positionH relativeFrom="column">
                    <wp:posOffset>2767965</wp:posOffset>
                  </wp:positionH>
                  <wp:positionV relativeFrom="paragraph">
                    <wp:posOffset>-279400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376205" w:rsidRPr="00041774">
              <w:rPr>
                <w:sz w:val="28"/>
                <w:szCs w:val="28"/>
              </w:rPr>
              <w:t>PLUNGĖS RAJONO SAVIVALDYBĖS</w:t>
            </w:r>
          </w:p>
          <w:p w:rsidR="00376205" w:rsidRPr="00041774" w:rsidRDefault="00376205" w:rsidP="00697403">
            <w:pPr>
              <w:pStyle w:val="Antrat2"/>
              <w:ind w:firstLine="0"/>
              <w:rPr>
                <w:sz w:val="28"/>
                <w:szCs w:val="28"/>
              </w:rPr>
            </w:pPr>
            <w:r w:rsidRPr="00041774">
              <w:rPr>
                <w:sz w:val="28"/>
                <w:szCs w:val="28"/>
              </w:rPr>
              <w:t>TARYBA</w:t>
            </w:r>
          </w:p>
          <w:p w:rsidR="00376205" w:rsidRPr="00041774" w:rsidRDefault="00376205" w:rsidP="00175FAD">
            <w:pPr>
              <w:rPr>
                <w:lang w:eastAsia="en-US"/>
              </w:rPr>
            </w:pPr>
          </w:p>
        </w:tc>
      </w:tr>
    </w:tbl>
    <w:p w:rsidR="00376205" w:rsidRPr="00041774" w:rsidRDefault="00376205" w:rsidP="00697403">
      <w:pPr>
        <w:tabs>
          <w:tab w:val="left" w:pos="1050"/>
        </w:tabs>
        <w:jc w:val="center"/>
        <w:rPr>
          <w:rStyle w:val="Komentaronuoroda"/>
          <w:b/>
          <w:sz w:val="28"/>
          <w:szCs w:val="28"/>
        </w:rPr>
      </w:pPr>
      <w:r w:rsidRPr="00041774">
        <w:rPr>
          <w:rStyle w:val="Komentaronuoroda"/>
          <w:b/>
          <w:sz w:val="28"/>
          <w:szCs w:val="28"/>
        </w:rPr>
        <w:t>SPRENDIMAS</w:t>
      </w:r>
    </w:p>
    <w:p w:rsidR="00376205" w:rsidRDefault="00376205" w:rsidP="00697403">
      <w:pPr>
        <w:tabs>
          <w:tab w:val="left" w:pos="1050"/>
        </w:tabs>
        <w:jc w:val="center"/>
        <w:rPr>
          <w:b/>
          <w:sz w:val="28"/>
          <w:szCs w:val="28"/>
        </w:rPr>
      </w:pPr>
      <w:r w:rsidRPr="003316A3">
        <w:rPr>
          <w:b/>
          <w:caps/>
          <w:noProof/>
          <w:sz w:val="28"/>
          <w:szCs w:val="28"/>
        </w:rPr>
        <w:t xml:space="preserve">DĖL </w:t>
      </w:r>
      <w:r>
        <w:rPr>
          <w:b/>
          <w:caps/>
          <w:noProof/>
          <w:sz w:val="28"/>
          <w:szCs w:val="28"/>
        </w:rPr>
        <w:t>Plungės rajono savivaldybės tarybos 2016 m. lapkričio 24 d. sprendimo Nr. T1-303 „</w:t>
      </w:r>
      <w:r w:rsidRPr="00041774">
        <w:rPr>
          <w:rStyle w:val="Komentaronuoroda"/>
          <w:b/>
          <w:sz w:val="28"/>
          <w:szCs w:val="28"/>
        </w:rPr>
        <w:t>DĖL</w:t>
      </w:r>
      <w:r>
        <w:rPr>
          <w:rStyle w:val="Komentaronuoroda"/>
          <w:b/>
          <w:sz w:val="28"/>
          <w:szCs w:val="28"/>
        </w:rPr>
        <w:t xml:space="preserve"> </w:t>
      </w:r>
      <w:r w:rsidRPr="00FB6B03">
        <w:rPr>
          <w:b/>
          <w:sz w:val="28"/>
          <w:szCs w:val="28"/>
        </w:rPr>
        <w:t xml:space="preserve">PRITARIMO </w:t>
      </w:r>
      <w:r>
        <w:rPr>
          <w:b/>
          <w:sz w:val="28"/>
          <w:szCs w:val="28"/>
        </w:rPr>
        <w:t xml:space="preserve">PROJEKTAMS, </w:t>
      </w:r>
      <w:r>
        <w:rPr>
          <w:rStyle w:val="Komentaronuoroda"/>
          <w:b/>
          <w:sz w:val="28"/>
          <w:szCs w:val="28"/>
        </w:rPr>
        <w:t xml:space="preserve">PLANUOJAMIEMS ĮGYVENDINTI PAGAL </w:t>
      </w:r>
      <w:r w:rsidRPr="00EB103F">
        <w:rPr>
          <w:rStyle w:val="Komentaronuoroda"/>
          <w:b/>
          <w:sz w:val="28"/>
          <w:szCs w:val="28"/>
        </w:rPr>
        <w:t xml:space="preserve">2014-2020 </w:t>
      </w:r>
      <w:r w:rsidR="00697403">
        <w:rPr>
          <w:rStyle w:val="Komentaronuoroda"/>
          <w:b/>
          <w:sz w:val="28"/>
          <w:szCs w:val="28"/>
        </w:rPr>
        <w:t>M. EUROPOS SĄJUNGOS</w:t>
      </w:r>
      <w:r>
        <w:rPr>
          <w:rStyle w:val="Komentaronuoroda"/>
          <w:b/>
          <w:sz w:val="28"/>
          <w:szCs w:val="28"/>
        </w:rPr>
        <w:t xml:space="preserve"> </w:t>
      </w:r>
      <w:r w:rsidRPr="00EB103F">
        <w:rPr>
          <w:rStyle w:val="Komentaronuoroda"/>
          <w:b/>
          <w:sz w:val="28"/>
          <w:szCs w:val="28"/>
        </w:rPr>
        <w:t>N</w:t>
      </w:r>
      <w:r w:rsidR="00175FAD">
        <w:rPr>
          <w:rStyle w:val="Komentaronuoroda"/>
          <w:b/>
          <w:sz w:val="28"/>
          <w:szCs w:val="28"/>
        </w:rPr>
        <w:t>R</w:t>
      </w:r>
      <w:r w:rsidRPr="00EB103F">
        <w:rPr>
          <w:rStyle w:val="Komentaronuoroda"/>
          <w:b/>
          <w:sz w:val="28"/>
          <w:szCs w:val="28"/>
        </w:rPr>
        <w:t>. 10.1.3-ESFA-R-920</w:t>
      </w:r>
      <w:r>
        <w:rPr>
          <w:rStyle w:val="Komentaronuoroda"/>
          <w:b/>
          <w:sz w:val="28"/>
          <w:szCs w:val="28"/>
        </w:rPr>
        <w:t xml:space="preserve"> PRIEMONĘ „</w:t>
      </w:r>
      <w:r w:rsidRPr="00CB0489">
        <w:rPr>
          <w:rStyle w:val="Komentaronuoroda"/>
          <w:b/>
          <w:sz w:val="28"/>
          <w:szCs w:val="28"/>
        </w:rPr>
        <w:t>PASLAUGŲ IR ASMENŲ APTARNAVIMO KOKYBĖS GERINIMAS</w:t>
      </w:r>
      <w:r w:rsidR="00E80925">
        <w:rPr>
          <w:rStyle w:val="Komentaronuoroda"/>
          <w:b/>
          <w:sz w:val="28"/>
          <w:szCs w:val="28"/>
        </w:rPr>
        <w:t xml:space="preserve"> SAVIVALDYBĖSE</w:t>
      </w:r>
      <w:r>
        <w:rPr>
          <w:rStyle w:val="Komentaronuoroda"/>
          <w:b/>
          <w:sz w:val="28"/>
          <w:szCs w:val="28"/>
        </w:rPr>
        <w:t>“, JŲ FINANSAVIMO</w:t>
      </w:r>
      <w:r w:rsidRPr="00CB0489">
        <w:rPr>
          <w:rStyle w:val="Komentaronuoroda"/>
          <w:b/>
          <w:sz w:val="28"/>
          <w:szCs w:val="28"/>
        </w:rPr>
        <w:t xml:space="preserve"> </w:t>
      </w:r>
      <w:r>
        <w:rPr>
          <w:rStyle w:val="Komentaronuoroda"/>
          <w:b/>
          <w:sz w:val="28"/>
          <w:szCs w:val="28"/>
        </w:rPr>
        <w:t xml:space="preserve">IR </w:t>
      </w:r>
      <w:r w:rsidRPr="00FB6B03">
        <w:rPr>
          <w:b/>
          <w:sz w:val="28"/>
          <w:szCs w:val="28"/>
        </w:rPr>
        <w:t>ĮTRA</w:t>
      </w:r>
      <w:r>
        <w:rPr>
          <w:b/>
          <w:sz w:val="28"/>
          <w:szCs w:val="28"/>
        </w:rPr>
        <w:t>UKIMO Į PLUNGĖS RAJONO 2010-2020</w:t>
      </w:r>
      <w:r w:rsidRPr="00FB6B03">
        <w:rPr>
          <w:b/>
          <w:sz w:val="28"/>
          <w:szCs w:val="28"/>
        </w:rPr>
        <w:t xml:space="preserve"> METŲ PLĖTROS STRATEGINĮ PLANĄ</w:t>
      </w:r>
      <w:r>
        <w:rPr>
          <w:b/>
          <w:sz w:val="28"/>
          <w:szCs w:val="28"/>
        </w:rPr>
        <w:t>“ PAKEITIMO</w:t>
      </w:r>
    </w:p>
    <w:p w:rsidR="004C1F61" w:rsidRDefault="004C1F61" w:rsidP="00376205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4C1F61" w:rsidRPr="00041774" w:rsidRDefault="004C1F61" w:rsidP="004C1F61">
      <w:pPr>
        <w:tabs>
          <w:tab w:val="left" w:pos="1050"/>
        </w:tabs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2017 m. balandžio</w:t>
      </w:r>
      <w:r w:rsidR="00B74D1D">
        <w:rPr>
          <w:rStyle w:val="Komentaronuoroda"/>
          <w:sz w:val="24"/>
        </w:rPr>
        <w:t xml:space="preserve"> 27</w:t>
      </w:r>
      <w:r w:rsidRPr="00041774">
        <w:rPr>
          <w:rStyle w:val="Komentaronuoroda"/>
          <w:sz w:val="24"/>
        </w:rPr>
        <w:t xml:space="preserve"> d. Nr. T1-</w:t>
      </w:r>
      <w:r w:rsidR="00335143">
        <w:rPr>
          <w:rStyle w:val="Komentaronuoroda"/>
          <w:sz w:val="24"/>
        </w:rPr>
        <w:t>86</w:t>
      </w:r>
    </w:p>
    <w:p w:rsidR="004C1F61" w:rsidRPr="00041774" w:rsidRDefault="004C1F61" w:rsidP="004C1F61">
      <w:pPr>
        <w:tabs>
          <w:tab w:val="left" w:pos="1050"/>
        </w:tabs>
        <w:jc w:val="center"/>
        <w:rPr>
          <w:rStyle w:val="Komentaronuoroda"/>
          <w:sz w:val="24"/>
        </w:rPr>
      </w:pPr>
      <w:r w:rsidRPr="00041774">
        <w:rPr>
          <w:rStyle w:val="Komentaronuoroda"/>
          <w:sz w:val="24"/>
        </w:rPr>
        <w:t>Plungė</w:t>
      </w:r>
    </w:p>
    <w:p w:rsidR="00376205" w:rsidRDefault="00376205" w:rsidP="00697403">
      <w:pPr>
        <w:tabs>
          <w:tab w:val="left" w:pos="1050"/>
          <w:tab w:val="left" w:pos="7938"/>
        </w:tabs>
        <w:jc w:val="center"/>
        <w:rPr>
          <w:b/>
          <w:sz w:val="28"/>
          <w:szCs w:val="28"/>
        </w:rPr>
      </w:pPr>
    </w:p>
    <w:p w:rsidR="00376205" w:rsidRPr="00376205" w:rsidRDefault="00376205" w:rsidP="00376205">
      <w:pPr>
        <w:ind w:firstLine="720"/>
        <w:jc w:val="both"/>
        <w:rPr>
          <w:lang w:eastAsia="en-US"/>
        </w:rPr>
      </w:pPr>
      <w:r w:rsidRPr="00376205">
        <w:rPr>
          <w:lang w:eastAsia="en-US"/>
        </w:rPr>
        <w:t xml:space="preserve">Plungės rajono savivaldybės taryba </w:t>
      </w:r>
      <w:r w:rsidRPr="00376205">
        <w:rPr>
          <w:spacing w:val="40"/>
          <w:lang w:eastAsia="en-US"/>
        </w:rPr>
        <w:t>nusprendžia</w:t>
      </w:r>
      <w:r w:rsidRPr="00376205">
        <w:rPr>
          <w:lang w:eastAsia="en-US"/>
        </w:rPr>
        <w:t>:</w:t>
      </w:r>
    </w:p>
    <w:p w:rsidR="006B3CFF" w:rsidRDefault="00376205" w:rsidP="006B3CFF">
      <w:pPr>
        <w:ind w:firstLine="720"/>
        <w:jc w:val="both"/>
        <w:rPr>
          <w:lang w:eastAsia="en-US"/>
        </w:rPr>
      </w:pPr>
      <w:r w:rsidRPr="00376205">
        <w:rPr>
          <w:lang w:eastAsia="en-US"/>
        </w:rPr>
        <w:t xml:space="preserve">Pakeisti Plungės rajono savivaldybės tarybos 2016 m. </w:t>
      </w:r>
      <w:r>
        <w:rPr>
          <w:lang w:eastAsia="en-US"/>
        </w:rPr>
        <w:t>lapkričio 24</w:t>
      </w:r>
      <w:r w:rsidR="009046E0">
        <w:rPr>
          <w:lang w:eastAsia="en-US"/>
        </w:rPr>
        <w:t xml:space="preserve"> d. sprendimą</w:t>
      </w:r>
      <w:r w:rsidR="006B3CFF">
        <w:rPr>
          <w:lang w:eastAsia="en-US"/>
        </w:rPr>
        <w:t xml:space="preserve"> Nr. T1-</w:t>
      </w:r>
      <w:r>
        <w:rPr>
          <w:lang w:eastAsia="en-US"/>
        </w:rPr>
        <w:t>303</w:t>
      </w:r>
      <w:r w:rsidRPr="00376205">
        <w:rPr>
          <w:lang w:eastAsia="en-US"/>
        </w:rPr>
        <w:t xml:space="preserve"> </w:t>
      </w:r>
      <w:r w:rsidR="00791AC7">
        <w:rPr>
          <w:lang w:eastAsia="en-US"/>
        </w:rPr>
        <w:t>„D</w:t>
      </w:r>
      <w:r w:rsidR="00791AC7" w:rsidRPr="00791AC7">
        <w:rPr>
          <w:lang w:eastAsia="en-US"/>
        </w:rPr>
        <w:t>ėl pritarimo projektams, planuojamiems įgyvendinti pagal 2014-2020 m. Europos</w:t>
      </w:r>
      <w:r w:rsidR="00AC702F">
        <w:rPr>
          <w:lang w:eastAsia="en-US"/>
        </w:rPr>
        <w:t xml:space="preserve"> Sąjungos </w:t>
      </w:r>
      <w:r w:rsidR="00791AC7">
        <w:rPr>
          <w:lang w:eastAsia="en-US"/>
        </w:rPr>
        <w:t>N</w:t>
      </w:r>
      <w:r w:rsidR="00791AC7" w:rsidRPr="00791AC7">
        <w:rPr>
          <w:lang w:eastAsia="en-US"/>
        </w:rPr>
        <w:t>r. 10.1.3-ESFA-R</w:t>
      </w:r>
      <w:r w:rsidR="00791AC7">
        <w:rPr>
          <w:lang w:eastAsia="en-US"/>
        </w:rPr>
        <w:t>-920 priemonę „P</w:t>
      </w:r>
      <w:r w:rsidR="00791AC7" w:rsidRPr="00791AC7">
        <w:rPr>
          <w:lang w:eastAsia="en-US"/>
        </w:rPr>
        <w:t>aslaugų ir asmenų aptarnavimo kokybės gerinimas</w:t>
      </w:r>
      <w:r w:rsidR="00E80925">
        <w:rPr>
          <w:lang w:eastAsia="en-US"/>
        </w:rPr>
        <w:t xml:space="preserve"> savivaldybėse</w:t>
      </w:r>
      <w:r w:rsidR="00791AC7" w:rsidRPr="00791AC7">
        <w:rPr>
          <w:lang w:eastAsia="en-US"/>
        </w:rPr>
        <w:t>“, jų finansavimo ir įtraukimo į Plungės rajono 2010-2020 metų plėtros strateginį planą</w:t>
      </w:r>
      <w:r w:rsidR="000C0823">
        <w:rPr>
          <w:lang w:eastAsia="en-US"/>
        </w:rPr>
        <w:t xml:space="preserve">“ ir </w:t>
      </w:r>
      <w:r w:rsidR="004C1F61">
        <w:rPr>
          <w:lang w:eastAsia="en-US"/>
        </w:rPr>
        <w:t xml:space="preserve">jį </w:t>
      </w:r>
      <w:r w:rsidR="000C0823">
        <w:rPr>
          <w:lang w:eastAsia="en-US"/>
        </w:rPr>
        <w:t>išdėstyti nauja redakcija</w:t>
      </w:r>
      <w:r w:rsidR="00175FAD">
        <w:rPr>
          <w:lang w:eastAsia="en-US"/>
        </w:rPr>
        <w:t xml:space="preserve"> (pridedama).</w:t>
      </w:r>
    </w:p>
    <w:p w:rsidR="00175FAD" w:rsidRDefault="00175FAD" w:rsidP="006B3CFF">
      <w:pPr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175FAD" w:rsidRDefault="00175FAD" w:rsidP="000C0823">
      <w:pPr>
        <w:jc w:val="both"/>
        <w:rPr>
          <w:lang w:eastAsia="en-US"/>
        </w:rPr>
      </w:pPr>
    </w:p>
    <w:p w:rsidR="00175FAD" w:rsidRDefault="00175FAD" w:rsidP="000C0823">
      <w:pPr>
        <w:jc w:val="both"/>
        <w:rPr>
          <w:lang w:eastAsia="en-US"/>
        </w:rPr>
      </w:pPr>
    </w:p>
    <w:p w:rsidR="00175FAD" w:rsidRDefault="00175FAD" w:rsidP="00697403">
      <w:pPr>
        <w:tabs>
          <w:tab w:val="left" w:pos="7938"/>
          <w:tab w:val="left" w:pos="8080"/>
        </w:tabs>
      </w:pPr>
      <w:r>
        <w:t>Savivaldybės meras</w:t>
      </w:r>
      <w:r w:rsidR="00697403">
        <w:t xml:space="preserve">                                                                                                     Audrius Klišonis</w:t>
      </w:r>
    </w:p>
    <w:p w:rsidR="00697403" w:rsidRDefault="00697403" w:rsidP="00697403">
      <w:pPr>
        <w:tabs>
          <w:tab w:val="left" w:pos="7938"/>
        </w:tabs>
      </w:pPr>
      <w:r>
        <w:rPr>
          <w:b/>
        </w:rPr>
        <w:br w:type="page"/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9046E0" w:rsidRPr="00041774" w:rsidTr="00175FAD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5FAD" w:rsidRPr="00765A9F" w:rsidRDefault="00697403" w:rsidP="00765A9F">
            <w:pPr>
              <w:pStyle w:val="Antrat2"/>
              <w:ind w:firstLine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P</w:t>
            </w:r>
            <w:r w:rsidR="00175FAD" w:rsidRPr="00765A9F">
              <w:rPr>
                <w:b w:val="0"/>
                <w:sz w:val="24"/>
                <w:szCs w:val="24"/>
              </w:rPr>
              <w:t>ATVIRTINTA</w:t>
            </w:r>
          </w:p>
          <w:p w:rsidR="00175FAD" w:rsidRDefault="00175FAD" w:rsidP="00765A9F">
            <w:pPr>
              <w:pStyle w:val="Antrat2"/>
              <w:ind w:firstLine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Plungės rajono savivaldybės </w:t>
            </w:r>
          </w:p>
          <w:p w:rsidR="005C23D1" w:rsidRDefault="00175FAD" w:rsidP="00765A9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tarybos 2016 m. lapkričio 24 d</w:t>
            </w:r>
            <w:r w:rsidR="005C23D1">
              <w:rPr>
                <w:lang w:eastAsia="en-US"/>
              </w:rPr>
              <w:t>.</w:t>
            </w:r>
          </w:p>
          <w:p w:rsidR="005C23D1" w:rsidRDefault="00F74610" w:rsidP="00765A9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sprendimu Nr. T1-</w:t>
            </w:r>
            <w:r w:rsidR="00175FAD">
              <w:rPr>
                <w:lang w:eastAsia="en-US"/>
              </w:rPr>
              <w:t xml:space="preserve">303 </w:t>
            </w:r>
          </w:p>
          <w:p w:rsidR="005C23D1" w:rsidRDefault="00175FAD" w:rsidP="00765A9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5C23D1">
              <w:rPr>
                <w:lang w:eastAsia="en-US"/>
              </w:rPr>
              <w:t xml:space="preserve">2017 m. balandžio 27 d. </w:t>
            </w:r>
          </w:p>
          <w:p w:rsidR="005C23D1" w:rsidRDefault="005C23D1" w:rsidP="00765A9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sprendimo Nr. T1-</w:t>
            </w:r>
            <w:r w:rsidR="00335143">
              <w:rPr>
                <w:lang w:eastAsia="en-US"/>
              </w:rPr>
              <w:t>86</w:t>
            </w:r>
            <w:bookmarkStart w:id="1" w:name="_GoBack"/>
            <w:bookmarkEnd w:id="1"/>
            <w:r>
              <w:rPr>
                <w:lang w:eastAsia="en-US"/>
              </w:rPr>
              <w:t xml:space="preserve"> redakcija)</w:t>
            </w:r>
            <w:r w:rsidR="00175FAD">
              <w:rPr>
                <w:lang w:eastAsia="en-US"/>
              </w:rPr>
              <w:t xml:space="preserve"> </w:t>
            </w:r>
          </w:p>
          <w:p w:rsidR="00175FAD" w:rsidRPr="00765A9F" w:rsidRDefault="00175FAD" w:rsidP="00765A9F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  <w:p w:rsidR="009046E0" w:rsidRPr="00041774" w:rsidRDefault="009046E0" w:rsidP="00175FAD">
            <w:pPr>
              <w:pStyle w:val="Antrat2"/>
              <w:ind w:firstLine="0"/>
              <w:rPr>
                <w:sz w:val="28"/>
                <w:szCs w:val="28"/>
              </w:rPr>
            </w:pPr>
            <w:r w:rsidRPr="00041774">
              <w:rPr>
                <w:sz w:val="28"/>
                <w:szCs w:val="28"/>
              </w:rPr>
              <w:t xml:space="preserve">PLUNGĖS RAJONO SAVIVALDYBĖS </w:t>
            </w:r>
            <w:r w:rsidRPr="00041774">
              <w:rPr>
                <w:sz w:val="28"/>
                <w:szCs w:val="28"/>
              </w:rPr>
              <w:br/>
              <w:t>TARYBA</w:t>
            </w:r>
          </w:p>
          <w:p w:rsidR="009046E0" w:rsidRPr="00041774" w:rsidRDefault="009046E0" w:rsidP="00175FAD">
            <w:pPr>
              <w:rPr>
                <w:lang w:eastAsia="en-US"/>
              </w:rPr>
            </w:pPr>
          </w:p>
        </w:tc>
      </w:tr>
    </w:tbl>
    <w:p w:rsidR="009046E0" w:rsidRPr="00041774" w:rsidRDefault="009046E0" w:rsidP="009046E0">
      <w:pPr>
        <w:tabs>
          <w:tab w:val="left" w:pos="1050"/>
        </w:tabs>
        <w:jc w:val="center"/>
        <w:rPr>
          <w:rStyle w:val="Komentaronuoroda"/>
          <w:b/>
          <w:sz w:val="28"/>
          <w:szCs w:val="28"/>
        </w:rPr>
      </w:pPr>
      <w:r w:rsidRPr="00041774">
        <w:rPr>
          <w:rStyle w:val="Komentaronuoroda"/>
          <w:b/>
          <w:sz w:val="28"/>
          <w:szCs w:val="28"/>
        </w:rPr>
        <w:t>SPRENDIMAS</w:t>
      </w:r>
    </w:p>
    <w:p w:rsidR="000F5081" w:rsidRDefault="009046E0" w:rsidP="009046E0">
      <w:pPr>
        <w:jc w:val="center"/>
        <w:rPr>
          <w:b/>
          <w:sz w:val="28"/>
          <w:szCs w:val="28"/>
        </w:rPr>
      </w:pPr>
      <w:r w:rsidRPr="00041774">
        <w:rPr>
          <w:rStyle w:val="Komentaronuoroda"/>
          <w:b/>
          <w:sz w:val="28"/>
          <w:szCs w:val="28"/>
        </w:rPr>
        <w:t>DĖL</w:t>
      </w:r>
      <w:r>
        <w:rPr>
          <w:rStyle w:val="Komentaronuoroda"/>
          <w:b/>
          <w:sz w:val="28"/>
          <w:szCs w:val="28"/>
        </w:rPr>
        <w:t xml:space="preserve"> </w:t>
      </w:r>
      <w:r w:rsidRPr="00FB6B03">
        <w:rPr>
          <w:b/>
          <w:sz w:val="28"/>
          <w:szCs w:val="28"/>
        </w:rPr>
        <w:t xml:space="preserve">PRITARIMO </w:t>
      </w:r>
      <w:r>
        <w:rPr>
          <w:b/>
          <w:sz w:val="28"/>
          <w:szCs w:val="28"/>
        </w:rPr>
        <w:t xml:space="preserve">PROJEKTUI, </w:t>
      </w:r>
      <w:r w:rsidR="00AC702F">
        <w:rPr>
          <w:rStyle w:val="Komentaronuoroda"/>
          <w:b/>
          <w:sz w:val="28"/>
          <w:szCs w:val="28"/>
        </w:rPr>
        <w:t>PLANUOJAMAM</w:t>
      </w:r>
      <w:r w:rsidR="007D3909">
        <w:rPr>
          <w:rStyle w:val="Komentaronuoroda"/>
          <w:b/>
          <w:sz w:val="28"/>
          <w:szCs w:val="28"/>
        </w:rPr>
        <w:t xml:space="preserve"> </w:t>
      </w:r>
      <w:r>
        <w:rPr>
          <w:rStyle w:val="Komentaronuoroda"/>
          <w:b/>
          <w:sz w:val="28"/>
          <w:szCs w:val="28"/>
        </w:rPr>
        <w:t xml:space="preserve">ĮGYVENDINTI PAGAL </w:t>
      </w:r>
      <w:r w:rsidRPr="00EB103F">
        <w:rPr>
          <w:rStyle w:val="Komentaronuoroda"/>
          <w:b/>
          <w:sz w:val="28"/>
          <w:szCs w:val="28"/>
        </w:rPr>
        <w:t xml:space="preserve">2014-2020 </w:t>
      </w:r>
      <w:r w:rsidR="00AC702F">
        <w:rPr>
          <w:rStyle w:val="Komentaronuoroda"/>
          <w:b/>
          <w:sz w:val="28"/>
          <w:szCs w:val="28"/>
        </w:rPr>
        <w:t>M. EUROPOS SĄJUNGOS</w:t>
      </w:r>
      <w:r>
        <w:rPr>
          <w:rStyle w:val="Komentaronuoroda"/>
          <w:b/>
          <w:sz w:val="28"/>
          <w:szCs w:val="28"/>
        </w:rPr>
        <w:t xml:space="preserve"> </w:t>
      </w:r>
      <w:r w:rsidRPr="00EB103F">
        <w:rPr>
          <w:rStyle w:val="Komentaronuoroda"/>
          <w:b/>
          <w:sz w:val="28"/>
          <w:szCs w:val="28"/>
        </w:rPr>
        <w:t>N</w:t>
      </w:r>
      <w:r w:rsidR="009F29A2">
        <w:rPr>
          <w:rStyle w:val="Komentaronuoroda"/>
          <w:b/>
          <w:sz w:val="28"/>
          <w:szCs w:val="28"/>
        </w:rPr>
        <w:t>R</w:t>
      </w:r>
      <w:r w:rsidRPr="00EB103F">
        <w:rPr>
          <w:rStyle w:val="Komentaronuoroda"/>
          <w:b/>
          <w:sz w:val="28"/>
          <w:szCs w:val="28"/>
        </w:rPr>
        <w:t>. 10.1.3-ESFA-R-920</w:t>
      </w:r>
      <w:r>
        <w:rPr>
          <w:rStyle w:val="Komentaronuoroda"/>
          <w:b/>
          <w:sz w:val="28"/>
          <w:szCs w:val="28"/>
        </w:rPr>
        <w:t xml:space="preserve"> PRIEMONĘ „</w:t>
      </w:r>
      <w:r w:rsidRPr="00CB0489">
        <w:rPr>
          <w:rStyle w:val="Komentaronuoroda"/>
          <w:b/>
          <w:sz w:val="28"/>
          <w:szCs w:val="28"/>
        </w:rPr>
        <w:t>PASLAUGŲ IR ASMENŲ APTARNAVIMO KOKYBĖS GERINIMAS</w:t>
      </w:r>
      <w:r w:rsidR="005C23D1">
        <w:rPr>
          <w:rStyle w:val="Komentaronuoroda"/>
          <w:b/>
          <w:sz w:val="28"/>
          <w:szCs w:val="28"/>
        </w:rPr>
        <w:t xml:space="preserve"> SAVIVALDYBĖSE</w:t>
      </w:r>
      <w:r>
        <w:rPr>
          <w:rStyle w:val="Komentaronuoroda"/>
          <w:b/>
          <w:sz w:val="28"/>
          <w:szCs w:val="28"/>
        </w:rPr>
        <w:t>“, JO FINANSAVIMO</w:t>
      </w:r>
      <w:r w:rsidRPr="00CB0489">
        <w:rPr>
          <w:rStyle w:val="Komentaronuoroda"/>
          <w:b/>
          <w:sz w:val="28"/>
          <w:szCs w:val="28"/>
        </w:rPr>
        <w:t xml:space="preserve"> </w:t>
      </w:r>
      <w:r>
        <w:rPr>
          <w:rStyle w:val="Komentaronuoroda"/>
          <w:b/>
          <w:sz w:val="28"/>
          <w:szCs w:val="28"/>
        </w:rPr>
        <w:t xml:space="preserve">IR </w:t>
      </w:r>
      <w:r w:rsidRPr="00FB6B03">
        <w:rPr>
          <w:b/>
          <w:sz w:val="28"/>
          <w:szCs w:val="28"/>
        </w:rPr>
        <w:t>ĮTRA</w:t>
      </w:r>
      <w:r>
        <w:rPr>
          <w:b/>
          <w:sz w:val="28"/>
          <w:szCs w:val="28"/>
        </w:rPr>
        <w:t>UKIMO Į PLUNGĖS RAJONO 2010-2020</w:t>
      </w:r>
      <w:r w:rsidRPr="00FB6B03">
        <w:rPr>
          <w:b/>
          <w:sz w:val="28"/>
          <w:szCs w:val="28"/>
        </w:rPr>
        <w:t xml:space="preserve"> METŲ PLĖTROS STRATEGINĮ PLANĄ</w:t>
      </w:r>
    </w:p>
    <w:p w:rsidR="00B4005D" w:rsidRDefault="00B4005D" w:rsidP="009046E0">
      <w:pPr>
        <w:jc w:val="center"/>
        <w:rPr>
          <w:b/>
          <w:sz w:val="28"/>
          <w:szCs w:val="28"/>
        </w:rPr>
      </w:pPr>
    </w:p>
    <w:p w:rsidR="00C51C51" w:rsidRDefault="00C51C51" w:rsidP="00C51C51">
      <w:pPr>
        <w:ind w:firstLine="720"/>
        <w:jc w:val="both"/>
        <w:rPr>
          <w:lang w:eastAsia="en-US"/>
        </w:rPr>
      </w:pPr>
      <w:r w:rsidRPr="00335143">
        <w:rPr>
          <w:lang w:eastAsia="en-US"/>
        </w:rPr>
        <w:t xml:space="preserve">Vadovaudamasi 2014-2020 metų Europos Sąjungos fondų Investicijų veiksmų programos 10 prioriteto „Visuomenės poreikius atitinkantis ir pažangus viešasis valdymas“ Nr. 10.1.3-ESFA-R-920 priemonės „Paslaugų ir asmenų aptarnavimo kokybės gerinimas savivaldybėse“ projektų finansavimo sąlygų aprašo, patvirtinto </w:t>
      </w:r>
      <w:r w:rsidRPr="00C51C51">
        <w:rPr>
          <w:color w:val="000000"/>
          <w:lang w:eastAsia="en-US"/>
        </w:rPr>
        <w:t xml:space="preserve">Lietuvos Respublikos vidaus reikalų ministro 2016 m. liepos 21 d. </w:t>
      </w:r>
      <w:r>
        <w:rPr>
          <w:lang w:eastAsia="en-US"/>
        </w:rPr>
        <w:t xml:space="preserve">įsakymu </w:t>
      </w:r>
      <w:r w:rsidRPr="00C51C51">
        <w:rPr>
          <w:color w:val="000000"/>
          <w:lang w:eastAsia="en-US"/>
        </w:rPr>
        <w:t>Nr. 1V-509 „Dėl 2014-2020 metų Europos Sąjungos fondų Investicijų veiksmų programos 10 prioriteto „Visuomenės poreikius atitinkantis ir pažangus viešasis valdymas“ Nr. 10.1.3-ESFA-R-920 priemonės „Paslaugų ir asmenų aptarnavimo kokybės gerinimas savivaldybėse“ projektų finansavimo sąlygų aprašo patvirtinimo</w:t>
      </w:r>
      <w:r w:rsidRPr="00335143">
        <w:rPr>
          <w:lang w:eastAsia="en-US"/>
        </w:rPr>
        <w:t xml:space="preserve">“ nuostatomis, Plungės </w:t>
      </w:r>
      <w:r w:rsidRPr="00C51C51">
        <w:rPr>
          <w:color w:val="000000"/>
          <w:lang w:eastAsia="en-US"/>
        </w:rPr>
        <w:t xml:space="preserve">rajono savivaldybės taryba </w:t>
      </w:r>
      <w:r w:rsidRPr="00C51C51">
        <w:rPr>
          <w:spacing w:val="40"/>
          <w:lang w:eastAsia="en-US"/>
        </w:rPr>
        <w:t>nusprendžia</w:t>
      </w:r>
      <w:r>
        <w:rPr>
          <w:lang w:eastAsia="en-US"/>
        </w:rPr>
        <w:t>:</w:t>
      </w:r>
    </w:p>
    <w:p w:rsidR="000F5081" w:rsidRDefault="000F5081" w:rsidP="00457FEA">
      <w:pPr>
        <w:numPr>
          <w:ilvl w:val="0"/>
          <w:numId w:val="3"/>
        </w:numPr>
        <w:tabs>
          <w:tab w:val="left" w:pos="993"/>
          <w:tab w:val="left" w:pos="1418"/>
        </w:tabs>
        <w:ind w:left="0" w:firstLine="720"/>
        <w:jc w:val="both"/>
        <w:rPr>
          <w:lang w:eastAsia="en-US"/>
        </w:rPr>
      </w:pPr>
      <w:r w:rsidRPr="00893953">
        <w:rPr>
          <w:lang w:eastAsia="en-US"/>
        </w:rPr>
        <w:t>Pritarti</w:t>
      </w:r>
      <w:r w:rsidRPr="00041774">
        <w:rPr>
          <w:lang w:eastAsia="en-US"/>
        </w:rPr>
        <w:t xml:space="preserve"> Plungės rajono savivaldybės </w:t>
      </w:r>
      <w:r>
        <w:rPr>
          <w:lang w:eastAsia="en-US"/>
        </w:rPr>
        <w:t xml:space="preserve">administracijos projektui „Teikiamų paslaugų procesų tobulinimas ir aptarnavimo kokybės gerinimas Plungės rajono savivaldybėje“ (toliau – Projektas), rengiamam pagal </w:t>
      </w:r>
      <w:r w:rsidRPr="00041774">
        <w:rPr>
          <w:color w:val="000000"/>
          <w:lang w:eastAsia="en-US"/>
        </w:rPr>
        <w:t xml:space="preserve">2014-2020 metų </w:t>
      </w:r>
      <w:r>
        <w:rPr>
          <w:color w:val="000000"/>
          <w:lang w:eastAsia="en-US"/>
        </w:rPr>
        <w:t>Europos Sąjungos fondų Investicijų veiksmų programos 10 prioriteto „Visuomenės poreikius atitinkantis ir pažangus viešasis valdymas“ 10.1.3-ESFA-R-920 priemonę „Paslaugų ir asmenų aptarnavimo kokybės gerinimas savivaldybėse“</w:t>
      </w:r>
      <w:r>
        <w:rPr>
          <w:lang w:eastAsia="en-US"/>
        </w:rPr>
        <w:t>.</w:t>
      </w:r>
    </w:p>
    <w:p w:rsidR="000F5081" w:rsidRDefault="000F5081" w:rsidP="00457FEA">
      <w:pPr>
        <w:numPr>
          <w:ilvl w:val="0"/>
          <w:numId w:val="3"/>
        </w:numPr>
        <w:tabs>
          <w:tab w:val="left" w:pos="993"/>
        </w:tabs>
        <w:ind w:left="0" w:firstLine="720"/>
        <w:jc w:val="both"/>
        <w:rPr>
          <w:lang w:eastAsia="en-US"/>
        </w:rPr>
      </w:pPr>
      <w:r w:rsidRPr="00041774">
        <w:rPr>
          <w:lang w:eastAsia="en-US"/>
        </w:rPr>
        <w:t xml:space="preserve">Prisidėti prie </w:t>
      </w:r>
      <w:r>
        <w:rPr>
          <w:lang w:eastAsia="en-US"/>
        </w:rPr>
        <w:t>P</w:t>
      </w:r>
      <w:r w:rsidRPr="00041774">
        <w:rPr>
          <w:lang w:eastAsia="en-US"/>
        </w:rPr>
        <w:t>rojekt</w:t>
      </w:r>
      <w:r>
        <w:rPr>
          <w:lang w:eastAsia="en-US"/>
        </w:rPr>
        <w:t>o įgyvendinimo ne mažiau kaip 15</w:t>
      </w:r>
      <w:r w:rsidRPr="00041774">
        <w:rPr>
          <w:lang w:eastAsia="en-US"/>
        </w:rPr>
        <w:t xml:space="preserve"> procentų</w:t>
      </w:r>
      <w:r>
        <w:rPr>
          <w:lang w:eastAsia="en-US"/>
        </w:rPr>
        <w:t xml:space="preserve"> (ne mažiau kaip 48 404</w:t>
      </w:r>
      <w:r w:rsidRPr="008B2F82">
        <w:rPr>
          <w:lang w:eastAsia="en-US"/>
        </w:rPr>
        <w:t xml:space="preserve"> </w:t>
      </w:r>
      <w:r>
        <w:rPr>
          <w:lang w:eastAsia="en-US"/>
        </w:rPr>
        <w:t>Eur)</w:t>
      </w:r>
      <w:r w:rsidRPr="00041774">
        <w:rPr>
          <w:lang w:eastAsia="en-US"/>
        </w:rPr>
        <w:t xml:space="preserve"> visų tinkamų finansuoti </w:t>
      </w:r>
      <w:r>
        <w:rPr>
          <w:lang w:eastAsia="en-US"/>
        </w:rPr>
        <w:t>Projekto</w:t>
      </w:r>
      <w:r w:rsidRPr="00041774">
        <w:rPr>
          <w:lang w:eastAsia="en-US"/>
        </w:rPr>
        <w:t xml:space="preserve"> išlaidų Savivaldybės lėšomis bei padengti tinkamas ir netinkamas finansuoti, tačiau </w:t>
      </w:r>
      <w:r>
        <w:rPr>
          <w:lang w:eastAsia="en-US"/>
        </w:rPr>
        <w:t xml:space="preserve">Projektui įgyvendinti būtinas išlaidas, </w:t>
      </w:r>
      <w:r w:rsidRPr="00041774">
        <w:rPr>
          <w:lang w:eastAsia="en-US"/>
        </w:rPr>
        <w:t xml:space="preserve">kurių nepadengia </w:t>
      </w:r>
      <w:r>
        <w:rPr>
          <w:lang w:eastAsia="en-US"/>
        </w:rPr>
        <w:t>P</w:t>
      </w:r>
      <w:r w:rsidRPr="00041774">
        <w:rPr>
          <w:lang w:eastAsia="en-US"/>
        </w:rPr>
        <w:t>rojekto finansavimas</w:t>
      </w:r>
      <w:r>
        <w:rPr>
          <w:lang w:eastAsia="en-US"/>
        </w:rPr>
        <w:t>,</w:t>
      </w:r>
      <w:r w:rsidRPr="005D2FBA">
        <w:rPr>
          <w:lang w:eastAsia="en-US"/>
        </w:rPr>
        <w:t xml:space="preserve"> </w:t>
      </w:r>
      <w:r>
        <w:rPr>
          <w:lang w:eastAsia="en-US"/>
        </w:rPr>
        <w:t>Lietuvos Respublikos vidaus reikalų</w:t>
      </w:r>
      <w:r w:rsidRPr="00E54523">
        <w:rPr>
          <w:lang w:eastAsia="en-US"/>
        </w:rPr>
        <w:t xml:space="preserve"> ministerijai priėmus</w:t>
      </w:r>
      <w:r>
        <w:rPr>
          <w:lang w:eastAsia="en-US"/>
        </w:rPr>
        <w:t xml:space="preserve"> sprendimą finansuoti Projektą</w:t>
      </w:r>
      <w:r w:rsidRPr="00041774">
        <w:rPr>
          <w:lang w:eastAsia="en-US"/>
        </w:rPr>
        <w:t>.</w:t>
      </w:r>
    </w:p>
    <w:p w:rsidR="000F5081" w:rsidRDefault="000F5081" w:rsidP="00457FEA">
      <w:pPr>
        <w:numPr>
          <w:ilvl w:val="0"/>
          <w:numId w:val="3"/>
        </w:numPr>
        <w:tabs>
          <w:tab w:val="left" w:pos="993"/>
        </w:tabs>
        <w:ind w:left="0" w:firstLine="720"/>
        <w:jc w:val="both"/>
        <w:rPr>
          <w:lang w:eastAsia="en-US"/>
        </w:rPr>
      </w:pPr>
      <w:r w:rsidRPr="00EB103F">
        <w:t>Įtraukti</w:t>
      </w:r>
      <w:r>
        <w:t xml:space="preserve"> projektą </w:t>
      </w:r>
      <w:r>
        <w:rPr>
          <w:color w:val="000000"/>
          <w:lang w:eastAsia="en-US"/>
        </w:rPr>
        <w:t>„T</w:t>
      </w:r>
      <w:r w:rsidRPr="00AB3557">
        <w:rPr>
          <w:color w:val="000000"/>
          <w:lang w:eastAsia="en-US"/>
        </w:rPr>
        <w:t xml:space="preserve">eikiamų paslaugų procesų tobulinimas ir aptarnavimo kokybės gerinimas Plungės rajono </w:t>
      </w:r>
      <w:r w:rsidRPr="009046E0">
        <w:rPr>
          <w:color w:val="000000"/>
          <w:lang w:eastAsia="en-US"/>
        </w:rPr>
        <w:t>savivaldybėje</w:t>
      </w:r>
      <w:r w:rsidRPr="009046E0">
        <w:rPr>
          <w:lang w:eastAsia="en-US"/>
        </w:rPr>
        <w:t xml:space="preserve">“ </w:t>
      </w:r>
      <w:r w:rsidRPr="009046E0">
        <w:t>į Plungės rajono savivaldybės tarybos 2014 m. sausio 23 d. sprendimu Nr. T1-4 „Dėl Plungės rajono savivaldybės tarybos 2011 m. sausio 27 d. sprendimo Nr. T1-1 „Dėl Plungės rajono savivaldybės 2010-2017 metų plėtros strateginio plano tvirtinimo“ pakeitimo ir naujos redakcijos Plungės rajono savivaldybės 2010-2020 metų plėtros strateginio plano patvirtinimo“ patvirtinto Plungės rajono savivaldybės 2010-2020 metų plėtros strateginio plano II prioriteto „Žmogiškieji ištekliai“ 2.2 tikslo „Didinti savivaldos efektyvumą“ 2.2.1 uždavinio „Tobulinti</w:t>
      </w:r>
      <w:r>
        <w:t xml:space="preserve"> </w:t>
      </w:r>
      <w:r w:rsidR="005C23D1">
        <w:t>s</w:t>
      </w:r>
      <w:r>
        <w:t xml:space="preserve">avivaldybės valdymą ir administracinių paslaugų teikimą“ </w:t>
      </w:r>
      <w:r w:rsidRPr="00EB103F">
        <w:t>priemonių sąrašą,</w:t>
      </w:r>
      <w:r w:rsidRPr="000D306A">
        <w:t xml:space="preserve">  pap</w:t>
      </w:r>
      <w:r>
        <w:t xml:space="preserve">ildant jį nauja priemone </w:t>
      </w:r>
      <w:r w:rsidRPr="00EB103F">
        <w:t>2.2.1.8</w:t>
      </w:r>
      <w:r w:rsidR="005C23D1">
        <w:t>.</w:t>
      </w:r>
      <w:r>
        <w:t xml:space="preserve"> </w:t>
      </w:r>
      <w:r w:rsidRPr="000D306A">
        <w:t>„</w:t>
      </w:r>
      <w:r>
        <w:rPr>
          <w:color w:val="000000"/>
          <w:lang w:eastAsia="en-US"/>
        </w:rPr>
        <w:t>T</w:t>
      </w:r>
      <w:r w:rsidRPr="00AB3557">
        <w:rPr>
          <w:color w:val="000000"/>
          <w:lang w:eastAsia="en-US"/>
        </w:rPr>
        <w:t>eikiamų paslaugų procesų tobulinimas ir aptarnavimo kokybės gerinimas Plungės rajono savivaldybėje</w:t>
      </w:r>
      <w:r w:rsidRPr="000D306A">
        <w:rPr>
          <w:rFonts w:eastAsia="TimesNewRomanPSMT"/>
        </w:rPr>
        <w:t>“ bei nurodant šios priemonės organizatorius, vykdytojus, įgyvendinimo terminus</w:t>
      </w:r>
      <w:r>
        <w:rPr>
          <w:rFonts w:eastAsia="TimesNewRomanPSMT"/>
        </w:rPr>
        <w:t>, pasiekimo rodiklį,</w:t>
      </w:r>
      <w:r w:rsidRPr="000D306A">
        <w:rPr>
          <w:rFonts w:eastAsia="TimesNewRomanPSMT"/>
        </w:rPr>
        <w:t xml:space="preserve"> lėšų poreikį bei finansavimo šaltinius: </w:t>
      </w:r>
    </w:p>
    <w:p w:rsidR="000F5081" w:rsidRDefault="000F5081" w:rsidP="00457FEA">
      <w:pPr>
        <w:autoSpaceDE w:val="0"/>
        <w:autoSpaceDN w:val="0"/>
        <w:adjustRightInd w:val="0"/>
        <w:ind w:firstLine="720"/>
        <w:rPr>
          <w:bCs/>
        </w:rPr>
      </w:pPr>
      <w:r>
        <w:rPr>
          <w:bCs/>
        </w:rPr>
        <w:t xml:space="preserve">2.2.1 uždavinys. </w:t>
      </w:r>
      <w:r w:rsidRPr="00EF2C6F">
        <w:rPr>
          <w:bCs/>
        </w:rPr>
        <w:t xml:space="preserve">Tobulinti </w:t>
      </w:r>
      <w:r w:rsidR="009F29A2">
        <w:rPr>
          <w:bCs/>
        </w:rPr>
        <w:t>S</w:t>
      </w:r>
      <w:r w:rsidRPr="00EF2C6F">
        <w:rPr>
          <w:bCs/>
        </w:rPr>
        <w:t>avivaldybės valdymą ir a</w:t>
      </w:r>
      <w:r>
        <w:rPr>
          <w:bCs/>
        </w:rPr>
        <w:t>dministracinių paslaugų teikimą</w:t>
      </w:r>
      <w:r w:rsidR="005C23D1">
        <w:rPr>
          <w:bCs/>
        </w:rPr>
        <w:t>.</w:t>
      </w:r>
    </w:p>
    <w:tbl>
      <w:tblPr>
        <w:tblW w:w="9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843"/>
        <w:gridCol w:w="1701"/>
        <w:gridCol w:w="1276"/>
        <w:gridCol w:w="1842"/>
        <w:gridCol w:w="1134"/>
        <w:gridCol w:w="1096"/>
      </w:tblGrid>
      <w:tr w:rsidR="000F5081" w:rsidRPr="00886799" w:rsidTr="0076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81" w:rsidRPr="00886799" w:rsidRDefault="000F5081" w:rsidP="00175FAD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886799">
              <w:rPr>
                <w:bCs/>
              </w:rPr>
              <w:t>Eil. Nr.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81" w:rsidRPr="00886799" w:rsidRDefault="000F5081" w:rsidP="00175FAD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886799">
              <w:rPr>
                <w:bCs/>
              </w:rPr>
              <w:t>Priemonė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81" w:rsidRPr="00886799" w:rsidRDefault="000F5081" w:rsidP="00175FAD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886799">
              <w:rPr>
                <w:bCs/>
              </w:rPr>
              <w:t>Organizatoriai, vykdytojai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81" w:rsidRPr="00886799" w:rsidRDefault="000F5081" w:rsidP="00175FAD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886799">
              <w:rPr>
                <w:bCs/>
              </w:rPr>
              <w:t>Įgyvendinimo terminai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81" w:rsidRPr="00886799" w:rsidRDefault="000F5081" w:rsidP="00175FAD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886799">
              <w:rPr>
                <w:bCs/>
              </w:rPr>
              <w:t>Pasiekimo rodiklis</w:t>
            </w:r>
          </w:p>
          <w:p w:rsidR="000F5081" w:rsidRPr="00886799" w:rsidRDefault="000F5081" w:rsidP="00175FAD">
            <w:pPr>
              <w:autoSpaceDE w:val="0"/>
              <w:autoSpaceDN w:val="0"/>
              <w:adjustRightInd w:val="0"/>
              <w:ind w:firstLine="720"/>
              <w:jc w:val="center"/>
              <w:rPr>
                <w:b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81" w:rsidRPr="00886799" w:rsidRDefault="000F5081" w:rsidP="00175FAD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886799">
              <w:rPr>
                <w:bCs/>
              </w:rPr>
              <w:t xml:space="preserve">Lėšų poreikis, tūkst. </w:t>
            </w:r>
            <w:r w:rsidRPr="00886799">
              <w:rPr>
                <w:bCs/>
              </w:rPr>
              <w:lastRenderedPageBreak/>
              <w:t>Eur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81" w:rsidRPr="00886799" w:rsidRDefault="000F5081" w:rsidP="00175FAD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886799">
              <w:rPr>
                <w:bCs/>
              </w:rPr>
              <w:lastRenderedPageBreak/>
              <w:t>Finansavimo šaltiniai</w:t>
            </w:r>
          </w:p>
          <w:p w:rsidR="000F5081" w:rsidRPr="00886799" w:rsidRDefault="000F5081" w:rsidP="00175FAD">
            <w:pPr>
              <w:autoSpaceDE w:val="0"/>
              <w:autoSpaceDN w:val="0"/>
              <w:adjustRightInd w:val="0"/>
              <w:ind w:firstLine="720"/>
              <w:jc w:val="center"/>
              <w:rPr>
                <w:bCs/>
                <w:lang w:eastAsia="en-US"/>
              </w:rPr>
            </w:pPr>
          </w:p>
        </w:tc>
      </w:tr>
      <w:tr w:rsidR="000F5081" w:rsidRPr="00886799" w:rsidTr="0076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81" w:rsidRPr="00886799" w:rsidRDefault="000F5081" w:rsidP="009F29A2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886799">
              <w:lastRenderedPageBreak/>
              <w:t>2.2</w:t>
            </w:r>
            <w:r w:rsidR="009F29A2">
              <w:t>.</w:t>
            </w:r>
            <w:r w:rsidRPr="00886799">
              <w:t>1</w:t>
            </w:r>
            <w:r w:rsidR="00282A89">
              <w:t>.</w:t>
            </w:r>
            <w:r w:rsidR="009F29A2">
              <w:t>8</w:t>
            </w:r>
            <w:r w:rsidR="00282A89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81" w:rsidRPr="00886799" w:rsidRDefault="000F5081" w:rsidP="00175FAD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886799">
              <w:rPr>
                <w:bCs/>
                <w:color w:val="000000"/>
              </w:rPr>
              <w:t>Teikiamų paslaugų procesų tobulinimas ir aptarnavimo kokybės gerinimas Plungės rajono savivaldybėje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81" w:rsidRPr="00886799" w:rsidRDefault="000F5081" w:rsidP="005C23D1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886799">
              <w:rPr>
                <w:rFonts w:eastAsia="TimesNewRomanPSMT"/>
              </w:rPr>
              <w:t>PRSA Strateginio planavimo ir investicijų skyrius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81" w:rsidRPr="00886799" w:rsidRDefault="000F5081" w:rsidP="00175FAD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886799">
              <w:rPr>
                <w:rFonts w:eastAsia="TimesNewRomanPSMT"/>
              </w:rPr>
              <w:t>2017–20</w:t>
            </w:r>
            <w:r w:rsidR="004C1F61">
              <w:rPr>
                <w:rFonts w:eastAsia="TimesNewRomanPSMT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81" w:rsidRPr="00886799" w:rsidRDefault="000F5081" w:rsidP="00175FAD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r w:rsidRPr="00886799">
              <w:rPr>
                <w:rFonts w:eastAsia="TimesNewRomanPSMT"/>
              </w:rPr>
              <w:t>Institucijų, pagerinusių viešojo valdymo paslaugų ir aptarnavimo kokybę,  skaičius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81" w:rsidRPr="00886799" w:rsidRDefault="000F5081" w:rsidP="00175FAD">
            <w:pPr>
              <w:rPr>
                <w:lang w:eastAsia="en-US"/>
              </w:rPr>
            </w:pPr>
            <w:r>
              <w:rPr>
                <w:rFonts w:eastAsia="TimesNewRomanPSMT"/>
              </w:rPr>
              <w:t>322,7</w:t>
            </w:r>
          </w:p>
          <w:p w:rsidR="000F5081" w:rsidRPr="00886799" w:rsidRDefault="000F5081" w:rsidP="00175FAD">
            <w:pPr>
              <w:autoSpaceDE w:val="0"/>
              <w:autoSpaceDN w:val="0"/>
              <w:adjustRightInd w:val="0"/>
              <w:ind w:firstLine="720"/>
              <w:rPr>
                <w:b/>
                <w:bCs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081" w:rsidRPr="00886799" w:rsidRDefault="000F5081" w:rsidP="00175FAD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886799">
              <w:rPr>
                <w:rFonts w:eastAsia="TimesNewRomanPSMT"/>
              </w:rPr>
              <w:t>EL, SL</w:t>
            </w:r>
          </w:p>
        </w:tc>
      </w:tr>
    </w:tbl>
    <w:p w:rsidR="000F5081" w:rsidRDefault="000F5081" w:rsidP="000F5081">
      <w:pPr>
        <w:tabs>
          <w:tab w:val="left" w:pos="993"/>
        </w:tabs>
        <w:jc w:val="both"/>
        <w:rPr>
          <w:lang w:eastAsia="en-US"/>
        </w:rPr>
      </w:pPr>
    </w:p>
    <w:p w:rsidR="000F5081" w:rsidRDefault="000F5081" w:rsidP="00933CED">
      <w:pPr>
        <w:numPr>
          <w:ilvl w:val="0"/>
          <w:numId w:val="3"/>
        </w:numPr>
        <w:tabs>
          <w:tab w:val="left" w:pos="993"/>
        </w:tabs>
        <w:ind w:left="0" w:firstLine="720"/>
        <w:jc w:val="both"/>
        <w:rPr>
          <w:lang w:eastAsia="en-US"/>
        </w:rPr>
      </w:pPr>
      <w:r w:rsidRPr="00041774">
        <w:rPr>
          <w:lang w:eastAsia="en-US"/>
        </w:rPr>
        <w:t>Įgalioti Savivaldybės administracijos direktorių, o jo nesant – Administracijos direktoriaus pa</w:t>
      </w:r>
      <w:r>
        <w:rPr>
          <w:lang w:eastAsia="en-US"/>
        </w:rPr>
        <w:t>vaduotoją pasirašyti su Projekto</w:t>
      </w:r>
      <w:r w:rsidRPr="00041774">
        <w:rPr>
          <w:lang w:eastAsia="en-US"/>
        </w:rPr>
        <w:t xml:space="preserve"> teikimu bei įgy</w:t>
      </w:r>
      <w:r>
        <w:rPr>
          <w:lang w:eastAsia="en-US"/>
        </w:rPr>
        <w:t>vendinimu susijusius dokumentus.</w:t>
      </w:r>
    </w:p>
    <w:p w:rsidR="009046E0" w:rsidRPr="00041774" w:rsidRDefault="009046E0" w:rsidP="00933CED">
      <w:pPr>
        <w:tabs>
          <w:tab w:val="left" w:pos="1050"/>
        </w:tabs>
        <w:ind w:firstLine="720"/>
        <w:jc w:val="both"/>
      </w:pPr>
      <w:r w:rsidRPr="007018D7">
        <w:t>Šis sprendimas gali būti skundžiamas Lietuvos Respublikos administracinių bylų tei</w:t>
      </w:r>
      <w:r>
        <w:t>senos įstatymo nustatyta tvarka.</w:t>
      </w:r>
    </w:p>
    <w:p w:rsidR="009046E0" w:rsidRDefault="009046E0" w:rsidP="009046E0">
      <w:pPr>
        <w:jc w:val="both"/>
      </w:pPr>
    </w:p>
    <w:p w:rsidR="009046E0" w:rsidRPr="00041774" w:rsidRDefault="009046E0" w:rsidP="009046E0">
      <w:pPr>
        <w:jc w:val="both"/>
      </w:pPr>
    </w:p>
    <w:p w:rsidR="009046E0" w:rsidRPr="00041774" w:rsidRDefault="009046E0" w:rsidP="009046E0">
      <w:r>
        <w:t>Savivaldybės meras</w:t>
      </w:r>
      <w:r w:rsidR="005C23D1">
        <w:tab/>
      </w:r>
      <w:r w:rsidR="005C23D1">
        <w:tab/>
      </w:r>
      <w:r w:rsidR="005C23D1">
        <w:tab/>
      </w:r>
      <w:r w:rsidR="005C23D1">
        <w:tab/>
      </w:r>
      <w:r w:rsidR="005C23D1">
        <w:tab/>
      </w:r>
      <w:r w:rsidR="005C23D1">
        <w:tab/>
        <w:t xml:space="preserve">                        </w:t>
      </w:r>
      <w:r w:rsidR="00382884">
        <w:t xml:space="preserve">          </w:t>
      </w:r>
      <w:r w:rsidR="005C23D1">
        <w:t xml:space="preserve"> Audrius Klišonis</w:t>
      </w:r>
    </w:p>
    <w:p w:rsidR="009046E0" w:rsidRDefault="009046E0" w:rsidP="009046E0"/>
    <w:p w:rsidR="009046E0" w:rsidRPr="00C26BD9" w:rsidRDefault="009046E0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5C23D1" w:rsidRDefault="005C23D1" w:rsidP="009046E0"/>
    <w:p w:rsidR="004C1A86" w:rsidRDefault="004C1A86" w:rsidP="009046E0"/>
    <w:p w:rsidR="004C1A86" w:rsidRDefault="004C1A86" w:rsidP="009046E0"/>
    <w:p w:rsidR="00AC702F" w:rsidRDefault="00AC702F" w:rsidP="009046E0"/>
    <w:p w:rsidR="00AC702F" w:rsidRDefault="00AC702F" w:rsidP="009046E0"/>
    <w:p w:rsidR="00AC702F" w:rsidRDefault="00AC702F" w:rsidP="009046E0"/>
    <w:p w:rsidR="00AC702F" w:rsidRDefault="00AC702F" w:rsidP="009046E0"/>
    <w:p w:rsidR="00AC702F" w:rsidRDefault="00AC702F" w:rsidP="009046E0"/>
    <w:p w:rsidR="005C23D1" w:rsidRDefault="005C23D1" w:rsidP="009046E0"/>
    <w:p w:rsidR="005C23D1" w:rsidRPr="00041774" w:rsidRDefault="005C23D1" w:rsidP="009046E0"/>
    <w:sectPr w:rsidR="005C23D1" w:rsidRPr="00041774" w:rsidSect="00697403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6C7380"/>
    <w:multiLevelType w:val="hybridMultilevel"/>
    <w:tmpl w:val="E3248A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F71AAC"/>
    <w:multiLevelType w:val="multilevel"/>
    <w:tmpl w:val="D7382B8A"/>
    <w:lvl w:ilvl="0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05"/>
    <w:rsid w:val="000C0823"/>
    <w:rsid w:val="000F5081"/>
    <w:rsid w:val="00117369"/>
    <w:rsid w:val="00175FAD"/>
    <w:rsid w:val="001A7B93"/>
    <w:rsid w:val="00217735"/>
    <w:rsid w:val="00282A89"/>
    <w:rsid w:val="00300B14"/>
    <w:rsid w:val="00320317"/>
    <w:rsid w:val="00335143"/>
    <w:rsid w:val="00376205"/>
    <w:rsid w:val="00382884"/>
    <w:rsid w:val="00457FEA"/>
    <w:rsid w:val="004C1A86"/>
    <w:rsid w:val="004C1F61"/>
    <w:rsid w:val="004E5F45"/>
    <w:rsid w:val="0052448F"/>
    <w:rsid w:val="005C23D1"/>
    <w:rsid w:val="00697403"/>
    <w:rsid w:val="006B3CFF"/>
    <w:rsid w:val="00727FF4"/>
    <w:rsid w:val="00765A9F"/>
    <w:rsid w:val="00791AC7"/>
    <w:rsid w:val="007D3909"/>
    <w:rsid w:val="008038EF"/>
    <w:rsid w:val="00814D2B"/>
    <w:rsid w:val="00845189"/>
    <w:rsid w:val="009046E0"/>
    <w:rsid w:val="00920926"/>
    <w:rsid w:val="00933CED"/>
    <w:rsid w:val="009C3783"/>
    <w:rsid w:val="009F29A2"/>
    <w:rsid w:val="00A23710"/>
    <w:rsid w:val="00AA5E6A"/>
    <w:rsid w:val="00AC702F"/>
    <w:rsid w:val="00B4005D"/>
    <w:rsid w:val="00B74D1D"/>
    <w:rsid w:val="00BD5983"/>
    <w:rsid w:val="00C51C51"/>
    <w:rsid w:val="00CB16EB"/>
    <w:rsid w:val="00CB5FB5"/>
    <w:rsid w:val="00D64DD9"/>
    <w:rsid w:val="00D75AC4"/>
    <w:rsid w:val="00DF3F6D"/>
    <w:rsid w:val="00E156C2"/>
    <w:rsid w:val="00E80925"/>
    <w:rsid w:val="00EC69C6"/>
    <w:rsid w:val="00F54E3F"/>
    <w:rsid w:val="00F7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76205"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qFormat/>
    <w:rsid w:val="00376205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376205"/>
    <w:rPr>
      <w:b/>
      <w:noProof/>
      <w:sz w:val="27"/>
      <w:lang w:eastAsia="en-US"/>
    </w:rPr>
  </w:style>
  <w:style w:type="character" w:styleId="Komentaronuoroda">
    <w:name w:val="annotation reference"/>
    <w:semiHidden/>
    <w:rsid w:val="00376205"/>
    <w:rPr>
      <w:sz w:val="16"/>
    </w:rPr>
  </w:style>
  <w:style w:type="paragraph" w:styleId="Sraopastraipa">
    <w:name w:val="List Paragraph"/>
    <w:basedOn w:val="prastasis"/>
    <w:uiPriority w:val="34"/>
    <w:qFormat/>
    <w:rsid w:val="00791AC7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F5081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0F5081"/>
    <w:rPr>
      <w:sz w:val="24"/>
      <w:szCs w:val="24"/>
    </w:rPr>
  </w:style>
  <w:style w:type="paragraph" w:customStyle="1" w:styleId="tactin">
    <w:name w:val="tactin"/>
    <w:basedOn w:val="prastasis"/>
    <w:rsid w:val="009046E0"/>
    <w:pPr>
      <w:jc w:val="center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F29A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F29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76205"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qFormat/>
    <w:rsid w:val="00376205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376205"/>
    <w:rPr>
      <w:b/>
      <w:noProof/>
      <w:sz w:val="27"/>
      <w:lang w:eastAsia="en-US"/>
    </w:rPr>
  </w:style>
  <w:style w:type="character" w:styleId="Komentaronuoroda">
    <w:name w:val="annotation reference"/>
    <w:semiHidden/>
    <w:rsid w:val="00376205"/>
    <w:rPr>
      <w:sz w:val="16"/>
    </w:rPr>
  </w:style>
  <w:style w:type="paragraph" w:styleId="Sraopastraipa">
    <w:name w:val="List Paragraph"/>
    <w:basedOn w:val="prastasis"/>
    <w:uiPriority w:val="34"/>
    <w:qFormat/>
    <w:rsid w:val="00791AC7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F5081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0F5081"/>
    <w:rPr>
      <w:sz w:val="24"/>
      <w:szCs w:val="24"/>
    </w:rPr>
  </w:style>
  <w:style w:type="paragraph" w:customStyle="1" w:styleId="tactin">
    <w:name w:val="tactin"/>
    <w:basedOn w:val="prastasis"/>
    <w:rsid w:val="009046E0"/>
    <w:pPr>
      <w:jc w:val="center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F29A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F2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0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CC61B-A3F0-4709-9A91-93E9FD6AF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4BA54A82</Template>
  <TotalTime>15</TotalTime>
  <Pages>4</Pages>
  <Words>586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 Rupeikė</dc:creator>
  <cp:lastModifiedBy>Jovita Šumskienė</cp:lastModifiedBy>
  <cp:revision>14</cp:revision>
  <cp:lastPrinted>2017-04-06T12:42:00Z</cp:lastPrinted>
  <dcterms:created xsi:type="dcterms:W3CDTF">2017-04-13T13:24:00Z</dcterms:created>
  <dcterms:modified xsi:type="dcterms:W3CDTF">2017-04-27T14:02:00Z</dcterms:modified>
</cp:coreProperties>
</file>