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0C1" w:rsidRDefault="00C622C7" w:rsidP="00FD30C1">
      <w:pPr>
        <w:jc w:val="center"/>
        <w:rPr>
          <w:b/>
          <w:sz w:val="28"/>
          <w:szCs w:val="28"/>
        </w:rPr>
      </w:pPr>
      <w:r>
        <w:rPr>
          <w:b/>
          <w:noProof/>
          <w:sz w:val="28"/>
          <w:szCs w:val="28"/>
        </w:rPr>
        <w:drawing>
          <wp:anchor distT="0" distB="180340" distL="114300" distR="114300" simplePos="0" relativeHeight="251658240" behindDoc="1" locked="0" layoutInCell="0" allowOverlap="1">
            <wp:simplePos x="0" y="0"/>
            <wp:positionH relativeFrom="column">
              <wp:posOffset>2891790</wp:posOffset>
            </wp:positionH>
            <wp:positionV relativeFrom="paragraph">
              <wp:posOffset>-257810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FD30C1" w:rsidRPr="00FD30C1">
        <w:rPr>
          <w:b/>
          <w:sz w:val="28"/>
          <w:szCs w:val="28"/>
        </w:rPr>
        <w:t xml:space="preserve">PLUNGĖS RAJONO SAVIVALDYBĖS </w:t>
      </w:r>
    </w:p>
    <w:p w:rsidR="00FD30C1" w:rsidRDefault="00FD30C1" w:rsidP="00FD30C1">
      <w:pPr>
        <w:jc w:val="center"/>
        <w:rPr>
          <w:b/>
          <w:sz w:val="28"/>
          <w:szCs w:val="28"/>
        </w:rPr>
      </w:pPr>
      <w:r w:rsidRPr="00FD30C1">
        <w:rPr>
          <w:b/>
          <w:sz w:val="28"/>
          <w:szCs w:val="28"/>
        </w:rPr>
        <w:t>TARYBA</w:t>
      </w:r>
    </w:p>
    <w:p w:rsidR="00FD30C1" w:rsidRPr="00FD30C1" w:rsidRDefault="00FD30C1" w:rsidP="00FD30C1">
      <w:pPr>
        <w:jc w:val="center"/>
        <w:rPr>
          <w:b/>
          <w:sz w:val="28"/>
          <w:szCs w:val="28"/>
        </w:rPr>
      </w:pPr>
    </w:p>
    <w:p w:rsidR="00FD30C1" w:rsidRPr="00FD30C1" w:rsidRDefault="00FD30C1" w:rsidP="00FD30C1">
      <w:pPr>
        <w:jc w:val="center"/>
        <w:rPr>
          <w:b/>
          <w:sz w:val="28"/>
          <w:szCs w:val="28"/>
        </w:rPr>
      </w:pPr>
      <w:r w:rsidRPr="00FD30C1">
        <w:rPr>
          <w:b/>
          <w:sz w:val="28"/>
          <w:szCs w:val="28"/>
        </w:rPr>
        <w:t>SPRENDIMAS</w:t>
      </w:r>
    </w:p>
    <w:p w:rsidR="00FD30C1" w:rsidRPr="00FD30C1" w:rsidRDefault="00FD30C1" w:rsidP="00FD30C1">
      <w:pPr>
        <w:jc w:val="center"/>
        <w:rPr>
          <w:b/>
          <w:sz w:val="28"/>
          <w:szCs w:val="28"/>
        </w:rPr>
      </w:pPr>
      <w:r w:rsidRPr="00FD30C1">
        <w:rPr>
          <w:b/>
          <w:sz w:val="28"/>
          <w:szCs w:val="28"/>
        </w:rPr>
        <w:t>DĖL PRITARIMO PLUNGĖS RAJONO SAVIVALDYBĖS VYKDOMŲ VISUOMENĖS SVEIKATOS PRIEŽIŪROS FUNKCIJŲ ĮGYVENDINIMO 2016 METŲ ATASKAITAI</w:t>
      </w:r>
    </w:p>
    <w:p w:rsidR="00FD30C1" w:rsidRDefault="00FD30C1" w:rsidP="00FD30C1">
      <w:pPr>
        <w:jc w:val="center"/>
      </w:pPr>
    </w:p>
    <w:p w:rsidR="00FD30C1" w:rsidRDefault="00FD30C1" w:rsidP="00FD30C1">
      <w:pPr>
        <w:jc w:val="center"/>
      </w:pPr>
      <w:r>
        <w:t>2017 m. vasario 15 d. Nr. T1-</w:t>
      </w:r>
      <w:r w:rsidR="00017A80">
        <w:t>30</w:t>
      </w:r>
    </w:p>
    <w:p w:rsidR="001B2863" w:rsidRDefault="00FD30C1" w:rsidP="00FD30C1">
      <w:pPr>
        <w:jc w:val="center"/>
      </w:pPr>
      <w:r>
        <w:t>Plungė</w:t>
      </w:r>
    </w:p>
    <w:p w:rsidR="00FD30C1" w:rsidRDefault="00FD30C1" w:rsidP="00FD30C1">
      <w:pPr>
        <w:jc w:val="center"/>
      </w:pPr>
    </w:p>
    <w:p w:rsidR="001B2863" w:rsidRDefault="001B2863" w:rsidP="002D35BC">
      <w:pPr>
        <w:ind w:firstLine="720"/>
        <w:jc w:val="both"/>
      </w:pPr>
      <w:r>
        <w:t xml:space="preserve">Vadovaudamasi Lietuvos Respublikos Vyriausybės 2008 m. birželio 18 d. nutarimu Nr.606 ,,Dėl Savivaldybės vykdomų visuomenės sveikatos priežiūros funkcijų įgyvendinimo ataskaitos teikimo tvarkos“, Lietuvos Respublikos sveikatos sistemos įstatymo 41 straipsnio 4 dalimi bei </w:t>
      </w:r>
      <w:r>
        <w:rPr>
          <w:bCs/>
          <w:spacing w:val="-6"/>
        </w:rPr>
        <w:t xml:space="preserve">Lietuvos Respublikos sveikatos apsaugos ministro </w:t>
      </w:r>
      <w:r>
        <w:t xml:space="preserve">2015 m. lapkričio 18 d. </w:t>
      </w:r>
      <w:r>
        <w:rPr>
          <w:bCs/>
        </w:rPr>
        <w:t xml:space="preserve">įsakymu </w:t>
      </w:r>
      <w:r>
        <w:t xml:space="preserve">Nr. V-1311 </w:t>
      </w:r>
      <w:r>
        <w:rPr>
          <w:bCs/>
          <w:spacing w:val="-6"/>
        </w:rPr>
        <w:t>,,Dėl Lietuvos Respublikos sveikatos apsaugos ministro 2015 m. kovo 2</w:t>
      </w:r>
      <w:r>
        <w:rPr>
          <w:bCs/>
        </w:rPr>
        <w:t xml:space="preserve"> d. įsakymo Nr. V-292 „Dėl Savivaldybės vykdomų visuomenės sveikatos priežiūros funkcijų įgyvendinimo ataskaitos formos patvirtinimo“ pakeitimo“,</w:t>
      </w:r>
      <w:r>
        <w:t xml:space="preserve"> Plungės rajono savivaldybės taryba  </w:t>
      </w:r>
      <w:r>
        <w:rPr>
          <w:spacing w:val="40"/>
        </w:rPr>
        <w:t>nusprendžia</w:t>
      </w:r>
      <w:r>
        <w:t>:</w:t>
      </w:r>
    </w:p>
    <w:p w:rsidR="001B2863" w:rsidRDefault="001B2863" w:rsidP="002D35BC">
      <w:pPr>
        <w:ind w:firstLine="720"/>
        <w:jc w:val="both"/>
      </w:pPr>
      <w:r>
        <w:t>1. Pritarti Plungės rajono savivaldybės vykdomų visuomenės sveikatos priežiūros funkcijų įgyvendinimo 2016 metų ataskaitai (pridedama).</w:t>
      </w:r>
    </w:p>
    <w:p w:rsidR="001B2863" w:rsidRDefault="001B2863" w:rsidP="002D35BC">
      <w:pPr>
        <w:ind w:firstLine="720"/>
        <w:jc w:val="both"/>
      </w:pPr>
      <w:r>
        <w:t xml:space="preserve">2. Įgalioti savivaldybės gydytoją Orestą </w:t>
      </w:r>
      <w:proofErr w:type="spellStart"/>
      <w:r>
        <w:t>Gerulskienę</w:t>
      </w:r>
      <w:proofErr w:type="spellEnd"/>
      <w:r>
        <w:t xml:space="preserve"> iki 2017 m. gegužės 1 d. pateikti Plungės rajono savivaldybės vykdomų visuomenės sveikatos priežiūros funkcijų įgyvendinimo 2016 metų ataskaitą Lietuvos Respublikos sveikatos  apsaugos ministerijai.</w:t>
      </w:r>
    </w:p>
    <w:p w:rsidR="001B2863" w:rsidRDefault="001B2863" w:rsidP="002D35BC">
      <w:pPr>
        <w:tabs>
          <w:tab w:val="num" w:pos="-3261"/>
        </w:tabs>
        <w:ind w:firstLine="720"/>
        <w:jc w:val="both"/>
      </w:pPr>
      <w:r>
        <w:t xml:space="preserve">Šis sprendimas gali būti skundžiamas Lietuvos Respublikos administracinių bylų teisenos įstatymo nustatyta tvarka. </w:t>
      </w:r>
    </w:p>
    <w:p w:rsidR="00C622C7" w:rsidRDefault="00C622C7" w:rsidP="001B2863">
      <w:pPr>
        <w:tabs>
          <w:tab w:val="left" w:pos="3890"/>
        </w:tabs>
        <w:jc w:val="both"/>
      </w:pPr>
    </w:p>
    <w:p w:rsidR="001B2863" w:rsidRDefault="001B2863" w:rsidP="001B2863">
      <w:pPr>
        <w:tabs>
          <w:tab w:val="left" w:pos="3890"/>
        </w:tabs>
        <w:jc w:val="both"/>
      </w:pPr>
      <w:r>
        <w:tab/>
      </w:r>
      <w:r w:rsidR="001C6671">
        <w:tab/>
      </w:r>
    </w:p>
    <w:p w:rsidR="001B2863" w:rsidRDefault="001B2863" w:rsidP="001B2863">
      <w:pPr>
        <w:jc w:val="both"/>
        <w:outlineLvl w:val="0"/>
      </w:pPr>
      <w:r>
        <w:t>Savivaldybės meras</w:t>
      </w:r>
      <w:r>
        <w:tab/>
      </w:r>
      <w:r>
        <w:tab/>
      </w:r>
      <w:r>
        <w:tab/>
      </w:r>
      <w:r>
        <w:tab/>
      </w:r>
      <w:r w:rsidR="001C6671">
        <w:tab/>
        <w:t>Audrius Klišonis</w:t>
      </w:r>
      <w:r>
        <w:t xml:space="preserve">                                       </w:t>
      </w:r>
    </w:p>
    <w:p w:rsidR="001B2863" w:rsidRDefault="001B2863" w:rsidP="001B2863">
      <w:pPr>
        <w:ind w:firstLine="737"/>
        <w:jc w:val="both"/>
      </w:pPr>
    </w:p>
    <w:p w:rsidR="001B2863" w:rsidRDefault="001B2863" w:rsidP="001B2863">
      <w:pPr>
        <w:ind w:firstLine="737"/>
        <w:jc w:val="both"/>
      </w:pPr>
    </w:p>
    <w:p w:rsidR="001B2863" w:rsidRDefault="001B2863" w:rsidP="001B2863"/>
    <w:p w:rsidR="001B2863" w:rsidRDefault="001B2863" w:rsidP="001B2863">
      <w:r w:rsidRPr="006E6DC7">
        <w:tab/>
      </w:r>
      <w:r w:rsidRPr="006E6DC7">
        <w:tab/>
      </w:r>
      <w:r w:rsidRPr="006E6DC7">
        <w:tab/>
      </w:r>
      <w:r>
        <w:tab/>
        <w:t xml:space="preserve">                     </w:t>
      </w:r>
    </w:p>
    <w:p w:rsidR="001B2863" w:rsidRDefault="001B2863" w:rsidP="001B2863"/>
    <w:p w:rsidR="001B2863" w:rsidRDefault="001B2863" w:rsidP="001B2863"/>
    <w:p w:rsidR="001B2863" w:rsidRDefault="001B2863" w:rsidP="001B2863">
      <w:pPr>
        <w:jc w:val="center"/>
      </w:pPr>
    </w:p>
    <w:p w:rsidR="001B2863" w:rsidRDefault="001B2863" w:rsidP="001B2863"/>
    <w:p w:rsidR="001B2863" w:rsidRDefault="001B2863" w:rsidP="001B2863">
      <w:pPr>
        <w:ind w:left="5184"/>
      </w:pPr>
    </w:p>
    <w:p w:rsidR="001B2863" w:rsidRDefault="001B2863" w:rsidP="001B2863">
      <w:pPr>
        <w:ind w:left="5184"/>
      </w:pPr>
    </w:p>
    <w:p w:rsidR="001B2863" w:rsidRDefault="001B2863" w:rsidP="001B2863">
      <w:pPr>
        <w:ind w:left="5184"/>
      </w:pPr>
    </w:p>
    <w:p w:rsidR="001B2863" w:rsidRDefault="001B2863" w:rsidP="001B2863"/>
    <w:p w:rsidR="0033339E" w:rsidRDefault="0033339E" w:rsidP="001B2863"/>
    <w:p w:rsidR="0033339E" w:rsidRDefault="0033339E" w:rsidP="001B2863"/>
    <w:p w:rsidR="0033339E" w:rsidRDefault="0033339E" w:rsidP="001B2863"/>
    <w:p w:rsidR="0033339E" w:rsidRDefault="0033339E" w:rsidP="001B2863"/>
    <w:p w:rsidR="0033339E" w:rsidRDefault="0033339E" w:rsidP="001B2863"/>
    <w:p w:rsidR="0033339E" w:rsidRDefault="0033339E" w:rsidP="001B2863"/>
    <w:p w:rsidR="0033339E" w:rsidRDefault="0033339E" w:rsidP="001B2863"/>
    <w:p w:rsidR="0033339E" w:rsidRDefault="0033339E" w:rsidP="001B2863"/>
    <w:p w:rsidR="001B2863" w:rsidRDefault="001B2863" w:rsidP="001B2863">
      <w:pPr>
        <w:ind w:left="5184"/>
        <w:outlineLvl w:val="0"/>
      </w:pPr>
      <w:r>
        <w:lastRenderedPageBreak/>
        <w:t xml:space="preserve"> </w:t>
      </w:r>
      <w:r>
        <w:tab/>
        <w:t>PRITARTA</w:t>
      </w:r>
    </w:p>
    <w:p w:rsidR="001B2863" w:rsidRDefault="00C622C7" w:rsidP="001B2863">
      <w:pPr>
        <w:ind w:left="5184"/>
        <w:outlineLvl w:val="0"/>
      </w:pPr>
      <w:r>
        <w:t xml:space="preserve"> </w:t>
      </w:r>
      <w:r>
        <w:tab/>
        <w:t>Plungės</w:t>
      </w:r>
      <w:r w:rsidR="001B2863">
        <w:t xml:space="preserve"> rajono savivaldybės</w:t>
      </w:r>
    </w:p>
    <w:p w:rsidR="001B2863" w:rsidRDefault="001B2863" w:rsidP="001B2863">
      <w:r>
        <w:t xml:space="preserve">                                                                                                            tarybos 2017 m. vasario 15 d.</w:t>
      </w:r>
    </w:p>
    <w:p w:rsidR="001B2863" w:rsidRDefault="001B2863" w:rsidP="001B2863">
      <w:pPr>
        <w:ind w:left="4536"/>
      </w:pPr>
      <w:r>
        <w:t xml:space="preserve">            </w:t>
      </w:r>
      <w:r>
        <w:tab/>
        <w:t>sprendimu Nr. T1-</w:t>
      </w:r>
      <w:r w:rsidR="00017A80">
        <w:t>30</w:t>
      </w:r>
      <w:bookmarkStart w:id="0" w:name="_GoBack"/>
      <w:bookmarkEnd w:id="0"/>
    </w:p>
    <w:p w:rsidR="001B2863" w:rsidRDefault="001B2863" w:rsidP="001B2863">
      <w:pPr>
        <w:jc w:val="center"/>
      </w:pPr>
    </w:p>
    <w:p w:rsidR="001B2863" w:rsidRDefault="001B2863" w:rsidP="001B2863">
      <w:pPr>
        <w:jc w:val="center"/>
      </w:pPr>
    </w:p>
    <w:p w:rsidR="001B2863" w:rsidRDefault="001B2863" w:rsidP="001B2863"/>
    <w:p w:rsidR="005D3219" w:rsidRDefault="005D3219" w:rsidP="005D3219">
      <w:pPr>
        <w:jc w:val="center"/>
      </w:pPr>
    </w:p>
    <w:p w:rsidR="005D3219" w:rsidRDefault="005D3219" w:rsidP="005D3219">
      <w:pPr>
        <w:jc w:val="center"/>
        <w:outlineLvl w:val="0"/>
        <w:rPr>
          <w:b/>
        </w:rPr>
      </w:pPr>
      <w:r>
        <w:rPr>
          <w:b/>
        </w:rPr>
        <w:t>PLUNGĖS RAJONO SAVIVALDYBĖS VYKDOMŲ VISUOMENĖS</w:t>
      </w:r>
    </w:p>
    <w:p w:rsidR="005D3219" w:rsidRDefault="005D3219" w:rsidP="005D3219">
      <w:pPr>
        <w:jc w:val="center"/>
        <w:rPr>
          <w:b/>
        </w:rPr>
      </w:pPr>
      <w:r>
        <w:rPr>
          <w:b/>
        </w:rPr>
        <w:t>SVEIKATOS PRIEŽ</w:t>
      </w:r>
      <w:r w:rsidR="00097166">
        <w:rPr>
          <w:b/>
        </w:rPr>
        <w:t>IŪROS FUNKCIJŲ ĮGYVENDINIMO 2016</w:t>
      </w:r>
      <w:r>
        <w:rPr>
          <w:b/>
        </w:rPr>
        <w:t xml:space="preserve"> METŲ ATASKAITA</w:t>
      </w:r>
    </w:p>
    <w:p w:rsidR="005D3219" w:rsidRDefault="005D3219" w:rsidP="005D3219"/>
    <w:p w:rsidR="005D3219" w:rsidRDefault="005D3219" w:rsidP="005D3219"/>
    <w:p w:rsidR="005D3219" w:rsidRDefault="005D3219" w:rsidP="005D3219">
      <w:pPr>
        <w:jc w:val="center"/>
        <w:outlineLvl w:val="0"/>
      </w:pPr>
      <w:r>
        <w:t>TURINYS</w:t>
      </w:r>
    </w:p>
    <w:p w:rsidR="005D3219" w:rsidRDefault="005D3219" w:rsidP="005D3219">
      <w:pPr>
        <w:ind w:left="2592" w:firstLine="1296"/>
      </w:pPr>
    </w:p>
    <w:p w:rsidR="005D3219" w:rsidRDefault="005D3219" w:rsidP="005D3219">
      <w:pPr>
        <w:ind w:left="2592" w:firstLine="1296"/>
      </w:pPr>
    </w:p>
    <w:p w:rsidR="005D3219" w:rsidRDefault="005D3219" w:rsidP="005D3219">
      <w:pPr>
        <w:rPr>
          <w:bCs/>
        </w:rPr>
      </w:pPr>
      <w:r>
        <w:rPr>
          <w:b/>
        </w:rPr>
        <w:t>I.</w:t>
      </w:r>
      <w:r>
        <w:t xml:space="preserve"> </w:t>
      </w:r>
      <w:r>
        <w:rPr>
          <w:bCs/>
        </w:rPr>
        <w:t>BENDRA INFORMACIJA APIE SAVIVALDYBĖS GYVENTOJŲ SVEIKATOS BŪKLĘ</w:t>
      </w:r>
    </w:p>
    <w:p w:rsidR="005D3219" w:rsidRDefault="005D3219" w:rsidP="005D3219"/>
    <w:p w:rsidR="005D3219" w:rsidRDefault="005D3219" w:rsidP="005D3219"/>
    <w:p w:rsidR="005D3219" w:rsidRDefault="005D3219" w:rsidP="005D3219">
      <w:pPr>
        <w:rPr>
          <w:bCs/>
          <w:sz w:val="20"/>
        </w:rPr>
      </w:pPr>
      <w:r>
        <w:rPr>
          <w:b/>
        </w:rPr>
        <w:t>II.</w:t>
      </w:r>
      <w:r>
        <w:t xml:space="preserve"> </w:t>
      </w:r>
      <w:r>
        <w:rPr>
          <w:bCs/>
        </w:rPr>
        <w:t>SAVIVALDYBĖS VISUOMENĖS SVEIKATOS PRIEŽIŪROS FUNKCIJOMS VYKDYTI ĮTAKOS TURĖJUSIŲ VEIKSNIŲ APŽVALGA</w:t>
      </w:r>
    </w:p>
    <w:p w:rsidR="005D3219" w:rsidRDefault="005D3219" w:rsidP="005D3219">
      <w:pPr>
        <w:tabs>
          <w:tab w:val="left" w:pos="540"/>
        </w:tabs>
        <w:rPr>
          <w:sz w:val="20"/>
        </w:rPr>
      </w:pPr>
    </w:p>
    <w:p w:rsidR="005D3219" w:rsidRDefault="005D3219" w:rsidP="005D3219"/>
    <w:p w:rsidR="005D3219" w:rsidRDefault="005D3219" w:rsidP="005D3219">
      <w:pPr>
        <w:tabs>
          <w:tab w:val="left" w:pos="540"/>
        </w:tabs>
        <w:jc w:val="both"/>
        <w:rPr>
          <w:bCs/>
        </w:rPr>
      </w:pPr>
      <w:r>
        <w:rPr>
          <w:b/>
        </w:rPr>
        <w:t>III.</w:t>
      </w:r>
      <w:r>
        <w:t xml:space="preserve"> </w:t>
      </w:r>
      <w:r>
        <w:rPr>
          <w:bCs/>
        </w:rPr>
        <w:t>INFORMACIJA APIE VALSTYBINIŲ (VALSTYBĖS PERDUOTŲ SAVIVALDYBĖMS) VISUOMENĖS SVEIKATOS PRIEŽIŪROS FUNKCIJŲ (VISUOMENĖS SVEIKATOS PRIEŽIŪRA SAVIVALDYBĖS TERITORIJOJE ESANČIOSE IKIMOKYKLINIO UGDYMO, BENDROJO UGDYMO IR PROFESINIO MOKYMO ĮSTAIGOSE UGDOMŲ MOKINIŲ PAGAL IKIMOKYKLINIO, PRIEŠMOKYKLINIO, PRADINIO, PAGRINDINIO IR VIDURINIO UGDYMO PROGRAMAS, VISUOMENĖS SVEIKATOS STIPRINIMAS, VISUOMENĖS SVEIKATOS STEBĖSENA) SAVIVALDYBĖJE VYKDYMĄ</w:t>
      </w:r>
    </w:p>
    <w:p w:rsidR="005D3219" w:rsidRDefault="005D3219" w:rsidP="005D3219">
      <w:pPr>
        <w:ind w:right="98"/>
      </w:pPr>
    </w:p>
    <w:p w:rsidR="00250F6A" w:rsidRPr="006F2042" w:rsidRDefault="00250F6A" w:rsidP="00250F6A">
      <w:pPr>
        <w:tabs>
          <w:tab w:val="left" w:pos="540"/>
        </w:tabs>
        <w:jc w:val="both"/>
        <w:rPr>
          <w:b/>
          <w:bCs/>
        </w:rPr>
      </w:pPr>
      <w:r>
        <w:rPr>
          <w:b/>
          <w:bCs/>
        </w:rPr>
        <w:t xml:space="preserve">IV. </w:t>
      </w:r>
      <w:r w:rsidRPr="00250F6A">
        <w:rPr>
          <w:bCs/>
        </w:rPr>
        <w:t>INFORMACIJA APIE SAVIVALDYBĖS VISUOMENĖS SVEIKATOS RĖMIMO SPECIALIĄJĄ PROGRAMĄ</w:t>
      </w:r>
    </w:p>
    <w:p w:rsidR="005D3219" w:rsidRDefault="005D3219" w:rsidP="005D3219">
      <w:pPr>
        <w:ind w:right="98"/>
      </w:pPr>
    </w:p>
    <w:p w:rsidR="005D3219" w:rsidRDefault="005D3219" w:rsidP="005D3219">
      <w:pPr>
        <w:tabs>
          <w:tab w:val="left" w:pos="540"/>
        </w:tabs>
        <w:jc w:val="both"/>
        <w:rPr>
          <w:bCs/>
        </w:rPr>
      </w:pPr>
      <w:r>
        <w:rPr>
          <w:b/>
        </w:rPr>
        <w:t>V.</w:t>
      </w:r>
      <w:r>
        <w:t xml:space="preserve"> </w:t>
      </w:r>
      <w:r>
        <w:rPr>
          <w:bCs/>
        </w:rPr>
        <w:t>SAVIVALDYBĖS VYKDOMŲ VISUOMENĖS SVEIKATOS PRIEŽIŪROS FUNKCIJŲ ĮGYVENDINIMO ATASKAITOS FORMOS PRIEDAS</w:t>
      </w:r>
    </w:p>
    <w:p w:rsidR="005D3219" w:rsidRDefault="005D3219" w:rsidP="005D3219">
      <w:pPr>
        <w:tabs>
          <w:tab w:val="left" w:pos="0"/>
        </w:tabs>
        <w:jc w:val="both"/>
        <w:rPr>
          <w:bCs/>
          <w:sz w:val="22"/>
          <w:szCs w:val="22"/>
        </w:rPr>
      </w:pPr>
    </w:p>
    <w:p w:rsidR="005D3219" w:rsidRDefault="005D3219" w:rsidP="005D3219">
      <w:pPr>
        <w:tabs>
          <w:tab w:val="left" w:pos="0"/>
        </w:tabs>
        <w:jc w:val="both"/>
        <w:rPr>
          <w:bCs/>
          <w:sz w:val="22"/>
          <w:szCs w:val="22"/>
        </w:rPr>
      </w:pPr>
    </w:p>
    <w:p w:rsidR="005D3219" w:rsidRDefault="005D3219" w:rsidP="005D3219">
      <w:pPr>
        <w:tabs>
          <w:tab w:val="left" w:pos="0"/>
        </w:tabs>
        <w:jc w:val="both"/>
        <w:rPr>
          <w:bCs/>
          <w:sz w:val="22"/>
          <w:szCs w:val="22"/>
        </w:rPr>
      </w:pPr>
    </w:p>
    <w:p w:rsidR="005D3219" w:rsidRDefault="005D3219" w:rsidP="005D3219">
      <w:pPr>
        <w:tabs>
          <w:tab w:val="left" w:pos="0"/>
        </w:tabs>
        <w:jc w:val="both"/>
        <w:rPr>
          <w:bCs/>
          <w:sz w:val="22"/>
          <w:szCs w:val="22"/>
        </w:rPr>
      </w:pPr>
    </w:p>
    <w:p w:rsidR="005D3219" w:rsidRDefault="005D3219" w:rsidP="005D3219">
      <w:pPr>
        <w:tabs>
          <w:tab w:val="left" w:pos="0"/>
        </w:tabs>
        <w:jc w:val="both"/>
        <w:rPr>
          <w:b/>
          <w:bCs/>
          <w:sz w:val="22"/>
          <w:szCs w:val="22"/>
        </w:rPr>
      </w:pPr>
    </w:p>
    <w:p w:rsidR="005D3219" w:rsidRDefault="005D3219" w:rsidP="005D3219">
      <w:pPr>
        <w:tabs>
          <w:tab w:val="left" w:pos="0"/>
        </w:tabs>
        <w:jc w:val="both"/>
        <w:rPr>
          <w:b/>
          <w:bCs/>
          <w:sz w:val="22"/>
          <w:szCs w:val="22"/>
        </w:rPr>
      </w:pPr>
    </w:p>
    <w:p w:rsidR="005D3219" w:rsidRDefault="005D3219" w:rsidP="005D3219">
      <w:pPr>
        <w:tabs>
          <w:tab w:val="left" w:pos="0"/>
        </w:tabs>
        <w:jc w:val="both"/>
        <w:rPr>
          <w:b/>
          <w:bCs/>
          <w:sz w:val="22"/>
          <w:szCs w:val="22"/>
        </w:rPr>
      </w:pPr>
    </w:p>
    <w:p w:rsidR="005D3219" w:rsidRDefault="005D3219" w:rsidP="005D3219">
      <w:pPr>
        <w:tabs>
          <w:tab w:val="left" w:pos="0"/>
        </w:tabs>
        <w:jc w:val="both"/>
        <w:rPr>
          <w:b/>
          <w:bCs/>
          <w:sz w:val="22"/>
          <w:szCs w:val="22"/>
        </w:rPr>
      </w:pPr>
    </w:p>
    <w:p w:rsidR="005D3219" w:rsidRDefault="005D3219" w:rsidP="005D3219">
      <w:pPr>
        <w:tabs>
          <w:tab w:val="left" w:pos="0"/>
        </w:tabs>
        <w:jc w:val="both"/>
        <w:rPr>
          <w:b/>
          <w:bCs/>
          <w:sz w:val="22"/>
          <w:szCs w:val="22"/>
        </w:rPr>
      </w:pPr>
    </w:p>
    <w:p w:rsidR="006F2042" w:rsidRDefault="006F2042" w:rsidP="005D3219">
      <w:pPr>
        <w:tabs>
          <w:tab w:val="left" w:pos="0"/>
        </w:tabs>
        <w:jc w:val="both"/>
        <w:rPr>
          <w:b/>
          <w:bCs/>
          <w:sz w:val="22"/>
          <w:szCs w:val="22"/>
        </w:rPr>
      </w:pPr>
    </w:p>
    <w:p w:rsidR="006F2042" w:rsidRDefault="006F2042" w:rsidP="005D3219">
      <w:pPr>
        <w:tabs>
          <w:tab w:val="left" w:pos="0"/>
        </w:tabs>
        <w:jc w:val="both"/>
        <w:rPr>
          <w:b/>
          <w:bCs/>
          <w:sz w:val="22"/>
          <w:szCs w:val="22"/>
        </w:rPr>
      </w:pPr>
    </w:p>
    <w:p w:rsidR="005D3219" w:rsidRDefault="005D3219" w:rsidP="005D3219">
      <w:pPr>
        <w:tabs>
          <w:tab w:val="left" w:pos="0"/>
        </w:tabs>
        <w:jc w:val="both"/>
        <w:rPr>
          <w:b/>
          <w:bCs/>
          <w:sz w:val="22"/>
          <w:szCs w:val="22"/>
        </w:rPr>
      </w:pPr>
    </w:p>
    <w:p w:rsidR="005D3219" w:rsidRDefault="005D3219" w:rsidP="005D3219">
      <w:pPr>
        <w:tabs>
          <w:tab w:val="left" w:pos="0"/>
        </w:tabs>
        <w:jc w:val="both"/>
        <w:rPr>
          <w:b/>
          <w:bCs/>
          <w:sz w:val="22"/>
          <w:szCs w:val="22"/>
        </w:rPr>
      </w:pPr>
    </w:p>
    <w:p w:rsidR="005D3219" w:rsidRDefault="005D3219" w:rsidP="005D3219">
      <w:pPr>
        <w:tabs>
          <w:tab w:val="left" w:pos="0"/>
        </w:tabs>
        <w:jc w:val="both"/>
        <w:rPr>
          <w:b/>
          <w:bCs/>
          <w:sz w:val="22"/>
          <w:szCs w:val="22"/>
        </w:rPr>
      </w:pPr>
    </w:p>
    <w:p w:rsidR="005D3219" w:rsidRDefault="005D3219" w:rsidP="005D3219">
      <w:pPr>
        <w:tabs>
          <w:tab w:val="left" w:pos="0"/>
        </w:tabs>
        <w:jc w:val="both"/>
        <w:rPr>
          <w:b/>
          <w:bCs/>
          <w:sz w:val="22"/>
          <w:szCs w:val="22"/>
        </w:rPr>
      </w:pPr>
    </w:p>
    <w:p w:rsidR="005D3219" w:rsidRDefault="005D3219" w:rsidP="005D3219">
      <w:pPr>
        <w:tabs>
          <w:tab w:val="left" w:pos="0"/>
        </w:tabs>
        <w:jc w:val="both"/>
        <w:rPr>
          <w:b/>
          <w:bCs/>
          <w:sz w:val="22"/>
          <w:szCs w:val="22"/>
        </w:rPr>
      </w:pPr>
    </w:p>
    <w:p w:rsidR="005D3219" w:rsidRDefault="005D3219" w:rsidP="005D3219">
      <w:pPr>
        <w:tabs>
          <w:tab w:val="left" w:pos="0"/>
        </w:tabs>
        <w:jc w:val="both"/>
        <w:rPr>
          <w:b/>
          <w:bCs/>
          <w:sz w:val="22"/>
          <w:szCs w:val="22"/>
        </w:rPr>
      </w:pPr>
    </w:p>
    <w:p w:rsidR="005D3219" w:rsidRDefault="005D3219" w:rsidP="005D3219">
      <w:pPr>
        <w:tabs>
          <w:tab w:val="left" w:pos="0"/>
        </w:tabs>
        <w:jc w:val="both"/>
        <w:rPr>
          <w:b/>
          <w:bCs/>
          <w:sz w:val="22"/>
          <w:szCs w:val="22"/>
        </w:rPr>
      </w:pPr>
    </w:p>
    <w:p w:rsidR="005D3219" w:rsidRDefault="005D3219" w:rsidP="005D3219">
      <w:pPr>
        <w:tabs>
          <w:tab w:val="left" w:pos="0"/>
        </w:tabs>
        <w:jc w:val="both"/>
        <w:rPr>
          <w:b/>
          <w:bCs/>
          <w:sz w:val="22"/>
          <w:szCs w:val="22"/>
        </w:rPr>
      </w:pPr>
    </w:p>
    <w:p w:rsidR="005D3219" w:rsidRDefault="005D3219" w:rsidP="005D3219">
      <w:pPr>
        <w:jc w:val="center"/>
        <w:outlineLvl w:val="0"/>
        <w:rPr>
          <w:b/>
          <w:bCs/>
        </w:rPr>
      </w:pPr>
      <w:r>
        <w:rPr>
          <w:b/>
          <w:bCs/>
        </w:rPr>
        <w:lastRenderedPageBreak/>
        <w:t>I SKYRIUS</w:t>
      </w:r>
    </w:p>
    <w:p w:rsidR="005D3219" w:rsidRDefault="005D3219" w:rsidP="005D3219">
      <w:pPr>
        <w:jc w:val="center"/>
        <w:rPr>
          <w:b/>
          <w:bCs/>
        </w:rPr>
      </w:pPr>
      <w:r>
        <w:rPr>
          <w:b/>
          <w:bCs/>
        </w:rPr>
        <w:t>BENDRA INFORMACIJA APIE SAVIVALDYBĖS GYVENTOJŲ SVEIKATOS BŪKLĘ</w:t>
      </w:r>
    </w:p>
    <w:p w:rsidR="00097166" w:rsidRDefault="00097166" w:rsidP="005D3219">
      <w:pPr>
        <w:spacing w:line="276" w:lineRule="auto"/>
        <w:ind w:firstLine="426"/>
        <w:jc w:val="both"/>
        <w:rPr>
          <w:szCs w:val="24"/>
          <w:lang w:eastAsia="en-US"/>
        </w:rPr>
      </w:pPr>
    </w:p>
    <w:p w:rsidR="00B23EAC" w:rsidRPr="006D3D5C" w:rsidRDefault="00B23EAC" w:rsidP="00A70216">
      <w:pPr>
        <w:ind w:firstLine="720"/>
        <w:jc w:val="both"/>
        <w:rPr>
          <w:szCs w:val="24"/>
          <w:lang w:eastAsia="en-US"/>
        </w:rPr>
      </w:pPr>
      <w:r w:rsidRPr="006D3D5C">
        <w:rPr>
          <w:szCs w:val="24"/>
          <w:lang w:eastAsia="en-US"/>
        </w:rPr>
        <w:t xml:space="preserve">2015 m. Plungės rajono savivaldybėje gyveno 35 783 žmonės. 47,18 proc. Plungės r. sav. gyventojų sudarė vyrai 52,82 proc. – moterys. Lyginant su ankstesniais metais gyventojų skaičius sumažėjo 1,4 proc. Vaikai iki 17 m. sudarė 19,12 proc., 18-44 m. 34,06 proc., 45-64 amžiaus asmenys sudarė 28,26 proc., 65+ sudarė 27,69 proc. </w:t>
      </w:r>
    </w:p>
    <w:p w:rsidR="00B23EAC" w:rsidRPr="006D3D5C" w:rsidRDefault="00B23EAC" w:rsidP="00A70216">
      <w:pPr>
        <w:ind w:firstLine="720"/>
        <w:jc w:val="both"/>
        <w:rPr>
          <w:szCs w:val="24"/>
          <w:lang w:eastAsia="en-US"/>
        </w:rPr>
      </w:pPr>
      <w:r w:rsidRPr="006D3D5C">
        <w:rPr>
          <w:szCs w:val="24"/>
          <w:lang w:eastAsia="en-US"/>
        </w:rPr>
        <w:t xml:space="preserve">2015 m. Plungės r. sav. vidutinė tikėtina gyvenimo trukmė 74,9 metai (šalyje 74,5 metai). 2015 m. pagyvenusių 65 ir vyresnių amžiaus žmonių skaičius, tenkantis 100 vaikų iki 15 m. amžiaus buvo 135. Kaip ir ankstesniais metais didžioji dalis rajono gyventojų gyveno mieste (52,4 proc.) likę kaime (47,61 proc.). </w:t>
      </w:r>
    </w:p>
    <w:p w:rsidR="00B23EAC" w:rsidRPr="006D3D5C" w:rsidRDefault="00B23EAC" w:rsidP="00A70216">
      <w:pPr>
        <w:ind w:firstLine="720"/>
        <w:jc w:val="both"/>
        <w:rPr>
          <w:szCs w:val="24"/>
          <w:lang w:eastAsia="en-US"/>
        </w:rPr>
      </w:pPr>
      <w:r w:rsidRPr="006D3D5C">
        <w:rPr>
          <w:szCs w:val="24"/>
          <w:lang w:eastAsia="en-US"/>
        </w:rPr>
        <w:t xml:space="preserve">1 000 Plungės r. sav. </w:t>
      </w:r>
      <w:proofErr w:type="spellStart"/>
      <w:r w:rsidRPr="006D3D5C">
        <w:rPr>
          <w:szCs w:val="24"/>
          <w:lang w:eastAsia="en-US"/>
        </w:rPr>
        <w:t>gyv</w:t>
      </w:r>
      <w:proofErr w:type="spellEnd"/>
      <w:r w:rsidRPr="006D3D5C">
        <w:rPr>
          <w:szCs w:val="24"/>
          <w:lang w:eastAsia="en-US"/>
        </w:rPr>
        <w:t xml:space="preserve">. teko 11,2 gimusių kūdikių. Lyginant su ankstesniais metais gimstamumas išaugo penktadaliu. Rajone natūralus </w:t>
      </w:r>
      <w:proofErr w:type="spellStart"/>
      <w:r w:rsidRPr="006D3D5C">
        <w:rPr>
          <w:szCs w:val="24"/>
          <w:lang w:eastAsia="en-US"/>
        </w:rPr>
        <w:t>priegaugis</w:t>
      </w:r>
      <w:proofErr w:type="spellEnd"/>
      <w:r w:rsidRPr="006D3D5C">
        <w:rPr>
          <w:szCs w:val="24"/>
          <w:lang w:eastAsia="en-US"/>
        </w:rPr>
        <w:t xml:space="preserve"> 1 000 </w:t>
      </w:r>
      <w:proofErr w:type="spellStart"/>
      <w:r w:rsidRPr="006D3D5C">
        <w:rPr>
          <w:szCs w:val="24"/>
          <w:lang w:eastAsia="en-US"/>
        </w:rPr>
        <w:t>gyv</w:t>
      </w:r>
      <w:proofErr w:type="spellEnd"/>
      <w:r w:rsidRPr="006D3D5C">
        <w:rPr>
          <w:szCs w:val="24"/>
          <w:lang w:eastAsia="en-US"/>
        </w:rPr>
        <w:t>. išlieka neigiamas (-2,3). 1 000 rajono gyventojų tenka 8,2 santuokos ir 3,2 ištuokos.</w:t>
      </w:r>
    </w:p>
    <w:p w:rsidR="00B23EAC" w:rsidRPr="006D3D5C" w:rsidRDefault="00B23EAC" w:rsidP="00A70216">
      <w:pPr>
        <w:ind w:firstLine="720"/>
        <w:jc w:val="both"/>
        <w:rPr>
          <w:szCs w:val="24"/>
          <w:lang w:eastAsia="en-US"/>
        </w:rPr>
      </w:pPr>
      <w:r w:rsidRPr="006D3D5C">
        <w:rPr>
          <w:szCs w:val="24"/>
          <w:lang w:eastAsia="en-US"/>
        </w:rPr>
        <w:t xml:space="preserve">Mirtingumo statistika reikšminga, nes ji rodo bendrą gyventojų sveikatos būklę, sveikatos priežiūros veiksmingumą ir kokybę, sveikatos netolygumus bei sveikatos priežiūros prieinamumą. Todėl pateikiame mirtingumo rodiklių pagal pagrindines mirties priežastis analizę- palyginimą Plungės rajono savivaldybėje ir Lietuvoje (pagal apskaičiuotą Plungės </w:t>
      </w:r>
      <w:proofErr w:type="spellStart"/>
      <w:r w:rsidRPr="006D3D5C">
        <w:rPr>
          <w:szCs w:val="24"/>
          <w:lang w:eastAsia="en-US"/>
        </w:rPr>
        <w:t>raj</w:t>
      </w:r>
      <w:proofErr w:type="spellEnd"/>
      <w:r w:rsidRPr="006D3D5C">
        <w:rPr>
          <w:szCs w:val="24"/>
          <w:lang w:eastAsia="en-US"/>
        </w:rPr>
        <w:t>. ir Lietuvos vidurkio santykį, „šviesoforo“ principas).</w:t>
      </w:r>
    </w:p>
    <w:p w:rsidR="00B23EAC" w:rsidRPr="006D3D5C" w:rsidRDefault="00B23EAC" w:rsidP="00A70216">
      <w:pPr>
        <w:ind w:firstLine="720"/>
        <w:jc w:val="both"/>
        <w:rPr>
          <w:szCs w:val="24"/>
          <w:lang w:eastAsia="en-US"/>
        </w:rPr>
      </w:pPr>
      <w:r w:rsidRPr="006D3D5C">
        <w:rPr>
          <w:szCs w:val="24"/>
          <w:lang w:eastAsia="en-US"/>
        </w:rPr>
        <w:t xml:space="preserve">Plungės rajono savivaldybėje 2015 m. mirtingumas buvo mažesnis už Lietuvos vidurkį 6,25 proc. (Plungės r. sav.- 1 350 mirusieji 100 tūkst. </w:t>
      </w:r>
      <w:proofErr w:type="spellStart"/>
      <w:r w:rsidRPr="006D3D5C">
        <w:rPr>
          <w:szCs w:val="24"/>
          <w:lang w:eastAsia="en-US"/>
        </w:rPr>
        <w:t>gyv</w:t>
      </w:r>
      <w:proofErr w:type="spellEnd"/>
      <w:r w:rsidRPr="006D3D5C">
        <w:rPr>
          <w:szCs w:val="24"/>
          <w:lang w:eastAsia="en-US"/>
        </w:rPr>
        <w:t xml:space="preserve">., šalies- 1 440 mirusieji 100 tūkst. </w:t>
      </w:r>
      <w:proofErr w:type="spellStart"/>
      <w:r w:rsidRPr="006D3D5C">
        <w:rPr>
          <w:szCs w:val="24"/>
          <w:lang w:eastAsia="en-US"/>
        </w:rPr>
        <w:t>gyv</w:t>
      </w:r>
      <w:proofErr w:type="spellEnd"/>
      <w:r w:rsidRPr="006D3D5C">
        <w:rPr>
          <w:szCs w:val="24"/>
          <w:lang w:eastAsia="en-US"/>
        </w:rPr>
        <w:t>.). Lyginant su ankstesniais metais rajono savivaldybėje mirtingumas išliko panašus.</w:t>
      </w:r>
    </w:p>
    <w:p w:rsidR="00B23EAC" w:rsidRDefault="00B23EAC" w:rsidP="00A70216">
      <w:pPr>
        <w:ind w:firstLine="720"/>
        <w:jc w:val="both"/>
        <w:rPr>
          <w:szCs w:val="24"/>
          <w:lang w:eastAsia="en-US"/>
        </w:rPr>
      </w:pPr>
      <w:r w:rsidRPr="006D3D5C">
        <w:rPr>
          <w:szCs w:val="24"/>
          <w:lang w:eastAsia="en-US"/>
        </w:rPr>
        <w:t xml:space="preserve">Tiksliausiai vyrų ir moterų mirtingumo skirtumus rodo standartizuoti mirtingumo rodikliai (mirusiųjų skaičius 100 tūkst. gyventojų pagal Europos standartą, kai eliminuojamas amžiaus ir lyties veiksnys). 2015 m. Plungės r. sav. vyrų (1 081,18/100 tūkst.) standartizuotas mirtingumo rodiklis buvo 1,6 karto didesnis negu moterų (669,36/100 tūkst.). </w:t>
      </w:r>
    </w:p>
    <w:p w:rsidR="00B23EAC" w:rsidRPr="008308F1" w:rsidRDefault="00B23EAC" w:rsidP="00A70216">
      <w:pPr>
        <w:spacing w:after="200"/>
        <w:ind w:firstLine="720"/>
        <w:jc w:val="both"/>
        <w:rPr>
          <w:szCs w:val="24"/>
          <w:lang w:eastAsia="en-US"/>
        </w:rPr>
      </w:pPr>
      <w:r w:rsidRPr="006D3D5C">
        <w:rPr>
          <w:szCs w:val="24"/>
          <w:lang w:eastAsia="en-US"/>
        </w:rPr>
        <w:t xml:space="preserve">2015 m. Plungės r. sav. pagrindinės mirties priežastys išliko tos pačios kaip ir ankstesniais metais: kraujotakos sistemos ligos, piktybiniai navikai ir išorinės mirties priežastys. Dėl šių priežasčių mirė 8 iš 10 Plungės r. sav. gyventojų. 100 tūkst. rajono gyventojų teko 807,6 mirtys dėl kraujotakos sistemos ligų, 254,3 dėl piktybinių navikų, 86,6 dėl išorinių mirties priežasčių. 100 tūkst. </w:t>
      </w:r>
      <w:proofErr w:type="spellStart"/>
      <w:r w:rsidRPr="006D3D5C">
        <w:rPr>
          <w:szCs w:val="24"/>
          <w:lang w:eastAsia="en-US"/>
        </w:rPr>
        <w:t>gyv</w:t>
      </w:r>
      <w:proofErr w:type="spellEnd"/>
      <w:r w:rsidRPr="006D3D5C">
        <w:rPr>
          <w:szCs w:val="24"/>
          <w:lang w:eastAsia="en-US"/>
        </w:rPr>
        <w:t>. teko 1 267,6 vyrų ir 1 423,2 moterų mirčių. 2015 m. dažniau mirė kaimo gyventojai, nei miesto (atitinkamai 1 361,9 ir 1 338,74).</w:t>
      </w:r>
    </w:p>
    <w:p w:rsidR="00B23EAC" w:rsidRDefault="005C4B21" w:rsidP="005C4B21">
      <w:pPr>
        <w:tabs>
          <w:tab w:val="left" w:pos="5645"/>
        </w:tabs>
        <w:jc w:val="both"/>
        <w:rPr>
          <w:color w:val="FF0000"/>
        </w:rPr>
      </w:pPr>
      <w:r>
        <w:rPr>
          <w:color w:val="FF0000"/>
        </w:rPr>
        <w:tab/>
      </w:r>
    </w:p>
    <w:p w:rsidR="005D3219" w:rsidRDefault="005D3219" w:rsidP="005D3219">
      <w:pPr>
        <w:jc w:val="center"/>
        <w:outlineLvl w:val="0"/>
        <w:rPr>
          <w:b/>
          <w:bCs/>
        </w:rPr>
      </w:pPr>
      <w:r>
        <w:rPr>
          <w:b/>
          <w:bCs/>
        </w:rPr>
        <w:t>II SKYRIUS</w:t>
      </w:r>
    </w:p>
    <w:p w:rsidR="005D3219" w:rsidRDefault="005D3219" w:rsidP="005D3219">
      <w:pPr>
        <w:jc w:val="center"/>
        <w:rPr>
          <w:b/>
          <w:bCs/>
          <w:sz w:val="20"/>
        </w:rPr>
      </w:pPr>
      <w:r>
        <w:rPr>
          <w:b/>
          <w:bCs/>
        </w:rPr>
        <w:t>SAVIVALDYBĖS VISUOMENĖS SVEIKATOS PRIEŽIŪROS FUNKCIJOMS VYKDYTI ĮTAKOS TURĖJUSIŲ VEIKSNIŲ APŽVALGA</w:t>
      </w:r>
    </w:p>
    <w:p w:rsidR="005D3219" w:rsidRDefault="005D3219" w:rsidP="005D3219">
      <w:pPr>
        <w:tabs>
          <w:tab w:val="left" w:pos="540"/>
        </w:tabs>
        <w:rPr>
          <w:sz w:val="20"/>
        </w:rPr>
      </w:pPr>
    </w:p>
    <w:p w:rsidR="005D3219" w:rsidRDefault="005D3219" w:rsidP="005D3219">
      <w:pPr>
        <w:jc w:val="center"/>
        <w:outlineLvl w:val="0"/>
        <w:rPr>
          <w:b/>
          <w:bCs/>
        </w:rPr>
      </w:pPr>
      <w:r>
        <w:rPr>
          <w:b/>
          <w:bCs/>
        </w:rPr>
        <w:t>PIRMASIS SKIRSNIS</w:t>
      </w:r>
    </w:p>
    <w:p w:rsidR="005D3219" w:rsidRDefault="005D3219" w:rsidP="005D3219">
      <w:pPr>
        <w:jc w:val="center"/>
        <w:rPr>
          <w:b/>
          <w:bCs/>
        </w:rPr>
      </w:pPr>
      <w:r>
        <w:rPr>
          <w:b/>
          <w:bCs/>
        </w:rPr>
        <w:t>VEIKSNIŲ APŽVALGA</w:t>
      </w:r>
    </w:p>
    <w:p w:rsidR="005D3219" w:rsidRDefault="005D3219" w:rsidP="005D3219">
      <w:pPr>
        <w:jc w:val="center"/>
        <w:rPr>
          <w:b/>
          <w:bCs/>
        </w:rPr>
      </w:pPr>
    </w:p>
    <w:p w:rsidR="005D3219" w:rsidRDefault="005D3219" w:rsidP="000A4131">
      <w:pPr>
        <w:tabs>
          <w:tab w:val="left" w:pos="2268"/>
        </w:tabs>
        <w:ind w:firstLine="720"/>
        <w:jc w:val="both"/>
      </w:pPr>
      <w:r>
        <w:t xml:space="preserve">Svarbiausieji išoriniai ir vidiniai veiksniai, kurie ataskaitiniais biudžetiniais metais turėjo įtakos savivaldybės vykdytai visuomenės sveikatos priežiūros veiklai (finansavimo, administracinių gebėjimų, visuomenės sveikatos priežiūros infrastruktūros plėtros problemos, teisinio reglamentavimo stoka ir jo pokyčiai, kiti veiksniai). </w:t>
      </w:r>
    </w:p>
    <w:p w:rsidR="005D3219" w:rsidRDefault="005D3219" w:rsidP="000A4131">
      <w:pPr>
        <w:tabs>
          <w:tab w:val="left" w:pos="709"/>
          <w:tab w:val="left" w:pos="851"/>
        </w:tabs>
        <w:ind w:firstLine="720"/>
        <w:jc w:val="both"/>
        <w:rPr>
          <w:szCs w:val="24"/>
        </w:rPr>
      </w:pPr>
      <w:r>
        <w:rPr>
          <w:szCs w:val="24"/>
        </w:rPr>
        <w:t xml:space="preserve">Savivaldybėje vykdytai visuomenės sveikatos priežiūros veiklai įtakos turėjo išoriniai ir vidiniai veiksniai. </w:t>
      </w:r>
    </w:p>
    <w:p w:rsidR="005D3219" w:rsidRDefault="005D3219" w:rsidP="000A4131">
      <w:pPr>
        <w:tabs>
          <w:tab w:val="left" w:pos="709"/>
          <w:tab w:val="left" w:pos="851"/>
        </w:tabs>
        <w:ind w:firstLine="720"/>
        <w:jc w:val="both"/>
        <w:rPr>
          <w:b/>
          <w:szCs w:val="24"/>
        </w:rPr>
      </w:pPr>
      <w:r>
        <w:rPr>
          <w:b/>
          <w:szCs w:val="24"/>
        </w:rPr>
        <w:t>Vidiniai:</w:t>
      </w:r>
    </w:p>
    <w:p w:rsidR="005D3219" w:rsidRDefault="005D3219" w:rsidP="000A4131">
      <w:pPr>
        <w:tabs>
          <w:tab w:val="left" w:pos="709"/>
          <w:tab w:val="left" w:pos="851"/>
        </w:tabs>
        <w:ind w:firstLine="720"/>
        <w:jc w:val="both"/>
        <w:rPr>
          <w:szCs w:val="24"/>
        </w:rPr>
      </w:pPr>
      <w:r>
        <w:rPr>
          <w:szCs w:val="24"/>
        </w:rPr>
        <w:t>1. Plungės rajono savivaldybės švietimo įstaigose skiriamas dėmesys fiziniam aktyvumui ir sveikos gyvensenos ugdymui.</w:t>
      </w:r>
    </w:p>
    <w:p w:rsidR="005D3219" w:rsidRDefault="005D3219" w:rsidP="000A4131">
      <w:pPr>
        <w:tabs>
          <w:tab w:val="left" w:pos="709"/>
          <w:tab w:val="left" w:pos="851"/>
        </w:tabs>
        <w:ind w:firstLine="720"/>
        <w:jc w:val="both"/>
        <w:rPr>
          <w:szCs w:val="24"/>
        </w:rPr>
      </w:pPr>
      <w:r>
        <w:rPr>
          <w:szCs w:val="24"/>
        </w:rPr>
        <w:t xml:space="preserve">2. Patvirtinta Plungės rajono savivaldybės Visuomenės sveikatos </w:t>
      </w:r>
      <w:proofErr w:type="spellStart"/>
      <w:r>
        <w:rPr>
          <w:szCs w:val="24"/>
        </w:rPr>
        <w:t>stebėsenos</w:t>
      </w:r>
      <w:proofErr w:type="spellEnd"/>
      <w:r>
        <w:rPr>
          <w:szCs w:val="24"/>
        </w:rPr>
        <w:t xml:space="preserve"> 2015-2017 metų programa ir įgyvendinimo priemonių planas  (senstantys rajono gyventojai, didėjantis </w:t>
      </w:r>
      <w:r>
        <w:rPr>
          <w:szCs w:val="24"/>
        </w:rPr>
        <w:lastRenderedPageBreak/>
        <w:t>sergamumas lėtinėmis ligomis, didėjantis medicininių asmens sveikatos priežiūros paslaugų poreikis).</w:t>
      </w:r>
    </w:p>
    <w:p w:rsidR="005D3219" w:rsidRDefault="005D3219" w:rsidP="000A4131">
      <w:pPr>
        <w:tabs>
          <w:tab w:val="left" w:pos="709"/>
          <w:tab w:val="left" w:pos="851"/>
        </w:tabs>
        <w:ind w:firstLine="720"/>
        <w:jc w:val="both"/>
        <w:rPr>
          <w:szCs w:val="24"/>
        </w:rPr>
      </w:pPr>
      <w:r>
        <w:rPr>
          <w:szCs w:val="24"/>
        </w:rPr>
        <w:t>3. Nepakankamas finansavimas visuomenės sveikatos priežiūros specialistams, dirbantiems švietimo įstaigose.</w:t>
      </w:r>
    </w:p>
    <w:p w:rsidR="005D3219" w:rsidRDefault="005D3219" w:rsidP="000A4131">
      <w:pPr>
        <w:tabs>
          <w:tab w:val="left" w:pos="709"/>
          <w:tab w:val="left" w:pos="851"/>
        </w:tabs>
        <w:ind w:firstLine="720"/>
        <w:jc w:val="both"/>
        <w:rPr>
          <w:szCs w:val="24"/>
        </w:rPr>
      </w:pPr>
      <w:r>
        <w:rPr>
          <w:szCs w:val="24"/>
        </w:rPr>
        <w:t xml:space="preserve">4.Komunikacijos tarp darbuotojų trūkumas bei nepakankamai išvystytas </w:t>
      </w:r>
      <w:proofErr w:type="spellStart"/>
      <w:r>
        <w:rPr>
          <w:szCs w:val="24"/>
        </w:rPr>
        <w:t>tarpsektorinis</w:t>
      </w:r>
      <w:proofErr w:type="spellEnd"/>
      <w:r>
        <w:rPr>
          <w:szCs w:val="24"/>
        </w:rPr>
        <w:t xml:space="preserve"> bendradarbiavimas, specialistų kompetencijos nuolatinis stiprinimas.</w:t>
      </w:r>
    </w:p>
    <w:p w:rsidR="005D3219" w:rsidRDefault="005D3219" w:rsidP="000A4131">
      <w:pPr>
        <w:ind w:firstLine="720"/>
        <w:jc w:val="both"/>
      </w:pPr>
      <w:r>
        <w:t>5. Veiklos viešinimas: straipsniai vietinėje spaudoje, internete, renginiuose, konkursuose.</w:t>
      </w:r>
    </w:p>
    <w:p w:rsidR="005D3219" w:rsidRDefault="005D3219" w:rsidP="000A4131">
      <w:pPr>
        <w:tabs>
          <w:tab w:val="left" w:pos="709"/>
          <w:tab w:val="left" w:pos="851"/>
        </w:tabs>
        <w:ind w:firstLine="720"/>
        <w:jc w:val="both"/>
        <w:rPr>
          <w:b/>
          <w:szCs w:val="24"/>
        </w:rPr>
      </w:pPr>
      <w:r>
        <w:rPr>
          <w:b/>
          <w:szCs w:val="24"/>
        </w:rPr>
        <w:t>Išoriniai:</w:t>
      </w:r>
    </w:p>
    <w:p w:rsidR="005D3219" w:rsidRDefault="005D3219" w:rsidP="000A4131">
      <w:pPr>
        <w:ind w:firstLine="720"/>
        <w:jc w:val="both"/>
      </w:pPr>
      <w:r>
        <w:t>1. Žiniasklaidoje formuojamas pozityvus požiūris į visuomenės sveikatos biurų veiklą.</w:t>
      </w:r>
    </w:p>
    <w:p w:rsidR="005D3219" w:rsidRDefault="005D3219" w:rsidP="000A4131">
      <w:pPr>
        <w:tabs>
          <w:tab w:val="left" w:pos="709"/>
          <w:tab w:val="left" w:pos="851"/>
        </w:tabs>
        <w:ind w:firstLine="720"/>
        <w:jc w:val="both"/>
        <w:rPr>
          <w:szCs w:val="24"/>
        </w:rPr>
      </w:pPr>
      <w:r>
        <w:rPr>
          <w:szCs w:val="24"/>
        </w:rPr>
        <w:t xml:space="preserve">2. Gyventojų sveikatą, jų emocinę būklę neigiamai veikia nepalanki socialinė bei ekonominė situacija šalyje. </w:t>
      </w:r>
    </w:p>
    <w:p w:rsidR="005D3219" w:rsidRDefault="005D3219" w:rsidP="000A4131">
      <w:pPr>
        <w:tabs>
          <w:tab w:val="left" w:pos="709"/>
          <w:tab w:val="left" w:pos="851"/>
        </w:tabs>
        <w:ind w:firstLine="720"/>
        <w:jc w:val="both"/>
        <w:outlineLvl w:val="0"/>
      </w:pPr>
      <w:r>
        <w:rPr>
          <w:szCs w:val="24"/>
        </w:rPr>
        <w:t xml:space="preserve">3. Nepakankamas finansavimas, skirtas visuomenės sveikatos priežiūrai. </w:t>
      </w:r>
      <w:r>
        <w:t xml:space="preserve">Savivaldybė negauna lėšų valstybinių programų finansavimui. </w:t>
      </w:r>
    </w:p>
    <w:p w:rsidR="005D3219" w:rsidRDefault="005D3219" w:rsidP="000A4131">
      <w:pPr>
        <w:tabs>
          <w:tab w:val="left" w:pos="709"/>
          <w:tab w:val="left" w:pos="851"/>
        </w:tabs>
        <w:ind w:firstLine="720"/>
        <w:jc w:val="both"/>
        <w:outlineLvl w:val="0"/>
      </w:pPr>
      <w:r>
        <w:t>4. Prevencinių, sveikatos ugdymo ir stiprinimo bei fizinio aktyvumo  skatinimo programų  įtraukimas į švietimo programas.</w:t>
      </w:r>
    </w:p>
    <w:p w:rsidR="005D3219" w:rsidRDefault="005D3219" w:rsidP="005D3219">
      <w:pPr>
        <w:tabs>
          <w:tab w:val="left" w:pos="540"/>
        </w:tabs>
        <w:jc w:val="center"/>
        <w:rPr>
          <w:b/>
          <w:bCs/>
        </w:rPr>
      </w:pPr>
    </w:p>
    <w:p w:rsidR="005D3219" w:rsidRDefault="005D3219" w:rsidP="005D3219">
      <w:pPr>
        <w:tabs>
          <w:tab w:val="left" w:pos="540"/>
          <w:tab w:val="left" w:pos="3945"/>
        </w:tabs>
        <w:jc w:val="center"/>
        <w:outlineLvl w:val="0"/>
        <w:rPr>
          <w:b/>
          <w:bCs/>
        </w:rPr>
      </w:pPr>
      <w:r>
        <w:rPr>
          <w:b/>
          <w:bCs/>
        </w:rPr>
        <w:t>ANTRASIS SKIRSNIS</w:t>
      </w:r>
    </w:p>
    <w:p w:rsidR="005D3219" w:rsidRDefault="005D3219" w:rsidP="005D3219">
      <w:pPr>
        <w:tabs>
          <w:tab w:val="left" w:pos="540"/>
        </w:tabs>
        <w:jc w:val="center"/>
        <w:rPr>
          <w:b/>
          <w:bCs/>
        </w:rPr>
      </w:pPr>
      <w:r>
        <w:rPr>
          <w:b/>
          <w:bCs/>
        </w:rPr>
        <w:t xml:space="preserve">INFORMACIJA APIE VISUOMENĖS SVEIKATOS </w:t>
      </w:r>
      <w:r w:rsidR="00113407">
        <w:rPr>
          <w:b/>
          <w:bCs/>
        </w:rPr>
        <w:t xml:space="preserve">PRIEŽIŪROS </w:t>
      </w:r>
      <w:r>
        <w:rPr>
          <w:b/>
          <w:bCs/>
        </w:rPr>
        <w:t>FUNKCIJAS SAVIVALDYBĖJE VYKDANČIAS ĮSTAIGAS  IR SPECIALISTUS</w:t>
      </w:r>
    </w:p>
    <w:p w:rsidR="005D3219" w:rsidRDefault="005D3219" w:rsidP="005D3219">
      <w:pPr>
        <w:tabs>
          <w:tab w:val="left" w:pos="540"/>
        </w:tabs>
        <w:ind w:left="720"/>
        <w:jc w:val="both"/>
      </w:pPr>
    </w:p>
    <w:p w:rsidR="005D3219" w:rsidRDefault="005D3219" w:rsidP="000A4131">
      <w:pPr>
        <w:tabs>
          <w:tab w:val="left" w:pos="851"/>
        </w:tabs>
        <w:ind w:firstLine="720"/>
        <w:jc w:val="both"/>
        <w:outlineLvl w:val="0"/>
      </w:pPr>
      <w:r>
        <w:t xml:space="preserve">1. Plungės rajono savivaldybės visuomenės sveikatos biuras yra biudžetinė įstaiga, pavaldi Plungės rajono savivaldybei. </w:t>
      </w:r>
    </w:p>
    <w:p w:rsidR="005D3219" w:rsidRDefault="005D3219" w:rsidP="000A4131">
      <w:pPr>
        <w:tabs>
          <w:tab w:val="left" w:pos="851"/>
        </w:tabs>
        <w:ind w:firstLine="720"/>
        <w:jc w:val="both"/>
      </w:pPr>
      <w:r>
        <w:t>Įstaig</w:t>
      </w:r>
      <w:r w:rsidR="00113407">
        <w:t xml:space="preserve">os kodas 302415311, adresas – J. </w:t>
      </w:r>
      <w:r>
        <w:t xml:space="preserve">Tumo Vaižganto g. 93-2, 90143, Plungė. </w:t>
      </w:r>
    </w:p>
    <w:p w:rsidR="005D3219" w:rsidRDefault="005D3219" w:rsidP="000A4131">
      <w:pPr>
        <w:ind w:firstLine="720"/>
        <w:jc w:val="both"/>
      </w:pPr>
      <w:r>
        <w:t xml:space="preserve">Biuras įsteigtas 2009 m. liepos 3 d. </w:t>
      </w:r>
    </w:p>
    <w:p w:rsidR="005D3219" w:rsidRDefault="005D3219" w:rsidP="000A4131">
      <w:pPr>
        <w:tabs>
          <w:tab w:val="left" w:pos="851"/>
        </w:tabs>
        <w:ind w:firstLine="720"/>
        <w:jc w:val="both"/>
      </w:pPr>
      <w:r>
        <w:rPr>
          <w:szCs w:val="24"/>
        </w:rPr>
        <w:t>2.</w:t>
      </w:r>
      <w:r>
        <w:rPr>
          <w:color w:val="FF0000"/>
          <w:szCs w:val="24"/>
        </w:rPr>
        <w:t xml:space="preserve"> </w:t>
      </w:r>
      <w:r w:rsidRPr="003B1BE8">
        <w:t xml:space="preserve">Ataskaitinių metų gruodžio 31 d. </w:t>
      </w:r>
      <w:r w:rsidR="003B1BE8">
        <w:t>vidutinis darbuotojų skaičius 18</w:t>
      </w:r>
      <w:r w:rsidRPr="003B1BE8">
        <w:t>. Per  ataska</w:t>
      </w:r>
      <w:r w:rsidR="003B1BE8">
        <w:t>itinį laikotarpį patvirtintas 14</w:t>
      </w:r>
      <w:r w:rsidR="00E23EE4">
        <w:t xml:space="preserve">,5 </w:t>
      </w:r>
      <w:r w:rsidRPr="003B1BE8">
        <w:t>pareigy</w:t>
      </w:r>
      <w:r w:rsidR="003B1BE8">
        <w:t>bių skaičius (1 – direktorius, 0,8</w:t>
      </w:r>
      <w:r w:rsidRPr="003B1BE8">
        <w:t xml:space="preserve"> – vyr. buhalteris, 1 – visuomenės sveikatos specialistas (visuomenės sveikatos </w:t>
      </w:r>
      <w:proofErr w:type="spellStart"/>
      <w:r w:rsidRPr="003B1BE8">
        <w:t>stebėsenai</w:t>
      </w:r>
      <w:proofErr w:type="spellEnd"/>
      <w:r w:rsidRPr="003B1BE8">
        <w:t>), 2,1 – visuomenės sveikatos specialistai (visuomenės sveikatos stiprinimui), 1 – visuomenės sveikatos specialistas (vaikų ir jaunimo sveikatos priežiūrai), 7,6 – mokyklų visuomenės sveikatos priežiūros specialistai, finansuojami  valstybės biud</w:t>
      </w:r>
      <w:r w:rsidR="00563972">
        <w:t>žeto tikslinių dotacijų lėšomis</w:t>
      </w:r>
      <w:r w:rsidR="000C685D">
        <w:t>.</w:t>
      </w:r>
      <w:r>
        <w:t xml:space="preserve"> </w:t>
      </w:r>
      <w:r w:rsidR="003B1BE8">
        <w:t xml:space="preserve">1 </w:t>
      </w:r>
      <w:r w:rsidR="00563972">
        <w:t>–</w:t>
      </w:r>
      <w:r w:rsidR="003B1BE8">
        <w:t xml:space="preserve"> </w:t>
      </w:r>
      <w:r w:rsidR="00563972">
        <w:t>jaunimui palankių sveikatos priežiūros paslaugų koordinatorius (</w:t>
      </w:r>
      <w:r w:rsidR="00563972" w:rsidRPr="000C685D">
        <w:t>JPSPP</w:t>
      </w:r>
      <w:r w:rsidR="00563972">
        <w:t>)</w:t>
      </w:r>
      <w:r w:rsidR="000C685D">
        <w:t>, finansavimo šaltinis -</w:t>
      </w:r>
      <w:r w:rsidR="000C685D" w:rsidRPr="000C685D">
        <w:t xml:space="preserve"> </w:t>
      </w:r>
      <w:r w:rsidR="000C685D">
        <w:t>s</w:t>
      </w:r>
      <w:r w:rsidR="000C685D" w:rsidRPr="000C685D">
        <w:t xml:space="preserve">avivaldybės biudžetas </w:t>
      </w:r>
      <w:r w:rsidR="003F642C">
        <w:t>(</w:t>
      </w:r>
      <w:r w:rsidR="000C685D" w:rsidRPr="000C685D">
        <w:t xml:space="preserve">savivaldybės </w:t>
      </w:r>
      <w:r w:rsidR="003F642C">
        <w:t xml:space="preserve">lėšos </w:t>
      </w:r>
      <w:r w:rsidR="000C685D" w:rsidRPr="000C685D">
        <w:t>savarankiškoms funkcijoms atlikti</w:t>
      </w:r>
      <w:r w:rsidR="003F642C">
        <w:t>).</w:t>
      </w:r>
    </w:p>
    <w:p w:rsidR="00097166" w:rsidRDefault="00563972" w:rsidP="000A4131">
      <w:pPr>
        <w:ind w:firstLine="720"/>
        <w:jc w:val="both"/>
      </w:pPr>
      <w:r>
        <w:t xml:space="preserve">3. </w:t>
      </w:r>
      <w:r w:rsidR="003F642C">
        <w:t>Informacija apie specialistus.</w:t>
      </w:r>
    </w:p>
    <w:tbl>
      <w:tblPr>
        <w:tblW w:w="10200" w:type="dxa"/>
        <w:tblLayout w:type="fixed"/>
        <w:tblLook w:val="00A0" w:firstRow="1" w:lastRow="0" w:firstColumn="1" w:lastColumn="0" w:noHBand="0" w:noVBand="0"/>
      </w:tblPr>
      <w:tblGrid>
        <w:gridCol w:w="945"/>
        <w:gridCol w:w="2598"/>
        <w:gridCol w:w="992"/>
        <w:gridCol w:w="1417"/>
        <w:gridCol w:w="1275"/>
        <w:gridCol w:w="991"/>
        <w:gridCol w:w="991"/>
        <w:gridCol w:w="991"/>
      </w:tblGrid>
      <w:tr w:rsidR="005D3219" w:rsidTr="004D5788">
        <w:trPr>
          <w:trHeight w:val="827"/>
        </w:trPr>
        <w:tc>
          <w:tcPr>
            <w:tcW w:w="945" w:type="dxa"/>
            <w:vMerge w:val="restart"/>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sz w:val="20"/>
              </w:rPr>
            </w:pPr>
            <w:r>
              <w:rPr>
                <w:b/>
                <w:bCs/>
                <w:sz w:val="20"/>
              </w:rPr>
              <w:t>Eil. Nr.</w:t>
            </w:r>
          </w:p>
        </w:tc>
        <w:tc>
          <w:tcPr>
            <w:tcW w:w="2598" w:type="dxa"/>
            <w:vMerge w:val="restart"/>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sz w:val="20"/>
              </w:rPr>
            </w:pPr>
            <w:r>
              <w:rPr>
                <w:b/>
                <w:bCs/>
                <w:sz w:val="20"/>
              </w:rPr>
              <w:t>Savivaldybės visuomenės sveikatos biuro specialistai</w:t>
            </w:r>
          </w:p>
        </w:tc>
        <w:tc>
          <w:tcPr>
            <w:tcW w:w="992" w:type="dxa"/>
            <w:vMerge w:val="restart"/>
            <w:tcBorders>
              <w:top w:val="single" w:sz="4" w:space="0" w:color="auto"/>
              <w:left w:val="single" w:sz="4" w:space="0" w:color="auto"/>
              <w:bottom w:val="single" w:sz="4" w:space="0" w:color="auto"/>
              <w:right w:val="single" w:sz="4" w:space="0" w:color="auto"/>
            </w:tcBorders>
            <w:textDirection w:val="btLr"/>
            <w:hideMark/>
          </w:tcPr>
          <w:p w:rsidR="005D3219" w:rsidRDefault="005D3219">
            <w:pPr>
              <w:jc w:val="center"/>
              <w:rPr>
                <w:b/>
                <w:bCs/>
                <w:sz w:val="20"/>
              </w:rPr>
            </w:pPr>
            <w:r>
              <w:rPr>
                <w:b/>
                <w:bCs/>
                <w:sz w:val="20"/>
              </w:rPr>
              <w:t>Patvirtintų pareigybių skaičius</w:t>
            </w:r>
          </w:p>
        </w:tc>
        <w:tc>
          <w:tcPr>
            <w:tcW w:w="141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D3219" w:rsidRDefault="005D3219">
            <w:pPr>
              <w:jc w:val="center"/>
              <w:rPr>
                <w:b/>
                <w:bCs/>
                <w:sz w:val="20"/>
              </w:rPr>
            </w:pPr>
            <w:r>
              <w:rPr>
                <w:b/>
                <w:bCs/>
                <w:sz w:val="20"/>
              </w:rPr>
              <w:t>Užimtų pareigybių skaičius</w:t>
            </w:r>
          </w:p>
        </w:tc>
        <w:tc>
          <w:tcPr>
            <w:tcW w:w="4248" w:type="dxa"/>
            <w:gridSpan w:val="4"/>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sz w:val="20"/>
              </w:rPr>
            </w:pPr>
            <w:r>
              <w:rPr>
                <w:b/>
                <w:bCs/>
                <w:sz w:val="20"/>
              </w:rPr>
              <w:t xml:space="preserve">Fizinių asmenų pagal amžiaus grupes skaičius </w:t>
            </w:r>
          </w:p>
        </w:tc>
      </w:tr>
      <w:tr w:rsidR="005D3219" w:rsidTr="004D5788">
        <w:trPr>
          <w:trHeight w:val="1224"/>
        </w:trPr>
        <w:tc>
          <w:tcPr>
            <w:tcW w:w="945"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sz w:val="20"/>
              </w:rPr>
            </w:pPr>
          </w:p>
        </w:tc>
        <w:tc>
          <w:tcPr>
            <w:tcW w:w="2598"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sz w:val="20"/>
              </w:rPr>
            </w:pPr>
          </w:p>
        </w:tc>
        <w:tc>
          <w:tcPr>
            <w:tcW w:w="1275" w:type="dxa"/>
            <w:tcBorders>
              <w:top w:val="single" w:sz="4" w:space="0" w:color="auto"/>
              <w:left w:val="nil"/>
              <w:bottom w:val="single" w:sz="4" w:space="0" w:color="auto"/>
              <w:right w:val="single" w:sz="4" w:space="0" w:color="auto"/>
            </w:tcBorders>
            <w:textDirection w:val="btLr"/>
            <w:vAlign w:val="center"/>
            <w:hideMark/>
          </w:tcPr>
          <w:p w:rsidR="005D3219" w:rsidRDefault="005D3219">
            <w:pPr>
              <w:jc w:val="center"/>
              <w:rPr>
                <w:b/>
                <w:bCs/>
                <w:sz w:val="20"/>
              </w:rPr>
            </w:pPr>
            <w:r>
              <w:rPr>
                <w:b/>
                <w:bCs/>
                <w:sz w:val="20"/>
              </w:rPr>
              <w:t>Iki 44 metų amžiaus</w:t>
            </w:r>
          </w:p>
        </w:tc>
        <w:tc>
          <w:tcPr>
            <w:tcW w:w="991" w:type="dxa"/>
            <w:tcBorders>
              <w:top w:val="single" w:sz="4" w:space="0" w:color="auto"/>
              <w:left w:val="nil"/>
              <w:bottom w:val="single" w:sz="4" w:space="0" w:color="auto"/>
              <w:right w:val="single" w:sz="4" w:space="0" w:color="auto"/>
            </w:tcBorders>
            <w:textDirection w:val="btLr"/>
            <w:vAlign w:val="center"/>
            <w:hideMark/>
          </w:tcPr>
          <w:p w:rsidR="005D3219" w:rsidRDefault="005D3219">
            <w:pPr>
              <w:jc w:val="center"/>
              <w:rPr>
                <w:b/>
                <w:bCs/>
                <w:sz w:val="20"/>
              </w:rPr>
            </w:pPr>
            <w:r>
              <w:rPr>
                <w:b/>
                <w:bCs/>
                <w:sz w:val="20"/>
              </w:rPr>
              <w:t>45</w:t>
            </w:r>
            <w:r>
              <w:rPr>
                <w:sz w:val="20"/>
              </w:rPr>
              <w:t>–</w:t>
            </w:r>
            <w:r>
              <w:rPr>
                <w:b/>
                <w:bCs/>
                <w:sz w:val="20"/>
              </w:rPr>
              <w:t>54 metų amžiaus</w:t>
            </w:r>
          </w:p>
        </w:tc>
        <w:tc>
          <w:tcPr>
            <w:tcW w:w="991" w:type="dxa"/>
            <w:tcBorders>
              <w:top w:val="single" w:sz="4" w:space="0" w:color="auto"/>
              <w:left w:val="nil"/>
              <w:bottom w:val="single" w:sz="4" w:space="0" w:color="auto"/>
              <w:right w:val="single" w:sz="4" w:space="0" w:color="auto"/>
            </w:tcBorders>
            <w:textDirection w:val="btLr"/>
            <w:vAlign w:val="center"/>
            <w:hideMark/>
          </w:tcPr>
          <w:p w:rsidR="005D3219" w:rsidRDefault="005D3219">
            <w:pPr>
              <w:jc w:val="center"/>
              <w:rPr>
                <w:b/>
                <w:bCs/>
                <w:sz w:val="20"/>
              </w:rPr>
            </w:pPr>
            <w:r>
              <w:rPr>
                <w:b/>
                <w:bCs/>
                <w:sz w:val="20"/>
              </w:rPr>
              <w:t>Daugiau nei 54 metų amžiaus</w:t>
            </w:r>
          </w:p>
        </w:tc>
        <w:tc>
          <w:tcPr>
            <w:tcW w:w="991" w:type="dxa"/>
            <w:tcBorders>
              <w:top w:val="nil"/>
              <w:left w:val="nil"/>
              <w:bottom w:val="single" w:sz="4" w:space="0" w:color="auto"/>
              <w:right w:val="single" w:sz="4" w:space="0" w:color="auto"/>
            </w:tcBorders>
            <w:textDirection w:val="btLr"/>
            <w:vAlign w:val="center"/>
            <w:hideMark/>
          </w:tcPr>
          <w:p w:rsidR="005D3219" w:rsidRDefault="005D3219">
            <w:pPr>
              <w:jc w:val="center"/>
              <w:rPr>
                <w:b/>
                <w:bCs/>
                <w:sz w:val="20"/>
              </w:rPr>
            </w:pPr>
            <w:r>
              <w:rPr>
                <w:b/>
                <w:bCs/>
                <w:sz w:val="20"/>
              </w:rPr>
              <w:t>Iš viso</w:t>
            </w:r>
          </w:p>
        </w:tc>
      </w:tr>
      <w:tr w:rsidR="005D3219" w:rsidTr="004D5788">
        <w:trPr>
          <w:trHeight w:val="300"/>
        </w:trPr>
        <w:tc>
          <w:tcPr>
            <w:tcW w:w="945" w:type="dxa"/>
            <w:tcBorders>
              <w:top w:val="nil"/>
              <w:left w:val="single" w:sz="4" w:space="0" w:color="auto"/>
              <w:bottom w:val="single" w:sz="4" w:space="0" w:color="auto"/>
              <w:right w:val="single" w:sz="4" w:space="0" w:color="auto"/>
            </w:tcBorders>
            <w:vAlign w:val="center"/>
            <w:hideMark/>
          </w:tcPr>
          <w:p w:rsidR="005D3219" w:rsidRDefault="005D3219">
            <w:pPr>
              <w:jc w:val="center"/>
              <w:rPr>
                <w:b/>
                <w:bCs/>
                <w:sz w:val="20"/>
              </w:rPr>
            </w:pPr>
            <w:r>
              <w:rPr>
                <w:b/>
                <w:bCs/>
                <w:sz w:val="20"/>
              </w:rPr>
              <w:t>1</w:t>
            </w:r>
          </w:p>
        </w:tc>
        <w:tc>
          <w:tcPr>
            <w:tcW w:w="2598" w:type="dxa"/>
            <w:tcBorders>
              <w:top w:val="single" w:sz="4" w:space="0" w:color="auto"/>
              <w:left w:val="nil"/>
              <w:bottom w:val="single" w:sz="4" w:space="0" w:color="auto"/>
              <w:right w:val="single" w:sz="4" w:space="0" w:color="auto"/>
            </w:tcBorders>
            <w:vAlign w:val="center"/>
            <w:hideMark/>
          </w:tcPr>
          <w:p w:rsidR="005D3219" w:rsidRDefault="005D3219">
            <w:pPr>
              <w:jc w:val="center"/>
              <w:rPr>
                <w:b/>
                <w:bCs/>
                <w:sz w:val="20"/>
              </w:rPr>
            </w:pPr>
            <w:r>
              <w:rPr>
                <w:b/>
                <w:bCs/>
                <w:sz w:val="20"/>
              </w:rPr>
              <w:t>2</w:t>
            </w:r>
          </w:p>
        </w:tc>
        <w:tc>
          <w:tcPr>
            <w:tcW w:w="992" w:type="dxa"/>
            <w:tcBorders>
              <w:top w:val="single" w:sz="4" w:space="0" w:color="auto"/>
              <w:left w:val="single" w:sz="4" w:space="0" w:color="auto"/>
              <w:bottom w:val="single" w:sz="4" w:space="0" w:color="auto"/>
              <w:right w:val="single" w:sz="4" w:space="0" w:color="auto"/>
            </w:tcBorders>
            <w:hideMark/>
          </w:tcPr>
          <w:p w:rsidR="005D3219" w:rsidRDefault="005D3219">
            <w:pPr>
              <w:jc w:val="center"/>
              <w:rPr>
                <w:b/>
                <w:bCs/>
                <w:sz w:val="20"/>
              </w:rPr>
            </w:pPr>
            <w:r>
              <w:rPr>
                <w:b/>
                <w:bCs/>
                <w:sz w:val="20"/>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sz w:val="20"/>
              </w:rPr>
            </w:pPr>
            <w:r>
              <w:rPr>
                <w:b/>
                <w:bCs/>
                <w:sz w:val="20"/>
              </w:rPr>
              <w:t>4</w:t>
            </w:r>
          </w:p>
        </w:tc>
        <w:tc>
          <w:tcPr>
            <w:tcW w:w="1275" w:type="dxa"/>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sz w:val="20"/>
              </w:rPr>
            </w:pPr>
            <w:r>
              <w:rPr>
                <w:b/>
                <w:bCs/>
                <w:sz w:val="20"/>
              </w:rPr>
              <w:t>5</w:t>
            </w:r>
          </w:p>
        </w:tc>
        <w:tc>
          <w:tcPr>
            <w:tcW w:w="991" w:type="dxa"/>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sz w:val="20"/>
              </w:rPr>
            </w:pPr>
            <w:r>
              <w:rPr>
                <w:b/>
                <w:bCs/>
                <w:sz w:val="20"/>
              </w:rPr>
              <w:t>6</w:t>
            </w:r>
          </w:p>
        </w:tc>
        <w:tc>
          <w:tcPr>
            <w:tcW w:w="991" w:type="dxa"/>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sz w:val="20"/>
              </w:rPr>
            </w:pPr>
            <w:r>
              <w:rPr>
                <w:b/>
                <w:bCs/>
                <w:sz w:val="20"/>
              </w:rPr>
              <w:t>7</w:t>
            </w:r>
          </w:p>
        </w:tc>
        <w:tc>
          <w:tcPr>
            <w:tcW w:w="991" w:type="dxa"/>
            <w:tcBorders>
              <w:top w:val="nil"/>
              <w:left w:val="nil"/>
              <w:bottom w:val="single" w:sz="4" w:space="0" w:color="auto"/>
              <w:right w:val="single" w:sz="4" w:space="0" w:color="auto"/>
            </w:tcBorders>
            <w:vAlign w:val="center"/>
            <w:hideMark/>
          </w:tcPr>
          <w:p w:rsidR="005D3219" w:rsidRDefault="005D3219">
            <w:pPr>
              <w:jc w:val="center"/>
              <w:rPr>
                <w:b/>
                <w:bCs/>
                <w:sz w:val="20"/>
              </w:rPr>
            </w:pPr>
            <w:r>
              <w:rPr>
                <w:b/>
                <w:bCs/>
                <w:sz w:val="20"/>
              </w:rPr>
              <w:t>8</w:t>
            </w:r>
          </w:p>
        </w:tc>
      </w:tr>
      <w:tr w:rsidR="005D3219" w:rsidTr="004D5788">
        <w:trPr>
          <w:trHeight w:val="869"/>
        </w:trPr>
        <w:tc>
          <w:tcPr>
            <w:tcW w:w="945" w:type="dxa"/>
            <w:tcBorders>
              <w:top w:val="nil"/>
              <w:left w:val="single" w:sz="4" w:space="0" w:color="auto"/>
              <w:bottom w:val="single" w:sz="4" w:space="0" w:color="auto"/>
              <w:right w:val="single" w:sz="4" w:space="0" w:color="auto"/>
            </w:tcBorders>
            <w:vAlign w:val="center"/>
            <w:hideMark/>
          </w:tcPr>
          <w:p w:rsidR="005D3219" w:rsidRDefault="005D3219">
            <w:pPr>
              <w:jc w:val="center"/>
              <w:rPr>
                <w:b/>
                <w:bCs/>
                <w:sz w:val="20"/>
              </w:rPr>
            </w:pPr>
            <w:r>
              <w:rPr>
                <w:b/>
                <w:bCs/>
                <w:sz w:val="20"/>
              </w:rPr>
              <w:t>1.</w:t>
            </w:r>
          </w:p>
        </w:tc>
        <w:tc>
          <w:tcPr>
            <w:tcW w:w="2598" w:type="dxa"/>
            <w:tcBorders>
              <w:top w:val="single" w:sz="4" w:space="0" w:color="auto"/>
              <w:left w:val="nil"/>
              <w:bottom w:val="single" w:sz="4" w:space="0" w:color="auto"/>
              <w:right w:val="single" w:sz="4" w:space="0" w:color="auto"/>
            </w:tcBorders>
            <w:vAlign w:val="center"/>
            <w:hideMark/>
          </w:tcPr>
          <w:p w:rsidR="005D3219" w:rsidRDefault="005D3219" w:rsidP="00E23EE4">
            <w:pPr>
              <w:rPr>
                <w:b/>
                <w:bCs/>
                <w:sz w:val="20"/>
              </w:rPr>
            </w:pPr>
            <w:r>
              <w:rPr>
                <w:b/>
                <w:bCs/>
                <w:sz w:val="20"/>
              </w:rPr>
              <w:t xml:space="preserve">Valstybines (valstybės perduotas savivaldybėms) visuomenės sveikatos </w:t>
            </w:r>
            <w:r w:rsidR="00E23052">
              <w:rPr>
                <w:b/>
                <w:bCs/>
                <w:sz w:val="20"/>
              </w:rPr>
              <w:t xml:space="preserve">priežiūros </w:t>
            </w:r>
            <w:r>
              <w:rPr>
                <w:b/>
                <w:bCs/>
                <w:sz w:val="20"/>
              </w:rPr>
              <w:t>funkcijas vykdantys specialistai*:</w:t>
            </w:r>
          </w:p>
        </w:tc>
        <w:tc>
          <w:tcPr>
            <w:tcW w:w="992" w:type="dxa"/>
            <w:tcBorders>
              <w:top w:val="single" w:sz="4" w:space="0" w:color="auto"/>
              <w:left w:val="single" w:sz="4" w:space="0" w:color="auto"/>
              <w:bottom w:val="single" w:sz="4" w:space="0" w:color="auto"/>
              <w:right w:val="single" w:sz="4" w:space="0" w:color="auto"/>
            </w:tcBorders>
          </w:tcPr>
          <w:p w:rsidR="005D3219" w:rsidRPr="00B32E0A" w:rsidRDefault="005D3219">
            <w:pPr>
              <w:jc w:val="center"/>
              <w:rPr>
                <w:b/>
                <w:bCs/>
                <w:sz w:val="20"/>
                <w:highlight w:val="yellow"/>
              </w:rPr>
            </w:pPr>
          </w:p>
          <w:p w:rsidR="005D3219" w:rsidRPr="00B32E0A" w:rsidRDefault="005D3219">
            <w:pPr>
              <w:jc w:val="center"/>
              <w:rPr>
                <w:b/>
                <w:bCs/>
                <w:sz w:val="20"/>
                <w:highlight w:val="yellow"/>
              </w:rPr>
            </w:pPr>
          </w:p>
          <w:p w:rsidR="005D3219" w:rsidRPr="00B32E0A" w:rsidRDefault="00E23EE4">
            <w:pPr>
              <w:jc w:val="center"/>
              <w:rPr>
                <w:b/>
                <w:bCs/>
                <w:sz w:val="20"/>
                <w:highlight w:val="yellow"/>
              </w:rPr>
            </w:pPr>
            <w:r>
              <w:rPr>
                <w:b/>
                <w:bCs/>
                <w:sz w:val="20"/>
              </w:rPr>
              <w:t>11,7</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3219" w:rsidRPr="00B32E0A" w:rsidRDefault="00E23EE4">
            <w:pPr>
              <w:ind w:firstLine="41"/>
              <w:jc w:val="center"/>
              <w:rPr>
                <w:b/>
                <w:bCs/>
                <w:sz w:val="20"/>
                <w:highlight w:val="yellow"/>
              </w:rPr>
            </w:pPr>
            <w:r>
              <w:rPr>
                <w:b/>
                <w:bCs/>
                <w:sz w:val="20"/>
              </w:rPr>
              <w:t>11,7</w:t>
            </w:r>
          </w:p>
        </w:tc>
        <w:tc>
          <w:tcPr>
            <w:tcW w:w="1275" w:type="dxa"/>
            <w:tcBorders>
              <w:top w:val="single" w:sz="4" w:space="0" w:color="auto"/>
              <w:left w:val="single" w:sz="4" w:space="0" w:color="auto"/>
              <w:bottom w:val="single" w:sz="4" w:space="0" w:color="auto"/>
              <w:right w:val="single" w:sz="4" w:space="0" w:color="auto"/>
            </w:tcBorders>
            <w:vAlign w:val="center"/>
            <w:hideMark/>
          </w:tcPr>
          <w:p w:rsidR="005D3219" w:rsidRPr="00D71E9F" w:rsidRDefault="00E23EE4">
            <w:pPr>
              <w:ind w:firstLine="41"/>
              <w:jc w:val="center"/>
              <w:rPr>
                <w:b/>
                <w:bCs/>
                <w:sz w:val="20"/>
              </w:rPr>
            </w:pPr>
            <w:r>
              <w:rPr>
                <w:b/>
                <w:bCs/>
                <w:sz w:val="20"/>
              </w:rPr>
              <w:t>7</w:t>
            </w:r>
          </w:p>
        </w:tc>
        <w:tc>
          <w:tcPr>
            <w:tcW w:w="991" w:type="dxa"/>
            <w:tcBorders>
              <w:top w:val="single" w:sz="4" w:space="0" w:color="auto"/>
              <w:left w:val="single" w:sz="4" w:space="0" w:color="auto"/>
              <w:bottom w:val="single" w:sz="4" w:space="0" w:color="auto"/>
              <w:right w:val="single" w:sz="4" w:space="0" w:color="auto"/>
            </w:tcBorders>
            <w:vAlign w:val="center"/>
            <w:hideMark/>
          </w:tcPr>
          <w:p w:rsidR="005D3219" w:rsidRPr="00D71E9F" w:rsidRDefault="00D71E9F">
            <w:pPr>
              <w:ind w:firstLine="41"/>
              <w:jc w:val="center"/>
              <w:rPr>
                <w:b/>
                <w:bCs/>
                <w:sz w:val="20"/>
              </w:rPr>
            </w:pPr>
            <w:r>
              <w:rPr>
                <w:b/>
                <w:bCs/>
                <w:sz w:val="20"/>
              </w:rPr>
              <w:t>3</w:t>
            </w:r>
          </w:p>
        </w:tc>
        <w:tc>
          <w:tcPr>
            <w:tcW w:w="991" w:type="dxa"/>
            <w:tcBorders>
              <w:top w:val="single" w:sz="4" w:space="0" w:color="auto"/>
              <w:left w:val="single" w:sz="4" w:space="0" w:color="auto"/>
              <w:bottom w:val="single" w:sz="4" w:space="0" w:color="auto"/>
              <w:right w:val="single" w:sz="4" w:space="0" w:color="auto"/>
            </w:tcBorders>
            <w:vAlign w:val="center"/>
            <w:hideMark/>
          </w:tcPr>
          <w:p w:rsidR="005D3219" w:rsidRPr="00D71E9F" w:rsidRDefault="00D71E9F">
            <w:pPr>
              <w:ind w:firstLine="41"/>
              <w:jc w:val="center"/>
              <w:rPr>
                <w:b/>
                <w:bCs/>
                <w:sz w:val="20"/>
              </w:rPr>
            </w:pPr>
            <w:r>
              <w:rPr>
                <w:b/>
                <w:bCs/>
                <w:sz w:val="20"/>
              </w:rPr>
              <w:t>4</w:t>
            </w:r>
          </w:p>
        </w:tc>
        <w:tc>
          <w:tcPr>
            <w:tcW w:w="991" w:type="dxa"/>
            <w:tcBorders>
              <w:top w:val="nil"/>
              <w:left w:val="nil"/>
              <w:bottom w:val="single" w:sz="4" w:space="0" w:color="auto"/>
              <w:right w:val="single" w:sz="4" w:space="0" w:color="auto"/>
            </w:tcBorders>
            <w:vAlign w:val="center"/>
            <w:hideMark/>
          </w:tcPr>
          <w:p w:rsidR="005D3219" w:rsidRPr="00D71E9F" w:rsidRDefault="00E23EE4">
            <w:pPr>
              <w:ind w:firstLine="41"/>
              <w:jc w:val="center"/>
              <w:rPr>
                <w:b/>
                <w:bCs/>
                <w:sz w:val="20"/>
              </w:rPr>
            </w:pPr>
            <w:r>
              <w:rPr>
                <w:b/>
                <w:bCs/>
                <w:sz w:val="20"/>
              </w:rPr>
              <w:t>17</w:t>
            </w:r>
          </w:p>
        </w:tc>
      </w:tr>
      <w:tr w:rsidR="005D3219" w:rsidTr="00A402B2">
        <w:trPr>
          <w:trHeight w:val="840"/>
        </w:trPr>
        <w:tc>
          <w:tcPr>
            <w:tcW w:w="945" w:type="dxa"/>
            <w:tcBorders>
              <w:top w:val="nil"/>
              <w:left w:val="single" w:sz="4" w:space="0" w:color="auto"/>
              <w:bottom w:val="single" w:sz="4" w:space="0" w:color="auto"/>
              <w:right w:val="single" w:sz="4" w:space="0" w:color="auto"/>
            </w:tcBorders>
            <w:vAlign w:val="center"/>
            <w:hideMark/>
          </w:tcPr>
          <w:p w:rsidR="005D3219" w:rsidRDefault="005D3219">
            <w:pPr>
              <w:jc w:val="center"/>
              <w:rPr>
                <w:sz w:val="20"/>
              </w:rPr>
            </w:pPr>
            <w:r>
              <w:rPr>
                <w:sz w:val="20"/>
              </w:rPr>
              <w:t>1.1.</w:t>
            </w:r>
          </w:p>
        </w:tc>
        <w:tc>
          <w:tcPr>
            <w:tcW w:w="2598" w:type="dxa"/>
            <w:tcBorders>
              <w:top w:val="single" w:sz="4" w:space="0" w:color="auto"/>
              <w:left w:val="nil"/>
              <w:bottom w:val="single" w:sz="4" w:space="0" w:color="auto"/>
              <w:right w:val="single" w:sz="4" w:space="0" w:color="auto"/>
            </w:tcBorders>
            <w:vAlign w:val="center"/>
            <w:hideMark/>
          </w:tcPr>
          <w:p w:rsidR="005D3219" w:rsidRDefault="005D3219" w:rsidP="00097166">
            <w:pPr>
              <w:jc w:val="both"/>
              <w:rPr>
                <w:sz w:val="20"/>
              </w:rPr>
            </w:pPr>
            <w:r>
              <w:rPr>
                <w:sz w:val="20"/>
              </w:rPr>
              <w:t xml:space="preserve">Visuomenės sveikatos priežiūros  specialistas, vykdantis visuomenės sveikatos priežiūrą ikimokyklinio ugdymo, bendrojo ugdymo mokyklose ir profesinio mokymo įstaigose mokinių, ugdomų </w:t>
            </w:r>
            <w:r>
              <w:rPr>
                <w:sz w:val="20"/>
              </w:rPr>
              <w:lastRenderedPageBreak/>
              <w:t xml:space="preserve">pagal ikimokyklinio, priešmokyklinio, pradinio, pagrindinio ir vidurinio ugdymo programas; </w:t>
            </w:r>
          </w:p>
        </w:tc>
        <w:tc>
          <w:tcPr>
            <w:tcW w:w="992" w:type="dxa"/>
            <w:tcBorders>
              <w:top w:val="single" w:sz="4" w:space="0" w:color="auto"/>
              <w:left w:val="single" w:sz="4" w:space="0" w:color="auto"/>
              <w:bottom w:val="single" w:sz="4" w:space="0" w:color="auto"/>
              <w:right w:val="single" w:sz="4" w:space="0" w:color="auto"/>
            </w:tcBorders>
          </w:tcPr>
          <w:p w:rsidR="005D3219" w:rsidRPr="00B32E0A" w:rsidRDefault="005D3219">
            <w:pPr>
              <w:jc w:val="center"/>
              <w:rPr>
                <w:sz w:val="20"/>
                <w:highlight w:val="yellow"/>
              </w:rPr>
            </w:pPr>
          </w:p>
          <w:p w:rsidR="005D3219" w:rsidRPr="00B32E0A" w:rsidRDefault="005D3219">
            <w:pPr>
              <w:jc w:val="center"/>
              <w:rPr>
                <w:sz w:val="20"/>
                <w:highlight w:val="yellow"/>
              </w:rPr>
            </w:pPr>
          </w:p>
          <w:p w:rsidR="005D3219" w:rsidRPr="00B32E0A" w:rsidRDefault="005D3219">
            <w:pPr>
              <w:jc w:val="center"/>
              <w:rPr>
                <w:sz w:val="20"/>
                <w:highlight w:val="yellow"/>
              </w:rPr>
            </w:pPr>
          </w:p>
          <w:p w:rsidR="005D3219" w:rsidRPr="00B32E0A" w:rsidRDefault="005D3219">
            <w:pPr>
              <w:jc w:val="center"/>
              <w:rPr>
                <w:sz w:val="20"/>
                <w:highlight w:val="yellow"/>
              </w:rPr>
            </w:pPr>
          </w:p>
          <w:p w:rsidR="005D3219" w:rsidRPr="00B32E0A" w:rsidRDefault="00675D48">
            <w:pPr>
              <w:jc w:val="center"/>
              <w:rPr>
                <w:sz w:val="20"/>
                <w:highlight w:val="yellow"/>
              </w:rPr>
            </w:pPr>
            <w:r>
              <w:rPr>
                <w:sz w:val="20"/>
              </w:rPr>
              <w:t>7,6</w:t>
            </w:r>
          </w:p>
        </w:tc>
        <w:tc>
          <w:tcPr>
            <w:tcW w:w="1417" w:type="dxa"/>
            <w:tcBorders>
              <w:top w:val="single" w:sz="4" w:space="0" w:color="auto"/>
              <w:left w:val="single" w:sz="4" w:space="0" w:color="auto"/>
              <w:bottom w:val="single" w:sz="4" w:space="0" w:color="auto"/>
              <w:right w:val="single" w:sz="4" w:space="0" w:color="auto"/>
            </w:tcBorders>
            <w:vAlign w:val="center"/>
          </w:tcPr>
          <w:p w:rsidR="005D3219" w:rsidRPr="00B32E0A" w:rsidRDefault="005D3219">
            <w:pPr>
              <w:ind w:firstLine="41"/>
              <w:jc w:val="center"/>
              <w:rPr>
                <w:sz w:val="20"/>
                <w:highlight w:val="yellow"/>
              </w:rPr>
            </w:pPr>
          </w:p>
          <w:p w:rsidR="005D3219" w:rsidRPr="00B32E0A" w:rsidRDefault="005D3219">
            <w:pPr>
              <w:ind w:firstLine="41"/>
              <w:jc w:val="center"/>
              <w:rPr>
                <w:sz w:val="20"/>
                <w:highlight w:val="yellow"/>
              </w:rPr>
            </w:pPr>
          </w:p>
          <w:p w:rsidR="005D3219" w:rsidRPr="00B32E0A" w:rsidRDefault="005D3219">
            <w:pPr>
              <w:ind w:firstLine="41"/>
              <w:jc w:val="center"/>
              <w:rPr>
                <w:sz w:val="20"/>
                <w:highlight w:val="yellow"/>
              </w:rPr>
            </w:pPr>
          </w:p>
          <w:p w:rsidR="005D3219" w:rsidRPr="00B32E0A" w:rsidRDefault="005D3219">
            <w:pPr>
              <w:ind w:firstLine="41"/>
              <w:jc w:val="center"/>
              <w:rPr>
                <w:sz w:val="20"/>
                <w:highlight w:val="yellow"/>
              </w:rPr>
            </w:pPr>
          </w:p>
          <w:p w:rsidR="005D3219" w:rsidRPr="00525836" w:rsidRDefault="00E23EE4">
            <w:pPr>
              <w:ind w:firstLine="41"/>
              <w:jc w:val="center"/>
              <w:rPr>
                <w:sz w:val="20"/>
              </w:rPr>
            </w:pPr>
            <w:r>
              <w:rPr>
                <w:sz w:val="20"/>
              </w:rPr>
              <w:t>7,6</w:t>
            </w:r>
          </w:p>
          <w:p w:rsidR="005D3219" w:rsidRPr="00B32E0A" w:rsidRDefault="005D3219">
            <w:pPr>
              <w:ind w:firstLine="41"/>
              <w:jc w:val="center"/>
              <w:rPr>
                <w:sz w:val="20"/>
                <w:highlight w:val="yellow"/>
              </w:rPr>
            </w:pPr>
          </w:p>
          <w:p w:rsidR="005D3219" w:rsidRPr="00B32E0A" w:rsidRDefault="005D3219">
            <w:pPr>
              <w:ind w:firstLine="41"/>
              <w:jc w:val="center"/>
              <w:rPr>
                <w:sz w:val="20"/>
                <w:highlight w:val="yellow"/>
              </w:rPr>
            </w:pPr>
          </w:p>
          <w:p w:rsidR="005D3219" w:rsidRPr="00B32E0A" w:rsidRDefault="005D3219">
            <w:pPr>
              <w:ind w:firstLine="41"/>
              <w:jc w:val="center"/>
              <w:rPr>
                <w:sz w:val="20"/>
                <w:highlight w:val="yellow"/>
              </w:rPr>
            </w:pPr>
          </w:p>
          <w:p w:rsidR="005D3219" w:rsidRPr="00B32E0A" w:rsidRDefault="005D3219">
            <w:pPr>
              <w:ind w:firstLine="41"/>
              <w:jc w:val="center"/>
              <w:rPr>
                <w:sz w:val="20"/>
                <w:highlight w:val="yellow"/>
              </w:rPr>
            </w:pPr>
          </w:p>
          <w:p w:rsidR="005D3219" w:rsidRPr="00B32E0A" w:rsidRDefault="005D3219">
            <w:pPr>
              <w:ind w:firstLine="41"/>
              <w:jc w:val="center"/>
              <w:rPr>
                <w:sz w:val="20"/>
                <w:highlight w:val="yellow"/>
              </w:rPr>
            </w:pPr>
          </w:p>
          <w:p w:rsidR="005D3219" w:rsidRPr="00B32E0A" w:rsidRDefault="005D3219">
            <w:pPr>
              <w:ind w:firstLine="41"/>
              <w:jc w:val="center"/>
              <w:rPr>
                <w:sz w:val="20"/>
                <w:highlight w:val="yellow"/>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5D3219" w:rsidRPr="005615D2" w:rsidRDefault="00631615" w:rsidP="00631615">
            <w:pPr>
              <w:rPr>
                <w:sz w:val="20"/>
              </w:rPr>
            </w:pPr>
            <w:r>
              <w:rPr>
                <w:sz w:val="20"/>
              </w:rPr>
              <w:lastRenderedPageBreak/>
              <w:t xml:space="preserve">         </w:t>
            </w:r>
            <w:r w:rsidR="005615D2" w:rsidRPr="005615D2">
              <w:rPr>
                <w:sz w:val="20"/>
              </w:rPr>
              <w:t>4</w:t>
            </w:r>
          </w:p>
        </w:tc>
        <w:tc>
          <w:tcPr>
            <w:tcW w:w="991" w:type="dxa"/>
            <w:tcBorders>
              <w:top w:val="single" w:sz="4" w:space="0" w:color="auto"/>
              <w:left w:val="single" w:sz="4" w:space="0" w:color="auto"/>
              <w:bottom w:val="single" w:sz="4" w:space="0" w:color="auto"/>
              <w:right w:val="single" w:sz="4" w:space="0" w:color="auto"/>
            </w:tcBorders>
            <w:vAlign w:val="center"/>
            <w:hideMark/>
          </w:tcPr>
          <w:p w:rsidR="005D3219" w:rsidRPr="005615D2" w:rsidRDefault="005615D2">
            <w:pPr>
              <w:ind w:firstLine="41"/>
              <w:jc w:val="center"/>
              <w:rPr>
                <w:sz w:val="20"/>
              </w:rPr>
            </w:pPr>
            <w:r w:rsidRPr="005615D2">
              <w:rPr>
                <w:sz w:val="20"/>
              </w:rPr>
              <w:t>3</w:t>
            </w:r>
          </w:p>
        </w:tc>
        <w:tc>
          <w:tcPr>
            <w:tcW w:w="991" w:type="dxa"/>
            <w:tcBorders>
              <w:top w:val="single" w:sz="4" w:space="0" w:color="auto"/>
              <w:left w:val="single" w:sz="4" w:space="0" w:color="auto"/>
              <w:bottom w:val="single" w:sz="4" w:space="0" w:color="auto"/>
              <w:right w:val="single" w:sz="4" w:space="0" w:color="auto"/>
            </w:tcBorders>
            <w:vAlign w:val="center"/>
            <w:hideMark/>
          </w:tcPr>
          <w:p w:rsidR="005D3219" w:rsidRPr="005615D2" w:rsidRDefault="005615D2">
            <w:pPr>
              <w:ind w:firstLine="41"/>
              <w:jc w:val="center"/>
              <w:rPr>
                <w:sz w:val="20"/>
              </w:rPr>
            </w:pPr>
            <w:r w:rsidRPr="005615D2">
              <w:rPr>
                <w:sz w:val="20"/>
              </w:rPr>
              <w:t>4</w:t>
            </w:r>
          </w:p>
        </w:tc>
        <w:tc>
          <w:tcPr>
            <w:tcW w:w="991" w:type="dxa"/>
            <w:tcBorders>
              <w:top w:val="nil"/>
              <w:left w:val="nil"/>
              <w:bottom w:val="single" w:sz="4" w:space="0" w:color="auto"/>
              <w:right w:val="single" w:sz="4" w:space="0" w:color="auto"/>
            </w:tcBorders>
            <w:vAlign w:val="center"/>
            <w:hideMark/>
          </w:tcPr>
          <w:p w:rsidR="005D3219" w:rsidRPr="00B32E0A" w:rsidRDefault="00525836">
            <w:pPr>
              <w:ind w:firstLine="41"/>
              <w:jc w:val="center"/>
              <w:rPr>
                <w:sz w:val="20"/>
                <w:highlight w:val="yellow"/>
              </w:rPr>
            </w:pPr>
            <w:r w:rsidRPr="00525836">
              <w:rPr>
                <w:sz w:val="20"/>
              </w:rPr>
              <w:t>11</w:t>
            </w:r>
          </w:p>
        </w:tc>
      </w:tr>
      <w:tr w:rsidR="005D3219" w:rsidRPr="00675D48" w:rsidTr="004D5788">
        <w:trPr>
          <w:trHeight w:val="449"/>
        </w:trPr>
        <w:tc>
          <w:tcPr>
            <w:tcW w:w="945" w:type="dxa"/>
            <w:tcBorders>
              <w:top w:val="nil"/>
              <w:left w:val="single" w:sz="4" w:space="0" w:color="auto"/>
              <w:bottom w:val="single" w:sz="4" w:space="0" w:color="auto"/>
              <w:right w:val="single" w:sz="4" w:space="0" w:color="auto"/>
            </w:tcBorders>
            <w:vAlign w:val="center"/>
            <w:hideMark/>
          </w:tcPr>
          <w:p w:rsidR="005D3219" w:rsidRDefault="005D3219">
            <w:pPr>
              <w:jc w:val="center"/>
              <w:rPr>
                <w:sz w:val="20"/>
              </w:rPr>
            </w:pPr>
            <w:r>
              <w:rPr>
                <w:sz w:val="20"/>
              </w:rPr>
              <w:lastRenderedPageBreak/>
              <w:t>1.2.</w:t>
            </w:r>
          </w:p>
        </w:tc>
        <w:tc>
          <w:tcPr>
            <w:tcW w:w="2598" w:type="dxa"/>
            <w:tcBorders>
              <w:top w:val="single" w:sz="4" w:space="0" w:color="auto"/>
              <w:left w:val="nil"/>
              <w:bottom w:val="single" w:sz="4" w:space="0" w:color="auto"/>
              <w:right w:val="single" w:sz="4" w:space="0" w:color="auto"/>
            </w:tcBorders>
            <w:vAlign w:val="center"/>
            <w:hideMark/>
          </w:tcPr>
          <w:p w:rsidR="005D3219" w:rsidRDefault="005D3219">
            <w:pPr>
              <w:jc w:val="both"/>
              <w:rPr>
                <w:sz w:val="20"/>
              </w:rPr>
            </w:pPr>
            <w:r>
              <w:rPr>
                <w:sz w:val="20"/>
              </w:rPr>
              <w:t xml:space="preserve">Vaikų ir jaunimo sveikatos priežiūros specialistas; </w:t>
            </w:r>
          </w:p>
        </w:tc>
        <w:tc>
          <w:tcPr>
            <w:tcW w:w="992" w:type="dxa"/>
            <w:tcBorders>
              <w:top w:val="single" w:sz="4" w:space="0" w:color="auto"/>
              <w:left w:val="single" w:sz="4" w:space="0" w:color="auto"/>
              <w:bottom w:val="single" w:sz="4" w:space="0" w:color="auto"/>
              <w:right w:val="single" w:sz="4" w:space="0" w:color="auto"/>
            </w:tcBorders>
          </w:tcPr>
          <w:p w:rsidR="005D3219" w:rsidRPr="00675D48" w:rsidRDefault="005D3219">
            <w:pPr>
              <w:jc w:val="center"/>
              <w:rPr>
                <w:sz w:val="20"/>
              </w:rPr>
            </w:pPr>
          </w:p>
          <w:p w:rsidR="005D3219" w:rsidRPr="00675D48" w:rsidRDefault="005D3219">
            <w:pPr>
              <w:jc w:val="center"/>
              <w:rPr>
                <w:sz w:val="20"/>
              </w:rPr>
            </w:pPr>
            <w:r w:rsidRPr="00675D48">
              <w:rPr>
                <w:sz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3219" w:rsidRPr="00675D48" w:rsidRDefault="005D3219">
            <w:pPr>
              <w:ind w:firstLine="41"/>
              <w:jc w:val="center"/>
              <w:rPr>
                <w:sz w:val="20"/>
              </w:rPr>
            </w:pPr>
            <w:r w:rsidRPr="00675D48">
              <w:rPr>
                <w:sz w:val="20"/>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rsidR="005D3219" w:rsidRPr="00675D48" w:rsidRDefault="005D3219">
            <w:pPr>
              <w:ind w:firstLine="41"/>
              <w:jc w:val="center"/>
              <w:rPr>
                <w:sz w:val="20"/>
              </w:rPr>
            </w:pPr>
            <w:r w:rsidRPr="00675D48">
              <w:rPr>
                <w:sz w:val="20"/>
              </w:rPr>
              <w:t>1</w:t>
            </w:r>
          </w:p>
        </w:tc>
        <w:tc>
          <w:tcPr>
            <w:tcW w:w="991" w:type="dxa"/>
            <w:tcBorders>
              <w:top w:val="single" w:sz="4" w:space="0" w:color="auto"/>
              <w:left w:val="single" w:sz="4" w:space="0" w:color="auto"/>
              <w:bottom w:val="single" w:sz="4" w:space="0" w:color="auto"/>
              <w:right w:val="single" w:sz="4" w:space="0" w:color="auto"/>
            </w:tcBorders>
            <w:vAlign w:val="center"/>
            <w:hideMark/>
          </w:tcPr>
          <w:p w:rsidR="005D3219" w:rsidRPr="00675D48" w:rsidRDefault="005D3219">
            <w:pPr>
              <w:ind w:firstLine="41"/>
              <w:jc w:val="center"/>
              <w:rPr>
                <w:sz w:val="20"/>
              </w:rPr>
            </w:pPr>
            <w:r w:rsidRPr="00675D48">
              <w:rPr>
                <w:sz w:val="20"/>
              </w:rPr>
              <w:t>-</w:t>
            </w:r>
          </w:p>
        </w:tc>
        <w:tc>
          <w:tcPr>
            <w:tcW w:w="991" w:type="dxa"/>
            <w:tcBorders>
              <w:top w:val="single" w:sz="4" w:space="0" w:color="auto"/>
              <w:left w:val="single" w:sz="4" w:space="0" w:color="auto"/>
              <w:bottom w:val="single" w:sz="4" w:space="0" w:color="auto"/>
              <w:right w:val="single" w:sz="4" w:space="0" w:color="auto"/>
            </w:tcBorders>
            <w:vAlign w:val="center"/>
            <w:hideMark/>
          </w:tcPr>
          <w:p w:rsidR="005D3219" w:rsidRPr="00675D48" w:rsidRDefault="005D3219">
            <w:pPr>
              <w:ind w:firstLine="41"/>
              <w:jc w:val="center"/>
              <w:rPr>
                <w:sz w:val="20"/>
              </w:rPr>
            </w:pPr>
            <w:r w:rsidRPr="00675D48">
              <w:rPr>
                <w:sz w:val="20"/>
              </w:rPr>
              <w:t>-</w:t>
            </w:r>
          </w:p>
        </w:tc>
        <w:tc>
          <w:tcPr>
            <w:tcW w:w="991" w:type="dxa"/>
            <w:tcBorders>
              <w:top w:val="nil"/>
              <w:left w:val="nil"/>
              <w:bottom w:val="single" w:sz="4" w:space="0" w:color="auto"/>
              <w:right w:val="single" w:sz="4" w:space="0" w:color="auto"/>
            </w:tcBorders>
            <w:vAlign w:val="center"/>
            <w:hideMark/>
          </w:tcPr>
          <w:p w:rsidR="005D3219" w:rsidRPr="00675D48" w:rsidRDefault="005D3219">
            <w:pPr>
              <w:ind w:firstLine="41"/>
              <w:jc w:val="center"/>
              <w:rPr>
                <w:sz w:val="20"/>
              </w:rPr>
            </w:pPr>
            <w:r w:rsidRPr="00675D48">
              <w:rPr>
                <w:sz w:val="20"/>
              </w:rPr>
              <w:t>1</w:t>
            </w:r>
          </w:p>
        </w:tc>
      </w:tr>
      <w:tr w:rsidR="005D3219" w:rsidRPr="00675D48" w:rsidTr="004D5788">
        <w:trPr>
          <w:trHeight w:val="469"/>
        </w:trPr>
        <w:tc>
          <w:tcPr>
            <w:tcW w:w="945" w:type="dxa"/>
            <w:tcBorders>
              <w:top w:val="nil"/>
              <w:left w:val="single" w:sz="4" w:space="0" w:color="auto"/>
              <w:bottom w:val="single" w:sz="4" w:space="0" w:color="auto"/>
              <w:right w:val="single" w:sz="4" w:space="0" w:color="auto"/>
            </w:tcBorders>
            <w:vAlign w:val="center"/>
            <w:hideMark/>
          </w:tcPr>
          <w:p w:rsidR="005D3219" w:rsidRDefault="005D3219">
            <w:pPr>
              <w:jc w:val="center"/>
              <w:rPr>
                <w:sz w:val="20"/>
              </w:rPr>
            </w:pPr>
            <w:r>
              <w:rPr>
                <w:sz w:val="20"/>
              </w:rPr>
              <w:t>1.3.</w:t>
            </w:r>
          </w:p>
        </w:tc>
        <w:tc>
          <w:tcPr>
            <w:tcW w:w="2598" w:type="dxa"/>
            <w:tcBorders>
              <w:top w:val="single" w:sz="4" w:space="0" w:color="auto"/>
              <w:left w:val="nil"/>
              <w:bottom w:val="single" w:sz="4" w:space="0" w:color="auto"/>
              <w:right w:val="single" w:sz="4" w:space="0" w:color="auto"/>
            </w:tcBorders>
            <w:vAlign w:val="center"/>
            <w:hideMark/>
          </w:tcPr>
          <w:p w:rsidR="005D3219" w:rsidRDefault="005D3219">
            <w:pPr>
              <w:jc w:val="both"/>
              <w:rPr>
                <w:sz w:val="20"/>
              </w:rPr>
            </w:pPr>
            <w:r>
              <w:rPr>
                <w:sz w:val="20"/>
              </w:rPr>
              <w:t xml:space="preserve">Visuomenės sveikatos stiprinimo specialistas; </w:t>
            </w:r>
          </w:p>
        </w:tc>
        <w:tc>
          <w:tcPr>
            <w:tcW w:w="992" w:type="dxa"/>
            <w:tcBorders>
              <w:top w:val="single" w:sz="4" w:space="0" w:color="auto"/>
              <w:left w:val="single" w:sz="4" w:space="0" w:color="auto"/>
              <w:bottom w:val="single" w:sz="4" w:space="0" w:color="auto"/>
              <w:right w:val="single" w:sz="4" w:space="0" w:color="auto"/>
            </w:tcBorders>
            <w:hideMark/>
          </w:tcPr>
          <w:p w:rsidR="005414AE" w:rsidRDefault="005414AE" w:rsidP="005414AE">
            <w:pPr>
              <w:rPr>
                <w:sz w:val="20"/>
              </w:rPr>
            </w:pPr>
            <w:r>
              <w:rPr>
                <w:sz w:val="20"/>
              </w:rPr>
              <w:t xml:space="preserve">     </w:t>
            </w:r>
          </w:p>
          <w:p w:rsidR="005D3219" w:rsidRPr="00675D48" w:rsidRDefault="005414AE" w:rsidP="005414AE">
            <w:pPr>
              <w:rPr>
                <w:sz w:val="20"/>
              </w:rPr>
            </w:pPr>
            <w:r>
              <w:rPr>
                <w:sz w:val="20"/>
              </w:rPr>
              <w:t xml:space="preserve">     </w:t>
            </w:r>
            <w:r w:rsidR="005D3219" w:rsidRPr="00675D48">
              <w:rPr>
                <w:sz w:val="20"/>
              </w:rPr>
              <w:t>2,1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3219" w:rsidRPr="00675D48" w:rsidRDefault="005D3219">
            <w:pPr>
              <w:ind w:firstLine="41"/>
              <w:jc w:val="center"/>
              <w:rPr>
                <w:sz w:val="20"/>
              </w:rPr>
            </w:pPr>
            <w:r w:rsidRPr="00675D48">
              <w:rPr>
                <w:sz w:val="20"/>
              </w:rPr>
              <w:t>2,1</w:t>
            </w:r>
          </w:p>
        </w:tc>
        <w:tc>
          <w:tcPr>
            <w:tcW w:w="1275" w:type="dxa"/>
            <w:tcBorders>
              <w:top w:val="single" w:sz="4" w:space="0" w:color="auto"/>
              <w:left w:val="single" w:sz="4" w:space="0" w:color="auto"/>
              <w:bottom w:val="single" w:sz="4" w:space="0" w:color="auto"/>
              <w:right w:val="single" w:sz="4" w:space="0" w:color="auto"/>
            </w:tcBorders>
            <w:vAlign w:val="center"/>
            <w:hideMark/>
          </w:tcPr>
          <w:p w:rsidR="005D3219" w:rsidRPr="00675D48" w:rsidRDefault="00675D48">
            <w:pPr>
              <w:ind w:firstLine="41"/>
              <w:jc w:val="center"/>
              <w:rPr>
                <w:sz w:val="20"/>
              </w:rPr>
            </w:pPr>
            <w:r>
              <w:rPr>
                <w:sz w:val="20"/>
              </w:rPr>
              <w:t>1</w:t>
            </w:r>
          </w:p>
        </w:tc>
        <w:tc>
          <w:tcPr>
            <w:tcW w:w="991" w:type="dxa"/>
            <w:tcBorders>
              <w:top w:val="single" w:sz="4" w:space="0" w:color="auto"/>
              <w:left w:val="single" w:sz="4" w:space="0" w:color="auto"/>
              <w:bottom w:val="single" w:sz="4" w:space="0" w:color="auto"/>
              <w:right w:val="single" w:sz="4" w:space="0" w:color="auto"/>
            </w:tcBorders>
            <w:vAlign w:val="center"/>
            <w:hideMark/>
          </w:tcPr>
          <w:p w:rsidR="005D3219" w:rsidRPr="00675D48" w:rsidRDefault="005D3219">
            <w:pPr>
              <w:ind w:firstLine="41"/>
              <w:jc w:val="center"/>
              <w:rPr>
                <w:sz w:val="20"/>
              </w:rPr>
            </w:pPr>
            <w:r w:rsidRPr="00675D48">
              <w:rPr>
                <w:sz w:val="20"/>
              </w:rPr>
              <w:t>3</w:t>
            </w:r>
          </w:p>
        </w:tc>
        <w:tc>
          <w:tcPr>
            <w:tcW w:w="991" w:type="dxa"/>
            <w:tcBorders>
              <w:top w:val="single" w:sz="4" w:space="0" w:color="auto"/>
              <w:left w:val="single" w:sz="4" w:space="0" w:color="auto"/>
              <w:bottom w:val="single" w:sz="4" w:space="0" w:color="auto"/>
              <w:right w:val="single" w:sz="4" w:space="0" w:color="auto"/>
            </w:tcBorders>
            <w:vAlign w:val="center"/>
            <w:hideMark/>
          </w:tcPr>
          <w:p w:rsidR="005D3219" w:rsidRPr="00675D48" w:rsidRDefault="005D3219">
            <w:pPr>
              <w:ind w:firstLine="41"/>
              <w:jc w:val="center"/>
              <w:rPr>
                <w:sz w:val="20"/>
              </w:rPr>
            </w:pPr>
            <w:r w:rsidRPr="00675D48">
              <w:rPr>
                <w:sz w:val="20"/>
              </w:rPr>
              <w:t>-</w:t>
            </w:r>
          </w:p>
        </w:tc>
        <w:tc>
          <w:tcPr>
            <w:tcW w:w="991" w:type="dxa"/>
            <w:tcBorders>
              <w:top w:val="nil"/>
              <w:left w:val="nil"/>
              <w:bottom w:val="single" w:sz="4" w:space="0" w:color="auto"/>
              <w:right w:val="single" w:sz="4" w:space="0" w:color="auto"/>
            </w:tcBorders>
            <w:vAlign w:val="center"/>
            <w:hideMark/>
          </w:tcPr>
          <w:p w:rsidR="005D3219" w:rsidRPr="00675D48" w:rsidRDefault="00675D48">
            <w:pPr>
              <w:ind w:firstLine="41"/>
              <w:jc w:val="center"/>
              <w:rPr>
                <w:sz w:val="20"/>
              </w:rPr>
            </w:pPr>
            <w:r>
              <w:rPr>
                <w:sz w:val="20"/>
              </w:rPr>
              <w:t>4</w:t>
            </w:r>
          </w:p>
        </w:tc>
      </w:tr>
      <w:tr w:rsidR="005D3219" w:rsidTr="004D5788">
        <w:trPr>
          <w:trHeight w:val="517"/>
        </w:trPr>
        <w:tc>
          <w:tcPr>
            <w:tcW w:w="945" w:type="dxa"/>
            <w:tcBorders>
              <w:top w:val="nil"/>
              <w:left w:val="single" w:sz="4" w:space="0" w:color="auto"/>
              <w:bottom w:val="single" w:sz="4" w:space="0" w:color="auto"/>
              <w:right w:val="single" w:sz="4" w:space="0" w:color="auto"/>
            </w:tcBorders>
            <w:vAlign w:val="center"/>
            <w:hideMark/>
          </w:tcPr>
          <w:p w:rsidR="005D3219" w:rsidRDefault="005D3219">
            <w:pPr>
              <w:jc w:val="center"/>
              <w:rPr>
                <w:sz w:val="20"/>
              </w:rPr>
            </w:pPr>
            <w:r>
              <w:rPr>
                <w:sz w:val="20"/>
              </w:rPr>
              <w:t>1.4.</w:t>
            </w:r>
          </w:p>
        </w:tc>
        <w:tc>
          <w:tcPr>
            <w:tcW w:w="2598" w:type="dxa"/>
            <w:tcBorders>
              <w:top w:val="single" w:sz="4" w:space="0" w:color="auto"/>
              <w:left w:val="nil"/>
              <w:bottom w:val="single" w:sz="4" w:space="0" w:color="auto"/>
              <w:right w:val="single" w:sz="4" w:space="0" w:color="auto"/>
            </w:tcBorders>
            <w:vAlign w:val="center"/>
            <w:hideMark/>
          </w:tcPr>
          <w:p w:rsidR="005D3219" w:rsidRDefault="005D3219">
            <w:pPr>
              <w:jc w:val="both"/>
              <w:rPr>
                <w:sz w:val="20"/>
              </w:rPr>
            </w:pPr>
            <w:r>
              <w:rPr>
                <w:sz w:val="20"/>
              </w:rPr>
              <w:t xml:space="preserve">Visuomenės sveikatos </w:t>
            </w:r>
            <w:proofErr w:type="spellStart"/>
            <w:r>
              <w:rPr>
                <w:sz w:val="20"/>
              </w:rPr>
              <w:t>stebėsenos</w:t>
            </w:r>
            <w:proofErr w:type="spellEnd"/>
            <w:r>
              <w:rPr>
                <w:sz w:val="20"/>
              </w:rPr>
              <w:t xml:space="preserve"> specialistas.</w:t>
            </w:r>
          </w:p>
        </w:tc>
        <w:tc>
          <w:tcPr>
            <w:tcW w:w="992" w:type="dxa"/>
            <w:tcBorders>
              <w:top w:val="single" w:sz="4" w:space="0" w:color="auto"/>
              <w:left w:val="single" w:sz="4" w:space="0" w:color="auto"/>
              <w:bottom w:val="single" w:sz="4" w:space="0" w:color="auto"/>
              <w:right w:val="single" w:sz="4" w:space="0" w:color="auto"/>
            </w:tcBorders>
            <w:hideMark/>
          </w:tcPr>
          <w:p w:rsidR="005D3219" w:rsidRPr="00675D48" w:rsidRDefault="005D3219">
            <w:pPr>
              <w:jc w:val="center"/>
              <w:rPr>
                <w:sz w:val="20"/>
              </w:rPr>
            </w:pPr>
            <w:r w:rsidRPr="00675D48">
              <w:rPr>
                <w:sz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3219" w:rsidRPr="00675D48" w:rsidRDefault="005D3219">
            <w:pPr>
              <w:ind w:firstLine="41"/>
              <w:jc w:val="center"/>
              <w:rPr>
                <w:sz w:val="20"/>
              </w:rPr>
            </w:pPr>
            <w:r w:rsidRPr="00675D48">
              <w:rPr>
                <w:sz w:val="20"/>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rsidR="005D3219" w:rsidRPr="00675D48" w:rsidRDefault="005D3219">
            <w:pPr>
              <w:ind w:firstLine="41"/>
              <w:jc w:val="center"/>
              <w:rPr>
                <w:sz w:val="20"/>
              </w:rPr>
            </w:pPr>
            <w:r w:rsidRPr="00675D48">
              <w:rPr>
                <w:sz w:val="20"/>
              </w:rPr>
              <w:t>1</w:t>
            </w:r>
          </w:p>
        </w:tc>
        <w:tc>
          <w:tcPr>
            <w:tcW w:w="991" w:type="dxa"/>
            <w:tcBorders>
              <w:top w:val="single" w:sz="4" w:space="0" w:color="auto"/>
              <w:left w:val="single" w:sz="4" w:space="0" w:color="auto"/>
              <w:bottom w:val="single" w:sz="4" w:space="0" w:color="auto"/>
              <w:right w:val="single" w:sz="4" w:space="0" w:color="auto"/>
            </w:tcBorders>
            <w:vAlign w:val="center"/>
            <w:hideMark/>
          </w:tcPr>
          <w:p w:rsidR="005D3219" w:rsidRPr="00675D48" w:rsidRDefault="005D3219">
            <w:pPr>
              <w:ind w:firstLine="41"/>
              <w:jc w:val="center"/>
              <w:rPr>
                <w:sz w:val="20"/>
              </w:rPr>
            </w:pPr>
            <w:r w:rsidRPr="00675D48">
              <w:rPr>
                <w:sz w:val="20"/>
              </w:rPr>
              <w:t>-</w:t>
            </w:r>
          </w:p>
        </w:tc>
        <w:tc>
          <w:tcPr>
            <w:tcW w:w="991" w:type="dxa"/>
            <w:tcBorders>
              <w:top w:val="single" w:sz="4" w:space="0" w:color="auto"/>
              <w:left w:val="single" w:sz="4" w:space="0" w:color="auto"/>
              <w:bottom w:val="single" w:sz="4" w:space="0" w:color="auto"/>
              <w:right w:val="single" w:sz="4" w:space="0" w:color="auto"/>
            </w:tcBorders>
            <w:vAlign w:val="center"/>
            <w:hideMark/>
          </w:tcPr>
          <w:p w:rsidR="005D3219" w:rsidRPr="00675D48" w:rsidRDefault="005D3219">
            <w:pPr>
              <w:ind w:firstLine="41"/>
              <w:jc w:val="center"/>
              <w:rPr>
                <w:sz w:val="20"/>
              </w:rPr>
            </w:pPr>
            <w:r w:rsidRPr="00675D48">
              <w:rPr>
                <w:sz w:val="20"/>
              </w:rPr>
              <w:t>-</w:t>
            </w:r>
          </w:p>
        </w:tc>
        <w:tc>
          <w:tcPr>
            <w:tcW w:w="991" w:type="dxa"/>
            <w:tcBorders>
              <w:top w:val="nil"/>
              <w:left w:val="nil"/>
              <w:bottom w:val="single" w:sz="4" w:space="0" w:color="auto"/>
              <w:right w:val="single" w:sz="4" w:space="0" w:color="auto"/>
            </w:tcBorders>
            <w:vAlign w:val="center"/>
            <w:hideMark/>
          </w:tcPr>
          <w:p w:rsidR="005D3219" w:rsidRPr="00675D48" w:rsidRDefault="005D3219">
            <w:pPr>
              <w:ind w:firstLine="41"/>
              <w:jc w:val="center"/>
              <w:rPr>
                <w:sz w:val="20"/>
              </w:rPr>
            </w:pPr>
            <w:r w:rsidRPr="00675D48">
              <w:rPr>
                <w:sz w:val="20"/>
              </w:rPr>
              <w:t>1</w:t>
            </w:r>
          </w:p>
        </w:tc>
      </w:tr>
      <w:tr w:rsidR="005D3219" w:rsidTr="004D5788">
        <w:trPr>
          <w:trHeight w:val="659"/>
        </w:trPr>
        <w:tc>
          <w:tcPr>
            <w:tcW w:w="945" w:type="dxa"/>
            <w:tcBorders>
              <w:top w:val="nil"/>
              <w:left w:val="single" w:sz="4" w:space="0" w:color="auto"/>
              <w:bottom w:val="single" w:sz="4" w:space="0" w:color="auto"/>
              <w:right w:val="single" w:sz="4" w:space="0" w:color="auto"/>
            </w:tcBorders>
            <w:vAlign w:val="center"/>
            <w:hideMark/>
          </w:tcPr>
          <w:p w:rsidR="005D3219" w:rsidRPr="004D5788" w:rsidRDefault="005D3219">
            <w:pPr>
              <w:jc w:val="center"/>
              <w:rPr>
                <w:b/>
                <w:bCs/>
                <w:sz w:val="20"/>
              </w:rPr>
            </w:pPr>
            <w:r w:rsidRPr="004D5788">
              <w:rPr>
                <w:b/>
                <w:bCs/>
                <w:sz w:val="20"/>
              </w:rPr>
              <w:t>2.</w:t>
            </w:r>
          </w:p>
        </w:tc>
        <w:tc>
          <w:tcPr>
            <w:tcW w:w="2598" w:type="dxa"/>
            <w:tcBorders>
              <w:top w:val="single" w:sz="4" w:space="0" w:color="auto"/>
              <w:left w:val="nil"/>
              <w:bottom w:val="single" w:sz="4" w:space="0" w:color="auto"/>
              <w:right w:val="single" w:sz="4" w:space="0" w:color="auto"/>
            </w:tcBorders>
            <w:vAlign w:val="center"/>
            <w:hideMark/>
          </w:tcPr>
          <w:p w:rsidR="005D3219" w:rsidRPr="004D5788" w:rsidRDefault="005D3219" w:rsidP="00E23EE4">
            <w:pPr>
              <w:jc w:val="both"/>
              <w:rPr>
                <w:b/>
                <w:bCs/>
                <w:sz w:val="20"/>
              </w:rPr>
            </w:pPr>
            <w:proofErr w:type="spellStart"/>
            <w:r w:rsidRPr="004D5788">
              <w:rPr>
                <w:b/>
                <w:bCs/>
                <w:sz w:val="20"/>
              </w:rPr>
              <w:t>Savarankiškąsias</w:t>
            </w:r>
            <w:proofErr w:type="spellEnd"/>
            <w:r w:rsidRPr="004D5788">
              <w:rPr>
                <w:b/>
                <w:bCs/>
                <w:sz w:val="20"/>
              </w:rPr>
              <w:t xml:space="preserve"> visuomenės sveikatos</w:t>
            </w:r>
            <w:r w:rsidR="00E23052">
              <w:rPr>
                <w:b/>
                <w:bCs/>
                <w:sz w:val="20"/>
              </w:rPr>
              <w:t xml:space="preserve"> priežiūros</w:t>
            </w:r>
            <w:r w:rsidRPr="004D5788">
              <w:rPr>
                <w:b/>
                <w:bCs/>
                <w:sz w:val="20"/>
              </w:rPr>
              <w:t xml:space="preserve"> funkcijas vykdantys specialistai *</w:t>
            </w:r>
          </w:p>
        </w:tc>
        <w:tc>
          <w:tcPr>
            <w:tcW w:w="992" w:type="dxa"/>
            <w:tcBorders>
              <w:top w:val="single" w:sz="4" w:space="0" w:color="auto"/>
              <w:left w:val="single" w:sz="4" w:space="0" w:color="auto"/>
              <w:bottom w:val="single" w:sz="4" w:space="0" w:color="auto"/>
              <w:right w:val="single" w:sz="4" w:space="0" w:color="auto"/>
            </w:tcBorders>
            <w:hideMark/>
          </w:tcPr>
          <w:p w:rsidR="00E23EE4" w:rsidRDefault="00E23EE4">
            <w:pPr>
              <w:jc w:val="center"/>
              <w:rPr>
                <w:b/>
                <w:bCs/>
                <w:sz w:val="20"/>
              </w:rPr>
            </w:pPr>
          </w:p>
          <w:p w:rsidR="005D3219" w:rsidRPr="00675D48" w:rsidRDefault="00E23EE4" w:rsidP="00E23EE4">
            <w:pPr>
              <w:jc w:val="center"/>
              <w:rPr>
                <w:b/>
                <w:bCs/>
                <w:color w:val="FF0000"/>
                <w:sz w:val="20"/>
              </w:rPr>
            </w:pPr>
            <w:r>
              <w:rPr>
                <w:b/>
                <w:bCs/>
                <w:sz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3219" w:rsidRPr="00675D48" w:rsidRDefault="00E23EE4">
            <w:pPr>
              <w:ind w:firstLine="41"/>
              <w:jc w:val="center"/>
              <w:rPr>
                <w:b/>
                <w:bCs/>
                <w:sz w:val="20"/>
              </w:rPr>
            </w:pPr>
            <w:r>
              <w:rPr>
                <w:b/>
                <w:bCs/>
                <w:sz w:val="20"/>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rsidR="005D3219" w:rsidRPr="00675D48" w:rsidRDefault="00E23EE4">
            <w:pPr>
              <w:ind w:firstLine="41"/>
              <w:jc w:val="center"/>
              <w:rPr>
                <w:b/>
                <w:bCs/>
                <w:sz w:val="20"/>
              </w:rPr>
            </w:pPr>
            <w:r>
              <w:rPr>
                <w:b/>
                <w:bCs/>
                <w:sz w:val="20"/>
              </w:rPr>
              <w:t>1</w:t>
            </w:r>
          </w:p>
        </w:tc>
        <w:tc>
          <w:tcPr>
            <w:tcW w:w="991" w:type="dxa"/>
            <w:tcBorders>
              <w:top w:val="single" w:sz="4" w:space="0" w:color="auto"/>
              <w:left w:val="single" w:sz="4" w:space="0" w:color="auto"/>
              <w:bottom w:val="single" w:sz="4" w:space="0" w:color="auto"/>
              <w:right w:val="single" w:sz="4" w:space="0" w:color="auto"/>
            </w:tcBorders>
            <w:vAlign w:val="center"/>
            <w:hideMark/>
          </w:tcPr>
          <w:p w:rsidR="005D3219" w:rsidRPr="00675D48" w:rsidRDefault="005D3219">
            <w:pPr>
              <w:ind w:firstLine="41"/>
              <w:jc w:val="center"/>
              <w:rPr>
                <w:b/>
                <w:bCs/>
                <w:sz w:val="20"/>
              </w:rPr>
            </w:pPr>
            <w:r w:rsidRPr="00675D48">
              <w:rPr>
                <w:b/>
                <w:bCs/>
                <w:sz w:val="20"/>
              </w:rPr>
              <w:t>-</w:t>
            </w:r>
          </w:p>
        </w:tc>
        <w:tc>
          <w:tcPr>
            <w:tcW w:w="991" w:type="dxa"/>
            <w:tcBorders>
              <w:top w:val="single" w:sz="4" w:space="0" w:color="auto"/>
              <w:left w:val="single" w:sz="4" w:space="0" w:color="auto"/>
              <w:bottom w:val="single" w:sz="4" w:space="0" w:color="auto"/>
              <w:right w:val="single" w:sz="4" w:space="0" w:color="auto"/>
            </w:tcBorders>
            <w:vAlign w:val="center"/>
            <w:hideMark/>
          </w:tcPr>
          <w:p w:rsidR="005D3219" w:rsidRPr="00675D48" w:rsidRDefault="005D3219">
            <w:pPr>
              <w:ind w:firstLine="41"/>
              <w:jc w:val="center"/>
              <w:rPr>
                <w:b/>
                <w:bCs/>
                <w:sz w:val="20"/>
              </w:rPr>
            </w:pPr>
            <w:r w:rsidRPr="00675D48">
              <w:rPr>
                <w:b/>
                <w:bCs/>
                <w:sz w:val="20"/>
              </w:rPr>
              <w:t>-</w:t>
            </w:r>
          </w:p>
        </w:tc>
        <w:tc>
          <w:tcPr>
            <w:tcW w:w="991" w:type="dxa"/>
            <w:tcBorders>
              <w:top w:val="nil"/>
              <w:left w:val="nil"/>
              <w:bottom w:val="single" w:sz="4" w:space="0" w:color="auto"/>
              <w:right w:val="single" w:sz="4" w:space="0" w:color="auto"/>
            </w:tcBorders>
            <w:vAlign w:val="center"/>
            <w:hideMark/>
          </w:tcPr>
          <w:p w:rsidR="005D3219" w:rsidRPr="00675D48" w:rsidRDefault="00E23EE4">
            <w:pPr>
              <w:ind w:firstLine="41"/>
              <w:jc w:val="center"/>
              <w:rPr>
                <w:b/>
                <w:bCs/>
                <w:sz w:val="20"/>
              </w:rPr>
            </w:pPr>
            <w:r>
              <w:rPr>
                <w:b/>
                <w:bCs/>
                <w:sz w:val="20"/>
              </w:rPr>
              <w:t>1</w:t>
            </w:r>
          </w:p>
        </w:tc>
      </w:tr>
      <w:tr w:rsidR="004D5788" w:rsidRPr="00B32E0A" w:rsidTr="004D5788">
        <w:trPr>
          <w:trHeight w:val="659"/>
        </w:trPr>
        <w:tc>
          <w:tcPr>
            <w:tcW w:w="945" w:type="dxa"/>
            <w:tcBorders>
              <w:top w:val="nil"/>
              <w:left w:val="single" w:sz="4" w:space="0" w:color="auto"/>
              <w:bottom w:val="single" w:sz="4" w:space="0" w:color="auto"/>
              <w:right w:val="single" w:sz="4" w:space="0" w:color="auto"/>
            </w:tcBorders>
            <w:vAlign w:val="center"/>
            <w:hideMark/>
          </w:tcPr>
          <w:p w:rsidR="004D5788" w:rsidRPr="004D5788" w:rsidRDefault="004D5788" w:rsidP="005414AE">
            <w:pPr>
              <w:jc w:val="center"/>
              <w:rPr>
                <w:bCs/>
                <w:sz w:val="20"/>
              </w:rPr>
            </w:pPr>
            <w:r w:rsidRPr="004D5788">
              <w:rPr>
                <w:bCs/>
                <w:sz w:val="20"/>
              </w:rPr>
              <w:t>2.1.</w:t>
            </w:r>
          </w:p>
        </w:tc>
        <w:tc>
          <w:tcPr>
            <w:tcW w:w="2598" w:type="dxa"/>
            <w:tcBorders>
              <w:top w:val="single" w:sz="4" w:space="0" w:color="auto"/>
              <w:left w:val="nil"/>
              <w:bottom w:val="single" w:sz="4" w:space="0" w:color="auto"/>
              <w:right w:val="single" w:sz="4" w:space="0" w:color="auto"/>
            </w:tcBorders>
            <w:vAlign w:val="center"/>
            <w:hideMark/>
          </w:tcPr>
          <w:p w:rsidR="004D5788" w:rsidRPr="004D5788" w:rsidRDefault="004D5788" w:rsidP="005414AE">
            <w:pPr>
              <w:jc w:val="both"/>
              <w:rPr>
                <w:bCs/>
                <w:sz w:val="20"/>
              </w:rPr>
            </w:pPr>
            <w:r w:rsidRPr="004D5788">
              <w:rPr>
                <w:bCs/>
                <w:sz w:val="20"/>
              </w:rPr>
              <w:t>Jaunimui palankių sveikatos priežiūros paslaugų koordinatorius</w:t>
            </w:r>
          </w:p>
        </w:tc>
        <w:tc>
          <w:tcPr>
            <w:tcW w:w="992" w:type="dxa"/>
            <w:tcBorders>
              <w:top w:val="single" w:sz="4" w:space="0" w:color="auto"/>
              <w:left w:val="single" w:sz="4" w:space="0" w:color="auto"/>
              <w:bottom w:val="single" w:sz="4" w:space="0" w:color="auto"/>
              <w:right w:val="single" w:sz="4" w:space="0" w:color="auto"/>
            </w:tcBorders>
            <w:hideMark/>
          </w:tcPr>
          <w:p w:rsidR="00E23EE4" w:rsidRDefault="00E23EE4" w:rsidP="005414AE">
            <w:pPr>
              <w:jc w:val="center"/>
              <w:rPr>
                <w:b/>
                <w:bCs/>
                <w:sz w:val="20"/>
              </w:rPr>
            </w:pPr>
          </w:p>
          <w:p w:rsidR="004D5788" w:rsidRPr="00675D48" w:rsidRDefault="00675D48" w:rsidP="005414AE">
            <w:pPr>
              <w:jc w:val="center"/>
              <w:rPr>
                <w:b/>
                <w:bCs/>
                <w:color w:val="FF0000"/>
                <w:sz w:val="20"/>
              </w:rPr>
            </w:pPr>
            <w:r w:rsidRPr="00675D48">
              <w:rPr>
                <w:b/>
                <w:bCs/>
                <w:sz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4D5788" w:rsidRPr="00675D48" w:rsidRDefault="004D5788" w:rsidP="005414AE">
            <w:pPr>
              <w:ind w:firstLine="41"/>
              <w:jc w:val="center"/>
              <w:rPr>
                <w:b/>
                <w:bCs/>
                <w:sz w:val="20"/>
              </w:rPr>
            </w:pPr>
            <w:r w:rsidRPr="00675D48">
              <w:rPr>
                <w:b/>
                <w:bCs/>
                <w:sz w:val="20"/>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rsidR="004D5788" w:rsidRPr="00675D48" w:rsidRDefault="00675D48" w:rsidP="005414AE">
            <w:pPr>
              <w:ind w:firstLine="41"/>
              <w:jc w:val="center"/>
              <w:rPr>
                <w:b/>
                <w:bCs/>
                <w:sz w:val="20"/>
              </w:rPr>
            </w:pPr>
            <w:r>
              <w:rPr>
                <w:b/>
                <w:bCs/>
                <w:sz w:val="20"/>
              </w:rPr>
              <w:t>1</w:t>
            </w:r>
          </w:p>
        </w:tc>
        <w:tc>
          <w:tcPr>
            <w:tcW w:w="991" w:type="dxa"/>
            <w:tcBorders>
              <w:top w:val="single" w:sz="4" w:space="0" w:color="auto"/>
              <w:left w:val="single" w:sz="4" w:space="0" w:color="auto"/>
              <w:bottom w:val="single" w:sz="4" w:space="0" w:color="auto"/>
              <w:right w:val="single" w:sz="4" w:space="0" w:color="auto"/>
            </w:tcBorders>
            <w:vAlign w:val="center"/>
            <w:hideMark/>
          </w:tcPr>
          <w:p w:rsidR="004D5788" w:rsidRPr="00675D48" w:rsidRDefault="004D5788" w:rsidP="005414AE">
            <w:pPr>
              <w:ind w:firstLine="41"/>
              <w:jc w:val="center"/>
              <w:rPr>
                <w:b/>
                <w:bCs/>
                <w:sz w:val="20"/>
              </w:rPr>
            </w:pPr>
            <w:r w:rsidRPr="00675D48">
              <w:rPr>
                <w:b/>
                <w:bCs/>
                <w:sz w:val="20"/>
              </w:rPr>
              <w:t>-</w:t>
            </w:r>
          </w:p>
        </w:tc>
        <w:tc>
          <w:tcPr>
            <w:tcW w:w="991" w:type="dxa"/>
            <w:tcBorders>
              <w:top w:val="single" w:sz="4" w:space="0" w:color="auto"/>
              <w:left w:val="single" w:sz="4" w:space="0" w:color="auto"/>
              <w:bottom w:val="single" w:sz="4" w:space="0" w:color="auto"/>
              <w:right w:val="single" w:sz="4" w:space="0" w:color="auto"/>
            </w:tcBorders>
            <w:vAlign w:val="center"/>
            <w:hideMark/>
          </w:tcPr>
          <w:p w:rsidR="004D5788" w:rsidRPr="00675D48" w:rsidRDefault="004D5788" w:rsidP="005414AE">
            <w:pPr>
              <w:ind w:firstLine="41"/>
              <w:jc w:val="center"/>
              <w:rPr>
                <w:b/>
                <w:bCs/>
                <w:sz w:val="20"/>
              </w:rPr>
            </w:pPr>
            <w:r w:rsidRPr="00675D48">
              <w:rPr>
                <w:b/>
                <w:bCs/>
                <w:sz w:val="20"/>
              </w:rPr>
              <w:t>-</w:t>
            </w:r>
          </w:p>
        </w:tc>
        <w:tc>
          <w:tcPr>
            <w:tcW w:w="991" w:type="dxa"/>
            <w:tcBorders>
              <w:top w:val="nil"/>
              <w:left w:val="nil"/>
              <w:bottom w:val="single" w:sz="4" w:space="0" w:color="auto"/>
              <w:right w:val="single" w:sz="4" w:space="0" w:color="auto"/>
            </w:tcBorders>
            <w:vAlign w:val="center"/>
            <w:hideMark/>
          </w:tcPr>
          <w:p w:rsidR="004D5788" w:rsidRPr="00675D48" w:rsidRDefault="004D5788" w:rsidP="005414AE">
            <w:pPr>
              <w:ind w:firstLine="41"/>
              <w:jc w:val="center"/>
              <w:rPr>
                <w:b/>
                <w:bCs/>
                <w:sz w:val="20"/>
              </w:rPr>
            </w:pPr>
            <w:r w:rsidRPr="00675D48">
              <w:rPr>
                <w:b/>
                <w:bCs/>
                <w:sz w:val="20"/>
              </w:rPr>
              <w:t>1</w:t>
            </w:r>
          </w:p>
        </w:tc>
      </w:tr>
    </w:tbl>
    <w:p w:rsidR="005D3219" w:rsidRDefault="005D3219" w:rsidP="005D3219">
      <w:pPr>
        <w:tabs>
          <w:tab w:val="left" w:pos="540"/>
        </w:tabs>
        <w:ind w:right="-143"/>
        <w:jc w:val="both"/>
        <w:rPr>
          <w:sz w:val="20"/>
        </w:rPr>
      </w:pPr>
      <w:r>
        <w:rPr>
          <w:sz w:val="20"/>
        </w:rPr>
        <w:t xml:space="preserve">* Pateikiami duomenys apie visuomenės sveikatos </w:t>
      </w:r>
      <w:r w:rsidR="00E23052">
        <w:rPr>
          <w:sz w:val="20"/>
        </w:rPr>
        <w:t xml:space="preserve">priežiūros </w:t>
      </w:r>
      <w:r>
        <w:rPr>
          <w:sz w:val="20"/>
        </w:rPr>
        <w:t>funkcijas vykdančius visuomenės sveikatos specialistus konkrečioje savivaldybės teritorijoje.</w:t>
      </w:r>
    </w:p>
    <w:p w:rsidR="005D3219" w:rsidRDefault="005D3219" w:rsidP="005D3219">
      <w:pPr>
        <w:jc w:val="center"/>
        <w:rPr>
          <w:b/>
          <w:bCs/>
        </w:rPr>
      </w:pPr>
    </w:p>
    <w:p w:rsidR="005D3219" w:rsidRDefault="005D3219" w:rsidP="005D3219">
      <w:pPr>
        <w:jc w:val="center"/>
        <w:outlineLvl w:val="0"/>
        <w:rPr>
          <w:b/>
          <w:bCs/>
        </w:rPr>
      </w:pPr>
      <w:r>
        <w:rPr>
          <w:b/>
          <w:bCs/>
        </w:rPr>
        <w:t>TREČIASIS SKIRSNIS</w:t>
      </w:r>
    </w:p>
    <w:p w:rsidR="005D3219" w:rsidRDefault="005D3219" w:rsidP="005D3219">
      <w:pPr>
        <w:jc w:val="center"/>
        <w:rPr>
          <w:b/>
          <w:bCs/>
        </w:rPr>
      </w:pPr>
      <w:r>
        <w:rPr>
          <w:b/>
          <w:bCs/>
        </w:rPr>
        <w:t>SA</w:t>
      </w:r>
      <w:r w:rsidR="00097166">
        <w:rPr>
          <w:b/>
          <w:bCs/>
        </w:rPr>
        <w:t>VIVALDYBĖS INFORMACIJA APIE 2016</w:t>
      </w:r>
      <w:r>
        <w:rPr>
          <w:b/>
          <w:bCs/>
        </w:rPr>
        <w:t>-TŲJŲ METŲ SAVIVALDYBĖS VISUOMENĖS SVEIKATOS PRIEŽIŪROS FUNKCIJŲ ĮGYVENDINIMO TIKSLUS, UŽDAVINIUS BEI PRIEMONĖS</w:t>
      </w:r>
    </w:p>
    <w:p w:rsidR="000A4131" w:rsidRDefault="000A4131" w:rsidP="005D3219">
      <w:pPr>
        <w:jc w:val="center"/>
        <w:rPr>
          <w:b/>
          <w:bCs/>
        </w:rPr>
      </w:pPr>
    </w:p>
    <w:p w:rsidR="005D3219" w:rsidRPr="001368FD" w:rsidRDefault="005D3219" w:rsidP="000A4131">
      <w:pPr>
        <w:shd w:val="clear" w:color="auto" w:fill="FFFFFF"/>
        <w:ind w:firstLine="720"/>
        <w:jc w:val="both"/>
        <w:rPr>
          <w:szCs w:val="24"/>
        </w:rPr>
      </w:pPr>
      <w:r>
        <w:t xml:space="preserve">Pagal 2009–2014 m. Norvegijos finansinio mechanizmo programos Nr.LT11 „Visuomenės sveikatai skirtos iniciatyvos” </w:t>
      </w:r>
      <w:r>
        <w:rPr>
          <w:szCs w:val="24"/>
        </w:rPr>
        <w:t>priemonę „Sveikatos priežiūros paslaugų teikimo gerinimas mokyklose ir ikimokyklinio ugdymo įstaigose“ įgyvendinamas projektas „Sveikatos priežiūros paslaugų teikimo Tauragės, Pagėgių ir Plungės rajonų mokyklose ir ikimokyklinio ugdymo įstaigose</w:t>
      </w:r>
      <w:r w:rsidR="005414AE">
        <w:rPr>
          <w:szCs w:val="24"/>
        </w:rPr>
        <w:t xml:space="preserve"> gerinimas“</w:t>
      </w:r>
      <w:r>
        <w:rPr>
          <w:szCs w:val="24"/>
        </w:rPr>
        <w:t xml:space="preserve">. </w:t>
      </w:r>
      <w:r w:rsidRPr="001368FD">
        <w:rPr>
          <w:szCs w:val="24"/>
        </w:rPr>
        <w:t>Projekto veiklų įgyvendinimo pradžia 2015 m. balandžio 9 d. – pabaiga 2016 m. balandžio 30 d.</w:t>
      </w:r>
      <w:r w:rsidR="005414AE" w:rsidRPr="005414AE">
        <w:rPr>
          <w:szCs w:val="24"/>
        </w:rPr>
        <w:t xml:space="preserve"> </w:t>
      </w:r>
      <w:r w:rsidR="005414AE">
        <w:rPr>
          <w:szCs w:val="24"/>
        </w:rPr>
        <w:t xml:space="preserve">Projekto biudžetas </w:t>
      </w:r>
      <w:r w:rsidR="00E323A1">
        <w:t>67,802</w:t>
      </w:r>
      <w:r w:rsidR="005414AE" w:rsidRPr="008877E6">
        <w:t xml:space="preserve"> </w:t>
      </w:r>
      <w:proofErr w:type="spellStart"/>
      <w:r w:rsidR="00E323A1">
        <w:t>Eur</w:t>
      </w:r>
      <w:proofErr w:type="spellEnd"/>
      <w:r w:rsidR="005414AE" w:rsidRPr="008877E6">
        <w:t>. </w:t>
      </w:r>
    </w:p>
    <w:p w:rsidR="005D3219" w:rsidRDefault="00E323A1" w:rsidP="000A4131">
      <w:pPr>
        <w:shd w:val="clear" w:color="auto" w:fill="FFFFFF"/>
        <w:tabs>
          <w:tab w:val="left" w:pos="567"/>
        </w:tabs>
        <w:ind w:firstLine="720"/>
        <w:jc w:val="both"/>
        <w:rPr>
          <w:szCs w:val="24"/>
        </w:rPr>
      </w:pPr>
      <w:r>
        <w:rPr>
          <w:szCs w:val="24"/>
        </w:rPr>
        <w:t>Nuo 2015 m. rugsėjo mėnesio</w:t>
      </w:r>
      <w:r w:rsidR="005D3219">
        <w:rPr>
          <w:szCs w:val="24"/>
        </w:rPr>
        <w:t xml:space="preserve"> 3 d. Plungės rajono savivaldybės visuomenės sveikatos biuras p</w:t>
      </w:r>
      <w:r w:rsidR="005D3219">
        <w:t>agal 2009–2014 m. Norvegijos finansinio mechanizmo programos Nr.LT11 „Visuomenės</w:t>
      </w:r>
      <w:r w:rsidR="005414AE">
        <w:t xml:space="preserve"> sveikatai skirtos iniciatyvos”</w:t>
      </w:r>
      <w:r w:rsidR="005D3219">
        <w:rPr>
          <w:szCs w:val="24"/>
        </w:rPr>
        <w:t xml:space="preserve"> priemonę</w:t>
      </w:r>
      <w:r w:rsidR="005D3219">
        <w:rPr>
          <w:rFonts w:ascii="Arial" w:hAnsi="Arial" w:cs="Arial"/>
          <w:color w:val="888888"/>
          <w:sz w:val="20"/>
        </w:rPr>
        <w:t xml:space="preserve"> </w:t>
      </w:r>
      <w:r w:rsidR="005D3219">
        <w:rPr>
          <w:szCs w:val="24"/>
        </w:rPr>
        <w:t xml:space="preserve">„Jaunimui palankių sveikatos priežiūros paslaugų savivaldybėse prieinamumo ir kokybės gerinimas įdiegiant jaunimui palankių sveikatos priežiūros paslaugų teikimo modelį“ vykdo projektą „Sveikas jaunimas – Plungės rajono gerovės pagrindas“. Projekto tikslas – jaunimui palankių sveikatos priežiūros </w:t>
      </w:r>
      <w:r w:rsidR="005D3219" w:rsidRPr="001754F5">
        <w:rPr>
          <w:szCs w:val="24"/>
        </w:rPr>
        <w:t>paslaugų (JPSPP) prieinamumo gerinimas ir plėtra savivaldybėje. Projekto</w:t>
      </w:r>
      <w:r>
        <w:rPr>
          <w:szCs w:val="24"/>
        </w:rPr>
        <w:t xml:space="preserve"> biudžetas 84887,19 </w:t>
      </w:r>
      <w:proofErr w:type="spellStart"/>
      <w:r w:rsidR="005D3219" w:rsidRPr="001754F5">
        <w:rPr>
          <w:szCs w:val="24"/>
        </w:rPr>
        <w:t>Eur</w:t>
      </w:r>
      <w:proofErr w:type="spellEnd"/>
      <w:r w:rsidR="005D3219" w:rsidRPr="001754F5">
        <w:rPr>
          <w:szCs w:val="24"/>
        </w:rPr>
        <w:t xml:space="preserve">. </w:t>
      </w:r>
      <w:r>
        <w:rPr>
          <w:szCs w:val="24"/>
        </w:rPr>
        <w:t xml:space="preserve">Projekto veiklų įgyvendinimo </w:t>
      </w:r>
      <w:r w:rsidR="005D3219" w:rsidRPr="001754F5">
        <w:rPr>
          <w:szCs w:val="24"/>
        </w:rPr>
        <w:t>pabaiga 2016 m. balandžio 30 d.</w:t>
      </w:r>
    </w:p>
    <w:p w:rsidR="005D3219" w:rsidRDefault="005D3219" w:rsidP="000A4131">
      <w:pPr>
        <w:shd w:val="clear" w:color="auto" w:fill="FFFFFF"/>
        <w:tabs>
          <w:tab w:val="left" w:pos="567"/>
        </w:tabs>
        <w:ind w:firstLine="720"/>
        <w:jc w:val="both"/>
        <w:rPr>
          <w:szCs w:val="24"/>
        </w:rPr>
      </w:pPr>
      <w:r w:rsidRPr="00102277">
        <w:rPr>
          <w:szCs w:val="24"/>
        </w:rPr>
        <w:t>201</w:t>
      </w:r>
      <w:r w:rsidR="00104C55" w:rsidRPr="00102277">
        <w:rPr>
          <w:szCs w:val="24"/>
        </w:rPr>
        <w:t>6</w:t>
      </w:r>
      <w:r w:rsidRPr="00102277">
        <w:rPr>
          <w:szCs w:val="24"/>
        </w:rPr>
        <w:t xml:space="preserve"> m. iš Aplinkos apsaugos rėmimo specialios programos </w:t>
      </w:r>
      <w:r w:rsidR="00E323A1">
        <w:rPr>
          <w:szCs w:val="24"/>
        </w:rPr>
        <w:t>visuomenės sveikatos biurui skirta</w:t>
      </w:r>
      <w:r w:rsidR="00104C55" w:rsidRPr="00102277">
        <w:rPr>
          <w:szCs w:val="24"/>
        </w:rPr>
        <w:t xml:space="preserve"> </w:t>
      </w:r>
      <w:r w:rsidR="00102277" w:rsidRPr="00102277">
        <w:rPr>
          <w:szCs w:val="24"/>
        </w:rPr>
        <w:t>2</w:t>
      </w:r>
      <w:r w:rsidR="00102277">
        <w:rPr>
          <w:szCs w:val="24"/>
        </w:rPr>
        <w:t>4</w:t>
      </w:r>
      <w:r w:rsidR="00102277" w:rsidRPr="00102277">
        <w:rPr>
          <w:szCs w:val="24"/>
        </w:rPr>
        <w:t>20</w:t>
      </w:r>
      <w:r w:rsidR="00E323A1">
        <w:rPr>
          <w:szCs w:val="24"/>
        </w:rPr>
        <w:t xml:space="preserve"> </w:t>
      </w:r>
      <w:proofErr w:type="spellStart"/>
      <w:r w:rsidR="00E323A1">
        <w:rPr>
          <w:szCs w:val="24"/>
        </w:rPr>
        <w:t>Eur</w:t>
      </w:r>
      <w:proofErr w:type="spellEnd"/>
      <w:r w:rsidR="00E323A1">
        <w:rPr>
          <w:szCs w:val="24"/>
        </w:rPr>
        <w:t>. Iš jų</w:t>
      </w:r>
      <w:r w:rsidR="008056B3">
        <w:rPr>
          <w:szCs w:val="24"/>
        </w:rPr>
        <w:t>,</w:t>
      </w:r>
      <w:r w:rsidR="00E323A1">
        <w:rPr>
          <w:szCs w:val="24"/>
        </w:rPr>
        <w:t xml:space="preserve"> p</w:t>
      </w:r>
      <w:r w:rsidR="00104C55" w:rsidRPr="00102277">
        <w:rPr>
          <w:szCs w:val="24"/>
        </w:rPr>
        <w:t xml:space="preserve">rojektams </w:t>
      </w:r>
      <w:r w:rsidRPr="00102277">
        <w:rPr>
          <w:szCs w:val="24"/>
        </w:rPr>
        <w:t>„</w:t>
      </w:r>
      <w:r w:rsidR="00104C55" w:rsidRPr="00102277">
        <w:rPr>
          <w:szCs w:val="24"/>
        </w:rPr>
        <w:t>Klasės</w:t>
      </w:r>
      <w:r w:rsidR="00E323A1">
        <w:rPr>
          <w:szCs w:val="24"/>
        </w:rPr>
        <w:t xml:space="preserve"> palydėjimas prevencijos keliu“ </w:t>
      </w:r>
      <w:r w:rsidR="00104C55" w:rsidRPr="00102277">
        <w:rPr>
          <w:szCs w:val="24"/>
        </w:rPr>
        <w:t xml:space="preserve">ir </w:t>
      </w:r>
      <w:r w:rsidR="00102277" w:rsidRPr="00102277">
        <w:rPr>
          <w:szCs w:val="24"/>
        </w:rPr>
        <w:t>„Savęs žalojančio elgesio prevencija“</w:t>
      </w:r>
      <w:r w:rsidR="008056B3">
        <w:rPr>
          <w:szCs w:val="24"/>
        </w:rPr>
        <w:t>,</w:t>
      </w:r>
      <w:r w:rsidRPr="00102277">
        <w:rPr>
          <w:szCs w:val="24"/>
        </w:rPr>
        <w:t xml:space="preserve"> </w:t>
      </w:r>
      <w:r w:rsidR="00E323A1">
        <w:rPr>
          <w:szCs w:val="24"/>
        </w:rPr>
        <w:t>skirta</w:t>
      </w:r>
      <w:r w:rsidR="00102277" w:rsidRPr="00102277">
        <w:rPr>
          <w:szCs w:val="24"/>
        </w:rPr>
        <w:t xml:space="preserve"> po 410</w:t>
      </w:r>
      <w:r w:rsidR="00E323A1">
        <w:rPr>
          <w:szCs w:val="24"/>
        </w:rPr>
        <w:t xml:space="preserve"> </w:t>
      </w:r>
      <w:proofErr w:type="spellStart"/>
      <w:r w:rsidR="00E323A1">
        <w:rPr>
          <w:szCs w:val="24"/>
        </w:rPr>
        <w:t>Eur</w:t>
      </w:r>
      <w:proofErr w:type="spellEnd"/>
      <w:r w:rsidR="00102277">
        <w:rPr>
          <w:szCs w:val="24"/>
        </w:rPr>
        <w:t>.</w:t>
      </w:r>
      <w:r w:rsidR="00E323A1">
        <w:rPr>
          <w:szCs w:val="24"/>
        </w:rPr>
        <w:t xml:space="preserve"> Programai</w:t>
      </w:r>
      <w:r w:rsidRPr="00102277">
        <w:rPr>
          <w:szCs w:val="24"/>
        </w:rPr>
        <w:t xml:space="preserve"> </w:t>
      </w:r>
      <w:r w:rsidRPr="00992B5A">
        <w:rPr>
          <w:szCs w:val="24"/>
        </w:rPr>
        <w:t xml:space="preserve">„Plungės rajono maudymosi vietų vandens kokybės </w:t>
      </w:r>
      <w:proofErr w:type="spellStart"/>
      <w:r w:rsidRPr="00992B5A">
        <w:rPr>
          <w:szCs w:val="24"/>
        </w:rPr>
        <w:t>stebėsenos</w:t>
      </w:r>
      <w:proofErr w:type="spellEnd"/>
      <w:r w:rsidRPr="00992B5A">
        <w:rPr>
          <w:szCs w:val="24"/>
        </w:rPr>
        <w:t xml:space="preserve"> programa“ </w:t>
      </w:r>
      <w:r w:rsidR="00E323A1">
        <w:rPr>
          <w:szCs w:val="24"/>
        </w:rPr>
        <w:t>skirta</w:t>
      </w:r>
      <w:r w:rsidRPr="00992B5A">
        <w:rPr>
          <w:szCs w:val="24"/>
        </w:rPr>
        <w:t xml:space="preserve"> 1</w:t>
      </w:r>
      <w:r w:rsidR="00BC46CD">
        <w:rPr>
          <w:szCs w:val="24"/>
        </w:rPr>
        <w:t>600 e</w:t>
      </w:r>
      <w:r w:rsidR="00E323A1">
        <w:rPr>
          <w:szCs w:val="24"/>
        </w:rPr>
        <w:t>urų (</w:t>
      </w:r>
      <w:r w:rsidRPr="00992B5A">
        <w:rPr>
          <w:szCs w:val="24"/>
        </w:rPr>
        <w:t>projekto vykdymo pradžia 201</w:t>
      </w:r>
      <w:r w:rsidR="00992B5A" w:rsidRPr="00992B5A">
        <w:rPr>
          <w:szCs w:val="24"/>
        </w:rPr>
        <w:t>6</w:t>
      </w:r>
      <w:r w:rsidRPr="00992B5A">
        <w:rPr>
          <w:szCs w:val="24"/>
        </w:rPr>
        <w:t xml:space="preserve"> m. gegužės mėn. </w:t>
      </w:r>
      <w:r w:rsidR="00992B5A" w:rsidRPr="00992B5A">
        <w:rPr>
          <w:szCs w:val="24"/>
        </w:rPr>
        <w:t>24</w:t>
      </w:r>
      <w:r w:rsidRPr="00992B5A">
        <w:rPr>
          <w:szCs w:val="24"/>
        </w:rPr>
        <w:t xml:space="preserve"> d., pabaiga 201</w:t>
      </w:r>
      <w:r w:rsidR="00992B5A" w:rsidRPr="00992B5A">
        <w:rPr>
          <w:szCs w:val="24"/>
        </w:rPr>
        <w:t>6</w:t>
      </w:r>
      <w:r w:rsidRPr="00992B5A">
        <w:rPr>
          <w:szCs w:val="24"/>
        </w:rPr>
        <w:t xml:space="preserve"> m. rugsėjo mėn. </w:t>
      </w:r>
      <w:r w:rsidR="00992B5A" w:rsidRPr="00992B5A">
        <w:rPr>
          <w:szCs w:val="24"/>
        </w:rPr>
        <w:t>13</w:t>
      </w:r>
      <w:r w:rsidRPr="00992B5A">
        <w:rPr>
          <w:szCs w:val="24"/>
        </w:rPr>
        <w:t xml:space="preserve"> d.</w:t>
      </w:r>
      <w:r w:rsidR="00E323A1">
        <w:rPr>
          <w:szCs w:val="24"/>
        </w:rPr>
        <w:t xml:space="preserve">). </w:t>
      </w:r>
      <w:r w:rsidR="00104C55">
        <w:rPr>
          <w:szCs w:val="24"/>
        </w:rPr>
        <w:t>Projekto metu paimti 84 vandens kokybės mėg</w:t>
      </w:r>
      <w:r w:rsidR="00E323A1">
        <w:rPr>
          <w:szCs w:val="24"/>
        </w:rPr>
        <w:t>iniai iš 11 maudymosi</w:t>
      </w:r>
      <w:r w:rsidR="00104C55">
        <w:rPr>
          <w:szCs w:val="24"/>
        </w:rPr>
        <w:t xml:space="preserve"> vietų.</w:t>
      </w:r>
    </w:p>
    <w:p w:rsidR="00250F6A" w:rsidRDefault="00250F6A" w:rsidP="005D3219">
      <w:pPr>
        <w:tabs>
          <w:tab w:val="left" w:pos="540"/>
        </w:tabs>
      </w:pPr>
    </w:p>
    <w:p w:rsidR="005D3219" w:rsidRDefault="005D3219" w:rsidP="005D3219">
      <w:pPr>
        <w:tabs>
          <w:tab w:val="left" w:pos="540"/>
        </w:tabs>
        <w:jc w:val="center"/>
        <w:outlineLvl w:val="0"/>
        <w:rPr>
          <w:b/>
          <w:bCs/>
        </w:rPr>
      </w:pPr>
      <w:r>
        <w:rPr>
          <w:b/>
          <w:bCs/>
        </w:rPr>
        <w:t>KETVIRTAS SKIRSNIS</w:t>
      </w:r>
    </w:p>
    <w:p w:rsidR="005D3219" w:rsidRDefault="005D3219" w:rsidP="005D3219">
      <w:pPr>
        <w:jc w:val="center"/>
        <w:rPr>
          <w:b/>
          <w:bCs/>
        </w:rPr>
      </w:pPr>
      <w:r>
        <w:rPr>
          <w:b/>
          <w:bCs/>
        </w:rPr>
        <w:t>BENDRADARBIAVIMAS VYKDANT VISUOMENĖS SVEIKATOS PRIEŽIŪROS VEIKLĄ SAVIVALDYBĖJE</w:t>
      </w:r>
    </w:p>
    <w:p w:rsidR="005D3219" w:rsidRDefault="005D3219" w:rsidP="005D3219">
      <w:pPr>
        <w:jc w:val="center"/>
      </w:pPr>
    </w:p>
    <w:p w:rsidR="005D3219" w:rsidRDefault="005D3219" w:rsidP="004E177D">
      <w:pPr>
        <w:tabs>
          <w:tab w:val="left" w:pos="567"/>
        </w:tabs>
        <w:ind w:firstLine="720"/>
        <w:jc w:val="both"/>
        <w:rPr>
          <w:szCs w:val="24"/>
        </w:rPr>
      </w:pPr>
      <w:r>
        <w:t xml:space="preserve">Nevyriausybinių organizacijų dalyvavimas </w:t>
      </w:r>
      <w:proofErr w:type="spellStart"/>
      <w:r>
        <w:t>sveikatinimo</w:t>
      </w:r>
      <w:proofErr w:type="spellEnd"/>
      <w:r>
        <w:t xml:space="preserve"> veikloje priimant svarbius su visuomenės sveikata susijusius sprendimus yra labai svarbus. Todėl stengiamasi jų narius kuo aktyviau įtraukti į Bendruomenės sveikatos tarybą, į susitikimus ir renginius, sprendžiant visuomenės sveikatos priežiūros funkcijų įgyvendinimą savivaldybės teritorijoje.</w:t>
      </w:r>
      <w:r>
        <w:rPr>
          <w:color w:val="393939"/>
        </w:rPr>
        <w:t xml:space="preserve"> </w:t>
      </w:r>
      <w:r>
        <w:rPr>
          <w:szCs w:val="24"/>
        </w:rPr>
        <w:t xml:space="preserve">Nevyriausybinės organizacijos (kai kurios) aktyviai dalyvauja įgyvendinant sveikatos politiką, ugdant visuomenės </w:t>
      </w:r>
      <w:r>
        <w:rPr>
          <w:szCs w:val="24"/>
        </w:rPr>
        <w:lastRenderedPageBreak/>
        <w:t>supratimą, gerinant visuomenės informavimą ir skleidžiant informaciją apie sveik</w:t>
      </w:r>
      <w:r w:rsidR="00D74DC2">
        <w:rPr>
          <w:szCs w:val="24"/>
        </w:rPr>
        <w:t xml:space="preserve">ą gyvenseną, ligų profilaktiką. </w:t>
      </w:r>
      <w:r>
        <w:rPr>
          <w:szCs w:val="24"/>
        </w:rPr>
        <w:t xml:space="preserve">Veikiančios </w:t>
      </w:r>
      <w:r>
        <w:rPr>
          <w:szCs w:val="24"/>
          <w:shd w:val="clear" w:color="auto" w:fill="FFFFFF"/>
        </w:rPr>
        <w:t>bendruomenės gali pasigirti gerais bendruomenių veiklos pavyzdžiais, patirtimi ir žiniomis.</w:t>
      </w:r>
      <w:r>
        <w:rPr>
          <w:rStyle w:val="apple-converted-space"/>
          <w:szCs w:val="24"/>
          <w:shd w:val="clear" w:color="auto" w:fill="FFFFFF"/>
        </w:rPr>
        <w:t xml:space="preserve"> Nuolat dalyvauja Visuomenės sveikatos rėmimo specialiosios programos projektų konkurse, deja dėl per mažo finansavimo (kuris sudaro tik 20 procentų aplinkos apsaugos rėmimo specialiosios programos lėšų) ne visoms pavyksta projektus įgyvendinti. Bendruomenės </w:t>
      </w:r>
      <w:r>
        <w:rPr>
          <w:szCs w:val="24"/>
        </w:rPr>
        <w:t>perteikia vienos kitoms teorinių bei praktinių žinių apie organizmo grūdinimąsi, sveikos mitybos naudą organizmui, aktyvų poilsį gamtoje. Labai svarbu skatinti bendruomenę gyventi sveiką, aktyvų gyvenimą. Sudaryti sąlygas ypač kaimo gyventojams fiziškai aktyviai ir turiningai  praleisti  laisvalaikį.</w:t>
      </w:r>
    </w:p>
    <w:p w:rsidR="00E23052" w:rsidRDefault="00E23052" w:rsidP="005D3219">
      <w:pPr>
        <w:tabs>
          <w:tab w:val="left" w:pos="540"/>
        </w:tabs>
        <w:jc w:val="center"/>
        <w:outlineLvl w:val="0"/>
        <w:rPr>
          <w:b/>
          <w:bCs/>
        </w:rPr>
      </w:pPr>
    </w:p>
    <w:p w:rsidR="005D3219" w:rsidRDefault="005D3219" w:rsidP="005D3219">
      <w:pPr>
        <w:tabs>
          <w:tab w:val="left" w:pos="540"/>
        </w:tabs>
        <w:jc w:val="center"/>
        <w:outlineLvl w:val="0"/>
        <w:rPr>
          <w:b/>
          <w:bCs/>
        </w:rPr>
      </w:pPr>
      <w:r>
        <w:rPr>
          <w:b/>
          <w:bCs/>
        </w:rPr>
        <w:t>III SKYRIUS</w:t>
      </w:r>
    </w:p>
    <w:p w:rsidR="005D3219" w:rsidRDefault="005D3219" w:rsidP="005D3219">
      <w:pPr>
        <w:tabs>
          <w:tab w:val="left" w:pos="540"/>
        </w:tabs>
        <w:jc w:val="center"/>
        <w:rPr>
          <w:b/>
          <w:bCs/>
        </w:rPr>
      </w:pPr>
      <w:r>
        <w:rPr>
          <w:b/>
          <w:bCs/>
        </w:rPr>
        <w:t>INFORMACIJA APIE VALSTYBINIŲ (VALSTYBĖS PERDUOTŲ SAVIVALDYBĖMS) VISUOMENĖS SVEIKATOS PRIEŽIŪROS FUNKCIJŲ (VISUOMENĖS SVEIKATOS PRIEŽIŪRA SAVIVALDYBĖS TERITORIJOJE ESANČIOSE IKIMOKYKLINIO UGDYMO, BENDROJO UGDYMO IR PROFESINIO MOKYMO ĮSTAIGOSE UGDOMŲ MOKINIŲ PAGAL IKIMOKYKLINIO, PRIEŠMOKYKLINIO, PRADINIO, PAGRINDINIO IR VIDURINIO UGDYMO PROGRAMAS, VISUOMENĖS SVEIKATOS STIPRINIMAS, VISUOMENĖS SVEIKATOS STEBĖSENA) SAVIVALDYBĖJE VYKDYMĄ</w:t>
      </w:r>
    </w:p>
    <w:p w:rsidR="005D3219" w:rsidRDefault="005D3219" w:rsidP="005D3219">
      <w:pPr>
        <w:tabs>
          <w:tab w:val="left" w:pos="540"/>
        </w:tabs>
        <w:jc w:val="center"/>
      </w:pPr>
    </w:p>
    <w:p w:rsidR="005D3219" w:rsidRDefault="005D3219" w:rsidP="005D3219">
      <w:pPr>
        <w:tabs>
          <w:tab w:val="left" w:pos="540"/>
        </w:tabs>
        <w:jc w:val="center"/>
        <w:outlineLvl w:val="0"/>
        <w:rPr>
          <w:b/>
          <w:bCs/>
        </w:rPr>
      </w:pPr>
      <w:r>
        <w:rPr>
          <w:b/>
          <w:bCs/>
        </w:rPr>
        <w:t>PIRMASIS SKIRSNIS</w:t>
      </w:r>
    </w:p>
    <w:p w:rsidR="005D3219" w:rsidRDefault="005D3219" w:rsidP="005D3219">
      <w:pPr>
        <w:tabs>
          <w:tab w:val="left" w:pos="540"/>
        </w:tabs>
        <w:jc w:val="center"/>
        <w:rPr>
          <w:b/>
          <w:bCs/>
        </w:rPr>
      </w:pPr>
      <w:r>
        <w:rPr>
          <w:b/>
          <w:bCs/>
        </w:rPr>
        <w:t>VISUOMENĖS SVEIKATOS PRIEŽIŪRA SAVIVALDYBĖS TERITORIJOJE ESANČIOSE IKIMOKYKLINIO UGDYMO, BENDROJO UGDYMO IR PROFESINIO MOKYMO ĮSTAIGOSE UGDOMŲ MOKINIŲ PAGAL IKIMOKYKLINIO, PRIEŠMOKYKLINIO, PRADINIO, PAGRINDINIO IR VIDURINIO UGDYMO PROGRAMAS</w:t>
      </w:r>
    </w:p>
    <w:p w:rsidR="005D3219" w:rsidRDefault="005D3219" w:rsidP="001935C5">
      <w:pPr>
        <w:tabs>
          <w:tab w:val="left" w:pos="851"/>
        </w:tabs>
        <w:ind w:firstLine="851"/>
        <w:jc w:val="both"/>
        <w:rPr>
          <w:shd w:val="clear" w:color="auto" w:fill="FFFFFF"/>
        </w:rPr>
      </w:pPr>
    </w:p>
    <w:p w:rsidR="005D3219" w:rsidRPr="00E87A36" w:rsidRDefault="00097166" w:rsidP="004E177D">
      <w:pPr>
        <w:ind w:firstLine="720"/>
        <w:jc w:val="both"/>
        <w:rPr>
          <w:shd w:val="clear" w:color="auto" w:fill="FFFFFF"/>
        </w:rPr>
      </w:pPr>
      <w:r w:rsidRPr="00E87A36">
        <w:rPr>
          <w:shd w:val="clear" w:color="auto" w:fill="FFFFFF"/>
        </w:rPr>
        <w:t>2016</w:t>
      </w:r>
      <w:r w:rsidR="005D3219" w:rsidRPr="00E87A36">
        <w:rPr>
          <w:shd w:val="clear" w:color="auto" w:fill="FFFFFF"/>
        </w:rPr>
        <w:t xml:space="preserve"> metais Plungės rajono savivaldybės visuomenės sveikatos biuras  mokyklose organizavo </w:t>
      </w:r>
      <w:r w:rsidR="00CC0C53" w:rsidRPr="00E87A36">
        <w:rPr>
          <w:shd w:val="clear" w:color="auto" w:fill="FFFFFF"/>
        </w:rPr>
        <w:t>1648</w:t>
      </w:r>
      <w:r w:rsidR="005D3219" w:rsidRPr="00E87A36">
        <w:rPr>
          <w:shd w:val="clear" w:color="auto" w:fill="FFFFFF"/>
        </w:rPr>
        <w:t xml:space="preserve"> </w:t>
      </w:r>
      <w:proofErr w:type="spellStart"/>
      <w:r w:rsidR="005D3219" w:rsidRPr="00E87A36">
        <w:rPr>
          <w:shd w:val="clear" w:color="auto" w:fill="FFFFFF"/>
        </w:rPr>
        <w:t>sveikatinimo</w:t>
      </w:r>
      <w:proofErr w:type="spellEnd"/>
      <w:r w:rsidR="005D3219" w:rsidRPr="00E87A36">
        <w:rPr>
          <w:shd w:val="clear" w:color="auto" w:fill="FFFFFF"/>
        </w:rPr>
        <w:t xml:space="preserve"> renginius, juose dalyvavo </w:t>
      </w:r>
      <w:r w:rsidR="00CC0C53" w:rsidRPr="00E87A36">
        <w:rPr>
          <w:shd w:val="clear" w:color="auto" w:fill="FFFFFF"/>
        </w:rPr>
        <w:t>6873</w:t>
      </w:r>
      <w:r w:rsidR="005D3219" w:rsidRPr="00E87A36">
        <w:rPr>
          <w:shd w:val="clear" w:color="auto" w:fill="FFFFFF"/>
        </w:rPr>
        <w:t xml:space="preserve"> mokiniai, ugdomi pagal ikimokyklinio ir priešmokyklinio ugdymo programas</w:t>
      </w:r>
      <w:r w:rsidR="00556C74">
        <w:rPr>
          <w:shd w:val="clear" w:color="auto" w:fill="FFFFFF"/>
        </w:rPr>
        <w:t xml:space="preserve"> (toliau vaikai</w:t>
      </w:r>
      <w:r w:rsidR="00832986">
        <w:rPr>
          <w:shd w:val="clear" w:color="auto" w:fill="FFFFFF"/>
        </w:rPr>
        <w:t>)</w:t>
      </w:r>
      <w:r w:rsidR="005D3219" w:rsidRPr="00E87A36">
        <w:rPr>
          <w:shd w:val="clear" w:color="auto" w:fill="FFFFFF"/>
        </w:rPr>
        <w:t xml:space="preserve"> ir </w:t>
      </w:r>
      <w:r w:rsidR="00CC0C53" w:rsidRPr="00E87A36">
        <w:rPr>
          <w:shd w:val="clear" w:color="auto" w:fill="FFFFFF"/>
        </w:rPr>
        <w:t>40039</w:t>
      </w:r>
      <w:r w:rsidR="005D3219" w:rsidRPr="00E87A36">
        <w:rPr>
          <w:shd w:val="clear" w:color="auto" w:fill="FFFFFF"/>
        </w:rPr>
        <w:t xml:space="preserve"> mokinių, ugdomų </w:t>
      </w:r>
      <w:r w:rsidR="00832986">
        <w:rPr>
          <w:shd w:val="clear" w:color="auto" w:fill="FFFFFF"/>
        </w:rPr>
        <w:t xml:space="preserve">pagal bendrojo ugdymo programas (toliau mokiniai). </w:t>
      </w:r>
    </w:p>
    <w:p w:rsidR="00B53129" w:rsidRPr="00E87A36" w:rsidRDefault="00B53129" w:rsidP="004E177D">
      <w:pPr>
        <w:tabs>
          <w:tab w:val="left" w:pos="709"/>
          <w:tab w:val="left" w:pos="851"/>
        </w:tabs>
        <w:ind w:firstLine="720"/>
        <w:jc w:val="both"/>
        <w:rPr>
          <w:shd w:val="clear" w:color="auto" w:fill="FFFFFF"/>
        </w:rPr>
      </w:pPr>
      <w:r w:rsidRPr="00E87A36">
        <w:rPr>
          <w:shd w:val="clear" w:color="auto" w:fill="FFFFFF"/>
        </w:rPr>
        <w:t>Sausio mėnesį Plungės rajono savivaldybės visuomenės sveikatos biuras kvie</w:t>
      </w:r>
      <w:r w:rsidR="00E87A36" w:rsidRPr="00E87A36">
        <w:rPr>
          <w:shd w:val="clear" w:color="auto" w:fill="FFFFFF"/>
        </w:rPr>
        <w:t xml:space="preserve">tė </w:t>
      </w:r>
      <w:r w:rsidRPr="00E87A36">
        <w:rPr>
          <w:shd w:val="clear" w:color="auto" w:fill="FFFFFF"/>
        </w:rPr>
        <w:t>pasitikrinti</w:t>
      </w:r>
      <w:r w:rsidR="00E87A36" w:rsidRPr="00E87A36">
        <w:rPr>
          <w:shd w:val="clear" w:color="auto" w:fill="FFFFFF"/>
        </w:rPr>
        <w:t xml:space="preserve"> žinias apie peršalimą ir gripą, organizuodamas akciją „Kaip išvengti peršalimo ligų“ . </w:t>
      </w:r>
      <w:r w:rsidRPr="00E87A36">
        <w:rPr>
          <w:shd w:val="clear" w:color="auto" w:fill="FFFFFF"/>
        </w:rPr>
        <w:t>Šio</w:t>
      </w:r>
      <w:r w:rsidR="00E87A36" w:rsidRPr="00E87A36">
        <w:rPr>
          <w:shd w:val="clear" w:color="auto" w:fill="FFFFFF"/>
        </w:rPr>
        <w:t>s</w:t>
      </w:r>
      <w:r w:rsidRPr="00E87A36">
        <w:rPr>
          <w:shd w:val="clear" w:color="auto" w:fill="FFFFFF"/>
        </w:rPr>
        <w:t xml:space="preserve"> akcijos tikslas –didinti mokinių motyvaciją saugoti ir stiprinti sveikatą ir ugdyti sveikos gyvensenos gebėjimus, kad išvengti peršalimo ligų.</w:t>
      </w:r>
      <w:r w:rsidR="001D270C">
        <w:rPr>
          <w:shd w:val="clear" w:color="auto" w:fill="FFFFFF"/>
        </w:rPr>
        <w:t xml:space="preserve"> Dalyvavo 1761 vaikų ir 7604 mokinių.</w:t>
      </w:r>
    </w:p>
    <w:p w:rsidR="00B53129" w:rsidRPr="00E87A36" w:rsidRDefault="00E87A36" w:rsidP="004E177D">
      <w:pPr>
        <w:ind w:firstLine="720"/>
        <w:jc w:val="both"/>
        <w:rPr>
          <w:shd w:val="clear" w:color="auto" w:fill="FFFFFF"/>
        </w:rPr>
      </w:pPr>
      <w:r w:rsidRPr="00E87A36">
        <w:rPr>
          <w:shd w:val="clear" w:color="auto" w:fill="FFFFFF"/>
        </w:rPr>
        <w:t xml:space="preserve">Vasario mėnesį vyko akcija „Vasaris-sveikatingumo mėnuo“. </w:t>
      </w:r>
      <w:r w:rsidR="00B53129" w:rsidRPr="00E87A36">
        <w:rPr>
          <w:shd w:val="clear" w:color="auto" w:fill="FFFFFF"/>
        </w:rPr>
        <w:t>Šio</w:t>
      </w:r>
      <w:r w:rsidRPr="00E87A36">
        <w:rPr>
          <w:shd w:val="clear" w:color="auto" w:fill="FFFFFF"/>
        </w:rPr>
        <w:t>s</w:t>
      </w:r>
      <w:r w:rsidR="00B53129" w:rsidRPr="00E87A36">
        <w:rPr>
          <w:shd w:val="clear" w:color="auto" w:fill="FFFFFF"/>
        </w:rPr>
        <w:t xml:space="preserve"> akcijos tikslas – informuoti mokyklų visuomenę apie sveikos gyvensenos svarbą ir naudą, propaguoti judėjimą pertraukų metu ir aktyvų laisvalaikio leidimą žiemos metu. </w:t>
      </w:r>
      <w:r w:rsidR="001D270C">
        <w:rPr>
          <w:shd w:val="clear" w:color="auto" w:fill="FFFFFF"/>
        </w:rPr>
        <w:t>Dalyvavo 1285 vaikų ir 4594 mokinių.</w:t>
      </w:r>
    </w:p>
    <w:p w:rsidR="00B53129" w:rsidRPr="00E87A36" w:rsidRDefault="00B53129" w:rsidP="004E177D">
      <w:pPr>
        <w:tabs>
          <w:tab w:val="left" w:pos="709"/>
          <w:tab w:val="left" w:pos="851"/>
        </w:tabs>
        <w:ind w:firstLine="720"/>
        <w:jc w:val="both"/>
        <w:rPr>
          <w:b/>
          <w:shd w:val="clear" w:color="auto" w:fill="FFFFFF"/>
        </w:rPr>
      </w:pPr>
      <w:r w:rsidRPr="00E87A36">
        <w:rPr>
          <w:shd w:val="clear" w:color="auto" w:fill="FFFFFF"/>
        </w:rPr>
        <w:t>Kovo mėn</w:t>
      </w:r>
      <w:r w:rsidR="00E87A36" w:rsidRPr="00E87A36">
        <w:rPr>
          <w:shd w:val="clear" w:color="auto" w:fill="FFFFFF"/>
        </w:rPr>
        <w:t xml:space="preserve">esį vyko </w:t>
      </w:r>
      <w:r w:rsidRPr="00E87A36">
        <w:rPr>
          <w:shd w:val="clear" w:color="auto" w:fill="FFFFFF"/>
        </w:rPr>
        <w:t xml:space="preserve"> </w:t>
      </w:r>
      <w:r w:rsidR="00E87A36" w:rsidRPr="00E87A36">
        <w:rPr>
          <w:shd w:val="clear" w:color="auto" w:fill="FFFFFF"/>
        </w:rPr>
        <w:t xml:space="preserve">pasaulinės vandens dienos paminėjimo renginiai. </w:t>
      </w:r>
      <w:r w:rsidR="00E87A36" w:rsidRPr="00E87A36">
        <w:rPr>
          <w:rFonts w:eastAsia="Tw Cen MT"/>
          <w:iCs/>
          <w:szCs w:val="24"/>
          <w:lang w:eastAsia="en-US"/>
        </w:rPr>
        <w:t xml:space="preserve"> </w:t>
      </w:r>
      <w:r w:rsidRPr="00E87A36">
        <w:rPr>
          <w:iCs/>
          <w:shd w:val="clear" w:color="auto" w:fill="FFFFFF"/>
        </w:rPr>
        <w:t xml:space="preserve">Šios dienos </w:t>
      </w:r>
      <w:r w:rsidR="00E87A36" w:rsidRPr="00E87A36">
        <w:rPr>
          <w:iCs/>
          <w:shd w:val="clear" w:color="auto" w:fill="FFFFFF"/>
        </w:rPr>
        <w:t xml:space="preserve">paminėjimo </w:t>
      </w:r>
      <w:r w:rsidRPr="00E87A36">
        <w:rPr>
          <w:iCs/>
          <w:shd w:val="clear" w:color="auto" w:fill="FFFFFF"/>
        </w:rPr>
        <w:t>tikslas yra skatinti sąmoningą požiūrį į vandenį ir jo didžiulę svarbą kiekvienam iš mūsų</w:t>
      </w:r>
      <w:r w:rsidR="00E87A36" w:rsidRPr="00E87A36">
        <w:rPr>
          <w:iCs/>
          <w:shd w:val="clear" w:color="auto" w:fill="FFFFFF"/>
        </w:rPr>
        <w:t xml:space="preserve"> ir </w:t>
      </w:r>
      <w:r w:rsidRPr="00E87A36">
        <w:rPr>
          <w:shd w:val="clear" w:color="auto" w:fill="FFFFFF"/>
        </w:rPr>
        <w:t xml:space="preserve">kad </w:t>
      </w:r>
      <w:r w:rsidR="00D96CDF">
        <w:rPr>
          <w:shd w:val="clear" w:color="auto" w:fill="FFFFFF"/>
        </w:rPr>
        <w:t xml:space="preserve">mokiniai </w:t>
      </w:r>
      <w:r w:rsidRPr="00E87A36">
        <w:rPr>
          <w:shd w:val="clear" w:color="auto" w:fill="FFFFFF"/>
        </w:rPr>
        <w:t>dažniau rinktųsi vandenį, kaip troškulio malšinimo būdą.</w:t>
      </w:r>
    </w:p>
    <w:p w:rsidR="00B53129" w:rsidRPr="00D96CDF" w:rsidRDefault="00101BE7" w:rsidP="004E177D">
      <w:pPr>
        <w:ind w:firstLine="720"/>
        <w:jc w:val="both"/>
        <w:rPr>
          <w:shd w:val="clear" w:color="auto" w:fill="FFFFFF"/>
        </w:rPr>
      </w:pPr>
      <w:r w:rsidRPr="00D96CDF">
        <w:rPr>
          <w:shd w:val="clear" w:color="auto" w:fill="FFFFFF"/>
        </w:rPr>
        <w:t>Ikimokyklinėse įstaigose visą balandžio mėnesį vyko akcija „Sveiki dantys-spindinti šypsena“. Šios akcijos tikslas – skatinti vaikų</w:t>
      </w:r>
      <w:r w:rsidR="00D96CDF" w:rsidRPr="00D96CDF">
        <w:rPr>
          <w:shd w:val="clear" w:color="auto" w:fill="FFFFFF"/>
        </w:rPr>
        <w:t xml:space="preserve"> norą prižiūrėti dantukų švarą.</w:t>
      </w:r>
      <w:r w:rsidR="00D96CDF">
        <w:rPr>
          <w:shd w:val="clear" w:color="auto" w:fill="FFFFFF"/>
        </w:rPr>
        <w:t xml:space="preserve"> </w:t>
      </w:r>
      <w:r w:rsidRPr="00D96CDF">
        <w:rPr>
          <w:shd w:val="clear" w:color="auto" w:fill="FFFFFF"/>
        </w:rPr>
        <w:t xml:space="preserve">Priešmokyklinių grupių vaikai  dalyvavo  pažintinėse ekskursijose į odontologijos kabinetus, kur buvo susipažindinti  su odontologijos kabinetu, </w:t>
      </w:r>
      <w:proofErr w:type="spellStart"/>
      <w:r w:rsidR="008311E3">
        <w:rPr>
          <w:shd w:val="clear" w:color="auto" w:fill="FFFFFF"/>
        </w:rPr>
        <w:t>gyd</w:t>
      </w:r>
      <w:proofErr w:type="spellEnd"/>
      <w:r w:rsidR="008311E3">
        <w:rPr>
          <w:shd w:val="clear" w:color="auto" w:fill="FFFFFF"/>
        </w:rPr>
        <w:t xml:space="preserve">. </w:t>
      </w:r>
      <w:proofErr w:type="spellStart"/>
      <w:r w:rsidRPr="00D96CDF">
        <w:rPr>
          <w:shd w:val="clear" w:color="auto" w:fill="FFFFFF"/>
        </w:rPr>
        <w:t>odontologo</w:t>
      </w:r>
      <w:proofErr w:type="spellEnd"/>
      <w:r w:rsidRPr="00D96CDF">
        <w:rPr>
          <w:shd w:val="clear" w:color="auto" w:fill="FFFFFF"/>
        </w:rPr>
        <w:t xml:space="preserve"> darbu</w:t>
      </w:r>
      <w:r w:rsidR="00D96CDF">
        <w:rPr>
          <w:shd w:val="clear" w:color="auto" w:fill="FFFFFF"/>
        </w:rPr>
        <w:t xml:space="preserve"> ir  naudojamomis priemonėmis. </w:t>
      </w:r>
      <w:r w:rsidR="001D270C">
        <w:rPr>
          <w:shd w:val="clear" w:color="auto" w:fill="FFFFFF"/>
        </w:rPr>
        <w:t>Dalyvavo 762 vaikai.</w:t>
      </w:r>
    </w:p>
    <w:p w:rsidR="00B53129" w:rsidRPr="00D96CDF" w:rsidRDefault="00D96CDF" w:rsidP="004E177D">
      <w:pPr>
        <w:tabs>
          <w:tab w:val="left" w:pos="851"/>
          <w:tab w:val="left" w:pos="993"/>
        </w:tabs>
        <w:ind w:firstLine="720"/>
        <w:jc w:val="both"/>
        <w:rPr>
          <w:shd w:val="clear" w:color="auto" w:fill="FFFFFF"/>
        </w:rPr>
      </w:pPr>
      <w:r w:rsidRPr="00D96CDF">
        <w:rPr>
          <w:shd w:val="clear" w:color="auto" w:fill="FFFFFF"/>
        </w:rPr>
        <w:t>Gegužės mėnesį</w:t>
      </w:r>
      <w:r w:rsidR="00101BE7" w:rsidRPr="00D96CDF">
        <w:rPr>
          <w:shd w:val="clear" w:color="auto" w:fill="FFFFFF"/>
        </w:rPr>
        <w:t xml:space="preserve"> akcij</w:t>
      </w:r>
      <w:r w:rsidRPr="00D96CDF">
        <w:rPr>
          <w:shd w:val="clear" w:color="auto" w:fill="FFFFFF"/>
        </w:rPr>
        <w:t>a</w:t>
      </w:r>
      <w:r w:rsidR="00101BE7" w:rsidRPr="00D96CDF">
        <w:rPr>
          <w:shd w:val="clear" w:color="auto" w:fill="FFFFFF"/>
        </w:rPr>
        <w:t xml:space="preserve"> „Sveiki dantys-spindinti šypsena“ </w:t>
      </w:r>
      <w:r w:rsidRPr="00D96CDF">
        <w:rPr>
          <w:shd w:val="clear" w:color="auto" w:fill="FFFFFF"/>
        </w:rPr>
        <w:t xml:space="preserve">vyko </w:t>
      </w:r>
      <w:r w:rsidR="00101BE7" w:rsidRPr="00D96CDF">
        <w:rPr>
          <w:shd w:val="clear" w:color="auto" w:fill="FFFFFF"/>
        </w:rPr>
        <w:t>Plungės rajono saviva</w:t>
      </w:r>
      <w:r w:rsidRPr="00D96CDF">
        <w:rPr>
          <w:shd w:val="clear" w:color="auto" w:fill="FFFFFF"/>
        </w:rPr>
        <w:t>ldybės bendrojo ugdymo įstaigose. Mokyklos visuomenės sveikatos priežiūros specialistės vedė užsiėmimus apie dantų priežiūrą, supažindino su dantų šepetėliu, dantų pasta, jų naudojimu, skatino norą valyti dantukus</w:t>
      </w:r>
      <w:r>
        <w:rPr>
          <w:shd w:val="clear" w:color="auto" w:fill="FFFFFF"/>
        </w:rPr>
        <w:t>.</w:t>
      </w:r>
      <w:r w:rsidR="001D270C">
        <w:rPr>
          <w:shd w:val="clear" w:color="auto" w:fill="FFFFFF"/>
        </w:rPr>
        <w:t xml:space="preserve"> Dalyvavo 3043 mokiniai.</w:t>
      </w:r>
    </w:p>
    <w:p w:rsidR="00B53129" w:rsidRPr="00D96CDF" w:rsidRDefault="005D3219" w:rsidP="004E177D">
      <w:pPr>
        <w:ind w:firstLine="720"/>
        <w:jc w:val="both"/>
        <w:rPr>
          <w:shd w:val="clear" w:color="auto" w:fill="FFFFFF"/>
        </w:rPr>
      </w:pPr>
      <w:r w:rsidRPr="00D96CDF">
        <w:rPr>
          <w:shd w:val="clear" w:color="auto" w:fill="FFFFFF"/>
        </w:rPr>
        <w:t xml:space="preserve">Rugsėjo mėnesį </w:t>
      </w:r>
      <w:r w:rsidR="00D96CDF" w:rsidRPr="00D96CDF">
        <w:rPr>
          <w:shd w:val="clear" w:color="auto" w:fill="FFFFFF"/>
        </w:rPr>
        <w:t>kaip ir kasmet vyko kuprinių svėrimo akcija. Akcijos</w:t>
      </w:r>
      <w:r w:rsidRPr="00D96CDF">
        <w:rPr>
          <w:shd w:val="clear" w:color="auto" w:fill="FFFFFF"/>
        </w:rPr>
        <w:t xml:space="preserve"> tikslas - atkreipti mokinių ir jų tėvelių dėmesį į mokyklinės kuprinės svorį ir turinį bei galimą sunkios kuprinės </w:t>
      </w:r>
      <w:r w:rsidRPr="00D96CDF">
        <w:rPr>
          <w:shd w:val="clear" w:color="auto" w:fill="FFFFFF"/>
        </w:rPr>
        <w:lastRenderedPageBreak/>
        <w:t xml:space="preserve">poveikį vaiko sveikatai. </w:t>
      </w:r>
      <w:r w:rsidR="00B53129" w:rsidRPr="00D96CDF">
        <w:rPr>
          <w:shd w:val="clear" w:color="auto" w:fill="FFFFFF"/>
        </w:rPr>
        <w:t>Kuprinių svėrimo akcijos metu pasvertos 630 kuprinių: 3 klasės – 330; 5 klasės – 300. Tyrime dalyvavo 307 (48,73 proc.) mergaitės ir 323 (51,27 proc.) berniukai.</w:t>
      </w:r>
    </w:p>
    <w:p w:rsidR="00B53129" w:rsidRPr="00D96CDF" w:rsidRDefault="00B53129" w:rsidP="004E177D">
      <w:pPr>
        <w:ind w:firstLine="720"/>
        <w:jc w:val="both"/>
      </w:pPr>
      <w:r w:rsidRPr="00D96CDF">
        <w:t>Akcijos metu nustatyta, kad:</w:t>
      </w:r>
    </w:p>
    <w:p w:rsidR="00B53129" w:rsidRPr="00D96CDF" w:rsidRDefault="00B53129" w:rsidP="004E177D">
      <w:pPr>
        <w:numPr>
          <w:ilvl w:val="0"/>
          <w:numId w:val="7"/>
        </w:numPr>
        <w:ind w:left="0" w:firstLine="720"/>
        <w:jc w:val="both"/>
        <w:rPr>
          <w:szCs w:val="24"/>
        </w:rPr>
      </w:pPr>
      <w:r w:rsidRPr="00D96CDF">
        <w:rPr>
          <w:szCs w:val="24"/>
        </w:rPr>
        <w:t>4,4 proc. mokinių nešioja 15 proc. ir daugiau  sunkesnes kuprines, nei jų esamas svoris. 10-15 proc. mokinio svorio kuprines nešiojo 3 iš 10 akcijoje dalyvavusių mokinių;</w:t>
      </w:r>
    </w:p>
    <w:p w:rsidR="00B53129" w:rsidRPr="00D96CDF" w:rsidRDefault="00B53129" w:rsidP="004E177D">
      <w:pPr>
        <w:numPr>
          <w:ilvl w:val="0"/>
          <w:numId w:val="7"/>
        </w:numPr>
        <w:ind w:left="0" w:firstLine="720"/>
        <w:jc w:val="both"/>
        <w:rPr>
          <w:szCs w:val="24"/>
        </w:rPr>
      </w:pPr>
      <w:r w:rsidRPr="00D96CDF">
        <w:rPr>
          <w:szCs w:val="24"/>
        </w:rPr>
        <w:t>dažniausiai 15 proc. ir sunkesnes kuprines nešiojo penktoje klasėje besimokantys mokiniai;</w:t>
      </w:r>
    </w:p>
    <w:p w:rsidR="00B53129" w:rsidRPr="00D96CDF" w:rsidRDefault="00B53129" w:rsidP="004E177D">
      <w:pPr>
        <w:numPr>
          <w:ilvl w:val="0"/>
          <w:numId w:val="7"/>
        </w:numPr>
        <w:ind w:left="0" w:firstLine="720"/>
        <w:jc w:val="both"/>
        <w:rPr>
          <w:szCs w:val="24"/>
        </w:rPr>
      </w:pPr>
      <w:r w:rsidRPr="00D96CDF">
        <w:rPr>
          <w:szCs w:val="24"/>
        </w:rPr>
        <w:t>pasvėrus mokinius ir jų kuprines, paaiškėjo, kad daugiau mergaičių nei berniukų nešioja sunkesnes, daugiau kaip 15 proc. jų kūno masę siekiančias, kuprines (atitinkamai 9,7 proc. ir 8,4 proc.).</w:t>
      </w:r>
    </w:p>
    <w:p w:rsidR="005D3219" w:rsidRPr="00D96CDF" w:rsidRDefault="005D3219" w:rsidP="004E177D">
      <w:pPr>
        <w:ind w:firstLine="720"/>
        <w:jc w:val="both"/>
        <w:rPr>
          <w:bCs/>
          <w:szCs w:val="24"/>
        </w:rPr>
      </w:pPr>
      <w:r w:rsidRPr="00D96CDF">
        <w:rPr>
          <w:szCs w:val="24"/>
        </w:rPr>
        <w:t>Plungės rajono savivaldybės ikimokyklinių įstaigų auklėtiniai dalyvavo  akcijoje „Masinis saugus ėjimas per perėjas“. Akcijos tikslas – skatinti ikimokyklinukus mokytis pagrindinių Kelių eismo taisyklių reikalavimų, ugdyti saugaus eismo sampratą realiame gyvenime</w:t>
      </w:r>
      <w:r w:rsidR="001D270C">
        <w:rPr>
          <w:szCs w:val="24"/>
        </w:rPr>
        <w:t xml:space="preserve">. Dalyvavo 500 vaikų. </w:t>
      </w:r>
    </w:p>
    <w:p w:rsidR="005D3219" w:rsidRPr="00D96CDF" w:rsidRDefault="008311E3" w:rsidP="004E177D">
      <w:pPr>
        <w:tabs>
          <w:tab w:val="left" w:pos="851"/>
        </w:tabs>
        <w:ind w:firstLine="720"/>
        <w:jc w:val="both"/>
        <w:rPr>
          <w:bCs/>
          <w:shd w:val="clear" w:color="auto" w:fill="FFFFFF"/>
        </w:rPr>
      </w:pPr>
      <w:r>
        <w:rPr>
          <w:shd w:val="clear" w:color="auto" w:fill="FFFFFF"/>
        </w:rPr>
        <w:t>Spalio mėnesį minėta Pasaulinę regėjimo diena</w:t>
      </w:r>
      <w:r w:rsidR="005D3219" w:rsidRPr="00D96CDF">
        <w:rPr>
          <w:shd w:val="clear" w:color="auto" w:fill="FFFFFF"/>
        </w:rPr>
        <w:t>. Šio akcijos tikslas – supažindinti mokinius su pagrindiniais akių mankštos pratimais, kurie mažina akių įtampą, gerina regėjimą, stiprina akių raumenis, nes regos sutrikimai nustatomi kas ketvirtam Plungės rajono mokyklose besimokančiam mokiniui</w:t>
      </w:r>
      <w:r w:rsidR="005D3219" w:rsidRPr="00D96CDF">
        <w:rPr>
          <w:b/>
          <w:bCs/>
          <w:shd w:val="clear" w:color="auto" w:fill="FFFFFF"/>
        </w:rPr>
        <w:t>.</w:t>
      </w:r>
      <w:r w:rsidR="005D3219" w:rsidRPr="00D96CDF">
        <w:rPr>
          <w:rFonts w:eastAsia="Tw Cen MT"/>
          <w:szCs w:val="24"/>
          <w:lang w:eastAsia="en-US"/>
        </w:rPr>
        <w:t xml:space="preserve"> </w:t>
      </w:r>
    </w:p>
    <w:p w:rsidR="005D3219" w:rsidRPr="00D96CDF" w:rsidRDefault="005D3219" w:rsidP="004E177D">
      <w:pPr>
        <w:tabs>
          <w:tab w:val="left" w:pos="851"/>
        </w:tabs>
        <w:ind w:firstLine="720"/>
        <w:jc w:val="both"/>
        <w:rPr>
          <w:b/>
          <w:shd w:val="clear" w:color="auto" w:fill="FFFFFF"/>
        </w:rPr>
      </w:pPr>
      <w:r w:rsidRPr="00D96CDF">
        <w:rPr>
          <w:shd w:val="clear" w:color="auto" w:fill="FFFFFF"/>
        </w:rPr>
        <w:t xml:space="preserve">Lapkričio mėnesį </w:t>
      </w:r>
      <w:r w:rsidR="00D96CDF" w:rsidRPr="00D96CDF">
        <w:rPr>
          <w:shd w:val="clear" w:color="auto" w:fill="FFFFFF"/>
        </w:rPr>
        <w:t>vyko Europos sveikos mitybos dienos paminėjimo renginiai. Tikslas – supažindinti su tinkama ir sveika mityba, jos principais ir taisyklėmis</w:t>
      </w:r>
      <w:r w:rsidR="00D96CDF">
        <w:rPr>
          <w:shd w:val="clear" w:color="auto" w:fill="FFFFFF"/>
        </w:rPr>
        <w:t>.</w:t>
      </w:r>
      <w:r w:rsidR="001D270C">
        <w:rPr>
          <w:shd w:val="clear" w:color="auto" w:fill="FFFFFF"/>
        </w:rPr>
        <w:t xml:space="preserve"> Dalyvavo 714 vaikų ir 3044 mokinių.</w:t>
      </w:r>
    </w:p>
    <w:p w:rsidR="001D270C" w:rsidRDefault="008311E3" w:rsidP="004E177D">
      <w:pPr>
        <w:tabs>
          <w:tab w:val="left" w:pos="540"/>
        </w:tabs>
        <w:ind w:firstLine="720"/>
        <w:jc w:val="both"/>
        <w:rPr>
          <w:szCs w:val="24"/>
        </w:rPr>
      </w:pPr>
      <w:r>
        <w:rPr>
          <w:szCs w:val="24"/>
        </w:rPr>
        <w:t>Gruodžio mėnesio akcijos „Saugus elgesys žiemą“ metu, m</w:t>
      </w:r>
      <w:r w:rsidR="00B53129" w:rsidRPr="00D96CDF">
        <w:rPr>
          <w:szCs w:val="24"/>
        </w:rPr>
        <w:t>okyklos visuomen</w:t>
      </w:r>
      <w:r w:rsidR="00B53129" w:rsidRPr="00D96CDF">
        <w:rPr>
          <w:rFonts w:hint="cs"/>
          <w:szCs w:val="24"/>
        </w:rPr>
        <w:t>ė</w:t>
      </w:r>
      <w:r w:rsidR="00B53129" w:rsidRPr="00D96CDF">
        <w:rPr>
          <w:szCs w:val="24"/>
        </w:rPr>
        <w:t>s sveikatos prieži</w:t>
      </w:r>
      <w:r w:rsidR="00B53129" w:rsidRPr="00D96CDF">
        <w:rPr>
          <w:rFonts w:hint="cs"/>
          <w:szCs w:val="24"/>
        </w:rPr>
        <w:t>ū</w:t>
      </w:r>
      <w:r w:rsidR="00B53129" w:rsidRPr="00D96CDF">
        <w:rPr>
          <w:szCs w:val="24"/>
        </w:rPr>
        <w:t>ros specialist</w:t>
      </w:r>
      <w:r w:rsidR="00B53129" w:rsidRPr="00D96CDF">
        <w:rPr>
          <w:rFonts w:hint="cs"/>
          <w:szCs w:val="24"/>
        </w:rPr>
        <w:t>ė</w:t>
      </w:r>
      <w:r w:rsidR="00B53129" w:rsidRPr="00D96CDF">
        <w:rPr>
          <w:szCs w:val="24"/>
        </w:rPr>
        <w:t>s organiz</w:t>
      </w:r>
      <w:r w:rsidR="00D96CDF" w:rsidRPr="00D96CDF">
        <w:rPr>
          <w:szCs w:val="24"/>
        </w:rPr>
        <w:t>avo</w:t>
      </w:r>
      <w:r w:rsidR="00B53129" w:rsidRPr="00D96CDF">
        <w:rPr>
          <w:szCs w:val="24"/>
        </w:rPr>
        <w:t xml:space="preserve"> įvairius užsiėmimus-žaidimus, kuriuose bu</w:t>
      </w:r>
      <w:r w:rsidR="00D96CDF" w:rsidRPr="00D96CDF">
        <w:rPr>
          <w:szCs w:val="24"/>
        </w:rPr>
        <w:t>vo</w:t>
      </w:r>
      <w:r w:rsidR="00B53129" w:rsidRPr="00D96CDF">
        <w:rPr>
          <w:szCs w:val="24"/>
        </w:rPr>
        <w:t xml:space="preserve"> akcentuojama traumų ir nelaimingų atsitikimų prevencija, kad žiemos pramogos būtų saugios ir visi sveiki sugrįžtų į mokyklą po smagiai praleistų žiemos atostogų.</w:t>
      </w:r>
      <w:r w:rsidR="001D270C">
        <w:rPr>
          <w:szCs w:val="24"/>
        </w:rPr>
        <w:t xml:space="preserve"> Dalyvavo 244 vaikų ir 4593 mokinių.</w:t>
      </w:r>
    </w:p>
    <w:p w:rsidR="00E64A5A" w:rsidRPr="00E64A5A" w:rsidRDefault="00E64A5A" w:rsidP="004E177D">
      <w:pPr>
        <w:tabs>
          <w:tab w:val="left" w:pos="540"/>
        </w:tabs>
        <w:ind w:firstLine="720"/>
        <w:jc w:val="both"/>
        <w:rPr>
          <w:szCs w:val="24"/>
        </w:rPr>
      </w:pPr>
      <w:r w:rsidRPr="00E64A5A">
        <w:rPr>
          <w:szCs w:val="24"/>
        </w:rPr>
        <w:t>Nuo 2016 metų vasario mėnesio Plungės rajono savivaldybės visuomenės sveikatos biuras vykdo neformaliojo vaikų švietimo programą „Vaikų gyvenimo įgūdžių ugdymas“.</w:t>
      </w:r>
      <w:r w:rsidRPr="00E64A5A">
        <w:rPr>
          <w:rFonts w:eastAsia="MS Mincho"/>
          <w:szCs w:val="24"/>
          <w:lang w:eastAsia="ja-JP"/>
        </w:rPr>
        <w:t xml:space="preserve"> </w:t>
      </w:r>
      <w:r w:rsidRPr="00E64A5A">
        <w:rPr>
          <w:szCs w:val="24"/>
        </w:rPr>
        <w:t>Programa skirta 14-17 metų vaikų ir paauglių gyvenimo įgūdžiams ugdyti bei pagrindinėms žinioms apie socialinį bendravimą ir kultūrą suteikti. Gyvenimo įgūdžių ugdymas ypač svarbus vykdant psichoaktyviųjų medžiagų vartojimo prevenciją.</w:t>
      </w:r>
      <w:r>
        <w:rPr>
          <w:szCs w:val="24"/>
        </w:rPr>
        <w:t xml:space="preserve"> </w:t>
      </w:r>
    </w:p>
    <w:p w:rsidR="001D270C" w:rsidRPr="00D96CDF" w:rsidRDefault="001D270C" w:rsidP="00B53129">
      <w:pPr>
        <w:tabs>
          <w:tab w:val="left" w:pos="540"/>
        </w:tabs>
        <w:ind w:firstLine="851"/>
        <w:jc w:val="both"/>
        <w:rPr>
          <w:szCs w:val="24"/>
        </w:rPr>
      </w:pPr>
    </w:p>
    <w:p w:rsidR="005D3219" w:rsidRDefault="005D3219" w:rsidP="001935C5">
      <w:pPr>
        <w:tabs>
          <w:tab w:val="left" w:pos="540"/>
        </w:tabs>
        <w:jc w:val="center"/>
        <w:outlineLvl w:val="0"/>
        <w:rPr>
          <w:b/>
          <w:bCs/>
        </w:rPr>
      </w:pPr>
      <w:r>
        <w:rPr>
          <w:b/>
          <w:bCs/>
        </w:rPr>
        <w:t>ANTRASIS SKIRSNIS</w:t>
      </w:r>
    </w:p>
    <w:p w:rsidR="005D3219" w:rsidRDefault="005D3219" w:rsidP="005D3219">
      <w:pPr>
        <w:tabs>
          <w:tab w:val="left" w:pos="540"/>
        </w:tabs>
        <w:ind w:firstLine="60"/>
        <w:jc w:val="center"/>
      </w:pPr>
      <w:r>
        <w:rPr>
          <w:b/>
          <w:bCs/>
        </w:rPr>
        <w:t>INFORMACIJA APIE MOKINIŲ IR VISUOMENĖS SVEIKATOS PRIEŽIŪROS SPECIALISTŲ SKAIČIŲ</w:t>
      </w:r>
    </w:p>
    <w:p w:rsidR="005D3219" w:rsidRDefault="005D3219" w:rsidP="005D3219">
      <w:pPr>
        <w:tabs>
          <w:tab w:val="left" w:pos="540"/>
        </w:tabs>
        <w:jc w:val="both"/>
        <w:rPr>
          <w:sz w:val="16"/>
          <w:szCs w:val="16"/>
        </w:rPr>
      </w:pPr>
    </w:p>
    <w:tbl>
      <w:tblPr>
        <w:tblW w:w="12615" w:type="dxa"/>
        <w:tblBorders>
          <w:top w:val="single" w:sz="4" w:space="0" w:color="auto"/>
          <w:bottom w:val="single" w:sz="4" w:space="0" w:color="auto"/>
          <w:right w:val="single" w:sz="4" w:space="0" w:color="auto"/>
        </w:tblBorders>
        <w:tblLayout w:type="fixed"/>
        <w:tblLook w:val="00A0" w:firstRow="1" w:lastRow="0" w:firstColumn="1" w:lastColumn="0" w:noHBand="0" w:noVBand="0"/>
      </w:tblPr>
      <w:tblGrid>
        <w:gridCol w:w="567"/>
        <w:gridCol w:w="1134"/>
        <w:gridCol w:w="851"/>
        <w:gridCol w:w="1559"/>
        <w:gridCol w:w="1418"/>
        <w:gridCol w:w="1134"/>
        <w:gridCol w:w="850"/>
        <w:gridCol w:w="567"/>
        <w:gridCol w:w="1134"/>
        <w:gridCol w:w="992"/>
        <w:gridCol w:w="2409"/>
      </w:tblGrid>
      <w:tr w:rsidR="005D3219" w:rsidTr="005D3219">
        <w:trPr>
          <w:trHeight w:val="1281"/>
        </w:trPr>
        <w:tc>
          <w:tcPr>
            <w:tcW w:w="567" w:type="dxa"/>
            <w:tcBorders>
              <w:top w:val="single" w:sz="4" w:space="0" w:color="auto"/>
              <w:left w:val="single" w:sz="4" w:space="0" w:color="auto"/>
              <w:bottom w:val="nil"/>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Eil. Nr.</w:t>
            </w:r>
          </w:p>
        </w:tc>
        <w:tc>
          <w:tcPr>
            <w:tcW w:w="1134" w:type="dxa"/>
            <w:vMerge w:val="restart"/>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Gyvenamoji vietovė</w:t>
            </w:r>
            <w:r>
              <w:rPr>
                <w:b/>
                <w:bCs/>
                <w:sz w:val="16"/>
                <w:szCs w:val="16"/>
                <w:vertAlign w:val="superscript"/>
              </w:rPr>
              <w:t>*</w:t>
            </w:r>
          </w:p>
        </w:tc>
        <w:tc>
          <w:tcPr>
            <w:tcW w:w="851" w:type="dxa"/>
            <w:vMerge w:val="restart"/>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Mokyklų skaičius</w:t>
            </w:r>
          </w:p>
        </w:tc>
        <w:tc>
          <w:tcPr>
            <w:tcW w:w="2977" w:type="dxa"/>
            <w:gridSpan w:val="2"/>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Mokinių** skaičius</w:t>
            </w:r>
          </w:p>
        </w:tc>
        <w:tc>
          <w:tcPr>
            <w:tcW w:w="1134" w:type="dxa"/>
            <w:vMerge w:val="restart"/>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Visuomenės sveikatos priežiūros</w:t>
            </w:r>
            <w:r>
              <w:rPr>
                <w:b/>
                <w:bCs/>
              </w:rPr>
              <w:t xml:space="preserve"> </w:t>
            </w:r>
            <w:r>
              <w:rPr>
                <w:b/>
                <w:bCs/>
                <w:sz w:val="16"/>
                <w:szCs w:val="16"/>
              </w:rPr>
              <w:t>specialistų pareigybių skaičius</w:t>
            </w:r>
          </w:p>
        </w:tc>
        <w:tc>
          <w:tcPr>
            <w:tcW w:w="1417" w:type="dxa"/>
            <w:gridSpan w:val="2"/>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Visuomenės sveikatos priežiūros specialistų pasiskirstymas pagal užimtą pareigybę</w:t>
            </w:r>
          </w:p>
        </w:tc>
        <w:tc>
          <w:tcPr>
            <w:tcW w:w="2126" w:type="dxa"/>
            <w:gridSpan w:val="2"/>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Visuomenės sveikatos priežiūros specialistų išsilavinimas (kvalifikacija)</w:t>
            </w:r>
          </w:p>
        </w:tc>
        <w:tc>
          <w:tcPr>
            <w:tcW w:w="2409" w:type="dxa"/>
            <w:tcBorders>
              <w:top w:val="nil"/>
              <w:left w:val="single" w:sz="4" w:space="0" w:color="auto"/>
              <w:bottom w:val="nil"/>
              <w:right w:val="nil"/>
            </w:tcBorders>
          </w:tcPr>
          <w:p w:rsidR="005D3219" w:rsidRDefault="005D3219">
            <w:pPr>
              <w:tabs>
                <w:tab w:val="center" w:pos="4153"/>
                <w:tab w:val="right" w:pos="8306"/>
              </w:tabs>
              <w:jc w:val="center"/>
              <w:rPr>
                <w:b/>
                <w:bCs/>
                <w:sz w:val="16"/>
                <w:szCs w:val="16"/>
              </w:rPr>
            </w:pPr>
          </w:p>
        </w:tc>
      </w:tr>
      <w:tr w:rsidR="005D3219" w:rsidTr="005D3219">
        <w:trPr>
          <w:gridAfter w:val="1"/>
          <w:wAfter w:w="2409" w:type="dxa"/>
          <w:trHeight w:val="1192"/>
        </w:trPr>
        <w:tc>
          <w:tcPr>
            <w:tcW w:w="567" w:type="dxa"/>
            <w:tcBorders>
              <w:top w:val="nil"/>
              <w:left w:val="single" w:sz="4" w:space="0" w:color="auto"/>
              <w:bottom w:val="single" w:sz="4" w:space="0" w:color="auto"/>
              <w:right w:val="single" w:sz="4" w:space="0" w:color="auto"/>
            </w:tcBorders>
          </w:tcPr>
          <w:p w:rsidR="005D3219" w:rsidRDefault="005D3219">
            <w:pPr>
              <w:tabs>
                <w:tab w:val="center" w:pos="4153"/>
                <w:tab w:val="right" w:pos="8306"/>
              </w:tabs>
              <w:rPr>
                <w:b/>
                <w:b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sz w:val="16"/>
                <w:szCs w:val="16"/>
              </w:rPr>
            </w:pPr>
          </w:p>
        </w:tc>
        <w:tc>
          <w:tcPr>
            <w:tcW w:w="1559"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ugdomų pagal ikimokyklinio ir priešmokyklinio ugdymo programas</w:t>
            </w:r>
          </w:p>
        </w:tc>
        <w:tc>
          <w:tcPr>
            <w:tcW w:w="1418"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ugdomų pagal pradinio, pagrindinio, vidurinio ugdymo programas</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sz w:val="16"/>
                <w:szCs w:val="16"/>
              </w:rPr>
            </w:pPr>
          </w:p>
        </w:tc>
        <w:tc>
          <w:tcPr>
            <w:tcW w:w="850"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rPr>
                <w:b/>
                <w:bCs/>
                <w:sz w:val="16"/>
                <w:szCs w:val="16"/>
              </w:rPr>
            </w:pPr>
            <w:r>
              <w:rPr>
                <w:b/>
                <w:bCs/>
                <w:sz w:val="16"/>
                <w:szCs w:val="16"/>
              </w:rPr>
              <w:t>1 ir daugiau</w:t>
            </w:r>
          </w:p>
        </w:tc>
        <w:tc>
          <w:tcPr>
            <w:tcW w:w="567"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trike/>
                <w:sz w:val="16"/>
                <w:szCs w:val="16"/>
              </w:rPr>
            </w:pPr>
            <w:r>
              <w:rPr>
                <w:b/>
                <w:bCs/>
                <w:sz w:val="16"/>
                <w:szCs w:val="16"/>
              </w:rPr>
              <w:t>iki 1</w:t>
            </w:r>
          </w:p>
        </w:tc>
        <w:tc>
          <w:tcPr>
            <w:tcW w:w="1134"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Visuomenės sveikatos specialistai</w:t>
            </w:r>
          </w:p>
        </w:tc>
        <w:tc>
          <w:tcPr>
            <w:tcW w:w="992"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Specialistai su įgytomis teisėmis</w:t>
            </w:r>
          </w:p>
        </w:tc>
      </w:tr>
      <w:tr w:rsidR="005D3219" w:rsidTr="005D3219">
        <w:trPr>
          <w:gridAfter w:val="1"/>
          <w:wAfter w:w="2409" w:type="dxa"/>
        </w:trPr>
        <w:tc>
          <w:tcPr>
            <w:tcW w:w="567"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1</w:t>
            </w:r>
          </w:p>
        </w:tc>
        <w:tc>
          <w:tcPr>
            <w:tcW w:w="1134"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2</w:t>
            </w:r>
          </w:p>
        </w:tc>
        <w:tc>
          <w:tcPr>
            <w:tcW w:w="851"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3</w:t>
            </w:r>
          </w:p>
        </w:tc>
        <w:tc>
          <w:tcPr>
            <w:tcW w:w="1559"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4</w:t>
            </w:r>
          </w:p>
        </w:tc>
        <w:tc>
          <w:tcPr>
            <w:tcW w:w="1418"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5</w:t>
            </w:r>
          </w:p>
        </w:tc>
        <w:tc>
          <w:tcPr>
            <w:tcW w:w="1134"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6</w:t>
            </w:r>
          </w:p>
        </w:tc>
        <w:tc>
          <w:tcPr>
            <w:tcW w:w="850"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7</w:t>
            </w:r>
          </w:p>
        </w:tc>
        <w:tc>
          <w:tcPr>
            <w:tcW w:w="567"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8</w:t>
            </w:r>
          </w:p>
        </w:tc>
        <w:tc>
          <w:tcPr>
            <w:tcW w:w="1134"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7</w:t>
            </w:r>
          </w:p>
        </w:tc>
        <w:tc>
          <w:tcPr>
            <w:tcW w:w="992"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b/>
                <w:bCs/>
                <w:sz w:val="16"/>
                <w:szCs w:val="16"/>
              </w:rPr>
            </w:pPr>
            <w:r>
              <w:rPr>
                <w:b/>
                <w:bCs/>
                <w:sz w:val="16"/>
                <w:szCs w:val="16"/>
              </w:rPr>
              <w:t>8</w:t>
            </w:r>
          </w:p>
        </w:tc>
      </w:tr>
      <w:tr w:rsidR="005D3219" w:rsidTr="00097166">
        <w:trPr>
          <w:gridAfter w:val="1"/>
          <w:wAfter w:w="2409" w:type="dxa"/>
        </w:trPr>
        <w:tc>
          <w:tcPr>
            <w:tcW w:w="567"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szCs w:val="24"/>
              </w:rPr>
            </w:pPr>
            <w:r>
              <w:rPr>
                <w:szCs w:val="24"/>
              </w:rPr>
              <w:t>1.</w:t>
            </w:r>
          </w:p>
        </w:tc>
        <w:tc>
          <w:tcPr>
            <w:tcW w:w="1134" w:type="dxa"/>
            <w:tcBorders>
              <w:top w:val="single" w:sz="4" w:space="0" w:color="auto"/>
              <w:left w:val="single" w:sz="4" w:space="0" w:color="auto"/>
              <w:bottom w:val="single" w:sz="4" w:space="0" w:color="auto"/>
              <w:right w:val="single" w:sz="4" w:space="0" w:color="auto"/>
            </w:tcBorders>
          </w:tcPr>
          <w:p w:rsidR="005D3219" w:rsidRDefault="005D3219">
            <w:pPr>
              <w:tabs>
                <w:tab w:val="center" w:pos="4153"/>
                <w:tab w:val="right" w:pos="8306"/>
              </w:tabs>
              <w:rPr>
                <w:szCs w:val="24"/>
              </w:rPr>
            </w:pPr>
            <w:r>
              <w:rPr>
                <w:szCs w:val="24"/>
              </w:rPr>
              <w:t>Miesto</w:t>
            </w:r>
          </w:p>
          <w:p w:rsidR="005D3219" w:rsidRDefault="005D3219">
            <w:pPr>
              <w:tabs>
                <w:tab w:val="center" w:pos="4153"/>
                <w:tab w:val="right" w:pos="8306"/>
              </w:tabs>
              <w:rPr>
                <w:szCs w:val="24"/>
              </w:rPr>
            </w:pPr>
          </w:p>
        </w:tc>
        <w:tc>
          <w:tcPr>
            <w:tcW w:w="851" w:type="dxa"/>
            <w:tcBorders>
              <w:top w:val="single" w:sz="4" w:space="0" w:color="auto"/>
              <w:left w:val="single" w:sz="4" w:space="0" w:color="auto"/>
              <w:bottom w:val="single" w:sz="4" w:space="0" w:color="auto"/>
              <w:right w:val="single" w:sz="4" w:space="0" w:color="auto"/>
            </w:tcBorders>
            <w:hideMark/>
          </w:tcPr>
          <w:p w:rsidR="005D3219" w:rsidRPr="00525836" w:rsidRDefault="00525836">
            <w:pPr>
              <w:tabs>
                <w:tab w:val="center" w:pos="4153"/>
                <w:tab w:val="right" w:pos="8306"/>
              </w:tabs>
              <w:jc w:val="center"/>
              <w:rPr>
                <w:szCs w:val="24"/>
              </w:rPr>
            </w:pPr>
            <w:r w:rsidRPr="00525836">
              <w:rPr>
                <w:szCs w:val="24"/>
              </w:rPr>
              <w:t>15</w:t>
            </w:r>
          </w:p>
        </w:tc>
        <w:tc>
          <w:tcPr>
            <w:tcW w:w="1559"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szCs w:val="24"/>
              </w:rPr>
            </w:pPr>
            <w:r w:rsidRPr="00DF050D">
              <w:rPr>
                <w:szCs w:val="24"/>
              </w:rPr>
              <w:t>1149</w:t>
            </w:r>
          </w:p>
        </w:tc>
        <w:tc>
          <w:tcPr>
            <w:tcW w:w="1418"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szCs w:val="24"/>
              </w:rPr>
            </w:pPr>
            <w:r w:rsidRPr="00DF050D">
              <w:rPr>
                <w:szCs w:val="24"/>
              </w:rPr>
              <w:t>3334</w:t>
            </w:r>
          </w:p>
        </w:tc>
        <w:tc>
          <w:tcPr>
            <w:tcW w:w="1134"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szCs w:val="24"/>
              </w:rPr>
            </w:pPr>
            <w:r w:rsidRPr="00DF050D">
              <w:rPr>
                <w:szCs w:val="24"/>
              </w:rPr>
              <w:t>4,4</w:t>
            </w:r>
          </w:p>
        </w:tc>
        <w:tc>
          <w:tcPr>
            <w:tcW w:w="850"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szCs w:val="24"/>
              </w:rPr>
            </w:pPr>
            <w:r w:rsidRPr="00DF050D">
              <w:rPr>
                <w:szCs w:val="24"/>
              </w:rPr>
              <w:t>1</w:t>
            </w:r>
          </w:p>
        </w:tc>
        <w:tc>
          <w:tcPr>
            <w:tcW w:w="567"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szCs w:val="24"/>
              </w:rPr>
            </w:pPr>
            <w:r w:rsidRPr="00DF050D">
              <w:rPr>
                <w:szCs w:val="24"/>
              </w:rPr>
              <w:t>7</w:t>
            </w:r>
          </w:p>
        </w:tc>
        <w:tc>
          <w:tcPr>
            <w:tcW w:w="1134"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szCs w:val="24"/>
              </w:rPr>
            </w:pPr>
            <w:r w:rsidRPr="00DF050D">
              <w:rPr>
                <w:szCs w:val="24"/>
              </w:rPr>
              <w:t>5</w:t>
            </w:r>
          </w:p>
        </w:tc>
        <w:tc>
          <w:tcPr>
            <w:tcW w:w="992"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szCs w:val="24"/>
              </w:rPr>
            </w:pPr>
            <w:r w:rsidRPr="00DF050D">
              <w:rPr>
                <w:szCs w:val="24"/>
              </w:rPr>
              <w:t>1</w:t>
            </w:r>
          </w:p>
        </w:tc>
      </w:tr>
      <w:tr w:rsidR="005D3219" w:rsidTr="00097166">
        <w:trPr>
          <w:gridAfter w:val="1"/>
          <w:wAfter w:w="2409" w:type="dxa"/>
        </w:trPr>
        <w:tc>
          <w:tcPr>
            <w:tcW w:w="567"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jc w:val="center"/>
              <w:rPr>
                <w:szCs w:val="24"/>
              </w:rPr>
            </w:pPr>
            <w:r>
              <w:rPr>
                <w:szCs w:val="24"/>
              </w:rPr>
              <w:t>2.</w:t>
            </w:r>
          </w:p>
        </w:tc>
        <w:tc>
          <w:tcPr>
            <w:tcW w:w="1134" w:type="dxa"/>
            <w:tcBorders>
              <w:top w:val="single" w:sz="4" w:space="0" w:color="auto"/>
              <w:left w:val="single" w:sz="4" w:space="0" w:color="auto"/>
              <w:bottom w:val="single" w:sz="4" w:space="0" w:color="auto"/>
              <w:right w:val="single" w:sz="4" w:space="0" w:color="auto"/>
            </w:tcBorders>
          </w:tcPr>
          <w:p w:rsidR="005D3219" w:rsidRDefault="005D3219">
            <w:pPr>
              <w:tabs>
                <w:tab w:val="center" w:pos="4153"/>
                <w:tab w:val="right" w:pos="8306"/>
              </w:tabs>
              <w:rPr>
                <w:szCs w:val="24"/>
              </w:rPr>
            </w:pPr>
            <w:r>
              <w:rPr>
                <w:szCs w:val="24"/>
              </w:rPr>
              <w:t>Kaimo</w:t>
            </w:r>
          </w:p>
          <w:p w:rsidR="005D3219" w:rsidRDefault="005D3219">
            <w:pPr>
              <w:tabs>
                <w:tab w:val="center" w:pos="4153"/>
                <w:tab w:val="right" w:pos="8306"/>
              </w:tabs>
              <w:rPr>
                <w:szCs w:val="24"/>
              </w:rPr>
            </w:pPr>
          </w:p>
        </w:tc>
        <w:tc>
          <w:tcPr>
            <w:tcW w:w="851" w:type="dxa"/>
            <w:tcBorders>
              <w:top w:val="single" w:sz="4" w:space="0" w:color="auto"/>
              <w:left w:val="single" w:sz="4" w:space="0" w:color="auto"/>
              <w:bottom w:val="single" w:sz="4" w:space="0" w:color="auto"/>
              <w:right w:val="single" w:sz="4" w:space="0" w:color="auto"/>
            </w:tcBorders>
            <w:hideMark/>
          </w:tcPr>
          <w:p w:rsidR="005D3219" w:rsidRPr="00525836" w:rsidRDefault="005D3219">
            <w:pPr>
              <w:tabs>
                <w:tab w:val="center" w:pos="4153"/>
                <w:tab w:val="right" w:pos="8306"/>
              </w:tabs>
              <w:jc w:val="center"/>
              <w:rPr>
                <w:szCs w:val="24"/>
              </w:rPr>
            </w:pPr>
            <w:r w:rsidRPr="00525836">
              <w:rPr>
                <w:szCs w:val="24"/>
              </w:rPr>
              <w:t>15</w:t>
            </w:r>
          </w:p>
        </w:tc>
        <w:tc>
          <w:tcPr>
            <w:tcW w:w="1559"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szCs w:val="24"/>
              </w:rPr>
            </w:pPr>
            <w:r w:rsidRPr="00DF050D">
              <w:rPr>
                <w:szCs w:val="24"/>
              </w:rPr>
              <w:t>216</w:t>
            </w:r>
          </w:p>
        </w:tc>
        <w:tc>
          <w:tcPr>
            <w:tcW w:w="1418"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szCs w:val="24"/>
              </w:rPr>
            </w:pPr>
            <w:r w:rsidRPr="00DF050D">
              <w:rPr>
                <w:szCs w:val="24"/>
              </w:rPr>
              <w:t>1184</w:t>
            </w:r>
          </w:p>
        </w:tc>
        <w:tc>
          <w:tcPr>
            <w:tcW w:w="1134"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szCs w:val="24"/>
              </w:rPr>
            </w:pPr>
            <w:r w:rsidRPr="00DF050D">
              <w:rPr>
                <w:szCs w:val="24"/>
              </w:rPr>
              <w:t>2,74</w:t>
            </w:r>
          </w:p>
        </w:tc>
        <w:tc>
          <w:tcPr>
            <w:tcW w:w="850"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szCs w:val="24"/>
              </w:rPr>
            </w:pPr>
            <w:r w:rsidRPr="00DF050D">
              <w:rPr>
                <w:szCs w:val="24"/>
              </w:rPr>
              <w:t>0</w:t>
            </w:r>
          </w:p>
        </w:tc>
        <w:tc>
          <w:tcPr>
            <w:tcW w:w="567"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szCs w:val="24"/>
              </w:rPr>
            </w:pPr>
            <w:r w:rsidRPr="00DF050D">
              <w:rPr>
                <w:szCs w:val="24"/>
              </w:rPr>
              <w:t>6</w:t>
            </w:r>
          </w:p>
        </w:tc>
        <w:tc>
          <w:tcPr>
            <w:tcW w:w="1134"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szCs w:val="24"/>
              </w:rPr>
            </w:pPr>
            <w:r w:rsidRPr="00DF050D">
              <w:rPr>
                <w:szCs w:val="24"/>
              </w:rPr>
              <w:t>5</w:t>
            </w:r>
          </w:p>
        </w:tc>
        <w:tc>
          <w:tcPr>
            <w:tcW w:w="992"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szCs w:val="24"/>
              </w:rPr>
            </w:pPr>
            <w:r w:rsidRPr="00DF050D">
              <w:rPr>
                <w:szCs w:val="24"/>
              </w:rPr>
              <w:t>2</w:t>
            </w:r>
          </w:p>
        </w:tc>
      </w:tr>
      <w:tr w:rsidR="005D3219" w:rsidTr="00097166">
        <w:trPr>
          <w:gridAfter w:val="1"/>
          <w:wAfter w:w="2409" w:type="dxa"/>
          <w:trHeight w:val="313"/>
        </w:trPr>
        <w:tc>
          <w:tcPr>
            <w:tcW w:w="567" w:type="dxa"/>
            <w:tcBorders>
              <w:top w:val="single" w:sz="4" w:space="0" w:color="auto"/>
              <w:left w:val="single" w:sz="4" w:space="0" w:color="auto"/>
              <w:bottom w:val="single" w:sz="4" w:space="0" w:color="auto"/>
              <w:right w:val="single" w:sz="4" w:space="0" w:color="auto"/>
            </w:tcBorders>
          </w:tcPr>
          <w:p w:rsidR="005D3219" w:rsidRDefault="005D3219">
            <w:pPr>
              <w:tabs>
                <w:tab w:val="center" w:pos="4153"/>
                <w:tab w:val="right" w:pos="8306"/>
              </w:tabs>
              <w:jc w:val="center"/>
              <w:rPr>
                <w:b/>
                <w:bCs/>
                <w:szCs w:val="24"/>
              </w:rPr>
            </w:pPr>
          </w:p>
        </w:tc>
        <w:tc>
          <w:tcPr>
            <w:tcW w:w="1134" w:type="dxa"/>
            <w:tcBorders>
              <w:top w:val="single" w:sz="4" w:space="0" w:color="auto"/>
              <w:left w:val="single" w:sz="4" w:space="0" w:color="auto"/>
              <w:bottom w:val="single" w:sz="4" w:space="0" w:color="auto"/>
              <w:right w:val="single" w:sz="4" w:space="0" w:color="auto"/>
            </w:tcBorders>
            <w:hideMark/>
          </w:tcPr>
          <w:p w:rsidR="005D3219" w:rsidRDefault="005D3219">
            <w:pPr>
              <w:tabs>
                <w:tab w:val="center" w:pos="4153"/>
                <w:tab w:val="right" w:pos="8306"/>
              </w:tabs>
              <w:rPr>
                <w:b/>
                <w:bCs/>
                <w:szCs w:val="24"/>
              </w:rPr>
            </w:pPr>
            <w:r>
              <w:rPr>
                <w:b/>
                <w:bCs/>
                <w:szCs w:val="24"/>
              </w:rPr>
              <w:t>Iš viso (1. + 2.):</w:t>
            </w:r>
          </w:p>
        </w:tc>
        <w:tc>
          <w:tcPr>
            <w:tcW w:w="851" w:type="dxa"/>
            <w:tcBorders>
              <w:top w:val="single" w:sz="4" w:space="0" w:color="auto"/>
              <w:left w:val="single" w:sz="4" w:space="0" w:color="auto"/>
              <w:bottom w:val="single" w:sz="4" w:space="0" w:color="auto"/>
              <w:right w:val="single" w:sz="4" w:space="0" w:color="auto"/>
            </w:tcBorders>
            <w:hideMark/>
          </w:tcPr>
          <w:p w:rsidR="005D3219" w:rsidRPr="00525836" w:rsidRDefault="00525836">
            <w:pPr>
              <w:tabs>
                <w:tab w:val="center" w:pos="4153"/>
                <w:tab w:val="right" w:pos="8306"/>
              </w:tabs>
              <w:jc w:val="center"/>
              <w:rPr>
                <w:b/>
                <w:bCs/>
                <w:szCs w:val="24"/>
              </w:rPr>
            </w:pPr>
            <w:r w:rsidRPr="00525836">
              <w:rPr>
                <w:b/>
                <w:bCs/>
                <w:szCs w:val="24"/>
              </w:rPr>
              <w:t>30</w:t>
            </w:r>
          </w:p>
        </w:tc>
        <w:tc>
          <w:tcPr>
            <w:tcW w:w="1559"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b/>
                <w:bCs/>
                <w:szCs w:val="24"/>
              </w:rPr>
            </w:pPr>
            <w:r w:rsidRPr="00DF050D">
              <w:rPr>
                <w:b/>
                <w:bCs/>
                <w:szCs w:val="24"/>
              </w:rPr>
              <w:t>1365</w:t>
            </w:r>
          </w:p>
        </w:tc>
        <w:tc>
          <w:tcPr>
            <w:tcW w:w="1418"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b/>
                <w:bCs/>
                <w:szCs w:val="24"/>
              </w:rPr>
            </w:pPr>
            <w:r w:rsidRPr="00DF050D">
              <w:rPr>
                <w:b/>
                <w:bCs/>
                <w:szCs w:val="24"/>
              </w:rPr>
              <w:t>4518</w:t>
            </w:r>
          </w:p>
        </w:tc>
        <w:tc>
          <w:tcPr>
            <w:tcW w:w="1134"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b/>
                <w:bCs/>
                <w:szCs w:val="24"/>
              </w:rPr>
            </w:pPr>
            <w:r w:rsidRPr="00DF050D">
              <w:rPr>
                <w:b/>
                <w:bCs/>
                <w:szCs w:val="24"/>
              </w:rPr>
              <w:t>7,14</w:t>
            </w:r>
          </w:p>
        </w:tc>
        <w:tc>
          <w:tcPr>
            <w:tcW w:w="850"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b/>
                <w:bCs/>
                <w:szCs w:val="24"/>
              </w:rPr>
            </w:pPr>
            <w:r w:rsidRPr="00DF050D">
              <w:rPr>
                <w:b/>
                <w:bCs/>
                <w:szCs w:val="24"/>
              </w:rPr>
              <w:t>1</w:t>
            </w:r>
          </w:p>
        </w:tc>
        <w:tc>
          <w:tcPr>
            <w:tcW w:w="567"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b/>
                <w:bCs/>
                <w:szCs w:val="24"/>
              </w:rPr>
            </w:pPr>
            <w:r w:rsidRPr="00DF050D">
              <w:rPr>
                <w:b/>
                <w:bCs/>
                <w:szCs w:val="24"/>
              </w:rPr>
              <w:t>13</w:t>
            </w:r>
          </w:p>
        </w:tc>
        <w:tc>
          <w:tcPr>
            <w:tcW w:w="1134"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b/>
                <w:bCs/>
                <w:szCs w:val="24"/>
              </w:rPr>
            </w:pPr>
            <w:r w:rsidRPr="00DF050D">
              <w:rPr>
                <w:b/>
                <w:bCs/>
                <w:szCs w:val="24"/>
              </w:rPr>
              <w:t>10</w:t>
            </w:r>
          </w:p>
        </w:tc>
        <w:tc>
          <w:tcPr>
            <w:tcW w:w="992" w:type="dxa"/>
            <w:tcBorders>
              <w:top w:val="single" w:sz="4" w:space="0" w:color="auto"/>
              <w:left w:val="single" w:sz="4" w:space="0" w:color="auto"/>
              <w:bottom w:val="single" w:sz="4" w:space="0" w:color="auto"/>
              <w:right w:val="single" w:sz="4" w:space="0" w:color="auto"/>
            </w:tcBorders>
          </w:tcPr>
          <w:p w:rsidR="005D3219" w:rsidRPr="00DF050D" w:rsidRDefault="00DF050D">
            <w:pPr>
              <w:tabs>
                <w:tab w:val="center" w:pos="4153"/>
                <w:tab w:val="right" w:pos="8306"/>
              </w:tabs>
              <w:jc w:val="center"/>
              <w:rPr>
                <w:b/>
                <w:bCs/>
                <w:szCs w:val="24"/>
              </w:rPr>
            </w:pPr>
            <w:r w:rsidRPr="00DF050D">
              <w:rPr>
                <w:b/>
                <w:bCs/>
                <w:szCs w:val="24"/>
              </w:rPr>
              <w:t>3</w:t>
            </w:r>
          </w:p>
        </w:tc>
      </w:tr>
    </w:tbl>
    <w:p w:rsidR="005D3219" w:rsidRDefault="005D3219" w:rsidP="005D3219">
      <w:pPr>
        <w:tabs>
          <w:tab w:val="left" w:pos="540"/>
        </w:tabs>
        <w:jc w:val="both"/>
        <w:rPr>
          <w:sz w:val="16"/>
          <w:szCs w:val="16"/>
        </w:rPr>
      </w:pPr>
      <w:r>
        <w:rPr>
          <w:sz w:val="16"/>
          <w:szCs w:val="16"/>
        </w:rPr>
        <w:t>* Pagal Lietuvos Respublikos teritorijos administracinių vienetų ir jų ribų įstatymą.</w:t>
      </w:r>
    </w:p>
    <w:p w:rsidR="005D3219" w:rsidRDefault="005D3219" w:rsidP="005D3219">
      <w:pPr>
        <w:rPr>
          <w:sz w:val="16"/>
          <w:szCs w:val="16"/>
        </w:rPr>
      </w:pPr>
      <w:r>
        <w:rPr>
          <w:sz w:val="16"/>
          <w:szCs w:val="16"/>
        </w:rPr>
        <w:t xml:space="preserve">** Švietimo valdymo informacinės sistemos duomenys (savivaldybės Lietuvos Respublikos švietimo ir mokslo ministro n-tųjų metų įsakymo „Dėl žinybinės statistikos“ nustatyta tvarka Švietimo informacinių technologijų centrui pateikti duomenys). </w:t>
      </w:r>
    </w:p>
    <w:p w:rsidR="00F9370E" w:rsidRDefault="00F9370E" w:rsidP="00F9370E">
      <w:pPr>
        <w:tabs>
          <w:tab w:val="left" w:pos="540"/>
        </w:tabs>
        <w:jc w:val="center"/>
        <w:outlineLvl w:val="0"/>
        <w:rPr>
          <w:b/>
          <w:bCs/>
        </w:rPr>
      </w:pPr>
      <w:r>
        <w:rPr>
          <w:b/>
          <w:bCs/>
        </w:rPr>
        <w:lastRenderedPageBreak/>
        <w:t>TREČIASIS SKIRSNIS</w:t>
      </w:r>
    </w:p>
    <w:p w:rsidR="00F9370E" w:rsidRDefault="00F9370E" w:rsidP="00F9370E">
      <w:pPr>
        <w:tabs>
          <w:tab w:val="left" w:pos="540"/>
        </w:tabs>
        <w:ind w:firstLine="60"/>
        <w:jc w:val="center"/>
        <w:rPr>
          <w:b/>
          <w:bCs/>
        </w:rPr>
      </w:pPr>
      <w:r>
        <w:rPr>
          <w:b/>
          <w:bCs/>
        </w:rPr>
        <w:t>VISUOMENĖS SVEIKATOS PRIEŽIŪROS FUNKCIJOS: VISUOMENĖS SVEIKATOS STIPRINIMAS IR STEBĖSENA</w:t>
      </w:r>
    </w:p>
    <w:p w:rsidR="00F9370E" w:rsidRDefault="00F9370E" w:rsidP="00F9370E">
      <w:pPr>
        <w:tabs>
          <w:tab w:val="left" w:pos="540"/>
        </w:tabs>
        <w:jc w:val="center"/>
        <w:rPr>
          <w:b/>
          <w:bCs/>
        </w:rPr>
      </w:pPr>
    </w:p>
    <w:p w:rsidR="00F9370E" w:rsidRDefault="00F9370E" w:rsidP="004E177D">
      <w:pPr>
        <w:tabs>
          <w:tab w:val="left" w:pos="851"/>
          <w:tab w:val="left" w:pos="993"/>
        </w:tabs>
        <w:ind w:firstLine="720"/>
        <w:jc w:val="both"/>
        <w:rPr>
          <w:noProof/>
          <w:szCs w:val="24"/>
        </w:rPr>
      </w:pPr>
      <w:r>
        <w:rPr>
          <w:noProof/>
          <w:szCs w:val="24"/>
        </w:rPr>
        <w:t>2016 metais Plungės rajono savivaldybės visuomenės sveikatos biuro stiprinimo organizuotos veiklos:</w:t>
      </w:r>
    </w:p>
    <w:p w:rsidR="00F9370E" w:rsidRDefault="00F9370E" w:rsidP="00A402B2">
      <w:pPr>
        <w:pStyle w:val="Sraopastraipa"/>
        <w:numPr>
          <w:ilvl w:val="0"/>
          <w:numId w:val="10"/>
        </w:numPr>
        <w:spacing w:line="240" w:lineRule="auto"/>
        <w:ind w:left="0" w:firstLine="720"/>
        <w:contextualSpacing/>
        <w:jc w:val="both"/>
        <w:rPr>
          <w:szCs w:val="24"/>
        </w:rPr>
      </w:pPr>
      <w:r>
        <w:rPr>
          <w:szCs w:val="24"/>
        </w:rPr>
        <w:t>Šiaurietiškas ėjimas - vienas populiariausių fizinio aktyvumo būdų, kurį nori išbandyti Plungės miesto bendruomenė. Šiais metais buvo suorganizuota 14 užsiėmimų, į juos susirinko 146 asmenys. Šiaurietiško ėjimo metu dirba daug raumenų grupių, ėjimo tempą galima pasirinkti patiems, todėl šiuo užsiėmimu gali mėgautis įvairaus amžiaus grupės, taip pat ir senjorai. Rezultatas – geresnė žmonių sveikata, bendravimas.</w:t>
      </w:r>
    </w:p>
    <w:p w:rsidR="00F9370E" w:rsidRDefault="00F9370E" w:rsidP="00A402B2">
      <w:pPr>
        <w:pStyle w:val="Sraopastraipa"/>
        <w:numPr>
          <w:ilvl w:val="0"/>
          <w:numId w:val="10"/>
        </w:numPr>
        <w:spacing w:line="240" w:lineRule="auto"/>
        <w:ind w:left="0" w:firstLine="720"/>
        <w:contextualSpacing/>
        <w:jc w:val="both"/>
        <w:rPr>
          <w:szCs w:val="24"/>
        </w:rPr>
      </w:pPr>
      <w:r>
        <w:rPr>
          <w:szCs w:val="24"/>
        </w:rPr>
        <w:t xml:space="preserve">Joga – įvyko 3 užsiėmimai, sportavo 20 moterų. Jogą galima priskirti ne tik  prie fizinių pratimų, bet ir prie atsipalaidavimo, relaksacijos. Rezultatas pastebimas  ir kūnui, ir psichinei sveikatai. </w:t>
      </w:r>
    </w:p>
    <w:p w:rsidR="00F9370E" w:rsidRDefault="00F9370E" w:rsidP="00A402B2">
      <w:pPr>
        <w:pStyle w:val="Sraopastraipa"/>
        <w:numPr>
          <w:ilvl w:val="0"/>
          <w:numId w:val="10"/>
        </w:numPr>
        <w:spacing w:line="240" w:lineRule="auto"/>
        <w:ind w:left="0" w:firstLine="720"/>
        <w:contextualSpacing/>
        <w:jc w:val="both"/>
        <w:rPr>
          <w:szCs w:val="24"/>
        </w:rPr>
      </w:pPr>
      <w:r>
        <w:rPr>
          <w:szCs w:val="24"/>
        </w:rPr>
        <w:t xml:space="preserve">Organizuojama „Tėvelių mokyklėlė“, kurios metu būsimi tėveliai supažindinami su naujagimių ir kūdikių maitinimu, pirma pagalba kūdikiams, kaip pasiruošti gimdymui. Šiomis paskaitomis domisi ne tik būsimos mamytės, bet ir būsimi tėtukai. Suorganizuoti 8 užsiėmimai, apsilankė 105 būsimų tėvelių. Rezultatas – ilgiau žindomi kūdikiai, geresnė vaikų sveikata. </w:t>
      </w:r>
    </w:p>
    <w:p w:rsidR="00F9370E" w:rsidRDefault="00F9370E" w:rsidP="00A402B2">
      <w:pPr>
        <w:pStyle w:val="Sraopastraipa"/>
        <w:numPr>
          <w:ilvl w:val="0"/>
          <w:numId w:val="10"/>
        </w:numPr>
        <w:spacing w:line="240" w:lineRule="auto"/>
        <w:ind w:left="0" w:firstLine="720"/>
        <w:contextualSpacing/>
        <w:jc w:val="both"/>
        <w:rPr>
          <w:szCs w:val="24"/>
        </w:rPr>
      </w:pPr>
      <w:r>
        <w:rPr>
          <w:szCs w:val="24"/>
        </w:rPr>
        <w:t>Sveikiausios įmonės rinkimai paskatino įmonių vadovus registruotis, dalyvauti ir patikrinti darbuotojų sveikatą. Darbuotojų sveikatos tikrinimo metu buvo populiarinamos nemokamos prevencinės programos, suteikiama informacija apie fizinį aktyvumą bei sveiką gyvenseną, atliekama kūno masės analizė bei tiriamas gliukozės ir cholesterolio kiekis kraujyje. Šie sveikiausios įmonės rinkimai bus vykdomi ir ateityje, todėl kitais metais vėl užsiregistravusios tos pačios įmonės turės galimybę pastebėti ir palyginti savo sveikatos pakitimus. Dalyvavo 12 įmonių, 254 darbuotojai.</w:t>
      </w:r>
    </w:p>
    <w:p w:rsidR="00F9370E" w:rsidRDefault="00F9370E" w:rsidP="00A402B2">
      <w:pPr>
        <w:pStyle w:val="Sraopastraipa"/>
        <w:numPr>
          <w:ilvl w:val="0"/>
          <w:numId w:val="10"/>
        </w:numPr>
        <w:spacing w:line="240" w:lineRule="auto"/>
        <w:ind w:left="0" w:firstLine="720"/>
        <w:contextualSpacing/>
        <w:jc w:val="both"/>
        <w:rPr>
          <w:szCs w:val="24"/>
        </w:rPr>
      </w:pPr>
      <w:r>
        <w:rPr>
          <w:szCs w:val="24"/>
        </w:rPr>
        <w:t xml:space="preserve">Vasaris – sveikatingumo mėnuo. Organizuotos treniruotės su </w:t>
      </w:r>
      <w:proofErr w:type="spellStart"/>
      <w:r>
        <w:rPr>
          <w:szCs w:val="24"/>
        </w:rPr>
        <w:t>kangoo</w:t>
      </w:r>
      <w:proofErr w:type="spellEnd"/>
      <w:r>
        <w:rPr>
          <w:szCs w:val="24"/>
        </w:rPr>
        <w:t xml:space="preserve"> </w:t>
      </w:r>
      <w:proofErr w:type="spellStart"/>
      <w:r>
        <w:rPr>
          <w:szCs w:val="24"/>
        </w:rPr>
        <w:t>jumps</w:t>
      </w:r>
      <w:proofErr w:type="spellEnd"/>
      <w:r>
        <w:rPr>
          <w:szCs w:val="24"/>
        </w:rPr>
        <w:t xml:space="preserve"> batais, 4 užsiėmimai po 10 moterų. </w:t>
      </w:r>
    </w:p>
    <w:p w:rsidR="00F9370E" w:rsidRDefault="00F9370E" w:rsidP="00A402B2">
      <w:pPr>
        <w:pStyle w:val="Sraopastraipa"/>
        <w:numPr>
          <w:ilvl w:val="0"/>
          <w:numId w:val="10"/>
        </w:numPr>
        <w:spacing w:line="240" w:lineRule="auto"/>
        <w:ind w:left="0" w:firstLine="720"/>
        <w:contextualSpacing/>
        <w:jc w:val="both"/>
        <w:rPr>
          <w:szCs w:val="24"/>
        </w:rPr>
      </w:pPr>
      <w:r>
        <w:rPr>
          <w:szCs w:val="24"/>
        </w:rPr>
        <w:t xml:space="preserve">Bėgimas už blaivią ir sveiką Lietuvą. Šiuo bėgimu norima paskatinti fizinį aktyvumą bei mažinti psichotropinių medžiagų vartojimą. Šiais metais įvyko 10 bėgimų, kuriuose dalyvavo 115 asmenų. Šis bėgimas vyksta kiekvieno mėnesio pirmą penktadienį. </w:t>
      </w:r>
    </w:p>
    <w:p w:rsidR="00F9370E" w:rsidRDefault="00F9370E" w:rsidP="00A402B2">
      <w:pPr>
        <w:pStyle w:val="Sraopastraipa"/>
        <w:numPr>
          <w:ilvl w:val="0"/>
          <w:numId w:val="10"/>
        </w:numPr>
        <w:spacing w:line="240" w:lineRule="auto"/>
        <w:ind w:left="0" w:firstLine="720"/>
        <w:contextualSpacing/>
        <w:jc w:val="both"/>
        <w:rPr>
          <w:szCs w:val="24"/>
        </w:rPr>
      </w:pPr>
      <w:r>
        <w:rPr>
          <w:szCs w:val="24"/>
        </w:rPr>
        <w:t xml:space="preserve">Vykdoma „Širdies ir kraujagyslių ligų rizikos grupės asmenų sveikatos stiprinimo“ programa, kurios metu supažindinama su sveikos gyvensenos, mitybos, fizinio aktyvumo reikšmės širdies ir kraujagyslių ligų atsiradimui. Siekiama geresnių sveikatos rezultatų, mažiau sergančių širdies ir kraujagyslių ligomis. </w:t>
      </w:r>
    </w:p>
    <w:p w:rsidR="00F9370E" w:rsidRDefault="00F9370E" w:rsidP="00A402B2">
      <w:pPr>
        <w:pStyle w:val="Sraopastraipa"/>
        <w:numPr>
          <w:ilvl w:val="0"/>
          <w:numId w:val="10"/>
        </w:numPr>
        <w:spacing w:line="240" w:lineRule="auto"/>
        <w:ind w:left="0" w:firstLine="720"/>
        <w:contextualSpacing/>
        <w:jc w:val="both"/>
        <w:rPr>
          <w:szCs w:val="24"/>
        </w:rPr>
      </w:pPr>
      <w:r>
        <w:rPr>
          <w:szCs w:val="24"/>
        </w:rPr>
        <w:t>Kiekvienais metais organizuojama akcija „Būkite atsargūs prie vandens“. Jos metu informuojama poilsiautojus kaip atsargiai elgtis prie vandens, kaip apsisaugoti nuo perkaitimo ir saulės smūgio bei mokomasi suteikti pirmąją pagalbą. Stengiamasi, kad žmonės atostogaudami nepamirštų pasirūpinti savo sveikata.</w:t>
      </w:r>
    </w:p>
    <w:p w:rsidR="00F9370E" w:rsidRDefault="00F9370E" w:rsidP="00A402B2">
      <w:pPr>
        <w:pStyle w:val="Sraopastraipa"/>
        <w:numPr>
          <w:ilvl w:val="0"/>
          <w:numId w:val="10"/>
        </w:numPr>
        <w:spacing w:line="240" w:lineRule="auto"/>
        <w:ind w:left="0" w:firstLine="720"/>
        <w:contextualSpacing/>
        <w:jc w:val="both"/>
        <w:rPr>
          <w:szCs w:val="24"/>
        </w:rPr>
      </w:pPr>
      <w:r>
        <w:rPr>
          <w:szCs w:val="24"/>
        </w:rPr>
        <w:t xml:space="preserve">Visų renginių, paskaitų metu buvo populiarinamos nemokamos prevencinės programos. Dalinamos išsamios atmintinės, kuriose pagal amžiaus grupes nurodomos programos, kuriose galima dalyvauti, apsilankius pas savo šeimos gydytoją. </w:t>
      </w:r>
    </w:p>
    <w:p w:rsidR="00F9370E" w:rsidRDefault="00F9370E" w:rsidP="00A402B2">
      <w:pPr>
        <w:pStyle w:val="Sraopastraipa"/>
        <w:numPr>
          <w:ilvl w:val="0"/>
          <w:numId w:val="10"/>
        </w:numPr>
        <w:spacing w:line="240" w:lineRule="auto"/>
        <w:ind w:left="0" w:firstLine="720"/>
        <w:contextualSpacing/>
        <w:jc w:val="both"/>
        <w:rPr>
          <w:szCs w:val="24"/>
        </w:rPr>
      </w:pPr>
      <w:r>
        <w:rPr>
          <w:szCs w:val="24"/>
        </w:rPr>
        <w:t xml:space="preserve">Liepos mėnesį miesto bendruomenei vyko nemokami </w:t>
      </w:r>
      <w:proofErr w:type="spellStart"/>
      <w:r>
        <w:rPr>
          <w:szCs w:val="24"/>
        </w:rPr>
        <w:t>zumbos</w:t>
      </w:r>
      <w:proofErr w:type="spellEnd"/>
      <w:r>
        <w:rPr>
          <w:szCs w:val="24"/>
        </w:rPr>
        <w:t xml:space="preserve"> užsiėmimai. Užsiėmimai vykdomi Plungės parke, juos veda instruktorė Roma </w:t>
      </w:r>
      <w:proofErr w:type="spellStart"/>
      <w:r>
        <w:rPr>
          <w:szCs w:val="24"/>
        </w:rPr>
        <w:t>Kasteckaitė</w:t>
      </w:r>
      <w:proofErr w:type="spellEnd"/>
      <w:r>
        <w:rPr>
          <w:szCs w:val="24"/>
        </w:rPr>
        <w:t xml:space="preserve">. Vyko 6 užsiėmimai, dalyvavo 92 moterys. </w:t>
      </w:r>
    </w:p>
    <w:p w:rsidR="00F9370E" w:rsidRDefault="00F9370E" w:rsidP="00A402B2">
      <w:pPr>
        <w:pStyle w:val="Sraopastraipa"/>
        <w:numPr>
          <w:ilvl w:val="0"/>
          <w:numId w:val="10"/>
        </w:numPr>
        <w:spacing w:line="240" w:lineRule="auto"/>
        <w:ind w:left="0" w:firstLine="720"/>
        <w:contextualSpacing/>
        <w:jc w:val="both"/>
        <w:rPr>
          <w:szCs w:val="24"/>
        </w:rPr>
      </w:pPr>
      <w:r>
        <w:rPr>
          <w:szCs w:val="24"/>
        </w:rPr>
        <w:t xml:space="preserve">Organizuota akcija kartu su bendruomenės pareigūne „Būk matomas kelyje“. Akcijos metu išdalinta apie 200 atšvaitų. </w:t>
      </w:r>
    </w:p>
    <w:p w:rsidR="00F9370E" w:rsidRDefault="00F9370E" w:rsidP="00A402B2">
      <w:pPr>
        <w:pStyle w:val="Sraopastraipa"/>
        <w:numPr>
          <w:ilvl w:val="0"/>
          <w:numId w:val="10"/>
        </w:numPr>
        <w:spacing w:line="240" w:lineRule="auto"/>
        <w:ind w:left="0" w:firstLine="720"/>
        <w:contextualSpacing/>
        <w:jc w:val="both"/>
        <w:rPr>
          <w:szCs w:val="24"/>
        </w:rPr>
      </w:pPr>
      <w:r>
        <w:rPr>
          <w:szCs w:val="24"/>
        </w:rPr>
        <w:t xml:space="preserve">Rugsėjo mėnesį minėdami  širdies dieną, 3 dienas iš eilės, kviečiame žmones į biurą pasimatuoti gliukozės ir cholesterolio kiekį kraujyje, atlikti kūno masės analizę ir užkirsti kelią ligoms. Apsilankė 40 žmonių. </w:t>
      </w:r>
    </w:p>
    <w:p w:rsidR="00F9370E" w:rsidRDefault="00F9370E" w:rsidP="00A402B2">
      <w:pPr>
        <w:pStyle w:val="Sraopastraipa"/>
        <w:numPr>
          <w:ilvl w:val="0"/>
          <w:numId w:val="10"/>
        </w:numPr>
        <w:spacing w:line="240" w:lineRule="auto"/>
        <w:ind w:left="0" w:firstLine="720"/>
        <w:contextualSpacing/>
        <w:jc w:val="both"/>
        <w:rPr>
          <w:szCs w:val="24"/>
        </w:rPr>
      </w:pPr>
      <w:r>
        <w:rPr>
          <w:szCs w:val="24"/>
        </w:rPr>
        <w:t xml:space="preserve">Suorganizuota 12 paskaitų sveikos gyvensenos, mitybos, psichoaktyvių medžiagų temomis. Jas klausė 150 žmonių. </w:t>
      </w:r>
    </w:p>
    <w:p w:rsidR="00F9370E" w:rsidRDefault="00F9370E" w:rsidP="00F9370E">
      <w:pPr>
        <w:tabs>
          <w:tab w:val="left" w:pos="540"/>
        </w:tabs>
        <w:jc w:val="both"/>
        <w:rPr>
          <w:bCs/>
        </w:rPr>
      </w:pPr>
    </w:p>
    <w:p w:rsidR="00F9370E" w:rsidRDefault="00F9370E" w:rsidP="00A402B2">
      <w:pPr>
        <w:tabs>
          <w:tab w:val="left" w:pos="540"/>
        </w:tabs>
        <w:ind w:firstLine="720"/>
        <w:jc w:val="both"/>
        <w:rPr>
          <w:bCs/>
        </w:rPr>
      </w:pPr>
      <w:r>
        <w:rPr>
          <w:bCs/>
        </w:rPr>
        <w:lastRenderedPageBreak/>
        <w:t>2016 metais Plungės rajono savivaldybės visuomenės sveikatos biuras atliko šias analizes ir tyrimus:</w:t>
      </w:r>
    </w:p>
    <w:p w:rsidR="00F9370E" w:rsidRDefault="00F9370E" w:rsidP="00F9370E">
      <w:pPr>
        <w:numPr>
          <w:ilvl w:val="0"/>
          <w:numId w:val="11"/>
        </w:numPr>
        <w:tabs>
          <w:tab w:val="left" w:pos="1134"/>
        </w:tabs>
        <w:ind w:left="0" w:hanging="11"/>
        <w:jc w:val="both"/>
        <w:rPr>
          <w:bCs/>
        </w:rPr>
      </w:pPr>
      <w:r>
        <w:rPr>
          <w:bCs/>
        </w:rPr>
        <w:t xml:space="preserve">Plungės rajono savivaldybės visuomenės sveiktos </w:t>
      </w:r>
      <w:proofErr w:type="spellStart"/>
      <w:r>
        <w:rPr>
          <w:bCs/>
        </w:rPr>
        <w:t>stebėsenos</w:t>
      </w:r>
      <w:proofErr w:type="spellEnd"/>
      <w:r>
        <w:rPr>
          <w:bCs/>
        </w:rPr>
        <w:t xml:space="preserve"> 2015-2017 metų programos 2015 metų ataskaita;</w:t>
      </w:r>
    </w:p>
    <w:p w:rsidR="00F9370E" w:rsidRDefault="00F9370E" w:rsidP="00F9370E">
      <w:pPr>
        <w:numPr>
          <w:ilvl w:val="0"/>
          <w:numId w:val="11"/>
        </w:numPr>
        <w:tabs>
          <w:tab w:val="left" w:pos="1134"/>
        </w:tabs>
        <w:ind w:left="0" w:hanging="11"/>
        <w:jc w:val="both"/>
        <w:rPr>
          <w:bCs/>
        </w:rPr>
      </w:pPr>
      <w:r>
        <w:rPr>
          <w:bCs/>
          <w:szCs w:val="24"/>
        </w:rPr>
        <w:t>Plungės rajono bendrojo lavinimo mokyklų moksleivių ir ikimokyklines ugdymo įstaigas lankančių vaikų profilaktinių sveikatos patikrinimų duomenų analizė 2016/2017 m. m.</w:t>
      </w:r>
    </w:p>
    <w:p w:rsidR="00F9370E" w:rsidRDefault="00F9370E" w:rsidP="00F9370E">
      <w:pPr>
        <w:numPr>
          <w:ilvl w:val="0"/>
          <w:numId w:val="11"/>
        </w:numPr>
        <w:tabs>
          <w:tab w:val="left" w:pos="540"/>
        </w:tabs>
        <w:ind w:left="0" w:hanging="11"/>
        <w:jc w:val="both"/>
        <w:rPr>
          <w:bCs/>
        </w:rPr>
      </w:pPr>
      <w:r>
        <w:rPr>
          <w:bCs/>
        </w:rPr>
        <w:t xml:space="preserve">Plungės rajono savivaldybės maudyklų vandens kokybės </w:t>
      </w:r>
      <w:proofErr w:type="spellStart"/>
      <w:r>
        <w:rPr>
          <w:bCs/>
        </w:rPr>
        <w:t>stebėsena</w:t>
      </w:r>
      <w:proofErr w:type="spellEnd"/>
      <w:r>
        <w:rPr>
          <w:bCs/>
        </w:rPr>
        <w:t>.</w:t>
      </w:r>
    </w:p>
    <w:p w:rsidR="00F9370E" w:rsidRDefault="00F9370E" w:rsidP="00F9370E">
      <w:pPr>
        <w:tabs>
          <w:tab w:val="left" w:pos="540"/>
        </w:tabs>
        <w:jc w:val="both"/>
        <w:rPr>
          <w:bCs/>
        </w:rPr>
      </w:pPr>
    </w:p>
    <w:p w:rsidR="00F9370E" w:rsidRDefault="00F9370E" w:rsidP="00F9370E">
      <w:pPr>
        <w:tabs>
          <w:tab w:val="left" w:pos="540"/>
        </w:tabs>
        <w:jc w:val="both"/>
        <w:rPr>
          <w:bCs/>
        </w:rPr>
      </w:pPr>
      <w:r>
        <w:rPr>
          <w:bCs/>
        </w:rPr>
        <w:t xml:space="preserve">Atlikus analizes ir tyrimus išsiaiškinta: </w:t>
      </w:r>
    </w:p>
    <w:p w:rsidR="00F9370E" w:rsidRDefault="00F9370E" w:rsidP="00F9370E">
      <w:pPr>
        <w:ind w:left="-360" w:firstLine="360"/>
        <w:contextualSpacing/>
        <w:jc w:val="both"/>
        <w:rPr>
          <w:szCs w:val="24"/>
          <w:lang w:eastAsia="en-US"/>
        </w:rPr>
      </w:pPr>
    </w:p>
    <w:p w:rsidR="00F9370E" w:rsidRDefault="00F9370E" w:rsidP="00F9370E">
      <w:pPr>
        <w:numPr>
          <w:ilvl w:val="0"/>
          <w:numId w:val="12"/>
        </w:numPr>
        <w:contextualSpacing/>
        <w:jc w:val="both"/>
        <w:rPr>
          <w:szCs w:val="24"/>
          <w:lang w:eastAsia="en-US"/>
        </w:rPr>
      </w:pPr>
      <w:r>
        <w:rPr>
          <w:szCs w:val="24"/>
          <w:lang w:eastAsia="en-US"/>
        </w:rPr>
        <w:t>DEMOGRAFIJA:</w:t>
      </w:r>
    </w:p>
    <w:p w:rsidR="00F9370E" w:rsidRDefault="002C644C" w:rsidP="00496220">
      <w:pPr>
        <w:ind w:firstLine="720"/>
        <w:contextualSpacing/>
        <w:jc w:val="both"/>
        <w:rPr>
          <w:szCs w:val="24"/>
          <w:lang w:eastAsia="en-US"/>
        </w:rPr>
      </w:pPr>
      <w:r>
        <w:rPr>
          <w:szCs w:val="24"/>
          <w:lang w:eastAsia="en-US"/>
        </w:rPr>
        <w:t>-</w:t>
      </w:r>
      <w:r w:rsidR="00F9370E">
        <w:rPr>
          <w:szCs w:val="24"/>
          <w:lang w:eastAsia="en-US"/>
        </w:rPr>
        <w:t xml:space="preserve"> gyventojų skaičius kasmet mažėja. Lyginant su ankstesniais metais gyventojų sumažėjo 1,4 proc.;</w:t>
      </w:r>
    </w:p>
    <w:p w:rsidR="00F9370E" w:rsidRDefault="00F9370E" w:rsidP="00496220">
      <w:pPr>
        <w:ind w:firstLine="720"/>
        <w:contextualSpacing/>
        <w:jc w:val="both"/>
        <w:rPr>
          <w:szCs w:val="24"/>
          <w:lang w:eastAsia="en-US"/>
        </w:rPr>
      </w:pPr>
      <w:r>
        <w:rPr>
          <w:szCs w:val="24"/>
          <w:lang w:eastAsia="en-US"/>
        </w:rPr>
        <w:t>- didesniąją gyventojų dalį sudaro moterys, bei mieste gyvenantys asmenys;</w:t>
      </w:r>
    </w:p>
    <w:p w:rsidR="00F9370E" w:rsidRDefault="00F9370E" w:rsidP="00496220">
      <w:pPr>
        <w:ind w:firstLine="720"/>
        <w:contextualSpacing/>
        <w:jc w:val="both"/>
        <w:rPr>
          <w:szCs w:val="24"/>
          <w:lang w:eastAsia="en-US"/>
        </w:rPr>
      </w:pPr>
      <w:r>
        <w:rPr>
          <w:szCs w:val="24"/>
          <w:lang w:eastAsia="en-US"/>
        </w:rPr>
        <w:t>- didžiąją gyventojų dalį sudaro 45-64 metų amžiaus gyventojai (27,74 proc.), vaikai iki 17 m. sudarė 19,55 proc.;</w:t>
      </w:r>
    </w:p>
    <w:p w:rsidR="00F9370E" w:rsidRDefault="00496220" w:rsidP="00496220">
      <w:pPr>
        <w:ind w:firstLine="720"/>
        <w:contextualSpacing/>
        <w:jc w:val="both"/>
        <w:rPr>
          <w:szCs w:val="24"/>
          <w:lang w:eastAsia="en-US"/>
        </w:rPr>
      </w:pPr>
      <w:r>
        <w:rPr>
          <w:szCs w:val="24"/>
          <w:lang w:eastAsia="en-US"/>
        </w:rPr>
        <w:t xml:space="preserve">- </w:t>
      </w:r>
      <w:r w:rsidR="00F9370E">
        <w:rPr>
          <w:szCs w:val="24"/>
          <w:lang w:eastAsia="en-US"/>
        </w:rPr>
        <w:t xml:space="preserve">gimstamumas išaugo 20 proc. ir 1 000 </w:t>
      </w:r>
      <w:proofErr w:type="spellStart"/>
      <w:r w:rsidR="00F9370E">
        <w:rPr>
          <w:szCs w:val="24"/>
          <w:lang w:eastAsia="en-US"/>
        </w:rPr>
        <w:t>gyv</w:t>
      </w:r>
      <w:proofErr w:type="spellEnd"/>
      <w:r w:rsidR="00F9370E">
        <w:rPr>
          <w:szCs w:val="24"/>
          <w:lang w:eastAsia="en-US"/>
        </w:rPr>
        <w:t>. teko 9,3 gimusių kūdikių;</w:t>
      </w:r>
    </w:p>
    <w:p w:rsidR="00F9370E" w:rsidRDefault="00F9370E" w:rsidP="00496220">
      <w:pPr>
        <w:ind w:firstLine="720"/>
        <w:contextualSpacing/>
        <w:jc w:val="both"/>
        <w:rPr>
          <w:szCs w:val="24"/>
          <w:lang w:eastAsia="en-US"/>
        </w:rPr>
      </w:pPr>
      <w:r>
        <w:rPr>
          <w:szCs w:val="24"/>
          <w:lang w:eastAsia="en-US"/>
        </w:rPr>
        <w:t xml:space="preserve">- natūralus prieaugis išlieka neigiamas ir 1 000 </w:t>
      </w:r>
      <w:proofErr w:type="spellStart"/>
      <w:r>
        <w:rPr>
          <w:szCs w:val="24"/>
          <w:lang w:eastAsia="en-US"/>
        </w:rPr>
        <w:t>gyv</w:t>
      </w:r>
      <w:proofErr w:type="spellEnd"/>
      <w:r>
        <w:rPr>
          <w:szCs w:val="24"/>
          <w:lang w:eastAsia="en-US"/>
        </w:rPr>
        <w:t>. teko (-2,3);</w:t>
      </w:r>
    </w:p>
    <w:p w:rsidR="00F9370E" w:rsidRDefault="00F9370E" w:rsidP="00496220">
      <w:pPr>
        <w:ind w:firstLine="720"/>
        <w:contextualSpacing/>
        <w:jc w:val="both"/>
        <w:rPr>
          <w:szCs w:val="24"/>
          <w:lang w:eastAsia="en-US"/>
        </w:rPr>
      </w:pPr>
      <w:r>
        <w:rPr>
          <w:szCs w:val="24"/>
          <w:lang w:eastAsia="en-US"/>
        </w:rPr>
        <w:t>-  1 000 rajono gyventojų tenka 8,2 santuokos ir 3,2 ištuokos;</w:t>
      </w:r>
    </w:p>
    <w:p w:rsidR="00F9370E" w:rsidRDefault="00F9370E" w:rsidP="00496220">
      <w:pPr>
        <w:ind w:firstLine="720"/>
        <w:contextualSpacing/>
        <w:jc w:val="both"/>
        <w:rPr>
          <w:szCs w:val="24"/>
          <w:lang w:eastAsia="en-US"/>
        </w:rPr>
      </w:pPr>
      <w:r>
        <w:rPr>
          <w:szCs w:val="24"/>
          <w:lang w:eastAsia="en-US"/>
        </w:rPr>
        <w:t xml:space="preserve">- mirtingumas buvo mažesnis už Lietuvos (6,25 proc.). 1 000 </w:t>
      </w:r>
      <w:proofErr w:type="spellStart"/>
      <w:r>
        <w:rPr>
          <w:szCs w:val="24"/>
          <w:lang w:eastAsia="en-US"/>
        </w:rPr>
        <w:t>gyv</w:t>
      </w:r>
      <w:proofErr w:type="spellEnd"/>
      <w:r>
        <w:rPr>
          <w:szCs w:val="24"/>
          <w:lang w:eastAsia="en-US"/>
        </w:rPr>
        <w:t>. teko 13,5 mirusieji;</w:t>
      </w:r>
    </w:p>
    <w:p w:rsidR="00F9370E" w:rsidRDefault="00F9370E" w:rsidP="00496220">
      <w:pPr>
        <w:ind w:firstLine="720"/>
        <w:contextualSpacing/>
        <w:jc w:val="both"/>
        <w:rPr>
          <w:szCs w:val="24"/>
          <w:lang w:eastAsia="en-US"/>
        </w:rPr>
      </w:pPr>
      <w:r>
        <w:rPr>
          <w:szCs w:val="24"/>
          <w:lang w:eastAsia="en-US"/>
        </w:rPr>
        <w:t xml:space="preserve">- standartizuotas vyrų mirtingumas išlieka 1,6 karto didesnis nei moterų (1 081,18 ir 669,36 100 tūkst. </w:t>
      </w:r>
      <w:proofErr w:type="spellStart"/>
      <w:r>
        <w:rPr>
          <w:szCs w:val="24"/>
          <w:lang w:eastAsia="en-US"/>
        </w:rPr>
        <w:t>gyv</w:t>
      </w:r>
      <w:proofErr w:type="spellEnd"/>
      <w:r>
        <w:rPr>
          <w:szCs w:val="24"/>
          <w:lang w:eastAsia="en-US"/>
        </w:rPr>
        <w:t>.);</w:t>
      </w:r>
    </w:p>
    <w:p w:rsidR="00F9370E" w:rsidRDefault="00F9370E" w:rsidP="00496220">
      <w:pPr>
        <w:ind w:firstLine="720"/>
        <w:jc w:val="both"/>
        <w:rPr>
          <w:szCs w:val="24"/>
          <w:lang w:eastAsia="en-US"/>
        </w:rPr>
      </w:pPr>
      <w:r>
        <w:rPr>
          <w:szCs w:val="24"/>
          <w:lang w:eastAsia="en-US"/>
        </w:rPr>
        <w:t xml:space="preserve">- Pagrindinės mirties priežastys išliko tos pačios kaip ir ankstesniais metais: kraujotakos sistemos ligos, piktybiniai navikai ir išorinės mirties priežastys. </w:t>
      </w:r>
    </w:p>
    <w:p w:rsidR="00F9370E" w:rsidRDefault="00F9370E" w:rsidP="00496220">
      <w:pPr>
        <w:ind w:firstLine="720"/>
        <w:jc w:val="both"/>
        <w:rPr>
          <w:szCs w:val="24"/>
          <w:lang w:eastAsia="en-US"/>
        </w:rPr>
      </w:pPr>
      <w:r>
        <w:rPr>
          <w:szCs w:val="24"/>
          <w:lang w:eastAsia="en-US"/>
        </w:rPr>
        <w:t>- 8 iš 10 Plungės r. sav</w:t>
      </w:r>
      <w:r w:rsidR="00D74DC2">
        <w:rPr>
          <w:szCs w:val="24"/>
          <w:lang w:eastAsia="en-US"/>
        </w:rPr>
        <w:t>ivaldybės</w:t>
      </w:r>
      <w:r>
        <w:rPr>
          <w:szCs w:val="24"/>
          <w:lang w:eastAsia="en-US"/>
        </w:rPr>
        <w:t xml:space="preserve"> gyventojų mirė dėl pagrindinių trijų mirties priežasčių.</w:t>
      </w:r>
    </w:p>
    <w:p w:rsidR="00F9370E" w:rsidRDefault="00F9370E" w:rsidP="00496220">
      <w:pPr>
        <w:ind w:firstLine="720"/>
        <w:jc w:val="both"/>
        <w:rPr>
          <w:szCs w:val="24"/>
          <w:lang w:eastAsia="en-US"/>
        </w:rPr>
      </w:pPr>
      <w:r>
        <w:rPr>
          <w:szCs w:val="24"/>
          <w:lang w:eastAsia="en-US"/>
        </w:rPr>
        <w:t xml:space="preserve">- Dažniau miršta vyrai nei moterys (14,17 ir 13,01 1 000 </w:t>
      </w:r>
      <w:proofErr w:type="spellStart"/>
      <w:r>
        <w:rPr>
          <w:szCs w:val="24"/>
          <w:lang w:eastAsia="en-US"/>
        </w:rPr>
        <w:t>gyv</w:t>
      </w:r>
      <w:proofErr w:type="spellEnd"/>
      <w:r>
        <w:rPr>
          <w:szCs w:val="24"/>
          <w:lang w:eastAsia="en-US"/>
        </w:rPr>
        <w:t xml:space="preserve">.) ir kaime gyvenantys žmonės (atitinkamai 15,13 ir 12,13 1 000 </w:t>
      </w:r>
      <w:proofErr w:type="spellStart"/>
      <w:r>
        <w:rPr>
          <w:szCs w:val="24"/>
          <w:lang w:eastAsia="en-US"/>
        </w:rPr>
        <w:t>gyv</w:t>
      </w:r>
      <w:proofErr w:type="spellEnd"/>
      <w:r>
        <w:rPr>
          <w:szCs w:val="24"/>
          <w:lang w:eastAsia="en-US"/>
        </w:rPr>
        <w:t>.);</w:t>
      </w:r>
    </w:p>
    <w:p w:rsidR="00F9370E" w:rsidRDefault="00F9370E" w:rsidP="00F9370E">
      <w:pPr>
        <w:ind w:firstLine="1134"/>
        <w:jc w:val="both"/>
        <w:rPr>
          <w:szCs w:val="24"/>
          <w:lang w:eastAsia="en-US"/>
        </w:rPr>
      </w:pPr>
    </w:p>
    <w:p w:rsidR="00F9370E" w:rsidRDefault="00F9370E" w:rsidP="00496220">
      <w:pPr>
        <w:numPr>
          <w:ilvl w:val="0"/>
          <w:numId w:val="13"/>
        </w:numPr>
        <w:ind w:left="0" w:firstLine="720"/>
        <w:contextualSpacing/>
        <w:rPr>
          <w:szCs w:val="24"/>
          <w:lang w:eastAsia="en-US"/>
        </w:rPr>
      </w:pPr>
      <w:r>
        <w:rPr>
          <w:szCs w:val="24"/>
          <w:lang w:eastAsia="en-US"/>
        </w:rPr>
        <w:t>GERIAUSI/BLOGIAUSI:</w:t>
      </w:r>
    </w:p>
    <w:p w:rsidR="00F9370E" w:rsidRDefault="002C644C" w:rsidP="00496220">
      <w:pPr>
        <w:spacing w:after="200"/>
        <w:ind w:firstLine="720"/>
        <w:contextualSpacing/>
        <w:rPr>
          <w:szCs w:val="24"/>
          <w:lang w:eastAsia="en-US"/>
        </w:rPr>
      </w:pPr>
      <w:r>
        <w:rPr>
          <w:szCs w:val="24"/>
          <w:lang w:eastAsia="en-US"/>
        </w:rPr>
        <w:t>-</w:t>
      </w:r>
      <w:r w:rsidR="00F9370E">
        <w:rPr>
          <w:szCs w:val="24"/>
          <w:lang w:eastAsia="en-US"/>
        </w:rPr>
        <w:tab/>
        <w:t xml:space="preserve">Mirtingumas/standartizuotas mirtingumas dėl savižudybių (X60-X84) 100 tūkst.  </w:t>
      </w:r>
      <w:proofErr w:type="spellStart"/>
      <w:r w:rsidR="00F9370E">
        <w:rPr>
          <w:szCs w:val="24"/>
          <w:lang w:eastAsia="en-US"/>
        </w:rPr>
        <w:t>gyv</w:t>
      </w:r>
      <w:proofErr w:type="spellEnd"/>
      <w:r w:rsidR="00F9370E">
        <w:rPr>
          <w:szCs w:val="24"/>
          <w:lang w:eastAsia="en-US"/>
        </w:rPr>
        <w:t>. Plungės r. sav. buvo geresnis nei šalies;</w:t>
      </w:r>
    </w:p>
    <w:p w:rsidR="00F9370E" w:rsidRDefault="002C644C" w:rsidP="00496220">
      <w:pPr>
        <w:spacing w:after="200"/>
        <w:ind w:firstLine="720"/>
        <w:contextualSpacing/>
        <w:rPr>
          <w:szCs w:val="24"/>
          <w:lang w:eastAsia="en-US"/>
        </w:rPr>
      </w:pPr>
      <w:r>
        <w:rPr>
          <w:szCs w:val="24"/>
          <w:lang w:eastAsia="en-US"/>
        </w:rPr>
        <w:t>-</w:t>
      </w:r>
      <w:r w:rsidR="00F9370E">
        <w:rPr>
          <w:szCs w:val="24"/>
          <w:lang w:eastAsia="en-US"/>
        </w:rPr>
        <w:tab/>
        <w:t xml:space="preserve">Gyventojų skaičiaus pokytis  1 000 </w:t>
      </w:r>
      <w:proofErr w:type="spellStart"/>
      <w:r w:rsidR="00F9370E">
        <w:rPr>
          <w:szCs w:val="24"/>
          <w:lang w:eastAsia="en-US"/>
        </w:rPr>
        <w:t>gyv</w:t>
      </w:r>
      <w:proofErr w:type="spellEnd"/>
      <w:r w:rsidR="00F9370E">
        <w:rPr>
          <w:szCs w:val="24"/>
          <w:lang w:eastAsia="en-US"/>
        </w:rPr>
        <w:t>.</w:t>
      </w:r>
    </w:p>
    <w:p w:rsidR="00F9370E" w:rsidRDefault="002C644C" w:rsidP="00496220">
      <w:pPr>
        <w:spacing w:after="200"/>
        <w:ind w:firstLine="720"/>
        <w:contextualSpacing/>
        <w:rPr>
          <w:szCs w:val="24"/>
          <w:lang w:eastAsia="en-US"/>
        </w:rPr>
      </w:pPr>
      <w:r>
        <w:rPr>
          <w:szCs w:val="24"/>
          <w:lang w:eastAsia="en-US"/>
        </w:rPr>
        <w:t>-</w:t>
      </w:r>
      <w:r w:rsidR="00F9370E">
        <w:rPr>
          <w:szCs w:val="24"/>
          <w:lang w:eastAsia="en-US"/>
        </w:rPr>
        <w:tab/>
        <w:t xml:space="preserve">Mirtingumas/standartizuotas mirtingumas dėl išorinių priežasčių (V01-Y98) 100 tūkst. </w:t>
      </w:r>
      <w:proofErr w:type="spellStart"/>
      <w:r w:rsidR="00F9370E">
        <w:rPr>
          <w:szCs w:val="24"/>
          <w:lang w:eastAsia="en-US"/>
        </w:rPr>
        <w:t>gyv</w:t>
      </w:r>
      <w:proofErr w:type="spellEnd"/>
      <w:r w:rsidR="00F9370E">
        <w:rPr>
          <w:szCs w:val="24"/>
          <w:lang w:eastAsia="en-US"/>
        </w:rPr>
        <w:t>. yra geresni nei Lietuvos vidurkis;</w:t>
      </w:r>
    </w:p>
    <w:p w:rsidR="00F9370E" w:rsidRDefault="002C644C" w:rsidP="00496220">
      <w:pPr>
        <w:spacing w:after="200"/>
        <w:ind w:firstLine="720"/>
        <w:contextualSpacing/>
        <w:rPr>
          <w:szCs w:val="24"/>
          <w:lang w:eastAsia="en-US"/>
        </w:rPr>
      </w:pPr>
      <w:r>
        <w:rPr>
          <w:szCs w:val="24"/>
          <w:lang w:eastAsia="en-US"/>
        </w:rPr>
        <w:t>-</w:t>
      </w:r>
      <w:r w:rsidR="00F9370E">
        <w:rPr>
          <w:szCs w:val="24"/>
          <w:lang w:eastAsia="en-US"/>
        </w:rPr>
        <w:tab/>
        <w:t xml:space="preserve">Transporto įvykiuose patirtų traumų (V00-V99) skaičius 100 000 </w:t>
      </w:r>
      <w:proofErr w:type="spellStart"/>
      <w:r w:rsidR="00F9370E">
        <w:rPr>
          <w:szCs w:val="24"/>
          <w:lang w:eastAsia="en-US"/>
        </w:rPr>
        <w:t>gyv</w:t>
      </w:r>
      <w:proofErr w:type="spellEnd"/>
      <w:r w:rsidR="00F9370E">
        <w:rPr>
          <w:szCs w:val="24"/>
          <w:lang w:eastAsia="en-US"/>
        </w:rPr>
        <w:t>.;</w:t>
      </w:r>
    </w:p>
    <w:p w:rsidR="00F9370E" w:rsidRDefault="002C644C" w:rsidP="00496220">
      <w:pPr>
        <w:spacing w:after="200"/>
        <w:ind w:firstLine="720"/>
        <w:contextualSpacing/>
        <w:rPr>
          <w:szCs w:val="24"/>
          <w:lang w:eastAsia="en-US"/>
        </w:rPr>
      </w:pPr>
      <w:r>
        <w:rPr>
          <w:szCs w:val="24"/>
          <w:lang w:eastAsia="en-US"/>
        </w:rPr>
        <w:t>-</w:t>
      </w:r>
      <w:r w:rsidR="00F9370E">
        <w:rPr>
          <w:szCs w:val="24"/>
          <w:lang w:eastAsia="en-US"/>
        </w:rPr>
        <w:tab/>
        <w:t>Gyventojų skaičius, tenkantis vienai licencijai verstis mažmenine prekyba tabako gaminiais;</w:t>
      </w:r>
    </w:p>
    <w:p w:rsidR="00F9370E" w:rsidRDefault="002C644C" w:rsidP="00496220">
      <w:pPr>
        <w:spacing w:after="200"/>
        <w:ind w:firstLine="720"/>
        <w:contextualSpacing/>
        <w:rPr>
          <w:szCs w:val="24"/>
          <w:lang w:eastAsia="en-US"/>
        </w:rPr>
      </w:pPr>
      <w:r>
        <w:rPr>
          <w:szCs w:val="24"/>
          <w:lang w:eastAsia="en-US"/>
        </w:rPr>
        <w:t>-</w:t>
      </w:r>
      <w:r w:rsidR="00F9370E">
        <w:rPr>
          <w:szCs w:val="24"/>
          <w:lang w:eastAsia="en-US"/>
        </w:rPr>
        <w:tab/>
        <w:t>Kūdikių, išimtinai žindytų iki 6 mėn. amžiaus, dalis;</w:t>
      </w:r>
    </w:p>
    <w:p w:rsidR="00F9370E" w:rsidRDefault="002C644C" w:rsidP="00496220">
      <w:pPr>
        <w:spacing w:after="200"/>
        <w:ind w:firstLine="720"/>
        <w:contextualSpacing/>
        <w:rPr>
          <w:szCs w:val="24"/>
          <w:lang w:eastAsia="en-US"/>
        </w:rPr>
      </w:pPr>
      <w:r>
        <w:rPr>
          <w:szCs w:val="24"/>
          <w:lang w:eastAsia="en-US"/>
        </w:rPr>
        <w:t>-</w:t>
      </w:r>
      <w:r w:rsidR="00F9370E">
        <w:rPr>
          <w:szCs w:val="24"/>
          <w:lang w:eastAsia="en-US"/>
        </w:rPr>
        <w:tab/>
        <w:t>Slaugytojų, tenkančių vienam gydytojui, skaičius;</w:t>
      </w:r>
    </w:p>
    <w:p w:rsidR="00F9370E" w:rsidRDefault="002C644C" w:rsidP="00496220">
      <w:pPr>
        <w:spacing w:after="200"/>
        <w:ind w:firstLine="720"/>
        <w:contextualSpacing/>
        <w:rPr>
          <w:szCs w:val="24"/>
          <w:lang w:eastAsia="en-US"/>
        </w:rPr>
      </w:pPr>
      <w:r>
        <w:rPr>
          <w:szCs w:val="24"/>
          <w:lang w:eastAsia="en-US"/>
        </w:rPr>
        <w:t>-</w:t>
      </w:r>
      <w:r w:rsidR="00F9370E">
        <w:rPr>
          <w:szCs w:val="24"/>
          <w:lang w:eastAsia="en-US"/>
        </w:rPr>
        <w:tab/>
        <w:t xml:space="preserve">Paauglių (15–17 m.) gimdymų skaičius 100 000 </w:t>
      </w:r>
      <w:proofErr w:type="spellStart"/>
      <w:r w:rsidR="00F9370E">
        <w:rPr>
          <w:szCs w:val="24"/>
          <w:lang w:eastAsia="en-US"/>
        </w:rPr>
        <w:t>gyv</w:t>
      </w:r>
      <w:proofErr w:type="spellEnd"/>
      <w:r w:rsidR="00F9370E">
        <w:rPr>
          <w:szCs w:val="24"/>
          <w:lang w:eastAsia="en-US"/>
        </w:rPr>
        <w:t>.;</w:t>
      </w:r>
    </w:p>
    <w:p w:rsidR="00F9370E" w:rsidRDefault="002C644C" w:rsidP="00496220">
      <w:pPr>
        <w:spacing w:after="200"/>
        <w:ind w:firstLine="720"/>
        <w:contextualSpacing/>
        <w:rPr>
          <w:szCs w:val="24"/>
          <w:lang w:eastAsia="en-US"/>
        </w:rPr>
      </w:pPr>
      <w:r>
        <w:rPr>
          <w:szCs w:val="24"/>
          <w:lang w:eastAsia="en-US"/>
        </w:rPr>
        <w:t>-</w:t>
      </w:r>
      <w:r w:rsidR="00F9370E">
        <w:rPr>
          <w:szCs w:val="24"/>
          <w:lang w:eastAsia="en-US"/>
        </w:rPr>
        <w:tab/>
        <w:t xml:space="preserve">Mirtingumas/standartizuotas mirtingumas nuo piktybinių navikų (C00-C97) 100 tūkst. </w:t>
      </w:r>
      <w:proofErr w:type="spellStart"/>
      <w:r w:rsidR="00F9370E">
        <w:rPr>
          <w:szCs w:val="24"/>
          <w:lang w:eastAsia="en-US"/>
        </w:rPr>
        <w:t>gyv</w:t>
      </w:r>
      <w:proofErr w:type="spellEnd"/>
      <w:r w:rsidR="00F9370E">
        <w:rPr>
          <w:szCs w:val="24"/>
          <w:lang w:eastAsia="en-US"/>
        </w:rPr>
        <w:t>.;</w:t>
      </w:r>
    </w:p>
    <w:p w:rsidR="00F9370E" w:rsidRDefault="002C644C" w:rsidP="00496220">
      <w:pPr>
        <w:spacing w:after="200"/>
        <w:ind w:firstLine="720"/>
        <w:contextualSpacing/>
        <w:rPr>
          <w:szCs w:val="24"/>
          <w:lang w:eastAsia="en-US"/>
        </w:rPr>
      </w:pPr>
      <w:r>
        <w:rPr>
          <w:szCs w:val="24"/>
          <w:lang w:eastAsia="en-US"/>
        </w:rPr>
        <w:t>-</w:t>
      </w:r>
      <w:r w:rsidR="00F9370E">
        <w:rPr>
          <w:szCs w:val="24"/>
          <w:lang w:eastAsia="en-US"/>
        </w:rPr>
        <w:tab/>
        <w:t xml:space="preserve">Mirtingumas/standartizuotas mirtingumas nuo </w:t>
      </w:r>
      <w:proofErr w:type="spellStart"/>
      <w:r w:rsidR="00F9370E">
        <w:rPr>
          <w:szCs w:val="24"/>
          <w:lang w:eastAsia="en-US"/>
        </w:rPr>
        <w:t>cerebrovaskulinių</w:t>
      </w:r>
      <w:proofErr w:type="spellEnd"/>
      <w:r w:rsidR="00F9370E">
        <w:rPr>
          <w:szCs w:val="24"/>
          <w:lang w:eastAsia="en-US"/>
        </w:rPr>
        <w:t xml:space="preserve"> ligų (I60-I69) 100 000 </w:t>
      </w:r>
      <w:proofErr w:type="spellStart"/>
      <w:r w:rsidR="00F9370E">
        <w:rPr>
          <w:szCs w:val="24"/>
          <w:lang w:eastAsia="en-US"/>
        </w:rPr>
        <w:t>gyv</w:t>
      </w:r>
      <w:proofErr w:type="spellEnd"/>
      <w:r w:rsidR="00F9370E">
        <w:rPr>
          <w:szCs w:val="24"/>
          <w:lang w:eastAsia="en-US"/>
        </w:rPr>
        <w:t>.;</w:t>
      </w:r>
    </w:p>
    <w:p w:rsidR="00F9370E" w:rsidRDefault="002C644C" w:rsidP="00496220">
      <w:pPr>
        <w:spacing w:after="200"/>
        <w:ind w:firstLine="720"/>
        <w:contextualSpacing/>
        <w:rPr>
          <w:szCs w:val="24"/>
          <w:lang w:eastAsia="en-US"/>
        </w:rPr>
      </w:pPr>
      <w:r>
        <w:rPr>
          <w:szCs w:val="24"/>
          <w:lang w:eastAsia="en-US"/>
        </w:rPr>
        <w:t>-</w:t>
      </w:r>
      <w:r w:rsidR="00F9370E">
        <w:rPr>
          <w:szCs w:val="24"/>
          <w:lang w:eastAsia="en-US"/>
        </w:rPr>
        <w:tab/>
        <w:t xml:space="preserve">Sergamumas II tipo cukriniu diabetu (E11) 100 000 </w:t>
      </w:r>
      <w:proofErr w:type="spellStart"/>
      <w:r w:rsidR="00F9370E">
        <w:rPr>
          <w:szCs w:val="24"/>
          <w:lang w:eastAsia="en-US"/>
        </w:rPr>
        <w:t>gyv</w:t>
      </w:r>
      <w:proofErr w:type="spellEnd"/>
      <w:r w:rsidR="00F9370E">
        <w:rPr>
          <w:szCs w:val="24"/>
          <w:lang w:eastAsia="en-US"/>
        </w:rPr>
        <w:t>.</w:t>
      </w:r>
    </w:p>
    <w:p w:rsidR="00F9370E" w:rsidRDefault="00F9370E" w:rsidP="00496220">
      <w:pPr>
        <w:spacing w:after="200"/>
        <w:ind w:firstLine="720"/>
        <w:contextualSpacing/>
        <w:rPr>
          <w:szCs w:val="24"/>
          <w:lang w:eastAsia="en-US"/>
        </w:rPr>
      </w:pPr>
      <w:r>
        <w:rPr>
          <w:szCs w:val="24"/>
          <w:lang w:eastAsia="en-US"/>
        </w:rPr>
        <w:t>Šių Plungės rajono savivaldybės rodiklių reikšmės patenka į prasčiausių savivaldybių kvantilių grupę (raudonoji zona):</w:t>
      </w:r>
    </w:p>
    <w:p w:rsidR="00F9370E" w:rsidRDefault="002C644C" w:rsidP="00496220">
      <w:pPr>
        <w:spacing w:after="200"/>
        <w:ind w:firstLine="720"/>
        <w:contextualSpacing/>
        <w:rPr>
          <w:szCs w:val="24"/>
          <w:lang w:eastAsia="en-US"/>
        </w:rPr>
      </w:pPr>
      <w:r>
        <w:rPr>
          <w:szCs w:val="24"/>
          <w:lang w:eastAsia="en-US"/>
        </w:rPr>
        <w:t>-</w:t>
      </w:r>
      <w:r w:rsidR="00F9370E">
        <w:rPr>
          <w:szCs w:val="24"/>
          <w:lang w:eastAsia="en-US"/>
        </w:rPr>
        <w:tab/>
        <w:t xml:space="preserve">Mokyklinio amžiaus vaikų, nesimokančių  mokyklose  1 000 </w:t>
      </w:r>
      <w:proofErr w:type="spellStart"/>
      <w:r w:rsidR="00F9370E">
        <w:rPr>
          <w:szCs w:val="24"/>
          <w:lang w:eastAsia="en-US"/>
        </w:rPr>
        <w:t>gyv</w:t>
      </w:r>
      <w:proofErr w:type="spellEnd"/>
      <w:r w:rsidR="00F9370E">
        <w:rPr>
          <w:szCs w:val="24"/>
          <w:lang w:eastAsia="en-US"/>
        </w:rPr>
        <w:t>.;</w:t>
      </w:r>
    </w:p>
    <w:p w:rsidR="00F9370E" w:rsidRDefault="002C644C" w:rsidP="00496220">
      <w:pPr>
        <w:spacing w:after="200"/>
        <w:ind w:firstLine="720"/>
        <w:contextualSpacing/>
        <w:rPr>
          <w:szCs w:val="24"/>
          <w:lang w:eastAsia="en-US"/>
        </w:rPr>
      </w:pPr>
      <w:r>
        <w:rPr>
          <w:szCs w:val="24"/>
          <w:lang w:eastAsia="en-US"/>
        </w:rPr>
        <w:t>-</w:t>
      </w:r>
      <w:r w:rsidR="00F9370E">
        <w:rPr>
          <w:szCs w:val="24"/>
          <w:lang w:eastAsia="en-US"/>
        </w:rPr>
        <w:tab/>
        <w:t>Savivaldybei  pavaldžių  stacionarines  ASP  paslaugas teikiančių asmens  sveikatos  priežiūros  įstaigų  pacientų pasitenkinimo lygis;</w:t>
      </w:r>
    </w:p>
    <w:p w:rsidR="00F9370E" w:rsidRDefault="002C644C" w:rsidP="00496220">
      <w:pPr>
        <w:spacing w:after="200"/>
        <w:ind w:firstLine="720"/>
        <w:contextualSpacing/>
        <w:rPr>
          <w:szCs w:val="24"/>
          <w:lang w:eastAsia="en-US"/>
        </w:rPr>
      </w:pPr>
      <w:r>
        <w:rPr>
          <w:szCs w:val="24"/>
          <w:lang w:eastAsia="en-US"/>
        </w:rPr>
        <w:t>-</w:t>
      </w:r>
      <w:r w:rsidR="00F9370E">
        <w:rPr>
          <w:szCs w:val="24"/>
          <w:lang w:eastAsia="en-US"/>
        </w:rPr>
        <w:tab/>
        <w:t>Kūdikių  (vaikų  iki 1 m. amžiaus) mirtingumas  1 000 gyvų gimusių kūdikių;</w:t>
      </w:r>
    </w:p>
    <w:p w:rsidR="00F9370E" w:rsidRDefault="002C644C" w:rsidP="002C644C">
      <w:pPr>
        <w:ind w:firstLine="720"/>
        <w:contextualSpacing/>
        <w:jc w:val="both"/>
        <w:rPr>
          <w:szCs w:val="24"/>
          <w:lang w:eastAsia="en-US"/>
        </w:rPr>
      </w:pPr>
      <w:r>
        <w:rPr>
          <w:szCs w:val="24"/>
          <w:lang w:eastAsia="en-US"/>
        </w:rPr>
        <w:lastRenderedPageBreak/>
        <w:t>-</w:t>
      </w:r>
      <w:r w:rsidR="00F9370E">
        <w:rPr>
          <w:szCs w:val="24"/>
          <w:lang w:eastAsia="en-US"/>
        </w:rPr>
        <w:tab/>
        <w:t>Tikslinės populia</w:t>
      </w:r>
      <w:r>
        <w:rPr>
          <w:szCs w:val="24"/>
          <w:lang w:eastAsia="en-US"/>
        </w:rPr>
        <w:t>cijos dalis (proc.), dalyvavusi</w:t>
      </w:r>
      <w:r w:rsidR="00F9370E">
        <w:rPr>
          <w:szCs w:val="24"/>
          <w:lang w:eastAsia="en-US"/>
        </w:rPr>
        <w:t xml:space="preserve"> vaikų krūmini</w:t>
      </w:r>
      <w:r>
        <w:rPr>
          <w:szCs w:val="24"/>
          <w:lang w:eastAsia="en-US"/>
        </w:rPr>
        <w:t xml:space="preserve">ų dantų dengimo </w:t>
      </w:r>
      <w:proofErr w:type="spellStart"/>
      <w:r>
        <w:rPr>
          <w:szCs w:val="24"/>
          <w:lang w:eastAsia="en-US"/>
        </w:rPr>
        <w:t>silantinėmis</w:t>
      </w:r>
      <w:proofErr w:type="spellEnd"/>
      <w:r w:rsidR="00F9370E">
        <w:rPr>
          <w:szCs w:val="24"/>
          <w:lang w:eastAsia="en-US"/>
        </w:rPr>
        <w:t xml:space="preserve"> medžiagomis programoje.</w:t>
      </w:r>
    </w:p>
    <w:p w:rsidR="00F9370E" w:rsidRDefault="00F9370E" w:rsidP="002C644C">
      <w:pPr>
        <w:ind w:firstLine="720"/>
        <w:contextualSpacing/>
        <w:jc w:val="both"/>
        <w:rPr>
          <w:szCs w:val="24"/>
          <w:lang w:eastAsia="en-US"/>
        </w:rPr>
      </w:pPr>
    </w:p>
    <w:p w:rsidR="00F9370E" w:rsidRDefault="00F9370E" w:rsidP="002C644C">
      <w:pPr>
        <w:numPr>
          <w:ilvl w:val="0"/>
          <w:numId w:val="13"/>
        </w:numPr>
        <w:ind w:left="0" w:firstLine="720"/>
        <w:contextualSpacing/>
        <w:jc w:val="both"/>
        <w:rPr>
          <w:szCs w:val="24"/>
          <w:lang w:eastAsia="en-US"/>
        </w:rPr>
      </w:pPr>
      <w:r>
        <w:rPr>
          <w:szCs w:val="24"/>
          <w:lang w:eastAsia="en-US"/>
        </w:rPr>
        <w:t>PLUNGĖS RAJONO  MOKYKLINIO AMŽIAUS VAIKAI, NESIMOKANTYS MOKYKLOJE</w:t>
      </w:r>
    </w:p>
    <w:p w:rsidR="00F9370E" w:rsidRDefault="00F9370E" w:rsidP="002C644C">
      <w:pPr>
        <w:numPr>
          <w:ilvl w:val="0"/>
          <w:numId w:val="14"/>
        </w:numPr>
        <w:ind w:left="0" w:firstLine="720"/>
        <w:contextualSpacing/>
        <w:jc w:val="both"/>
        <w:rPr>
          <w:szCs w:val="24"/>
          <w:lang w:eastAsia="en-US"/>
        </w:rPr>
      </w:pPr>
      <w:r>
        <w:rPr>
          <w:szCs w:val="24"/>
          <w:lang w:eastAsia="en-US"/>
        </w:rPr>
        <w:t>2014–2015 mokslo metais Plungės rajono saviv</w:t>
      </w:r>
      <w:r w:rsidR="002C644C">
        <w:rPr>
          <w:szCs w:val="24"/>
          <w:lang w:eastAsia="en-US"/>
        </w:rPr>
        <w:t xml:space="preserve">aldybės mokyklose nesimokė 258 </w:t>
      </w:r>
      <w:r>
        <w:rPr>
          <w:szCs w:val="24"/>
          <w:lang w:eastAsia="en-US"/>
        </w:rPr>
        <w:t>mokyklinio amžiaus vaikai (5,8 proc. visų mokyklinio amžiaus vaikų);</w:t>
      </w:r>
    </w:p>
    <w:p w:rsidR="00F9370E" w:rsidRDefault="00F9370E" w:rsidP="002C644C">
      <w:pPr>
        <w:numPr>
          <w:ilvl w:val="0"/>
          <w:numId w:val="14"/>
        </w:numPr>
        <w:ind w:left="0" w:firstLine="720"/>
        <w:contextualSpacing/>
        <w:jc w:val="both"/>
        <w:rPr>
          <w:szCs w:val="24"/>
          <w:lang w:eastAsia="en-US"/>
        </w:rPr>
      </w:pPr>
      <w:r>
        <w:rPr>
          <w:szCs w:val="24"/>
          <w:lang w:eastAsia="en-US"/>
        </w:rPr>
        <w:t>Plungės r. sav. 9 iš 10 mokyklos nelankymo dėl išvykimas iš šalies, likę dėl socialinių, psichologinių ar kitų priežasčių;</w:t>
      </w:r>
    </w:p>
    <w:p w:rsidR="00F9370E" w:rsidRDefault="00F9370E" w:rsidP="002C644C">
      <w:pPr>
        <w:ind w:firstLine="720"/>
        <w:contextualSpacing/>
        <w:jc w:val="both"/>
        <w:rPr>
          <w:szCs w:val="24"/>
          <w:lang w:eastAsia="en-US"/>
        </w:rPr>
      </w:pPr>
    </w:p>
    <w:p w:rsidR="00F9370E" w:rsidRDefault="00F9370E" w:rsidP="002C644C">
      <w:pPr>
        <w:numPr>
          <w:ilvl w:val="0"/>
          <w:numId w:val="13"/>
        </w:numPr>
        <w:ind w:left="0" w:firstLine="720"/>
        <w:contextualSpacing/>
        <w:jc w:val="both"/>
        <w:rPr>
          <w:szCs w:val="24"/>
          <w:lang w:eastAsia="en-US"/>
        </w:rPr>
      </w:pPr>
      <w:r>
        <w:rPr>
          <w:szCs w:val="24"/>
          <w:lang w:eastAsia="en-US"/>
        </w:rPr>
        <w:t>PLUNGĖS RAJONO SAVIVALDYBEI PAVALDŽIŲ STACIONARINIŲ ASPĮ PASLAUGAS TEIKIANČIŲ ASMENS SVEIKATOS PRIEŽIŪROS ĮSTAIGŲ PASITENKINIMO LYGIS</w:t>
      </w:r>
    </w:p>
    <w:p w:rsidR="00F9370E" w:rsidRDefault="00F9370E" w:rsidP="002C644C">
      <w:pPr>
        <w:numPr>
          <w:ilvl w:val="0"/>
          <w:numId w:val="14"/>
        </w:numPr>
        <w:ind w:left="0" w:firstLine="720"/>
        <w:contextualSpacing/>
        <w:jc w:val="both"/>
        <w:rPr>
          <w:szCs w:val="24"/>
          <w:lang w:eastAsia="en-US"/>
        </w:rPr>
      </w:pPr>
      <w:r>
        <w:rPr>
          <w:szCs w:val="24"/>
          <w:lang w:eastAsia="en-US"/>
        </w:rPr>
        <w:t>Savivaldybės rodiklis rastas apskaičiavus jai priklausančių ASPĮ, įvertinusių pacientų pasitenkinimo lygį, svertinį vidurkį. Didžiausias pacientų pasitenkinimo lygis buvo Panevėžio r. (20,0 balų), o mažiausi – Vilkaviškio r. ir Plungės r. savivaldybėse (17,4 ir 17,8 balai) savivaldybėse.</w:t>
      </w:r>
    </w:p>
    <w:p w:rsidR="006F2042" w:rsidRDefault="006F2042" w:rsidP="002C644C">
      <w:pPr>
        <w:ind w:firstLine="720"/>
        <w:contextualSpacing/>
        <w:jc w:val="both"/>
        <w:rPr>
          <w:szCs w:val="24"/>
          <w:lang w:eastAsia="en-US"/>
        </w:rPr>
      </w:pPr>
    </w:p>
    <w:p w:rsidR="00F9370E" w:rsidRDefault="00F9370E" w:rsidP="002C644C">
      <w:pPr>
        <w:numPr>
          <w:ilvl w:val="0"/>
          <w:numId w:val="13"/>
        </w:numPr>
        <w:ind w:left="0" w:firstLine="720"/>
        <w:jc w:val="both"/>
        <w:rPr>
          <w:szCs w:val="24"/>
          <w:lang w:val="en-US" w:eastAsia="en-US"/>
        </w:rPr>
      </w:pPr>
      <w:r>
        <w:rPr>
          <w:szCs w:val="24"/>
          <w:lang w:val="en-US" w:eastAsia="en-US"/>
        </w:rPr>
        <w:t>ATRANKINĖS PREVENCINĖS PROGRAMOS:</w:t>
      </w:r>
    </w:p>
    <w:p w:rsidR="00F9370E" w:rsidRDefault="00F9370E" w:rsidP="002C644C">
      <w:pPr>
        <w:numPr>
          <w:ilvl w:val="0"/>
          <w:numId w:val="14"/>
        </w:numPr>
        <w:ind w:left="0" w:firstLine="720"/>
        <w:contextualSpacing/>
        <w:jc w:val="both"/>
        <w:rPr>
          <w:szCs w:val="24"/>
          <w:lang w:eastAsia="en-US"/>
        </w:rPr>
      </w:pPr>
      <w:r>
        <w:rPr>
          <w:szCs w:val="24"/>
          <w:lang w:eastAsia="en-US"/>
        </w:rPr>
        <w:t>2015 m. Plungės r. sav. pasitikrinusių dėl gimdos kaklelio, storosios žarnos vėžio ir  širdies ir kraujagyslių ligų skaičius buvo panašus kaip ir šalies vidurkis;</w:t>
      </w:r>
    </w:p>
    <w:p w:rsidR="00F9370E" w:rsidRDefault="00F9370E" w:rsidP="002C644C">
      <w:pPr>
        <w:numPr>
          <w:ilvl w:val="0"/>
          <w:numId w:val="14"/>
        </w:numPr>
        <w:ind w:left="0" w:firstLine="720"/>
        <w:contextualSpacing/>
        <w:jc w:val="both"/>
        <w:rPr>
          <w:szCs w:val="24"/>
          <w:lang w:val="en-US" w:eastAsia="en-US"/>
        </w:rPr>
      </w:pPr>
      <w:r>
        <w:rPr>
          <w:szCs w:val="24"/>
          <w:lang w:eastAsia="en-US"/>
        </w:rPr>
        <w:t xml:space="preserve"> 2012-2015 m. laikotarpiu Plungės r. sav. vaikų dalyvavusių </w:t>
      </w:r>
      <w:proofErr w:type="spellStart"/>
      <w:r>
        <w:rPr>
          <w:szCs w:val="24"/>
          <w:lang w:eastAsia="en-US"/>
        </w:rPr>
        <w:t>silantavimo</w:t>
      </w:r>
      <w:proofErr w:type="spellEnd"/>
      <w:r>
        <w:rPr>
          <w:szCs w:val="24"/>
          <w:lang w:eastAsia="en-US"/>
        </w:rPr>
        <w:t xml:space="preserve"> programoje skaičius sumažėjo 1,7 karto,  ir programoje dalyvavo kas keturioliktas 6-14 metų vaikas (223 vaikai);</w:t>
      </w:r>
    </w:p>
    <w:p w:rsidR="00F9370E" w:rsidRPr="00496220" w:rsidRDefault="00F9370E" w:rsidP="002C644C">
      <w:pPr>
        <w:numPr>
          <w:ilvl w:val="0"/>
          <w:numId w:val="14"/>
        </w:numPr>
        <w:ind w:left="0" w:firstLine="720"/>
        <w:contextualSpacing/>
        <w:jc w:val="both"/>
        <w:rPr>
          <w:szCs w:val="24"/>
          <w:lang w:eastAsia="en-US"/>
        </w:rPr>
      </w:pPr>
      <w:r w:rsidRPr="00496220">
        <w:rPr>
          <w:szCs w:val="24"/>
          <w:lang w:eastAsia="en-US"/>
        </w:rPr>
        <w:t xml:space="preserve">2015 m. atrankinėje </w:t>
      </w:r>
      <w:proofErr w:type="spellStart"/>
      <w:r w:rsidRPr="00496220">
        <w:rPr>
          <w:szCs w:val="24"/>
          <w:lang w:eastAsia="en-US"/>
        </w:rPr>
        <w:t>magografinės</w:t>
      </w:r>
      <w:proofErr w:type="spellEnd"/>
      <w:r w:rsidRPr="00496220">
        <w:rPr>
          <w:szCs w:val="24"/>
          <w:lang w:eastAsia="en-US"/>
        </w:rPr>
        <w:t xml:space="preserve"> patikros dėl krūties vėžio programoje dalyvavo daugiau nei  kas šešta tikslinio amžiaus Plungės gyventoja (11 proc.). Nors kasmet moterų dalyvaujančių atrankinėje </w:t>
      </w:r>
      <w:proofErr w:type="spellStart"/>
      <w:r w:rsidRPr="00496220">
        <w:rPr>
          <w:szCs w:val="24"/>
          <w:lang w:eastAsia="en-US"/>
        </w:rPr>
        <w:t>mamogrfinės</w:t>
      </w:r>
      <w:proofErr w:type="spellEnd"/>
      <w:r w:rsidRPr="00496220">
        <w:rPr>
          <w:szCs w:val="24"/>
          <w:lang w:eastAsia="en-US"/>
        </w:rPr>
        <w:t xml:space="preserve"> patikros programoje skaičius daugėja, bet vidurkis vis tiek išlieka mažesnis nei šalies.</w:t>
      </w:r>
    </w:p>
    <w:p w:rsidR="00F9370E" w:rsidRPr="00496220" w:rsidRDefault="00F9370E" w:rsidP="002C644C">
      <w:pPr>
        <w:ind w:firstLine="720"/>
        <w:contextualSpacing/>
        <w:jc w:val="both"/>
        <w:rPr>
          <w:szCs w:val="24"/>
          <w:lang w:eastAsia="en-US"/>
        </w:rPr>
      </w:pPr>
    </w:p>
    <w:p w:rsidR="00F9370E" w:rsidRPr="00496220" w:rsidRDefault="00F9370E" w:rsidP="002C644C">
      <w:pPr>
        <w:numPr>
          <w:ilvl w:val="0"/>
          <w:numId w:val="13"/>
        </w:numPr>
        <w:ind w:left="0" w:firstLine="720"/>
        <w:jc w:val="both"/>
        <w:rPr>
          <w:szCs w:val="24"/>
          <w:lang w:eastAsia="en-US"/>
        </w:rPr>
      </w:pPr>
      <w:r w:rsidRPr="00496220">
        <w:rPr>
          <w:szCs w:val="24"/>
          <w:lang w:eastAsia="en-US"/>
        </w:rPr>
        <w:t>MOKYKLINIO IR IKIMOKYKLINIO AMŽIAUS VAIKŲ SVEIKATA</w:t>
      </w:r>
    </w:p>
    <w:p w:rsidR="00F9370E" w:rsidRPr="00496220" w:rsidRDefault="00F9370E" w:rsidP="002C644C">
      <w:pPr>
        <w:ind w:firstLine="720"/>
        <w:contextualSpacing/>
        <w:jc w:val="both"/>
        <w:rPr>
          <w:szCs w:val="24"/>
          <w:lang w:eastAsia="en-US"/>
        </w:rPr>
      </w:pPr>
      <w:r w:rsidRPr="00496220">
        <w:rPr>
          <w:szCs w:val="24"/>
          <w:lang w:eastAsia="en-US"/>
        </w:rPr>
        <w:t>- 2016-2017 m. m. profilaktiškai sveikatą pasitikrino 99,2 proc. Plungės rajo</w:t>
      </w:r>
      <w:r w:rsidR="000C68F3" w:rsidRPr="00496220">
        <w:rPr>
          <w:szCs w:val="24"/>
          <w:lang w:eastAsia="en-US"/>
        </w:rPr>
        <w:t>no mokinių, iš jų 100 proc. 1-</w:t>
      </w:r>
      <w:r w:rsidRPr="00496220">
        <w:rPr>
          <w:szCs w:val="24"/>
          <w:lang w:eastAsia="en-US"/>
        </w:rPr>
        <w:t>ų klasių;</w:t>
      </w:r>
    </w:p>
    <w:p w:rsidR="00F9370E" w:rsidRPr="00496220" w:rsidRDefault="00F9370E" w:rsidP="002C644C">
      <w:pPr>
        <w:ind w:firstLine="720"/>
        <w:contextualSpacing/>
        <w:jc w:val="both"/>
        <w:rPr>
          <w:szCs w:val="24"/>
          <w:lang w:eastAsia="en-US"/>
        </w:rPr>
      </w:pPr>
      <w:r w:rsidRPr="00496220">
        <w:rPr>
          <w:szCs w:val="24"/>
          <w:lang w:eastAsia="en-US"/>
        </w:rPr>
        <w:t>- Visiškai sveiki ir neturintys nei vieno sutrikimo ar ligos buvo mažiau nei puse bendrojo lavinimo moky</w:t>
      </w:r>
      <w:r w:rsidR="000C68F3" w:rsidRPr="00496220">
        <w:rPr>
          <w:szCs w:val="24"/>
          <w:lang w:eastAsia="en-US"/>
        </w:rPr>
        <w:t>klose besimokančių vaikų (49,73</w:t>
      </w:r>
      <w:r w:rsidRPr="00496220">
        <w:rPr>
          <w:szCs w:val="24"/>
          <w:lang w:eastAsia="en-US"/>
        </w:rPr>
        <w:t xml:space="preserve">proc.). Daugiausia visiškai sveikų mokinių užregistruojama priešmokyklinio ugdymo grupėse (PUG) ir 1-5 klasėse; </w:t>
      </w:r>
    </w:p>
    <w:p w:rsidR="00F9370E" w:rsidRPr="00496220" w:rsidRDefault="00F9370E" w:rsidP="002C644C">
      <w:pPr>
        <w:ind w:firstLine="720"/>
        <w:contextualSpacing/>
        <w:jc w:val="both"/>
        <w:rPr>
          <w:szCs w:val="24"/>
          <w:lang w:eastAsia="en-US"/>
        </w:rPr>
      </w:pPr>
      <w:r w:rsidRPr="00496220">
        <w:rPr>
          <w:szCs w:val="24"/>
          <w:lang w:eastAsia="en-US"/>
        </w:rPr>
        <w:t>- Dažniausiai mokiniams nustatomi regos, kraujotakos, skeleto-raumenų sistemos sutrikimai ir dantų ligos;</w:t>
      </w:r>
    </w:p>
    <w:p w:rsidR="00F9370E" w:rsidRPr="00496220" w:rsidRDefault="00AB3E48" w:rsidP="002C644C">
      <w:pPr>
        <w:ind w:firstLine="720"/>
        <w:contextualSpacing/>
        <w:jc w:val="both"/>
        <w:rPr>
          <w:szCs w:val="24"/>
          <w:lang w:eastAsia="en-US"/>
        </w:rPr>
      </w:pPr>
      <w:r w:rsidRPr="00496220">
        <w:rPr>
          <w:szCs w:val="24"/>
          <w:lang w:eastAsia="en-US"/>
        </w:rPr>
        <w:t xml:space="preserve">- 2016-2017 </w:t>
      </w:r>
      <w:proofErr w:type="spellStart"/>
      <w:r w:rsidRPr="00496220">
        <w:rPr>
          <w:szCs w:val="24"/>
          <w:lang w:eastAsia="en-US"/>
        </w:rPr>
        <w:t>m.</w:t>
      </w:r>
      <w:r w:rsidR="001D4C13" w:rsidRPr="00496220">
        <w:rPr>
          <w:szCs w:val="24"/>
          <w:lang w:eastAsia="en-US"/>
        </w:rPr>
        <w:t>m</w:t>
      </w:r>
      <w:proofErr w:type="spellEnd"/>
      <w:r w:rsidR="001D4C13" w:rsidRPr="00496220">
        <w:rPr>
          <w:szCs w:val="24"/>
          <w:lang w:eastAsia="en-US"/>
        </w:rPr>
        <w:t xml:space="preserve">. </w:t>
      </w:r>
      <w:r w:rsidR="00F9370E" w:rsidRPr="00496220">
        <w:rPr>
          <w:szCs w:val="24"/>
          <w:lang w:eastAsia="en-US"/>
        </w:rPr>
        <w:t xml:space="preserve">dešimtadalio visų pasitikrinusių mokinių, dantys buvo visiškai sveiki. Likusiųjų mokinių dantys buvo pažeisti ėduonies, plombuoti ar išrauti. </w:t>
      </w:r>
    </w:p>
    <w:p w:rsidR="00F9370E" w:rsidRPr="00496220" w:rsidRDefault="00F9370E" w:rsidP="002C644C">
      <w:pPr>
        <w:ind w:firstLine="720"/>
        <w:contextualSpacing/>
        <w:jc w:val="both"/>
        <w:rPr>
          <w:szCs w:val="24"/>
          <w:lang w:eastAsia="en-US"/>
        </w:rPr>
      </w:pPr>
      <w:r w:rsidRPr="00496220">
        <w:rPr>
          <w:szCs w:val="24"/>
          <w:lang w:eastAsia="en-US"/>
        </w:rPr>
        <w:t>- Plungės rajono mokinių su nustatyta sumažėjusi kūno mase, 4,4 proc. – su padidėjusia.</w:t>
      </w:r>
    </w:p>
    <w:p w:rsidR="00F9370E" w:rsidRPr="00496220" w:rsidRDefault="00F9370E" w:rsidP="002C644C">
      <w:pPr>
        <w:ind w:firstLine="720"/>
        <w:contextualSpacing/>
        <w:jc w:val="both"/>
        <w:rPr>
          <w:szCs w:val="24"/>
          <w:lang w:eastAsia="en-US"/>
        </w:rPr>
      </w:pPr>
      <w:r w:rsidRPr="00496220">
        <w:rPr>
          <w:szCs w:val="24"/>
          <w:lang w:eastAsia="en-US"/>
        </w:rPr>
        <w:t>- 93,2 proc. rajono mokinių priskiriami pagrindinei kūno kultūros grupei, likusieji 6,8 proc. - parengiamajai, specialiajai grupei arba nuo kūno kultūros pamokų yra atleisti;</w:t>
      </w:r>
    </w:p>
    <w:p w:rsidR="00F9370E" w:rsidRPr="00496220" w:rsidRDefault="00AB3E48" w:rsidP="002C644C">
      <w:pPr>
        <w:ind w:firstLine="720"/>
        <w:contextualSpacing/>
        <w:jc w:val="both"/>
        <w:rPr>
          <w:szCs w:val="24"/>
          <w:lang w:eastAsia="en-US"/>
        </w:rPr>
      </w:pPr>
      <w:r w:rsidRPr="00496220">
        <w:rPr>
          <w:szCs w:val="24"/>
          <w:lang w:eastAsia="en-US"/>
        </w:rPr>
        <w:t xml:space="preserve">- 2016-2017 </w:t>
      </w:r>
      <w:proofErr w:type="spellStart"/>
      <w:r w:rsidRPr="00496220">
        <w:rPr>
          <w:szCs w:val="24"/>
          <w:lang w:eastAsia="en-US"/>
        </w:rPr>
        <w:t>m.</w:t>
      </w:r>
      <w:r w:rsidR="00F9370E" w:rsidRPr="00496220">
        <w:rPr>
          <w:szCs w:val="24"/>
          <w:lang w:eastAsia="en-US"/>
        </w:rPr>
        <w:t>m</w:t>
      </w:r>
      <w:proofErr w:type="spellEnd"/>
      <w:r w:rsidR="00F9370E" w:rsidRPr="00496220">
        <w:rPr>
          <w:szCs w:val="24"/>
          <w:lang w:eastAsia="en-US"/>
        </w:rPr>
        <w:t>. Plungės rajono bendrojo lavinimo mokyklų pirmų klasių mokiniams dažniausiai nustatomos regos, skeleto-raumenų sistemos, kraujotakos sistemos sutrikimai ir dantų ligos.</w:t>
      </w:r>
    </w:p>
    <w:p w:rsidR="00F9370E" w:rsidRPr="00496220" w:rsidRDefault="00F9370E" w:rsidP="002C644C">
      <w:pPr>
        <w:ind w:firstLine="720"/>
        <w:contextualSpacing/>
        <w:jc w:val="both"/>
        <w:rPr>
          <w:szCs w:val="24"/>
          <w:lang w:eastAsia="en-US"/>
        </w:rPr>
      </w:pPr>
      <w:r w:rsidRPr="00496220">
        <w:rPr>
          <w:szCs w:val="24"/>
          <w:lang w:eastAsia="en-US"/>
        </w:rPr>
        <w:t>- 7 iš 10 vaikai yra visiškai sveiki, t.y. neturi nei vieno sutrikimo ar užregistruotos diagnozės;</w:t>
      </w:r>
    </w:p>
    <w:p w:rsidR="00F9370E" w:rsidRPr="00496220" w:rsidRDefault="00F9370E" w:rsidP="002C644C">
      <w:pPr>
        <w:ind w:firstLine="720"/>
        <w:contextualSpacing/>
        <w:jc w:val="both"/>
        <w:rPr>
          <w:szCs w:val="24"/>
          <w:lang w:eastAsia="en-US"/>
        </w:rPr>
      </w:pPr>
      <w:r w:rsidRPr="00496220">
        <w:rPr>
          <w:szCs w:val="24"/>
          <w:lang w:eastAsia="en-US"/>
        </w:rPr>
        <w:t xml:space="preserve">- Daugiau, nei pusės vaikų profilaktiškai pasitikrinusių sveikatą turi ėduonies pažeistų, plombuotų ir išrautų dantų; </w:t>
      </w:r>
    </w:p>
    <w:p w:rsidR="00F9370E" w:rsidRPr="00496220" w:rsidRDefault="00F9370E" w:rsidP="002C644C">
      <w:pPr>
        <w:ind w:firstLine="720"/>
        <w:contextualSpacing/>
        <w:jc w:val="both"/>
        <w:rPr>
          <w:szCs w:val="24"/>
          <w:lang w:eastAsia="en-US"/>
        </w:rPr>
      </w:pPr>
      <w:r w:rsidRPr="00496220">
        <w:rPr>
          <w:szCs w:val="24"/>
          <w:lang w:eastAsia="en-US"/>
        </w:rPr>
        <w:t>- Dažniausiai yra nustatoma kraujotakos sistemos, regos, kvėpavimo sistemos, nervų sistemos sutrikimai ir dantų ligos;</w:t>
      </w:r>
    </w:p>
    <w:p w:rsidR="00F9370E" w:rsidRPr="00496220" w:rsidRDefault="00F9370E" w:rsidP="002C644C">
      <w:pPr>
        <w:ind w:firstLine="720"/>
        <w:contextualSpacing/>
        <w:jc w:val="both"/>
        <w:rPr>
          <w:szCs w:val="24"/>
          <w:lang w:eastAsia="en-US"/>
        </w:rPr>
      </w:pPr>
      <w:r w:rsidRPr="00496220">
        <w:rPr>
          <w:szCs w:val="24"/>
          <w:lang w:eastAsia="en-US"/>
        </w:rPr>
        <w:lastRenderedPageBreak/>
        <w:t>- Normalus KMI nustatytas 99 proc. Likusiems vaikams nustatytas per mažas ir per didelis kūno svoris;</w:t>
      </w:r>
    </w:p>
    <w:p w:rsidR="00F9370E" w:rsidRPr="00496220" w:rsidRDefault="00F9370E" w:rsidP="002C644C">
      <w:pPr>
        <w:ind w:firstLine="720"/>
        <w:contextualSpacing/>
        <w:jc w:val="both"/>
        <w:rPr>
          <w:szCs w:val="24"/>
          <w:lang w:eastAsia="en-US"/>
        </w:rPr>
      </w:pPr>
      <w:r w:rsidRPr="00496220">
        <w:rPr>
          <w:szCs w:val="24"/>
          <w:lang w:eastAsia="en-US"/>
        </w:rPr>
        <w:t>- 2016/2017 m. m. 99 proc. vaikai lankantys ikimokyklines ugdymo įstaigas buvo priskirti pagrindinei kūno kultūros grupei, likę - parengiamajai, specialiajai kūno kultūros grupei arba yra atleisti nuo kūno kultūros užsiėmimų.</w:t>
      </w:r>
    </w:p>
    <w:p w:rsidR="00F9370E" w:rsidRDefault="00F9370E" w:rsidP="002C644C">
      <w:pPr>
        <w:ind w:firstLine="720"/>
        <w:contextualSpacing/>
        <w:jc w:val="both"/>
        <w:rPr>
          <w:szCs w:val="24"/>
          <w:lang w:val="en-US" w:eastAsia="en-US"/>
        </w:rPr>
      </w:pPr>
    </w:p>
    <w:p w:rsidR="00F9370E" w:rsidRDefault="00F9370E" w:rsidP="002C644C">
      <w:pPr>
        <w:numPr>
          <w:ilvl w:val="0"/>
          <w:numId w:val="13"/>
        </w:numPr>
        <w:tabs>
          <w:tab w:val="left" w:pos="1134"/>
        </w:tabs>
        <w:ind w:left="0" w:firstLine="720"/>
        <w:contextualSpacing/>
        <w:jc w:val="both"/>
        <w:rPr>
          <w:szCs w:val="24"/>
        </w:rPr>
      </w:pPr>
      <w:r>
        <w:rPr>
          <w:szCs w:val="24"/>
        </w:rPr>
        <w:t>MAUDYKLŲ KOKYBĖS STEBĖSENA</w:t>
      </w:r>
    </w:p>
    <w:p w:rsidR="00F9370E" w:rsidRDefault="00F9370E" w:rsidP="002C644C">
      <w:pPr>
        <w:numPr>
          <w:ilvl w:val="0"/>
          <w:numId w:val="14"/>
        </w:numPr>
        <w:tabs>
          <w:tab w:val="left" w:pos="1134"/>
        </w:tabs>
        <w:autoSpaceDE w:val="0"/>
        <w:autoSpaceDN w:val="0"/>
        <w:adjustRightInd w:val="0"/>
        <w:ind w:left="0" w:firstLine="720"/>
        <w:contextualSpacing/>
        <w:jc w:val="both"/>
        <w:rPr>
          <w:szCs w:val="24"/>
          <w:lang w:eastAsia="en-US"/>
        </w:rPr>
      </w:pPr>
      <w:r>
        <w:rPr>
          <w:szCs w:val="24"/>
        </w:rPr>
        <w:t xml:space="preserve">Maudyklų vandens kokybės </w:t>
      </w:r>
      <w:proofErr w:type="spellStart"/>
      <w:r>
        <w:rPr>
          <w:szCs w:val="24"/>
        </w:rPr>
        <w:t>stebėsena</w:t>
      </w:r>
      <w:proofErr w:type="spellEnd"/>
      <w:r>
        <w:rPr>
          <w:szCs w:val="24"/>
        </w:rPr>
        <w:t xml:space="preserve"> vyko 2016 m. gegužės – rugsėjo mėnesiais. Mėginiai imti iš 11-kos maudyklų ir maudymosi vietų; </w:t>
      </w:r>
    </w:p>
    <w:p w:rsidR="00F9370E" w:rsidRDefault="00F9370E" w:rsidP="002C644C">
      <w:pPr>
        <w:numPr>
          <w:ilvl w:val="0"/>
          <w:numId w:val="14"/>
        </w:numPr>
        <w:tabs>
          <w:tab w:val="left" w:pos="1134"/>
        </w:tabs>
        <w:ind w:left="0" w:firstLine="720"/>
        <w:contextualSpacing/>
        <w:jc w:val="both"/>
        <w:rPr>
          <w:szCs w:val="24"/>
        </w:rPr>
      </w:pPr>
      <w:r>
        <w:rPr>
          <w:szCs w:val="24"/>
        </w:rPr>
        <w:t xml:space="preserve">Paėmus ir ištyrus mėginius nustatyta, kad </w:t>
      </w:r>
      <w:r>
        <w:rPr>
          <w:szCs w:val="24"/>
          <w:lang w:eastAsia="en-US"/>
        </w:rPr>
        <w:t>Plungės rajono savivaldybėje įteisintų maudyklų kokybė išlieka puiki.</w:t>
      </w:r>
    </w:p>
    <w:p w:rsidR="00F9370E" w:rsidRDefault="00F9370E" w:rsidP="002C644C">
      <w:pPr>
        <w:tabs>
          <w:tab w:val="left" w:pos="1134"/>
        </w:tabs>
        <w:ind w:firstLine="720"/>
        <w:contextualSpacing/>
        <w:jc w:val="both"/>
        <w:rPr>
          <w:szCs w:val="24"/>
        </w:rPr>
      </w:pPr>
    </w:p>
    <w:p w:rsidR="00F9370E" w:rsidRDefault="00F9370E" w:rsidP="002C644C">
      <w:pPr>
        <w:numPr>
          <w:ilvl w:val="0"/>
          <w:numId w:val="13"/>
        </w:numPr>
        <w:tabs>
          <w:tab w:val="left" w:pos="1134"/>
        </w:tabs>
        <w:ind w:left="0" w:firstLine="720"/>
        <w:contextualSpacing/>
        <w:jc w:val="both"/>
        <w:rPr>
          <w:szCs w:val="24"/>
        </w:rPr>
      </w:pPr>
      <w:r>
        <w:rPr>
          <w:szCs w:val="24"/>
        </w:rPr>
        <w:t>PLUNGĖS RAJONO BENDROJO LAVINIMO MOKYKLŲ MOKSLEIVIŲ KUPRINIŲ</w:t>
      </w:r>
    </w:p>
    <w:p w:rsidR="00F9370E" w:rsidRDefault="00F9370E" w:rsidP="002C644C">
      <w:pPr>
        <w:tabs>
          <w:tab w:val="left" w:pos="1134"/>
        </w:tabs>
        <w:ind w:firstLine="720"/>
        <w:jc w:val="both"/>
        <w:rPr>
          <w:szCs w:val="24"/>
        </w:rPr>
      </w:pPr>
      <w:r>
        <w:rPr>
          <w:szCs w:val="24"/>
        </w:rPr>
        <w:t>SVĖRIMO AKCIJA 2016</w:t>
      </w:r>
    </w:p>
    <w:p w:rsidR="00F9370E" w:rsidRDefault="00F9370E" w:rsidP="002C644C">
      <w:pPr>
        <w:numPr>
          <w:ilvl w:val="0"/>
          <w:numId w:val="14"/>
        </w:numPr>
        <w:tabs>
          <w:tab w:val="left" w:pos="1134"/>
        </w:tabs>
        <w:ind w:left="0" w:firstLine="720"/>
        <w:contextualSpacing/>
        <w:jc w:val="both"/>
        <w:rPr>
          <w:szCs w:val="24"/>
        </w:rPr>
      </w:pPr>
      <w:r>
        <w:rPr>
          <w:szCs w:val="24"/>
        </w:rPr>
        <w:t xml:space="preserve">2016 m. rugsėjo 19- 30 dienomis vykdė kuprinių svėrimų akciją. </w:t>
      </w:r>
    </w:p>
    <w:p w:rsidR="00F9370E" w:rsidRDefault="00F9370E" w:rsidP="002C644C">
      <w:pPr>
        <w:numPr>
          <w:ilvl w:val="0"/>
          <w:numId w:val="14"/>
        </w:numPr>
        <w:tabs>
          <w:tab w:val="left" w:pos="1134"/>
        </w:tabs>
        <w:ind w:left="0" w:firstLine="720"/>
        <w:contextualSpacing/>
        <w:jc w:val="both"/>
        <w:rPr>
          <w:szCs w:val="24"/>
        </w:rPr>
      </w:pPr>
      <w:r>
        <w:rPr>
          <w:szCs w:val="24"/>
        </w:rPr>
        <w:t>Iš viso akcijoje dalyvavo 630 (94 proc.) 3 ir 5 klasių mokiniai. Išanalizavus duomenis nustatyta:</w:t>
      </w:r>
    </w:p>
    <w:p w:rsidR="00F9370E" w:rsidRDefault="00F9370E" w:rsidP="002C644C">
      <w:pPr>
        <w:numPr>
          <w:ilvl w:val="0"/>
          <w:numId w:val="14"/>
        </w:numPr>
        <w:tabs>
          <w:tab w:val="left" w:pos="1134"/>
        </w:tabs>
        <w:ind w:left="0" w:firstLine="720"/>
        <w:contextualSpacing/>
        <w:jc w:val="both"/>
        <w:rPr>
          <w:szCs w:val="24"/>
        </w:rPr>
      </w:pPr>
      <w:r>
        <w:rPr>
          <w:szCs w:val="24"/>
        </w:rPr>
        <w:t>4,4 proc. mokin</w:t>
      </w:r>
      <w:r w:rsidR="001D4C13">
        <w:rPr>
          <w:szCs w:val="24"/>
        </w:rPr>
        <w:t>ių, nešioja 15 proc. ir daugiau</w:t>
      </w:r>
      <w:r>
        <w:rPr>
          <w:szCs w:val="24"/>
        </w:rPr>
        <w:t xml:space="preserve"> sunkesnes kuprines, nei jų esamas svoris. 10-15 proc. </w:t>
      </w:r>
      <w:r w:rsidR="001D4C13">
        <w:rPr>
          <w:szCs w:val="24"/>
        </w:rPr>
        <w:t>sunkesnes</w:t>
      </w:r>
      <w:r>
        <w:rPr>
          <w:szCs w:val="24"/>
        </w:rPr>
        <w:t xml:space="preserve"> kuprines</w:t>
      </w:r>
      <w:r w:rsidR="001D4C13">
        <w:rPr>
          <w:szCs w:val="24"/>
        </w:rPr>
        <w:t xml:space="preserve"> </w:t>
      </w:r>
      <w:r>
        <w:rPr>
          <w:szCs w:val="24"/>
        </w:rPr>
        <w:t>nešiojo 3 iš 10 akcijoje dalyvavusių mokinių;</w:t>
      </w:r>
    </w:p>
    <w:p w:rsidR="00F9370E" w:rsidRDefault="00F9370E" w:rsidP="002C644C">
      <w:pPr>
        <w:numPr>
          <w:ilvl w:val="0"/>
          <w:numId w:val="14"/>
        </w:numPr>
        <w:tabs>
          <w:tab w:val="left" w:pos="1134"/>
        </w:tabs>
        <w:ind w:left="0" w:firstLine="720"/>
        <w:contextualSpacing/>
        <w:jc w:val="both"/>
        <w:rPr>
          <w:szCs w:val="24"/>
        </w:rPr>
      </w:pPr>
      <w:r>
        <w:rPr>
          <w:szCs w:val="24"/>
        </w:rPr>
        <w:t>Dažniausiai 15 proc. ir su</w:t>
      </w:r>
      <w:r w:rsidR="001D4C13">
        <w:rPr>
          <w:szCs w:val="24"/>
        </w:rPr>
        <w:t>nkesnes kuprines nešiojo 5</w:t>
      </w:r>
      <w:r>
        <w:rPr>
          <w:szCs w:val="24"/>
        </w:rPr>
        <w:t xml:space="preserve"> klasėje besimokantys mokiniai;</w:t>
      </w:r>
    </w:p>
    <w:p w:rsidR="00F9370E" w:rsidRDefault="00F9370E" w:rsidP="002C644C">
      <w:pPr>
        <w:numPr>
          <w:ilvl w:val="0"/>
          <w:numId w:val="14"/>
        </w:numPr>
        <w:tabs>
          <w:tab w:val="left" w:pos="1134"/>
        </w:tabs>
        <w:ind w:left="0" w:firstLine="720"/>
        <w:contextualSpacing/>
        <w:jc w:val="both"/>
        <w:rPr>
          <w:szCs w:val="24"/>
        </w:rPr>
      </w:pPr>
      <w:r>
        <w:rPr>
          <w:szCs w:val="24"/>
        </w:rPr>
        <w:t>Pasvėrus mokinius ir jų kuprines paaiškėjo, kad daugiau mergaičių, nei berniukų nešioja sunkesnes, daugiau kaip 15 proc. jų kūno masę siekiančias kuprines (atitinkamai 9,7 proc. ir 8,4 proc.);</w:t>
      </w:r>
    </w:p>
    <w:p w:rsidR="00F9370E" w:rsidRDefault="001D4C13" w:rsidP="002C644C">
      <w:pPr>
        <w:numPr>
          <w:ilvl w:val="0"/>
          <w:numId w:val="14"/>
        </w:numPr>
        <w:tabs>
          <w:tab w:val="left" w:pos="1134"/>
        </w:tabs>
        <w:ind w:left="0" w:firstLine="720"/>
        <w:contextualSpacing/>
        <w:jc w:val="both"/>
        <w:rPr>
          <w:szCs w:val="24"/>
        </w:rPr>
      </w:pPr>
      <w:r>
        <w:rPr>
          <w:szCs w:val="24"/>
        </w:rPr>
        <w:t>Daugiau nei ketvirtadalio</w:t>
      </w:r>
      <w:r w:rsidR="00F9370E">
        <w:rPr>
          <w:szCs w:val="24"/>
        </w:rPr>
        <w:t xml:space="preserve"> berniukų tuščios kuprinės buvo sunkesnės nei 700 g</w:t>
      </w:r>
      <w:r>
        <w:rPr>
          <w:szCs w:val="24"/>
        </w:rPr>
        <w:t>;</w:t>
      </w:r>
    </w:p>
    <w:p w:rsidR="00F9370E" w:rsidRDefault="001D4C13" w:rsidP="002C644C">
      <w:pPr>
        <w:numPr>
          <w:ilvl w:val="0"/>
          <w:numId w:val="14"/>
        </w:numPr>
        <w:tabs>
          <w:tab w:val="left" w:pos="1134"/>
        </w:tabs>
        <w:ind w:left="0" w:firstLine="720"/>
        <w:contextualSpacing/>
        <w:jc w:val="both"/>
        <w:rPr>
          <w:szCs w:val="24"/>
        </w:rPr>
      </w:pPr>
      <w:r>
        <w:rPr>
          <w:szCs w:val="24"/>
        </w:rPr>
        <w:t>Beveik visi moksleiviai</w:t>
      </w:r>
      <w:r w:rsidR="00F9370E">
        <w:rPr>
          <w:szCs w:val="24"/>
        </w:rPr>
        <w:t xml:space="preserve"> nešioja kuprines su dviem diržais;</w:t>
      </w:r>
    </w:p>
    <w:p w:rsidR="00F9370E" w:rsidRDefault="00F9370E" w:rsidP="002C644C">
      <w:pPr>
        <w:numPr>
          <w:ilvl w:val="0"/>
          <w:numId w:val="14"/>
        </w:numPr>
        <w:tabs>
          <w:tab w:val="left" w:pos="1134"/>
        </w:tabs>
        <w:ind w:left="0" w:firstLine="720"/>
        <w:contextualSpacing/>
        <w:jc w:val="both"/>
        <w:rPr>
          <w:szCs w:val="24"/>
        </w:rPr>
      </w:pPr>
      <w:r>
        <w:rPr>
          <w:szCs w:val="24"/>
        </w:rPr>
        <w:t>Penktadalio moksleivių mokyklinių kuprinių šonuose nėra pritvirtintų atšvaitų (21,75 proc.).</w:t>
      </w:r>
    </w:p>
    <w:p w:rsidR="005D3219" w:rsidRPr="00CF09C2" w:rsidRDefault="005D3219" w:rsidP="002C644C">
      <w:pPr>
        <w:tabs>
          <w:tab w:val="left" w:pos="540"/>
        </w:tabs>
        <w:jc w:val="both"/>
        <w:rPr>
          <w:bCs/>
        </w:rPr>
      </w:pPr>
    </w:p>
    <w:p w:rsidR="005D3219" w:rsidRPr="006F2042" w:rsidRDefault="005D3219" w:rsidP="002C644C">
      <w:pPr>
        <w:tabs>
          <w:tab w:val="left" w:pos="540"/>
        </w:tabs>
        <w:jc w:val="center"/>
        <w:outlineLvl w:val="0"/>
        <w:rPr>
          <w:b/>
          <w:bCs/>
        </w:rPr>
      </w:pPr>
      <w:r w:rsidRPr="006F2042">
        <w:rPr>
          <w:b/>
          <w:bCs/>
        </w:rPr>
        <w:t>IV SKYRIUS</w:t>
      </w:r>
    </w:p>
    <w:p w:rsidR="005D3219" w:rsidRPr="006F2042" w:rsidRDefault="005D3219" w:rsidP="002C644C">
      <w:pPr>
        <w:tabs>
          <w:tab w:val="left" w:pos="540"/>
        </w:tabs>
        <w:jc w:val="center"/>
        <w:rPr>
          <w:b/>
          <w:bCs/>
        </w:rPr>
      </w:pPr>
      <w:r w:rsidRPr="006F2042">
        <w:rPr>
          <w:b/>
          <w:bCs/>
        </w:rPr>
        <w:t>INFORMACIJA APIE SAVIVALDYBĖS VISUOMENĖS SVEIKATOS RĖMIMO SPECIALIĄJĄ PROGRAMĄ</w:t>
      </w:r>
    </w:p>
    <w:p w:rsidR="005D3219" w:rsidRPr="006F2042" w:rsidRDefault="005D3219" w:rsidP="002C644C">
      <w:pPr>
        <w:tabs>
          <w:tab w:val="left" w:pos="0"/>
        </w:tabs>
        <w:jc w:val="center"/>
        <w:rPr>
          <w:b/>
          <w:bCs/>
          <w:sz w:val="22"/>
          <w:szCs w:val="22"/>
        </w:rPr>
      </w:pPr>
    </w:p>
    <w:p w:rsidR="005D3219" w:rsidRPr="006F2042" w:rsidRDefault="005D3219" w:rsidP="002C644C">
      <w:pPr>
        <w:ind w:firstLine="720"/>
        <w:jc w:val="center"/>
        <w:rPr>
          <w:b/>
        </w:rPr>
      </w:pPr>
      <w:r w:rsidRPr="006F2042">
        <w:rPr>
          <w:b/>
        </w:rPr>
        <w:t>Pateikiama informacija apie Savivaldybės visuomenės sveikatos rėmimo specialiosios programos priem</w:t>
      </w:r>
      <w:r w:rsidR="00650BAD" w:rsidRPr="006F2042">
        <w:rPr>
          <w:b/>
        </w:rPr>
        <w:t>onių vykdymą ataskaitiniais 2016</w:t>
      </w:r>
      <w:r w:rsidRPr="006F2042">
        <w:rPr>
          <w:b/>
        </w:rPr>
        <w:t>-ais biudžetiniais metais.</w:t>
      </w:r>
    </w:p>
    <w:p w:rsidR="005D3219" w:rsidRPr="006F2042" w:rsidRDefault="005D3219" w:rsidP="002C644C">
      <w:pPr>
        <w:tabs>
          <w:tab w:val="left" w:pos="540"/>
        </w:tabs>
        <w:ind w:firstLine="709"/>
        <w:jc w:val="center"/>
        <w:rPr>
          <w:b/>
        </w:rPr>
      </w:pPr>
    </w:p>
    <w:p w:rsidR="005D3219" w:rsidRPr="006F2042" w:rsidRDefault="005D3219" w:rsidP="002C644C">
      <w:pPr>
        <w:tabs>
          <w:tab w:val="left" w:pos="0"/>
        </w:tabs>
        <w:jc w:val="center"/>
        <w:outlineLvl w:val="0"/>
        <w:rPr>
          <w:b/>
          <w:bCs/>
        </w:rPr>
      </w:pPr>
      <w:r w:rsidRPr="006F2042">
        <w:rPr>
          <w:b/>
          <w:bCs/>
        </w:rPr>
        <w:t>PIRMASIS SKIRSNIS</w:t>
      </w:r>
    </w:p>
    <w:p w:rsidR="005D3219" w:rsidRPr="006F2042" w:rsidRDefault="005D3219" w:rsidP="002C644C">
      <w:pPr>
        <w:tabs>
          <w:tab w:val="left" w:pos="0"/>
        </w:tabs>
        <w:ind w:firstLine="60"/>
        <w:jc w:val="center"/>
        <w:rPr>
          <w:b/>
          <w:bCs/>
        </w:rPr>
      </w:pPr>
      <w:r w:rsidRPr="006F2042">
        <w:rPr>
          <w:b/>
          <w:bCs/>
        </w:rPr>
        <w:t>SAVIVALDYBĖS VISUOMENĖS SVEIKATOS RĖMIMO SPECIALIOSIOS PROGRAMOS LĖŠOS</w:t>
      </w:r>
    </w:p>
    <w:p w:rsidR="005D3219" w:rsidRDefault="005D3219" w:rsidP="002C644C">
      <w:pPr>
        <w:tabs>
          <w:tab w:val="left" w:pos="540"/>
          <w:tab w:val="left" w:pos="1110"/>
        </w:tabs>
        <w:ind w:firstLine="5760"/>
        <w:jc w:val="both"/>
        <w:rPr>
          <w:sz w:val="16"/>
          <w:szCs w:val="16"/>
        </w:rPr>
      </w:pPr>
    </w:p>
    <w:p w:rsidR="008C7979" w:rsidRPr="00CF09C2" w:rsidRDefault="008C7979" w:rsidP="002C644C">
      <w:pPr>
        <w:tabs>
          <w:tab w:val="left" w:pos="540"/>
          <w:tab w:val="left" w:pos="1110"/>
        </w:tabs>
        <w:ind w:firstLine="5760"/>
        <w:jc w:val="both"/>
        <w:rPr>
          <w:sz w:val="16"/>
          <w:szCs w:val="16"/>
        </w:rPr>
      </w:pPr>
    </w:p>
    <w:tbl>
      <w:tblPr>
        <w:tblW w:w="9870" w:type="dxa"/>
        <w:jc w:val="center"/>
        <w:tblBorders>
          <w:top w:val="single" w:sz="12" w:space="0" w:color="auto"/>
          <w:left w:val="single" w:sz="12" w:space="0" w:color="auto"/>
          <w:bottom w:val="single" w:sz="12" w:space="0" w:color="auto"/>
          <w:right w:val="single" w:sz="12" w:space="0" w:color="auto"/>
        </w:tblBorders>
        <w:tblLayout w:type="fixed"/>
        <w:tblLook w:val="00A0" w:firstRow="1" w:lastRow="0" w:firstColumn="1" w:lastColumn="0" w:noHBand="0" w:noVBand="0"/>
      </w:tblPr>
      <w:tblGrid>
        <w:gridCol w:w="613"/>
        <w:gridCol w:w="6733"/>
        <w:gridCol w:w="2524"/>
      </w:tblGrid>
      <w:tr w:rsidR="005D3219" w:rsidRPr="00CF09C2" w:rsidTr="005D3219">
        <w:trPr>
          <w:jc w:val="center"/>
        </w:trPr>
        <w:tc>
          <w:tcPr>
            <w:tcW w:w="613" w:type="dxa"/>
            <w:tcBorders>
              <w:top w:val="single" w:sz="4" w:space="0" w:color="000000"/>
              <w:left w:val="single" w:sz="4" w:space="0" w:color="000000"/>
              <w:bottom w:val="single" w:sz="4" w:space="0" w:color="000000"/>
              <w:right w:val="single" w:sz="4" w:space="0" w:color="000000"/>
            </w:tcBorders>
            <w:hideMark/>
          </w:tcPr>
          <w:p w:rsidR="005D3219" w:rsidRPr="00CF09C2" w:rsidRDefault="005D3219" w:rsidP="002C644C">
            <w:pPr>
              <w:tabs>
                <w:tab w:val="left" w:pos="540"/>
              </w:tabs>
              <w:ind w:firstLine="12"/>
              <w:jc w:val="both"/>
              <w:rPr>
                <w:bCs/>
                <w:szCs w:val="24"/>
              </w:rPr>
            </w:pPr>
            <w:r w:rsidRPr="00CF09C2">
              <w:rPr>
                <w:bCs/>
                <w:szCs w:val="24"/>
              </w:rPr>
              <w:t>Eil. Nr.</w:t>
            </w:r>
          </w:p>
        </w:tc>
        <w:tc>
          <w:tcPr>
            <w:tcW w:w="6733" w:type="dxa"/>
            <w:tcBorders>
              <w:top w:val="single" w:sz="4" w:space="0" w:color="000000"/>
              <w:left w:val="single" w:sz="4" w:space="0" w:color="000000"/>
              <w:bottom w:val="single" w:sz="4" w:space="0" w:color="000000"/>
              <w:right w:val="single" w:sz="4" w:space="0" w:color="000000"/>
            </w:tcBorders>
            <w:vAlign w:val="center"/>
            <w:hideMark/>
          </w:tcPr>
          <w:p w:rsidR="005D3219" w:rsidRPr="00CF09C2" w:rsidRDefault="005D3219" w:rsidP="002C644C">
            <w:pPr>
              <w:tabs>
                <w:tab w:val="left" w:pos="540"/>
              </w:tabs>
              <w:ind w:firstLine="12"/>
              <w:jc w:val="both"/>
              <w:rPr>
                <w:bCs/>
                <w:szCs w:val="24"/>
              </w:rPr>
            </w:pPr>
            <w:r w:rsidRPr="00CF09C2">
              <w:rPr>
                <w:bCs/>
                <w:szCs w:val="24"/>
              </w:rPr>
              <w:t>Savivaldybės visuomenės sveikatos rėmimo specialiosios programos lėšų šaltiniai</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5D3219" w:rsidRPr="00CF09C2" w:rsidRDefault="005D3219" w:rsidP="002C644C">
            <w:pPr>
              <w:tabs>
                <w:tab w:val="left" w:pos="540"/>
              </w:tabs>
              <w:ind w:firstLine="12"/>
              <w:jc w:val="both"/>
              <w:rPr>
                <w:bCs/>
                <w:szCs w:val="24"/>
              </w:rPr>
            </w:pPr>
            <w:r w:rsidRPr="00CF09C2">
              <w:rPr>
                <w:bCs/>
                <w:szCs w:val="24"/>
              </w:rPr>
              <w:t>Surinkta lėšų</w:t>
            </w:r>
          </w:p>
        </w:tc>
      </w:tr>
      <w:tr w:rsidR="005D3219" w:rsidRPr="00CF09C2" w:rsidTr="005D3219">
        <w:trPr>
          <w:trHeight w:val="258"/>
          <w:jc w:val="center"/>
        </w:trPr>
        <w:tc>
          <w:tcPr>
            <w:tcW w:w="613" w:type="dxa"/>
            <w:tcBorders>
              <w:top w:val="single" w:sz="4" w:space="0" w:color="000000"/>
              <w:left w:val="single" w:sz="4" w:space="0" w:color="000000"/>
              <w:bottom w:val="single" w:sz="4" w:space="0" w:color="000000"/>
              <w:right w:val="single" w:sz="4" w:space="0" w:color="000000"/>
            </w:tcBorders>
            <w:hideMark/>
          </w:tcPr>
          <w:p w:rsidR="005D3219" w:rsidRPr="00CF09C2" w:rsidRDefault="005D3219" w:rsidP="002C644C">
            <w:pPr>
              <w:tabs>
                <w:tab w:val="left" w:pos="540"/>
              </w:tabs>
              <w:ind w:firstLine="12"/>
              <w:jc w:val="both"/>
              <w:rPr>
                <w:szCs w:val="24"/>
              </w:rPr>
            </w:pPr>
            <w:r w:rsidRPr="00CF09C2">
              <w:rPr>
                <w:szCs w:val="24"/>
              </w:rPr>
              <w:t>1.</w:t>
            </w:r>
          </w:p>
        </w:tc>
        <w:tc>
          <w:tcPr>
            <w:tcW w:w="6733" w:type="dxa"/>
            <w:tcBorders>
              <w:top w:val="single" w:sz="4" w:space="0" w:color="000000"/>
              <w:left w:val="single" w:sz="4" w:space="0" w:color="000000"/>
              <w:bottom w:val="single" w:sz="4" w:space="0" w:color="000000"/>
              <w:right w:val="single" w:sz="4" w:space="0" w:color="000000"/>
            </w:tcBorders>
            <w:hideMark/>
          </w:tcPr>
          <w:p w:rsidR="005D3219" w:rsidRPr="00CF09C2" w:rsidRDefault="005D3219" w:rsidP="002C644C">
            <w:pPr>
              <w:tabs>
                <w:tab w:val="left" w:pos="540"/>
              </w:tabs>
              <w:ind w:firstLine="12"/>
              <w:jc w:val="both"/>
              <w:rPr>
                <w:szCs w:val="24"/>
              </w:rPr>
            </w:pPr>
            <w:r w:rsidRPr="00CF09C2">
              <w:rPr>
                <w:szCs w:val="24"/>
              </w:rPr>
              <w:t>Savivaldybės biudžeto lėšos</w:t>
            </w:r>
          </w:p>
        </w:tc>
        <w:tc>
          <w:tcPr>
            <w:tcW w:w="2524" w:type="dxa"/>
            <w:tcBorders>
              <w:top w:val="single" w:sz="4" w:space="0" w:color="000000"/>
              <w:left w:val="single" w:sz="4" w:space="0" w:color="000000"/>
              <w:bottom w:val="single" w:sz="4" w:space="0" w:color="000000"/>
              <w:right w:val="single" w:sz="4" w:space="0" w:color="000000"/>
            </w:tcBorders>
            <w:hideMark/>
          </w:tcPr>
          <w:p w:rsidR="005D3219" w:rsidRPr="00CF09C2" w:rsidRDefault="005D3219" w:rsidP="002C644C">
            <w:pPr>
              <w:tabs>
                <w:tab w:val="left" w:pos="540"/>
              </w:tabs>
              <w:ind w:firstLine="12"/>
              <w:jc w:val="both"/>
              <w:rPr>
                <w:szCs w:val="24"/>
              </w:rPr>
            </w:pPr>
            <w:r w:rsidRPr="00CF09C2">
              <w:rPr>
                <w:szCs w:val="24"/>
              </w:rPr>
              <w:t>-</w:t>
            </w:r>
          </w:p>
        </w:tc>
      </w:tr>
      <w:tr w:rsidR="005D3219" w:rsidRPr="00CF09C2" w:rsidTr="005D3219">
        <w:trPr>
          <w:trHeight w:val="251"/>
          <w:jc w:val="center"/>
        </w:trPr>
        <w:tc>
          <w:tcPr>
            <w:tcW w:w="613" w:type="dxa"/>
            <w:tcBorders>
              <w:top w:val="single" w:sz="4" w:space="0" w:color="000000"/>
              <w:left w:val="single" w:sz="4" w:space="0" w:color="000000"/>
              <w:bottom w:val="single" w:sz="4" w:space="0" w:color="000000"/>
              <w:right w:val="single" w:sz="4" w:space="0" w:color="000000"/>
            </w:tcBorders>
            <w:hideMark/>
          </w:tcPr>
          <w:p w:rsidR="005D3219" w:rsidRPr="00CF09C2" w:rsidRDefault="005D3219" w:rsidP="002C644C">
            <w:pPr>
              <w:tabs>
                <w:tab w:val="left" w:pos="540"/>
              </w:tabs>
              <w:ind w:firstLine="12"/>
              <w:jc w:val="both"/>
              <w:rPr>
                <w:szCs w:val="24"/>
              </w:rPr>
            </w:pPr>
            <w:r w:rsidRPr="00CF09C2">
              <w:rPr>
                <w:szCs w:val="24"/>
              </w:rPr>
              <w:t>2.</w:t>
            </w:r>
          </w:p>
        </w:tc>
        <w:tc>
          <w:tcPr>
            <w:tcW w:w="6733" w:type="dxa"/>
            <w:tcBorders>
              <w:top w:val="single" w:sz="4" w:space="0" w:color="000000"/>
              <w:left w:val="single" w:sz="4" w:space="0" w:color="000000"/>
              <w:bottom w:val="single" w:sz="4" w:space="0" w:color="000000"/>
              <w:right w:val="single" w:sz="4" w:space="0" w:color="000000"/>
            </w:tcBorders>
            <w:hideMark/>
          </w:tcPr>
          <w:p w:rsidR="005D3219" w:rsidRPr="00CF09C2" w:rsidRDefault="005D3219" w:rsidP="002C644C">
            <w:pPr>
              <w:tabs>
                <w:tab w:val="left" w:pos="540"/>
              </w:tabs>
              <w:ind w:firstLine="12"/>
              <w:jc w:val="both"/>
              <w:rPr>
                <w:szCs w:val="24"/>
              </w:rPr>
            </w:pPr>
            <w:r w:rsidRPr="00CF09C2">
              <w:rPr>
                <w:szCs w:val="24"/>
              </w:rPr>
              <w:t>Savivaldybės aplinkos apsaugos rėmimo specialiosios programos lėšos</w:t>
            </w:r>
          </w:p>
        </w:tc>
        <w:tc>
          <w:tcPr>
            <w:tcW w:w="2524" w:type="dxa"/>
            <w:tcBorders>
              <w:top w:val="single" w:sz="4" w:space="0" w:color="000000"/>
              <w:left w:val="single" w:sz="4" w:space="0" w:color="000000"/>
              <w:bottom w:val="single" w:sz="4" w:space="0" w:color="000000"/>
              <w:right w:val="single" w:sz="4" w:space="0" w:color="000000"/>
            </w:tcBorders>
            <w:hideMark/>
          </w:tcPr>
          <w:p w:rsidR="005D3219" w:rsidRPr="00CF09C2" w:rsidRDefault="00E31335" w:rsidP="002C644C">
            <w:pPr>
              <w:tabs>
                <w:tab w:val="left" w:pos="540"/>
              </w:tabs>
              <w:ind w:firstLine="12"/>
              <w:jc w:val="both"/>
              <w:rPr>
                <w:szCs w:val="24"/>
              </w:rPr>
            </w:pPr>
            <w:r>
              <w:rPr>
                <w:szCs w:val="24"/>
              </w:rPr>
              <w:t>11245</w:t>
            </w:r>
          </w:p>
        </w:tc>
      </w:tr>
      <w:tr w:rsidR="005D3219" w:rsidRPr="00CF09C2" w:rsidTr="005D3219">
        <w:trPr>
          <w:trHeight w:val="247"/>
          <w:jc w:val="center"/>
        </w:trPr>
        <w:tc>
          <w:tcPr>
            <w:tcW w:w="613" w:type="dxa"/>
            <w:tcBorders>
              <w:top w:val="single" w:sz="4" w:space="0" w:color="000000"/>
              <w:left w:val="single" w:sz="4" w:space="0" w:color="000000"/>
              <w:bottom w:val="single" w:sz="4" w:space="0" w:color="000000"/>
              <w:right w:val="single" w:sz="4" w:space="0" w:color="000000"/>
            </w:tcBorders>
            <w:hideMark/>
          </w:tcPr>
          <w:p w:rsidR="005D3219" w:rsidRPr="00CF09C2" w:rsidRDefault="005D3219" w:rsidP="002C644C">
            <w:pPr>
              <w:tabs>
                <w:tab w:val="left" w:pos="540"/>
              </w:tabs>
              <w:ind w:firstLine="12"/>
              <w:jc w:val="both"/>
              <w:rPr>
                <w:szCs w:val="24"/>
              </w:rPr>
            </w:pPr>
            <w:r w:rsidRPr="00CF09C2">
              <w:rPr>
                <w:szCs w:val="24"/>
              </w:rPr>
              <w:t xml:space="preserve">3. </w:t>
            </w:r>
          </w:p>
        </w:tc>
        <w:tc>
          <w:tcPr>
            <w:tcW w:w="6733" w:type="dxa"/>
            <w:tcBorders>
              <w:top w:val="single" w:sz="4" w:space="0" w:color="000000"/>
              <w:left w:val="single" w:sz="4" w:space="0" w:color="000000"/>
              <w:bottom w:val="single" w:sz="4" w:space="0" w:color="000000"/>
              <w:right w:val="single" w:sz="4" w:space="0" w:color="000000"/>
            </w:tcBorders>
            <w:hideMark/>
          </w:tcPr>
          <w:p w:rsidR="005D3219" w:rsidRPr="00CF09C2" w:rsidRDefault="005D3219" w:rsidP="002C644C">
            <w:pPr>
              <w:tabs>
                <w:tab w:val="left" w:pos="540"/>
              </w:tabs>
              <w:ind w:firstLine="12"/>
              <w:jc w:val="both"/>
              <w:rPr>
                <w:szCs w:val="24"/>
              </w:rPr>
            </w:pPr>
            <w:r w:rsidRPr="00CF09C2">
              <w:rPr>
                <w:szCs w:val="24"/>
              </w:rPr>
              <w:t>Savanoriškos fizinių ir juridinių asmenų įmokos</w:t>
            </w:r>
          </w:p>
        </w:tc>
        <w:tc>
          <w:tcPr>
            <w:tcW w:w="2524" w:type="dxa"/>
            <w:tcBorders>
              <w:top w:val="single" w:sz="4" w:space="0" w:color="000000"/>
              <w:left w:val="single" w:sz="4" w:space="0" w:color="000000"/>
              <w:bottom w:val="single" w:sz="4" w:space="0" w:color="000000"/>
              <w:right w:val="single" w:sz="4" w:space="0" w:color="000000"/>
            </w:tcBorders>
            <w:hideMark/>
          </w:tcPr>
          <w:p w:rsidR="005D3219" w:rsidRPr="00CF09C2" w:rsidRDefault="005D3219" w:rsidP="002C644C">
            <w:pPr>
              <w:tabs>
                <w:tab w:val="left" w:pos="540"/>
              </w:tabs>
              <w:ind w:firstLine="12"/>
              <w:jc w:val="both"/>
              <w:rPr>
                <w:szCs w:val="24"/>
              </w:rPr>
            </w:pPr>
            <w:r w:rsidRPr="00CF09C2">
              <w:rPr>
                <w:szCs w:val="24"/>
              </w:rPr>
              <w:t>-</w:t>
            </w:r>
          </w:p>
        </w:tc>
      </w:tr>
      <w:tr w:rsidR="005D3219" w:rsidRPr="00CF09C2" w:rsidTr="005D3219">
        <w:trPr>
          <w:trHeight w:val="232"/>
          <w:jc w:val="center"/>
        </w:trPr>
        <w:tc>
          <w:tcPr>
            <w:tcW w:w="613" w:type="dxa"/>
            <w:tcBorders>
              <w:top w:val="single" w:sz="4" w:space="0" w:color="000000"/>
              <w:left w:val="single" w:sz="4" w:space="0" w:color="000000"/>
              <w:bottom w:val="single" w:sz="4" w:space="0" w:color="000000"/>
              <w:right w:val="single" w:sz="4" w:space="0" w:color="auto"/>
            </w:tcBorders>
            <w:hideMark/>
          </w:tcPr>
          <w:p w:rsidR="005D3219" w:rsidRPr="00CF09C2" w:rsidRDefault="005D3219" w:rsidP="002C644C">
            <w:pPr>
              <w:tabs>
                <w:tab w:val="left" w:pos="540"/>
              </w:tabs>
              <w:ind w:firstLine="12"/>
              <w:jc w:val="both"/>
              <w:rPr>
                <w:szCs w:val="24"/>
              </w:rPr>
            </w:pPr>
            <w:r w:rsidRPr="00CF09C2">
              <w:rPr>
                <w:szCs w:val="24"/>
              </w:rPr>
              <w:t xml:space="preserve">4. </w:t>
            </w:r>
          </w:p>
        </w:tc>
        <w:tc>
          <w:tcPr>
            <w:tcW w:w="6733" w:type="dxa"/>
            <w:tcBorders>
              <w:top w:val="single" w:sz="4" w:space="0" w:color="000000"/>
              <w:left w:val="single" w:sz="4" w:space="0" w:color="auto"/>
              <w:bottom w:val="single" w:sz="4" w:space="0" w:color="000000"/>
              <w:right w:val="single" w:sz="4" w:space="0" w:color="000000"/>
            </w:tcBorders>
            <w:hideMark/>
          </w:tcPr>
          <w:p w:rsidR="005D3219" w:rsidRPr="00CF09C2" w:rsidRDefault="005D3219" w:rsidP="002C644C">
            <w:pPr>
              <w:tabs>
                <w:tab w:val="left" w:pos="540"/>
              </w:tabs>
              <w:ind w:firstLine="12"/>
              <w:jc w:val="both"/>
              <w:rPr>
                <w:szCs w:val="24"/>
              </w:rPr>
            </w:pPr>
            <w:r w:rsidRPr="00CF09C2">
              <w:rPr>
                <w:szCs w:val="24"/>
              </w:rPr>
              <w:t>Kitos lėšos</w:t>
            </w:r>
          </w:p>
        </w:tc>
        <w:tc>
          <w:tcPr>
            <w:tcW w:w="2524" w:type="dxa"/>
            <w:tcBorders>
              <w:top w:val="single" w:sz="4" w:space="0" w:color="000000"/>
              <w:left w:val="single" w:sz="4" w:space="0" w:color="000000"/>
              <w:bottom w:val="single" w:sz="4" w:space="0" w:color="000000"/>
              <w:right w:val="single" w:sz="4" w:space="0" w:color="000000"/>
            </w:tcBorders>
            <w:hideMark/>
          </w:tcPr>
          <w:p w:rsidR="005D3219" w:rsidRPr="00CF09C2" w:rsidRDefault="005D3219" w:rsidP="002C644C">
            <w:pPr>
              <w:tabs>
                <w:tab w:val="left" w:pos="540"/>
              </w:tabs>
              <w:ind w:firstLine="12"/>
              <w:jc w:val="both"/>
              <w:rPr>
                <w:szCs w:val="24"/>
              </w:rPr>
            </w:pPr>
            <w:r w:rsidRPr="00CF09C2">
              <w:rPr>
                <w:szCs w:val="24"/>
              </w:rPr>
              <w:t>-</w:t>
            </w:r>
          </w:p>
        </w:tc>
      </w:tr>
      <w:tr w:rsidR="005D3219" w:rsidRPr="00CF09C2" w:rsidTr="005D3219">
        <w:trPr>
          <w:trHeight w:val="185"/>
          <w:jc w:val="center"/>
        </w:trPr>
        <w:tc>
          <w:tcPr>
            <w:tcW w:w="613" w:type="dxa"/>
            <w:tcBorders>
              <w:top w:val="single" w:sz="4" w:space="0" w:color="000000"/>
              <w:left w:val="single" w:sz="4" w:space="0" w:color="000000"/>
              <w:bottom w:val="single" w:sz="4" w:space="0" w:color="000000"/>
              <w:right w:val="single" w:sz="4" w:space="0" w:color="auto"/>
            </w:tcBorders>
            <w:hideMark/>
          </w:tcPr>
          <w:p w:rsidR="005D3219" w:rsidRPr="00CF09C2" w:rsidRDefault="005D3219" w:rsidP="002C644C">
            <w:pPr>
              <w:tabs>
                <w:tab w:val="left" w:pos="540"/>
              </w:tabs>
              <w:jc w:val="both"/>
              <w:rPr>
                <w:szCs w:val="24"/>
              </w:rPr>
            </w:pPr>
            <w:r w:rsidRPr="00CF09C2">
              <w:rPr>
                <w:szCs w:val="24"/>
              </w:rPr>
              <w:t>5.</w:t>
            </w:r>
          </w:p>
        </w:tc>
        <w:tc>
          <w:tcPr>
            <w:tcW w:w="6733" w:type="dxa"/>
            <w:tcBorders>
              <w:top w:val="single" w:sz="4" w:space="0" w:color="000000"/>
              <w:left w:val="single" w:sz="4" w:space="0" w:color="auto"/>
              <w:bottom w:val="single" w:sz="4" w:space="0" w:color="000000"/>
              <w:right w:val="single" w:sz="4" w:space="0" w:color="000000"/>
            </w:tcBorders>
            <w:hideMark/>
          </w:tcPr>
          <w:p w:rsidR="005D3219" w:rsidRPr="00CF09C2" w:rsidRDefault="005D3219" w:rsidP="002C644C">
            <w:pPr>
              <w:tabs>
                <w:tab w:val="left" w:pos="540"/>
              </w:tabs>
              <w:jc w:val="both"/>
              <w:rPr>
                <w:szCs w:val="24"/>
              </w:rPr>
            </w:pPr>
            <w:r w:rsidRPr="00CF09C2">
              <w:rPr>
                <w:szCs w:val="24"/>
              </w:rPr>
              <w:t>Lėšų likutis ataskaitinių biudžetinių metų pradžioje</w:t>
            </w:r>
          </w:p>
        </w:tc>
        <w:tc>
          <w:tcPr>
            <w:tcW w:w="2524" w:type="dxa"/>
            <w:tcBorders>
              <w:top w:val="single" w:sz="4" w:space="0" w:color="000000"/>
              <w:left w:val="single" w:sz="4" w:space="0" w:color="000000"/>
              <w:bottom w:val="single" w:sz="4" w:space="0" w:color="000000"/>
              <w:right w:val="single" w:sz="4" w:space="0" w:color="000000"/>
            </w:tcBorders>
          </w:tcPr>
          <w:p w:rsidR="005D3219" w:rsidRPr="00CF09C2" w:rsidRDefault="005D3219" w:rsidP="002C644C">
            <w:pPr>
              <w:tabs>
                <w:tab w:val="left" w:pos="540"/>
              </w:tabs>
              <w:ind w:firstLine="12"/>
              <w:jc w:val="both"/>
              <w:rPr>
                <w:szCs w:val="24"/>
              </w:rPr>
            </w:pPr>
          </w:p>
        </w:tc>
      </w:tr>
      <w:tr w:rsidR="005D3219" w:rsidRPr="00CF09C2" w:rsidTr="005D3219">
        <w:trPr>
          <w:trHeight w:val="286"/>
          <w:jc w:val="center"/>
        </w:trPr>
        <w:tc>
          <w:tcPr>
            <w:tcW w:w="7346" w:type="dxa"/>
            <w:gridSpan w:val="2"/>
            <w:tcBorders>
              <w:top w:val="single" w:sz="4" w:space="0" w:color="000000"/>
              <w:left w:val="single" w:sz="4" w:space="0" w:color="000000"/>
              <w:bottom w:val="single" w:sz="4" w:space="0" w:color="000000"/>
              <w:right w:val="single" w:sz="4" w:space="0" w:color="000000"/>
            </w:tcBorders>
            <w:hideMark/>
          </w:tcPr>
          <w:p w:rsidR="005D3219" w:rsidRPr="00CF09C2" w:rsidRDefault="005D3219" w:rsidP="002C644C">
            <w:pPr>
              <w:tabs>
                <w:tab w:val="left" w:pos="540"/>
              </w:tabs>
              <w:ind w:firstLine="12"/>
              <w:jc w:val="both"/>
              <w:rPr>
                <w:bCs/>
                <w:szCs w:val="24"/>
              </w:rPr>
            </w:pPr>
            <w:r w:rsidRPr="00CF09C2">
              <w:rPr>
                <w:bCs/>
                <w:szCs w:val="24"/>
              </w:rPr>
              <w:t>Iš viso:</w:t>
            </w:r>
          </w:p>
        </w:tc>
        <w:tc>
          <w:tcPr>
            <w:tcW w:w="2524" w:type="dxa"/>
            <w:tcBorders>
              <w:top w:val="single" w:sz="4" w:space="0" w:color="000000"/>
              <w:left w:val="single" w:sz="4" w:space="0" w:color="000000"/>
              <w:bottom w:val="single" w:sz="4" w:space="0" w:color="000000"/>
              <w:right w:val="single" w:sz="4" w:space="0" w:color="000000"/>
            </w:tcBorders>
            <w:hideMark/>
          </w:tcPr>
          <w:p w:rsidR="005D3219" w:rsidRPr="00CF09C2" w:rsidRDefault="00E31335" w:rsidP="002C644C">
            <w:pPr>
              <w:tabs>
                <w:tab w:val="left" w:pos="540"/>
                <w:tab w:val="left" w:pos="970"/>
                <w:tab w:val="center" w:pos="1160"/>
              </w:tabs>
              <w:ind w:firstLine="12"/>
              <w:jc w:val="both"/>
              <w:rPr>
                <w:bCs/>
                <w:szCs w:val="24"/>
              </w:rPr>
            </w:pPr>
            <w:r>
              <w:rPr>
                <w:bCs/>
                <w:szCs w:val="24"/>
              </w:rPr>
              <w:t xml:space="preserve">              10920</w:t>
            </w:r>
          </w:p>
        </w:tc>
      </w:tr>
    </w:tbl>
    <w:p w:rsidR="005D3219" w:rsidRDefault="005D3219" w:rsidP="002C644C">
      <w:pPr>
        <w:tabs>
          <w:tab w:val="left" w:pos="540"/>
        </w:tabs>
        <w:ind w:firstLine="12"/>
        <w:jc w:val="both"/>
        <w:rPr>
          <w:szCs w:val="24"/>
        </w:rPr>
      </w:pPr>
    </w:p>
    <w:p w:rsidR="006F2042" w:rsidRDefault="006F2042" w:rsidP="002C644C">
      <w:pPr>
        <w:tabs>
          <w:tab w:val="left" w:pos="540"/>
        </w:tabs>
        <w:ind w:firstLine="12"/>
        <w:jc w:val="both"/>
        <w:rPr>
          <w:szCs w:val="24"/>
        </w:rPr>
      </w:pPr>
    </w:p>
    <w:p w:rsidR="006F2042" w:rsidRDefault="006F2042" w:rsidP="002C644C">
      <w:pPr>
        <w:tabs>
          <w:tab w:val="left" w:pos="540"/>
        </w:tabs>
        <w:ind w:firstLine="12"/>
        <w:jc w:val="both"/>
        <w:rPr>
          <w:szCs w:val="24"/>
        </w:rPr>
      </w:pPr>
    </w:p>
    <w:p w:rsidR="005D3219" w:rsidRPr="006F2042" w:rsidRDefault="005D3219" w:rsidP="008C7979">
      <w:pPr>
        <w:tabs>
          <w:tab w:val="left" w:pos="0"/>
        </w:tabs>
        <w:jc w:val="center"/>
        <w:outlineLvl w:val="0"/>
        <w:rPr>
          <w:b/>
          <w:bCs/>
        </w:rPr>
      </w:pPr>
      <w:r w:rsidRPr="006F2042">
        <w:rPr>
          <w:b/>
          <w:bCs/>
        </w:rPr>
        <w:lastRenderedPageBreak/>
        <w:t>ANTRASIS SKIRSNIS</w:t>
      </w:r>
    </w:p>
    <w:p w:rsidR="005D3219" w:rsidRPr="006F2042" w:rsidRDefault="005D3219" w:rsidP="005D3219">
      <w:pPr>
        <w:tabs>
          <w:tab w:val="left" w:pos="0"/>
        </w:tabs>
        <w:jc w:val="center"/>
        <w:rPr>
          <w:b/>
          <w:bCs/>
        </w:rPr>
      </w:pPr>
      <w:r w:rsidRPr="006F2042">
        <w:rPr>
          <w:b/>
          <w:bCs/>
        </w:rPr>
        <w:t>SAVIVALDYBĖS VISUOMENĖS SVEIKATOS RĖMIMO SPECIALIOSIOS PROGRAMOS LĖŠOMIS ĮGYVENDINTOS PRIEMONĖS</w:t>
      </w:r>
    </w:p>
    <w:p w:rsidR="008C7979" w:rsidRPr="00CF09C2" w:rsidRDefault="008C7979" w:rsidP="005D3219">
      <w:pPr>
        <w:tabs>
          <w:tab w:val="left" w:pos="0"/>
        </w:tabs>
        <w:ind w:firstLine="5040"/>
        <w:rPr>
          <w:sz w:val="16"/>
          <w:szCs w:val="16"/>
        </w:rPr>
      </w:pPr>
    </w:p>
    <w:tbl>
      <w:tblPr>
        <w:tblW w:w="9780" w:type="dxa"/>
        <w:jc w:val="center"/>
        <w:tblBorders>
          <w:top w:val="single" w:sz="2" w:space="0" w:color="auto"/>
          <w:left w:val="single" w:sz="2" w:space="0" w:color="auto"/>
          <w:bottom w:val="single" w:sz="6" w:space="0" w:color="auto"/>
          <w:right w:val="single" w:sz="2" w:space="0" w:color="auto"/>
          <w:insideH w:val="single" w:sz="2" w:space="0" w:color="auto"/>
          <w:insideV w:val="single" w:sz="2" w:space="0" w:color="auto"/>
        </w:tblBorders>
        <w:tblLayout w:type="fixed"/>
        <w:tblLook w:val="00A0" w:firstRow="1" w:lastRow="0" w:firstColumn="1" w:lastColumn="0" w:noHBand="0" w:noVBand="0"/>
      </w:tblPr>
      <w:tblGrid>
        <w:gridCol w:w="497"/>
        <w:gridCol w:w="2197"/>
        <w:gridCol w:w="3545"/>
        <w:gridCol w:w="1976"/>
        <w:gridCol w:w="1565"/>
      </w:tblGrid>
      <w:tr w:rsidR="005D3219" w:rsidRPr="00CF09C2" w:rsidTr="00E2181D">
        <w:trPr>
          <w:trHeight w:val="634"/>
          <w:jc w:val="center"/>
        </w:trPr>
        <w:tc>
          <w:tcPr>
            <w:tcW w:w="497" w:type="dxa"/>
            <w:tcBorders>
              <w:top w:val="single" w:sz="4" w:space="0" w:color="auto"/>
              <w:left w:val="single" w:sz="4" w:space="0" w:color="auto"/>
              <w:bottom w:val="single" w:sz="4" w:space="0" w:color="auto"/>
              <w:right w:val="single" w:sz="4" w:space="0" w:color="auto"/>
            </w:tcBorders>
            <w:vAlign w:val="center"/>
            <w:hideMark/>
          </w:tcPr>
          <w:p w:rsidR="005D3219" w:rsidRPr="00517FF3" w:rsidRDefault="005D3219">
            <w:pPr>
              <w:tabs>
                <w:tab w:val="left" w:pos="540"/>
              </w:tabs>
              <w:ind w:firstLine="12"/>
              <w:jc w:val="center"/>
              <w:rPr>
                <w:bCs/>
                <w:sz w:val="20"/>
              </w:rPr>
            </w:pPr>
            <w:r w:rsidRPr="00517FF3">
              <w:rPr>
                <w:bCs/>
                <w:sz w:val="20"/>
              </w:rPr>
              <w:t>Eil. Nr.</w:t>
            </w:r>
          </w:p>
        </w:tc>
        <w:tc>
          <w:tcPr>
            <w:tcW w:w="2197" w:type="dxa"/>
            <w:tcBorders>
              <w:top w:val="single" w:sz="4" w:space="0" w:color="auto"/>
              <w:left w:val="single" w:sz="4" w:space="0" w:color="auto"/>
              <w:bottom w:val="single" w:sz="4" w:space="0" w:color="auto"/>
              <w:right w:val="single" w:sz="4" w:space="0" w:color="auto"/>
            </w:tcBorders>
            <w:vAlign w:val="center"/>
            <w:hideMark/>
          </w:tcPr>
          <w:p w:rsidR="005D3219" w:rsidRPr="00C97B58" w:rsidRDefault="005D3219">
            <w:pPr>
              <w:tabs>
                <w:tab w:val="left" w:pos="540"/>
              </w:tabs>
              <w:ind w:firstLine="12"/>
              <w:jc w:val="center"/>
              <w:rPr>
                <w:bCs/>
                <w:sz w:val="22"/>
                <w:szCs w:val="22"/>
              </w:rPr>
            </w:pPr>
            <w:r w:rsidRPr="00C97B58">
              <w:rPr>
                <w:bCs/>
                <w:sz w:val="22"/>
                <w:szCs w:val="22"/>
              </w:rPr>
              <w:t>Programos / priemonės poveikio sritis</w:t>
            </w:r>
          </w:p>
        </w:tc>
        <w:tc>
          <w:tcPr>
            <w:tcW w:w="3545" w:type="dxa"/>
            <w:tcBorders>
              <w:top w:val="single" w:sz="4" w:space="0" w:color="auto"/>
              <w:left w:val="single" w:sz="4" w:space="0" w:color="auto"/>
              <w:bottom w:val="single" w:sz="2" w:space="0" w:color="auto"/>
              <w:right w:val="single" w:sz="4" w:space="0" w:color="auto"/>
            </w:tcBorders>
            <w:vAlign w:val="center"/>
            <w:hideMark/>
          </w:tcPr>
          <w:p w:rsidR="005D3219" w:rsidRPr="00C97B58" w:rsidRDefault="005D3219">
            <w:pPr>
              <w:tabs>
                <w:tab w:val="left" w:pos="540"/>
              </w:tabs>
              <w:ind w:firstLine="12"/>
              <w:jc w:val="center"/>
              <w:rPr>
                <w:bCs/>
                <w:sz w:val="22"/>
                <w:szCs w:val="22"/>
              </w:rPr>
            </w:pPr>
            <w:r w:rsidRPr="00C97B58">
              <w:rPr>
                <w:bCs/>
                <w:sz w:val="22"/>
                <w:szCs w:val="22"/>
              </w:rPr>
              <w:t>Vykdytų savivaldybės visuomenės sveikatos programų, priemonių skaičius</w:t>
            </w:r>
          </w:p>
        </w:tc>
        <w:tc>
          <w:tcPr>
            <w:tcW w:w="1976" w:type="dxa"/>
            <w:tcBorders>
              <w:top w:val="single" w:sz="4" w:space="0" w:color="auto"/>
              <w:left w:val="single" w:sz="4" w:space="0" w:color="auto"/>
              <w:bottom w:val="single" w:sz="4" w:space="0" w:color="auto"/>
              <w:right w:val="single" w:sz="4" w:space="0" w:color="auto"/>
            </w:tcBorders>
            <w:vAlign w:val="center"/>
            <w:hideMark/>
          </w:tcPr>
          <w:p w:rsidR="005D3219" w:rsidRPr="00C97B58" w:rsidRDefault="005D3219">
            <w:pPr>
              <w:tabs>
                <w:tab w:val="left" w:pos="540"/>
              </w:tabs>
              <w:ind w:firstLine="12"/>
              <w:jc w:val="center"/>
              <w:rPr>
                <w:bCs/>
                <w:sz w:val="22"/>
                <w:szCs w:val="22"/>
              </w:rPr>
            </w:pPr>
            <w:r w:rsidRPr="00C97B58">
              <w:rPr>
                <w:bCs/>
                <w:sz w:val="22"/>
                <w:szCs w:val="22"/>
              </w:rPr>
              <w:t>Skirta lėšų</w:t>
            </w:r>
          </w:p>
        </w:tc>
        <w:tc>
          <w:tcPr>
            <w:tcW w:w="1565" w:type="dxa"/>
            <w:tcBorders>
              <w:top w:val="single" w:sz="4" w:space="0" w:color="auto"/>
              <w:left w:val="single" w:sz="4" w:space="0" w:color="auto"/>
              <w:bottom w:val="single" w:sz="2" w:space="0" w:color="auto"/>
              <w:right w:val="single" w:sz="4" w:space="0" w:color="auto"/>
            </w:tcBorders>
            <w:vAlign w:val="center"/>
            <w:hideMark/>
          </w:tcPr>
          <w:p w:rsidR="005D3219" w:rsidRPr="00C97B58" w:rsidRDefault="005D3219">
            <w:pPr>
              <w:tabs>
                <w:tab w:val="left" w:pos="540"/>
              </w:tabs>
              <w:ind w:firstLine="12"/>
              <w:jc w:val="center"/>
              <w:rPr>
                <w:bCs/>
                <w:sz w:val="22"/>
                <w:szCs w:val="22"/>
              </w:rPr>
            </w:pPr>
            <w:r w:rsidRPr="00C97B58">
              <w:rPr>
                <w:bCs/>
                <w:sz w:val="22"/>
                <w:szCs w:val="22"/>
              </w:rPr>
              <w:t>Panaudota</w:t>
            </w:r>
          </w:p>
          <w:p w:rsidR="005D3219" w:rsidRPr="00C97B58" w:rsidRDefault="005D3219">
            <w:pPr>
              <w:tabs>
                <w:tab w:val="left" w:pos="540"/>
              </w:tabs>
              <w:ind w:firstLine="12"/>
              <w:jc w:val="center"/>
              <w:rPr>
                <w:bCs/>
                <w:sz w:val="22"/>
                <w:szCs w:val="22"/>
              </w:rPr>
            </w:pPr>
            <w:r w:rsidRPr="00C97B58">
              <w:rPr>
                <w:bCs/>
                <w:sz w:val="22"/>
                <w:szCs w:val="22"/>
              </w:rPr>
              <w:t>lėšų</w:t>
            </w:r>
          </w:p>
        </w:tc>
      </w:tr>
      <w:tr w:rsidR="005D3219" w:rsidRPr="00CF09C2" w:rsidTr="00E2181D">
        <w:trPr>
          <w:trHeight w:val="254"/>
          <w:jc w:val="center"/>
        </w:trPr>
        <w:tc>
          <w:tcPr>
            <w:tcW w:w="497" w:type="dxa"/>
            <w:tcBorders>
              <w:top w:val="single" w:sz="4" w:space="0" w:color="auto"/>
              <w:left w:val="single" w:sz="4" w:space="0" w:color="auto"/>
              <w:bottom w:val="single" w:sz="4" w:space="0" w:color="auto"/>
              <w:right w:val="single" w:sz="4" w:space="0" w:color="auto"/>
            </w:tcBorders>
            <w:vAlign w:val="center"/>
            <w:hideMark/>
          </w:tcPr>
          <w:p w:rsidR="005D3219" w:rsidRPr="00CF09C2" w:rsidRDefault="005D3219">
            <w:pPr>
              <w:tabs>
                <w:tab w:val="left" w:pos="540"/>
              </w:tabs>
              <w:ind w:firstLine="12"/>
              <w:jc w:val="center"/>
              <w:rPr>
                <w:szCs w:val="24"/>
              </w:rPr>
            </w:pPr>
            <w:r w:rsidRPr="00CF09C2">
              <w:rPr>
                <w:szCs w:val="24"/>
              </w:rPr>
              <w:t>1</w:t>
            </w:r>
          </w:p>
        </w:tc>
        <w:tc>
          <w:tcPr>
            <w:tcW w:w="2197" w:type="dxa"/>
            <w:tcBorders>
              <w:top w:val="single" w:sz="4" w:space="0" w:color="auto"/>
              <w:left w:val="single" w:sz="4" w:space="0" w:color="auto"/>
              <w:bottom w:val="single" w:sz="4" w:space="0" w:color="auto"/>
              <w:right w:val="single" w:sz="4" w:space="0" w:color="auto"/>
            </w:tcBorders>
            <w:vAlign w:val="center"/>
            <w:hideMark/>
          </w:tcPr>
          <w:p w:rsidR="005D3219" w:rsidRPr="00CF09C2" w:rsidRDefault="005D3219">
            <w:pPr>
              <w:tabs>
                <w:tab w:val="left" w:pos="540"/>
              </w:tabs>
              <w:ind w:firstLine="12"/>
              <w:jc w:val="center"/>
              <w:rPr>
                <w:szCs w:val="24"/>
              </w:rPr>
            </w:pPr>
            <w:r w:rsidRPr="00CF09C2">
              <w:rPr>
                <w:szCs w:val="24"/>
              </w:rPr>
              <w:t>2</w:t>
            </w:r>
          </w:p>
        </w:tc>
        <w:tc>
          <w:tcPr>
            <w:tcW w:w="3545" w:type="dxa"/>
            <w:tcBorders>
              <w:top w:val="single" w:sz="4" w:space="0" w:color="auto"/>
              <w:left w:val="single" w:sz="4" w:space="0" w:color="auto"/>
              <w:bottom w:val="single" w:sz="2" w:space="0" w:color="auto"/>
              <w:right w:val="single" w:sz="4" w:space="0" w:color="auto"/>
            </w:tcBorders>
            <w:vAlign w:val="center"/>
            <w:hideMark/>
          </w:tcPr>
          <w:p w:rsidR="005D3219" w:rsidRPr="00CF09C2" w:rsidRDefault="005D3219">
            <w:pPr>
              <w:tabs>
                <w:tab w:val="left" w:pos="540"/>
              </w:tabs>
              <w:ind w:firstLine="12"/>
              <w:jc w:val="center"/>
              <w:rPr>
                <w:szCs w:val="24"/>
              </w:rPr>
            </w:pPr>
            <w:r w:rsidRPr="00CF09C2">
              <w:rPr>
                <w:szCs w:val="24"/>
              </w:rPr>
              <w:t>3</w:t>
            </w:r>
          </w:p>
        </w:tc>
        <w:tc>
          <w:tcPr>
            <w:tcW w:w="1976" w:type="dxa"/>
            <w:tcBorders>
              <w:top w:val="single" w:sz="4" w:space="0" w:color="auto"/>
              <w:left w:val="single" w:sz="4" w:space="0" w:color="auto"/>
              <w:bottom w:val="single" w:sz="4" w:space="0" w:color="auto"/>
              <w:right w:val="single" w:sz="4" w:space="0" w:color="auto"/>
            </w:tcBorders>
            <w:vAlign w:val="center"/>
            <w:hideMark/>
          </w:tcPr>
          <w:p w:rsidR="005D3219" w:rsidRPr="00CF09C2" w:rsidRDefault="005D3219">
            <w:pPr>
              <w:tabs>
                <w:tab w:val="left" w:pos="540"/>
              </w:tabs>
              <w:ind w:firstLine="12"/>
              <w:jc w:val="center"/>
              <w:rPr>
                <w:szCs w:val="24"/>
              </w:rPr>
            </w:pPr>
            <w:r w:rsidRPr="00CF09C2">
              <w:rPr>
                <w:szCs w:val="24"/>
              </w:rPr>
              <w:t>4</w:t>
            </w:r>
          </w:p>
        </w:tc>
        <w:tc>
          <w:tcPr>
            <w:tcW w:w="1565" w:type="dxa"/>
            <w:tcBorders>
              <w:top w:val="single" w:sz="4" w:space="0" w:color="auto"/>
              <w:left w:val="single" w:sz="4" w:space="0" w:color="auto"/>
              <w:bottom w:val="single" w:sz="2" w:space="0" w:color="auto"/>
              <w:right w:val="single" w:sz="4" w:space="0" w:color="auto"/>
            </w:tcBorders>
            <w:vAlign w:val="center"/>
            <w:hideMark/>
          </w:tcPr>
          <w:p w:rsidR="005D3219" w:rsidRPr="00CF09C2" w:rsidRDefault="005D3219">
            <w:pPr>
              <w:tabs>
                <w:tab w:val="left" w:pos="540"/>
              </w:tabs>
              <w:ind w:firstLine="12"/>
              <w:jc w:val="center"/>
              <w:rPr>
                <w:szCs w:val="24"/>
              </w:rPr>
            </w:pPr>
            <w:r w:rsidRPr="00CF09C2">
              <w:rPr>
                <w:szCs w:val="24"/>
              </w:rPr>
              <w:t>5</w:t>
            </w:r>
          </w:p>
        </w:tc>
      </w:tr>
      <w:tr w:rsidR="005D3219" w:rsidRPr="00CF09C2" w:rsidTr="00E2181D">
        <w:trPr>
          <w:trHeight w:val="307"/>
          <w:jc w:val="center"/>
        </w:trPr>
        <w:tc>
          <w:tcPr>
            <w:tcW w:w="9780" w:type="dxa"/>
            <w:gridSpan w:val="5"/>
            <w:tcBorders>
              <w:top w:val="single" w:sz="4" w:space="0" w:color="auto"/>
              <w:left w:val="single" w:sz="4" w:space="0" w:color="auto"/>
              <w:bottom w:val="single" w:sz="4" w:space="0" w:color="auto"/>
              <w:right w:val="single" w:sz="4" w:space="0" w:color="auto"/>
            </w:tcBorders>
            <w:vAlign w:val="center"/>
            <w:hideMark/>
          </w:tcPr>
          <w:p w:rsidR="005D3219" w:rsidRPr="00CF09C2" w:rsidRDefault="005D3219">
            <w:pPr>
              <w:tabs>
                <w:tab w:val="left" w:pos="540"/>
              </w:tabs>
              <w:ind w:firstLine="12"/>
              <w:jc w:val="center"/>
              <w:rPr>
                <w:szCs w:val="24"/>
              </w:rPr>
            </w:pPr>
            <w:r w:rsidRPr="00CF09C2">
              <w:rPr>
                <w:szCs w:val="24"/>
              </w:rPr>
              <w:t>1. Savivaldybės kompleksinės programos</w:t>
            </w:r>
          </w:p>
        </w:tc>
      </w:tr>
      <w:tr w:rsidR="00D74DC2" w:rsidRPr="00CF09C2" w:rsidTr="00E2181D">
        <w:trPr>
          <w:trHeight w:val="251"/>
          <w:jc w:val="center"/>
        </w:trPr>
        <w:tc>
          <w:tcPr>
            <w:tcW w:w="497" w:type="dxa"/>
            <w:tcBorders>
              <w:top w:val="single" w:sz="4" w:space="0" w:color="auto"/>
              <w:left w:val="single" w:sz="4" w:space="0" w:color="auto"/>
              <w:bottom w:val="single" w:sz="4" w:space="0" w:color="auto"/>
              <w:right w:val="single" w:sz="4" w:space="0" w:color="auto"/>
            </w:tcBorders>
          </w:tcPr>
          <w:p w:rsidR="00D74DC2" w:rsidRPr="00C97B58" w:rsidRDefault="00D74DC2">
            <w:pPr>
              <w:tabs>
                <w:tab w:val="left" w:pos="540"/>
              </w:tabs>
              <w:ind w:firstLine="12"/>
              <w:jc w:val="center"/>
              <w:rPr>
                <w:sz w:val="22"/>
                <w:szCs w:val="22"/>
              </w:rPr>
            </w:pPr>
            <w:r w:rsidRPr="00C97B58">
              <w:rPr>
                <w:sz w:val="22"/>
                <w:szCs w:val="22"/>
              </w:rPr>
              <w:t>1.</w:t>
            </w:r>
          </w:p>
        </w:tc>
        <w:tc>
          <w:tcPr>
            <w:tcW w:w="2197" w:type="dxa"/>
            <w:tcBorders>
              <w:top w:val="single" w:sz="4" w:space="0" w:color="auto"/>
              <w:left w:val="single" w:sz="4" w:space="0" w:color="auto"/>
              <w:bottom w:val="single" w:sz="4" w:space="0" w:color="auto"/>
              <w:right w:val="single" w:sz="4" w:space="0" w:color="auto"/>
            </w:tcBorders>
          </w:tcPr>
          <w:p w:rsidR="00D74DC2" w:rsidRPr="00C97B58" w:rsidRDefault="00D74DC2">
            <w:pPr>
              <w:tabs>
                <w:tab w:val="left" w:pos="540"/>
              </w:tabs>
              <w:ind w:firstLine="12"/>
              <w:rPr>
                <w:sz w:val="22"/>
                <w:szCs w:val="22"/>
              </w:rPr>
            </w:pPr>
            <w:r w:rsidRPr="00C97B58">
              <w:rPr>
                <w:bCs/>
                <w:sz w:val="22"/>
                <w:szCs w:val="22"/>
              </w:rPr>
              <w:t>Alkoholio, tabako ir kitų psichoaktyvių medžiagų vartojimo prevencija</w:t>
            </w:r>
          </w:p>
        </w:tc>
        <w:tc>
          <w:tcPr>
            <w:tcW w:w="3545" w:type="dxa"/>
            <w:tcBorders>
              <w:top w:val="single" w:sz="4" w:space="0" w:color="auto"/>
              <w:left w:val="single" w:sz="4" w:space="0" w:color="auto"/>
              <w:bottom w:val="single" w:sz="4" w:space="0" w:color="auto"/>
              <w:right w:val="single" w:sz="4" w:space="0" w:color="auto"/>
            </w:tcBorders>
          </w:tcPr>
          <w:p w:rsidR="00D74DC2" w:rsidRPr="00C97B58" w:rsidRDefault="00D74DC2">
            <w:pPr>
              <w:tabs>
                <w:tab w:val="left" w:pos="540"/>
              </w:tabs>
              <w:ind w:firstLine="12"/>
              <w:jc w:val="center"/>
              <w:rPr>
                <w:sz w:val="22"/>
                <w:szCs w:val="22"/>
              </w:rPr>
            </w:pPr>
            <w:r w:rsidRPr="00C97B58">
              <w:rPr>
                <w:sz w:val="22"/>
                <w:szCs w:val="22"/>
              </w:rPr>
              <w:t>1</w:t>
            </w:r>
          </w:p>
        </w:tc>
        <w:tc>
          <w:tcPr>
            <w:tcW w:w="1976" w:type="dxa"/>
            <w:tcBorders>
              <w:top w:val="single" w:sz="4" w:space="0" w:color="auto"/>
              <w:left w:val="single" w:sz="4" w:space="0" w:color="auto"/>
              <w:bottom w:val="single" w:sz="4" w:space="0" w:color="auto"/>
              <w:right w:val="single" w:sz="4" w:space="0" w:color="auto"/>
            </w:tcBorders>
          </w:tcPr>
          <w:p w:rsidR="00D74DC2" w:rsidRPr="00C97B58" w:rsidRDefault="00D74DC2" w:rsidP="00D74DC2">
            <w:pPr>
              <w:jc w:val="center"/>
              <w:rPr>
                <w:sz w:val="22"/>
                <w:szCs w:val="22"/>
              </w:rPr>
            </w:pPr>
            <w:r w:rsidRPr="00C97B58">
              <w:rPr>
                <w:sz w:val="22"/>
                <w:szCs w:val="22"/>
              </w:rPr>
              <w:t>410</w:t>
            </w:r>
          </w:p>
        </w:tc>
        <w:tc>
          <w:tcPr>
            <w:tcW w:w="1565" w:type="dxa"/>
            <w:tcBorders>
              <w:top w:val="single" w:sz="4" w:space="0" w:color="auto"/>
              <w:left w:val="single" w:sz="4" w:space="0" w:color="auto"/>
              <w:bottom w:val="single" w:sz="4" w:space="0" w:color="auto"/>
              <w:right w:val="single" w:sz="4" w:space="0" w:color="auto"/>
            </w:tcBorders>
          </w:tcPr>
          <w:p w:rsidR="00D74DC2" w:rsidRPr="00C97B58" w:rsidRDefault="00D74DC2">
            <w:pPr>
              <w:tabs>
                <w:tab w:val="left" w:pos="540"/>
              </w:tabs>
              <w:ind w:firstLine="12"/>
              <w:jc w:val="center"/>
              <w:rPr>
                <w:sz w:val="22"/>
                <w:szCs w:val="22"/>
              </w:rPr>
            </w:pPr>
            <w:r w:rsidRPr="00C97B58">
              <w:rPr>
                <w:sz w:val="22"/>
                <w:szCs w:val="22"/>
              </w:rPr>
              <w:t>410</w:t>
            </w:r>
          </w:p>
        </w:tc>
      </w:tr>
      <w:tr w:rsidR="005D3219" w:rsidRPr="00CF09C2" w:rsidTr="00E2181D">
        <w:trPr>
          <w:trHeight w:val="251"/>
          <w:jc w:val="center"/>
        </w:trPr>
        <w:tc>
          <w:tcPr>
            <w:tcW w:w="497" w:type="dxa"/>
            <w:tcBorders>
              <w:top w:val="single" w:sz="4" w:space="0" w:color="auto"/>
              <w:left w:val="single" w:sz="4" w:space="0" w:color="auto"/>
              <w:bottom w:val="single" w:sz="4" w:space="0" w:color="auto"/>
              <w:right w:val="single" w:sz="4" w:space="0" w:color="auto"/>
            </w:tcBorders>
            <w:hideMark/>
          </w:tcPr>
          <w:p w:rsidR="005D3219" w:rsidRPr="00C97B58" w:rsidRDefault="005D3219">
            <w:pPr>
              <w:tabs>
                <w:tab w:val="left" w:pos="540"/>
              </w:tabs>
              <w:ind w:firstLine="12"/>
              <w:jc w:val="center"/>
              <w:rPr>
                <w:sz w:val="22"/>
                <w:szCs w:val="22"/>
              </w:rPr>
            </w:pPr>
            <w:r w:rsidRPr="00C97B58">
              <w:rPr>
                <w:sz w:val="22"/>
                <w:szCs w:val="22"/>
              </w:rPr>
              <w:t>2.</w:t>
            </w:r>
          </w:p>
        </w:tc>
        <w:tc>
          <w:tcPr>
            <w:tcW w:w="2197" w:type="dxa"/>
            <w:tcBorders>
              <w:top w:val="single" w:sz="4" w:space="0" w:color="auto"/>
              <w:left w:val="single" w:sz="4" w:space="0" w:color="auto"/>
              <w:bottom w:val="single" w:sz="4" w:space="0" w:color="auto"/>
              <w:right w:val="single" w:sz="4" w:space="0" w:color="auto"/>
            </w:tcBorders>
            <w:hideMark/>
          </w:tcPr>
          <w:p w:rsidR="005D3219" w:rsidRPr="00C97B58" w:rsidRDefault="005D3219">
            <w:pPr>
              <w:tabs>
                <w:tab w:val="left" w:pos="540"/>
              </w:tabs>
              <w:ind w:firstLine="12"/>
              <w:rPr>
                <w:sz w:val="22"/>
                <w:szCs w:val="22"/>
              </w:rPr>
            </w:pPr>
            <w:r w:rsidRPr="00C97B58">
              <w:rPr>
                <w:sz w:val="22"/>
                <w:szCs w:val="22"/>
              </w:rPr>
              <w:t>Sveikos mitybos skatinimas ir nutukimo prevencija</w:t>
            </w:r>
          </w:p>
        </w:tc>
        <w:tc>
          <w:tcPr>
            <w:tcW w:w="3545" w:type="dxa"/>
            <w:tcBorders>
              <w:top w:val="single" w:sz="4" w:space="0" w:color="auto"/>
              <w:left w:val="single" w:sz="4" w:space="0" w:color="auto"/>
              <w:bottom w:val="single" w:sz="4" w:space="0" w:color="auto"/>
              <w:right w:val="single" w:sz="4" w:space="0" w:color="auto"/>
            </w:tcBorders>
          </w:tcPr>
          <w:p w:rsidR="005D3219" w:rsidRPr="00C97B58" w:rsidRDefault="00D74DC2">
            <w:pPr>
              <w:tabs>
                <w:tab w:val="left" w:pos="540"/>
              </w:tabs>
              <w:ind w:firstLine="12"/>
              <w:jc w:val="center"/>
              <w:rPr>
                <w:sz w:val="22"/>
                <w:szCs w:val="22"/>
              </w:rPr>
            </w:pPr>
            <w:r w:rsidRPr="00C97B58">
              <w:rPr>
                <w:sz w:val="22"/>
                <w:szCs w:val="22"/>
              </w:rPr>
              <w:t>2</w:t>
            </w:r>
          </w:p>
        </w:tc>
        <w:tc>
          <w:tcPr>
            <w:tcW w:w="1976" w:type="dxa"/>
            <w:tcBorders>
              <w:top w:val="single" w:sz="4" w:space="0" w:color="auto"/>
              <w:left w:val="single" w:sz="4" w:space="0" w:color="auto"/>
              <w:bottom w:val="single" w:sz="4" w:space="0" w:color="auto"/>
              <w:right w:val="single" w:sz="4" w:space="0" w:color="auto"/>
            </w:tcBorders>
          </w:tcPr>
          <w:p w:rsidR="005D3219" w:rsidRPr="00C97B58" w:rsidRDefault="00D74DC2" w:rsidP="00D74DC2">
            <w:pPr>
              <w:rPr>
                <w:sz w:val="22"/>
                <w:szCs w:val="22"/>
              </w:rPr>
            </w:pPr>
            <w:r w:rsidRPr="00C97B58">
              <w:rPr>
                <w:sz w:val="22"/>
                <w:szCs w:val="22"/>
              </w:rPr>
              <w:t xml:space="preserve">           815</w:t>
            </w:r>
          </w:p>
        </w:tc>
        <w:tc>
          <w:tcPr>
            <w:tcW w:w="1565" w:type="dxa"/>
            <w:tcBorders>
              <w:top w:val="single" w:sz="4" w:space="0" w:color="auto"/>
              <w:left w:val="single" w:sz="4" w:space="0" w:color="auto"/>
              <w:bottom w:val="single" w:sz="4" w:space="0" w:color="auto"/>
              <w:right w:val="single" w:sz="4" w:space="0" w:color="auto"/>
            </w:tcBorders>
          </w:tcPr>
          <w:p w:rsidR="005D3219" w:rsidRPr="00C97B58" w:rsidRDefault="00D74DC2">
            <w:pPr>
              <w:tabs>
                <w:tab w:val="left" w:pos="540"/>
              </w:tabs>
              <w:ind w:firstLine="12"/>
              <w:jc w:val="center"/>
              <w:rPr>
                <w:sz w:val="22"/>
                <w:szCs w:val="22"/>
              </w:rPr>
            </w:pPr>
            <w:r w:rsidRPr="00C97B58">
              <w:rPr>
                <w:sz w:val="22"/>
                <w:szCs w:val="22"/>
              </w:rPr>
              <w:t>815</w:t>
            </w:r>
          </w:p>
        </w:tc>
      </w:tr>
      <w:tr w:rsidR="005D3219" w:rsidRPr="00CF09C2" w:rsidTr="00E2181D">
        <w:trPr>
          <w:trHeight w:val="251"/>
          <w:jc w:val="center"/>
        </w:trPr>
        <w:tc>
          <w:tcPr>
            <w:tcW w:w="497" w:type="dxa"/>
            <w:tcBorders>
              <w:top w:val="single" w:sz="4" w:space="0" w:color="auto"/>
              <w:left w:val="single" w:sz="4" w:space="0" w:color="auto"/>
              <w:bottom w:val="single" w:sz="4" w:space="0" w:color="auto"/>
              <w:right w:val="single" w:sz="4" w:space="0" w:color="auto"/>
            </w:tcBorders>
            <w:hideMark/>
          </w:tcPr>
          <w:p w:rsidR="005D3219" w:rsidRPr="00C97B58" w:rsidRDefault="005D3219">
            <w:pPr>
              <w:tabs>
                <w:tab w:val="left" w:pos="540"/>
              </w:tabs>
              <w:ind w:firstLine="12"/>
              <w:jc w:val="center"/>
              <w:rPr>
                <w:sz w:val="22"/>
                <w:szCs w:val="22"/>
              </w:rPr>
            </w:pPr>
            <w:r w:rsidRPr="00C97B58">
              <w:rPr>
                <w:sz w:val="22"/>
                <w:szCs w:val="22"/>
              </w:rPr>
              <w:t>3.</w:t>
            </w:r>
          </w:p>
        </w:tc>
        <w:tc>
          <w:tcPr>
            <w:tcW w:w="2197" w:type="dxa"/>
            <w:tcBorders>
              <w:top w:val="single" w:sz="4" w:space="0" w:color="auto"/>
              <w:left w:val="single" w:sz="4" w:space="0" w:color="auto"/>
              <w:bottom w:val="single" w:sz="4" w:space="0" w:color="auto"/>
              <w:right w:val="single" w:sz="4" w:space="0" w:color="auto"/>
            </w:tcBorders>
            <w:hideMark/>
          </w:tcPr>
          <w:p w:rsidR="005D3219" w:rsidRPr="00C97B58" w:rsidRDefault="005D3219">
            <w:pPr>
              <w:tabs>
                <w:tab w:val="left" w:pos="540"/>
              </w:tabs>
              <w:ind w:firstLine="12"/>
              <w:rPr>
                <w:sz w:val="22"/>
                <w:szCs w:val="22"/>
              </w:rPr>
            </w:pPr>
            <w:r w:rsidRPr="00C97B58">
              <w:rPr>
                <w:sz w:val="22"/>
                <w:szCs w:val="22"/>
              </w:rPr>
              <w:t>Fizinio aktyvumo skatinimas</w:t>
            </w:r>
          </w:p>
        </w:tc>
        <w:tc>
          <w:tcPr>
            <w:tcW w:w="3545" w:type="dxa"/>
            <w:tcBorders>
              <w:top w:val="single" w:sz="4" w:space="0" w:color="auto"/>
              <w:left w:val="single" w:sz="4" w:space="0" w:color="auto"/>
              <w:bottom w:val="single" w:sz="4" w:space="0" w:color="auto"/>
              <w:right w:val="single" w:sz="4" w:space="0" w:color="auto"/>
            </w:tcBorders>
          </w:tcPr>
          <w:p w:rsidR="005D3219" w:rsidRPr="00C97B58" w:rsidRDefault="00D74DC2">
            <w:pPr>
              <w:tabs>
                <w:tab w:val="left" w:pos="540"/>
              </w:tabs>
              <w:ind w:firstLine="12"/>
              <w:jc w:val="center"/>
              <w:rPr>
                <w:sz w:val="22"/>
                <w:szCs w:val="22"/>
              </w:rPr>
            </w:pPr>
            <w:r w:rsidRPr="00C97B58">
              <w:rPr>
                <w:sz w:val="22"/>
                <w:szCs w:val="22"/>
              </w:rPr>
              <w:t>12</w:t>
            </w:r>
          </w:p>
        </w:tc>
        <w:tc>
          <w:tcPr>
            <w:tcW w:w="1976" w:type="dxa"/>
            <w:tcBorders>
              <w:top w:val="single" w:sz="4" w:space="0" w:color="auto"/>
              <w:left w:val="single" w:sz="4" w:space="0" w:color="auto"/>
              <w:bottom w:val="single" w:sz="4" w:space="0" w:color="auto"/>
              <w:right w:val="single" w:sz="4" w:space="0" w:color="auto"/>
            </w:tcBorders>
          </w:tcPr>
          <w:p w:rsidR="005D3219" w:rsidRPr="00C97B58" w:rsidRDefault="00D74DC2">
            <w:pPr>
              <w:tabs>
                <w:tab w:val="left" w:pos="540"/>
              </w:tabs>
              <w:ind w:firstLine="12"/>
              <w:jc w:val="center"/>
              <w:rPr>
                <w:sz w:val="22"/>
                <w:szCs w:val="22"/>
              </w:rPr>
            </w:pPr>
            <w:r w:rsidRPr="00C97B58">
              <w:rPr>
                <w:sz w:val="22"/>
                <w:szCs w:val="22"/>
              </w:rPr>
              <w:t>4460</w:t>
            </w:r>
          </w:p>
        </w:tc>
        <w:tc>
          <w:tcPr>
            <w:tcW w:w="1565" w:type="dxa"/>
            <w:tcBorders>
              <w:top w:val="single" w:sz="4" w:space="0" w:color="auto"/>
              <w:left w:val="single" w:sz="4" w:space="0" w:color="auto"/>
              <w:bottom w:val="single" w:sz="4" w:space="0" w:color="auto"/>
              <w:right w:val="single" w:sz="4" w:space="0" w:color="auto"/>
            </w:tcBorders>
          </w:tcPr>
          <w:p w:rsidR="005D3219" w:rsidRPr="00C97B58" w:rsidRDefault="00D74DC2">
            <w:pPr>
              <w:tabs>
                <w:tab w:val="left" w:pos="540"/>
              </w:tabs>
              <w:ind w:firstLine="12"/>
              <w:jc w:val="center"/>
              <w:rPr>
                <w:sz w:val="22"/>
                <w:szCs w:val="22"/>
              </w:rPr>
            </w:pPr>
            <w:r w:rsidRPr="00C97B58">
              <w:rPr>
                <w:sz w:val="22"/>
                <w:szCs w:val="22"/>
              </w:rPr>
              <w:t>4460</w:t>
            </w:r>
          </w:p>
        </w:tc>
      </w:tr>
      <w:tr w:rsidR="005D3219" w:rsidRPr="00CF09C2" w:rsidTr="00E2181D">
        <w:trPr>
          <w:trHeight w:val="251"/>
          <w:jc w:val="center"/>
        </w:trPr>
        <w:tc>
          <w:tcPr>
            <w:tcW w:w="497" w:type="dxa"/>
            <w:tcBorders>
              <w:top w:val="single" w:sz="4" w:space="0" w:color="auto"/>
              <w:left w:val="single" w:sz="4" w:space="0" w:color="auto"/>
              <w:bottom w:val="single" w:sz="4" w:space="0" w:color="auto"/>
              <w:right w:val="single" w:sz="4" w:space="0" w:color="auto"/>
            </w:tcBorders>
            <w:hideMark/>
          </w:tcPr>
          <w:p w:rsidR="005D3219" w:rsidRPr="00C97B58" w:rsidRDefault="005D3219">
            <w:pPr>
              <w:tabs>
                <w:tab w:val="left" w:pos="540"/>
              </w:tabs>
              <w:ind w:firstLine="12"/>
              <w:jc w:val="center"/>
              <w:rPr>
                <w:sz w:val="22"/>
                <w:szCs w:val="22"/>
              </w:rPr>
            </w:pPr>
            <w:r w:rsidRPr="00C97B58">
              <w:rPr>
                <w:sz w:val="22"/>
                <w:szCs w:val="22"/>
              </w:rPr>
              <w:t>4.</w:t>
            </w:r>
          </w:p>
        </w:tc>
        <w:tc>
          <w:tcPr>
            <w:tcW w:w="2197" w:type="dxa"/>
            <w:tcBorders>
              <w:top w:val="single" w:sz="4" w:space="0" w:color="auto"/>
              <w:left w:val="single" w:sz="4" w:space="0" w:color="auto"/>
              <w:bottom w:val="single" w:sz="4" w:space="0" w:color="auto"/>
              <w:right w:val="single" w:sz="4" w:space="0" w:color="auto"/>
            </w:tcBorders>
            <w:hideMark/>
          </w:tcPr>
          <w:p w:rsidR="005D3219" w:rsidRPr="00C97B58" w:rsidRDefault="005D3219">
            <w:pPr>
              <w:tabs>
                <w:tab w:val="left" w:pos="540"/>
              </w:tabs>
              <w:ind w:firstLine="12"/>
              <w:rPr>
                <w:sz w:val="22"/>
                <w:szCs w:val="22"/>
              </w:rPr>
            </w:pPr>
            <w:r w:rsidRPr="00C97B58">
              <w:rPr>
                <w:sz w:val="22"/>
                <w:szCs w:val="22"/>
              </w:rPr>
              <w:t xml:space="preserve"> Psichikos sveikatos stiprinimo</w:t>
            </w:r>
          </w:p>
        </w:tc>
        <w:tc>
          <w:tcPr>
            <w:tcW w:w="3545" w:type="dxa"/>
            <w:tcBorders>
              <w:top w:val="single" w:sz="4" w:space="0" w:color="auto"/>
              <w:left w:val="single" w:sz="4" w:space="0" w:color="auto"/>
              <w:bottom w:val="single" w:sz="4" w:space="0" w:color="auto"/>
              <w:right w:val="single" w:sz="4" w:space="0" w:color="auto"/>
            </w:tcBorders>
          </w:tcPr>
          <w:p w:rsidR="005D3219" w:rsidRPr="00C97B58" w:rsidRDefault="00D74DC2">
            <w:pPr>
              <w:tabs>
                <w:tab w:val="left" w:pos="540"/>
              </w:tabs>
              <w:ind w:firstLine="12"/>
              <w:jc w:val="center"/>
              <w:rPr>
                <w:sz w:val="22"/>
                <w:szCs w:val="22"/>
              </w:rPr>
            </w:pPr>
            <w:r w:rsidRPr="00C97B58">
              <w:rPr>
                <w:sz w:val="22"/>
                <w:szCs w:val="22"/>
              </w:rPr>
              <w:t>2</w:t>
            </w:r>
          </w:p>
        </w:tc>
        <w:tc>
          <w:tcPr>
            <w:tcW w:w="1976" w:type="dxa"/>
            <w:tcBorders>
              <w:top w:val="single" w:sz="4" w:space="0" w:color="auto"/>
              <w:left w:val="single" w:sz="4" w:space="0" w:color="auto"/>
              <w:bottom w:val="single" w:sz="4" w:space="0" w:color="auto"/>
              <w:right w:val="single" w:sz="4" w:space="0" w:color="auto"/>
            </w:tcBorders>
          </w:tcPr>
          <w:p w:rsidR="005D3219" w:rsidRPr="00C97B58" w:rsidRDefault="00D74DC2">
            <w:pPr>
              <w:tabs>
                <w:tab w:val="left" w:pos="540"/>
              </w:tabs>
              <w:ind w:firstLine="12"/>
              <w:jc w:val="center"/>
              <w:rPr>
                <w:sz w:val="22"/>
                <w:szCs w:val="22"/>
              </w:rPr>
            </w:pPr>
            <w:r w:rsidRPr="00C97B58">
              <w:rPr>
                <w:sz w:val="22"/>
                <w:szCs w:val="22"/>
              </w:rPr>
              <w:t>740</w:t>
            </w:r>
          </w:p>
        </w:tc>
        <w:tc>
          <w:tcPr>
            <w:tcW w:w="1565" w:type="dxa"/>
            <w:tcBorders>
              <w:top w:val="single" w:sz="4" w:space="0" w:color="auto"/>
              <w:left w:val="single" w:sz="4" w:space="0" w:color="auto"/>
              <w:bottom w:val="single" w:sz="4" w:space="0" w:color="auto"/>
              <w:right w:val="single" w:sz="4" w:space="0" w:color="auto"/>
            </w:tcBorders>
          </w:tcPr>
          <w:p w:rsidR="005D3219" w:rsidRPr="00C97B58" w:rsidRDefault="00D74DC2">
            <w:pPr>
              <w:tabs>
                <w:tab w:val="left" w:pos="540"/>
              </w:tabs>
              <w:ind w:firstLine="12"/>
              <w:jc w:val="center"/>
              <w:rPr>
                <w:sz w:val="22"/>
                <w:szCs w:val="22"/>
              </w:rPr>
            </w:pPr>
            <w:r w:rsidRPr="00C97B58">
              <w:rPr>
                <w:sz w:val="22"/>
                <w:szCs w:val="22"/>
              </w:rPr>
              <w:t>740</w:t>
            </w:r>
          </w:p>
        </w:tc>
      </w:tr>
      <w:tr w:rsidR="005D3219" w:rsidRPr="00CF09C2" w:rsidTr="00E2181D">
        <w:trPr>
          <w:trHeight w:val="318"/>
          <w:jc w:val="center"/>
        </w:trPr>
        <w:tc>
          <w:tcPr>
            <w:tcW w:w="9780" w:type="dxa"/>
            <w:gridSpan w:val="5"/>
            <w:tcBorders>
              <w:top w:val="single" w:sz="4" w:space="0" w:color="auto"/>
              <w:left w:val="single" w:sz="4" w:space="0" w:color="auto"/>
              <w:bottom w:val="single" w:sz="4" w:space="0" w:color="auto"/>
              <w:right w:val="single" w:sz="4" w:space="0" w:color="auto"/>
            </w:tcBorders>
            <w:hideMark/>
          </w:tcPr>
          <w:p w:rsidR="005D3219" w:rsidRPr="00C97B58" w:rsidRDefault="005D3219">
            <w:pPr>
              <w:tabs>
                <w:tab w:val="left" w:pos="540"/>
              </w:tabs>
              <w:ind w:firstLine="12"/>
              <w:jc w:val="center"/>
              <w:rPr>
                <w:sz w:val="22"/>
                <w:szCs w:val="22"/>
              </w:rPr>
            </w:pPr>
            <w:r w:rsidRPr="00C97B58">
              <w:rPr>
                <w:sz w:val="22"/>
                <w:szCs w:val="22"/>
              </w:rPr>
              <w:t>2. Savivaldybės strateginio veiklos plano priemonės</w:t>
            </w:r>
          </w:p>
        </w:tc>
      </w:tr>
      <w:tr w:rsidR="005D3219" w:rsidRPr="00CF09C2" w:rsidTr="00E2181D">
        <w:trPr>
          <w:jc w:val="center"/>
        </w:trPr>
        <w:tc>
          <w:tcPr>
            <w:tcW w:w="497" w:type="dxa"/>
            <w:tcBorders>
              <w:top w:val="single" w:sz="4" w:space="0" w:color="auto"/>
              <w:left w:val="single" w:sz="4" w:space="0" w:color="auto"/>
              <w:bottom w:val="single" w:sz="4" w:space="0" w:color="auto"/>
              <w:right w:val="single" w:sz="4" w:space="0" w:color="auto"/>
            </w:tcBorders>
          </w:tcPr>
          <w:p w:rsidR="005D3219" w:rsidRPr="00C97B58" w:rsidRDefault="005D3219">
            <w:pPr>
              <w:tabs>
                <w:tab w:val="left" w:pos="540"/>
              </w:tabs>
              <w:ind w:firstLine="12"/>
              <w:jc w:val="center"/>
              <w:rPr>
                <w:sz w:val="22"/>
                <w:szCs w:val="22"/>
              </w:rPr>
            </w:pPr>
          </w:p>
        </w:tc>
        <w:tc>
          <w:tcPr>
            <w:tcW w:w="2197" w:type="dxa"/>
            <w:tcBorders>
              <w:top w:val="single" w:sz="4" w:space="0" w:color="auto"/>
              <w:left w:val="single" w:sz="4" w:space="0" w:color="auto"/>
              <w:bottom w:val="single" w:sz="4" w:space="0" w:color="auto"/>
              <w:right w:val="single" w:sz="4" w:space="0" w:color="auto"/>
            </w:tcBorders>
          </w:tcPr>
          <w:p w:rsidR="005D3219" w:rsidRPr="00C97B58" w:rsidRDefault="005D3219">
            <w:pPr>
              <w:tabs>
                <w:tab w:val="left" w:pos="540"/>
              </w:tabs>
              <w:ind w:firstLine="12"/>
              <w:jc w:val="center"/>
              <w:rPr>
                <w:sz w:val="22"/>
                <w:szCs w:val="22"/>
              </w:rPr>
            </w:pPr>
          </w:p>
        </w:tc>
        <w:tc>
          <w:tcPr>
            <w:tcW w:w="3545" w:type="dxa"/>
            <w:tcBorders>
              <w:top w:val="single" w:sz="4" w:space="0" w:color="auto"/>
              <w:left w:val="single" w:sz="4" w:space="0" w:color="auto"/>
              <w:bottom w:val="single" w:sz="4" w:space="0" w:color="auto"/>
              <w:right w:val="single" w:sz="4" w:space="0" w:color="auto"/>
            </w:tcBorders>
          </w:tcPr>
          <w:p w:rsidR="005D3219" w:rsidRPr="00C97B58" w:rsidRDefault="005D3219">
            <w:pPr>
              <w:tabs>
                <w:tab w:val="left" w:pos="540"/>
              </w:tabs>
              <w:ind w:firstLine="12"/>
              <w:jc w:val="center"/>
              <w:rPr>
                <w:sz w:val="22"/>
                <w:szCs w:val="22"/>
              </w:rPr>
            </w:pPr>
          </w:p>
        </w:tc>
        <w:tc>
          <w:tcPr>
            <w:tcW w:w="1976" w:type="dxa"/>
            <w:tcBorders>
              <w:top w:val="single" w:sz="4" w:space="0" w:color="auto"/>
              <w:left w:val="single" w:sz="4" w:space="0" w:color="auto"/>
              <w:bottom w:val="single" w:sz="4" w:space="0" w:color="auto"/>
              <w:right w:val="single" w:sz="4" w:space="0" w:color="auto"/>
            </w:tcBorders>
          </w:tcPr>
          <w:p w:rsidR="005D3219" w:rsidRPr="00C97B58" w:rsidRDefault="005D3219">
            <w:pPr>
              <w:tabs>
                <w:tab w:val="left" w:pos="540"/>
              </w:tabs>
              <w:ind w:firstLine="12"/>
              <w:jc w:val="center"/>
              <w:rPr>
                <w:sz w:val="22"/>
                <w:szCs w:val="22"/>
              </w:rPr>
            </w:pPr>
          </w:p>
        </w:tc>
        <w:tc>
          <w:tcPr>
            <w:tcW w:w="1565" w:type="dxa"/>
            <w:tcBorders>
              <w:top w:val="single" w:sz="4" w:space="0" w:color="auto"/>
              <w:left w:val="single" w:sz="4" w:space="0" w:color="auto"/>
              <w:bottom w:val="single" w:sz="4" w:space="0" w:color="auto"/>
              <w:right w:val="single" w:sz="4" w:space="0" w:color="auto"/>
            </w:tcBorders>
          </w:tcPr>
          <w:p w:rsidR="005D3219" w:rsidRPr="00C97B58" w:rsidRDefault="005D3219">
            <w:pPr>
              <w:tabs>
                <w:tab w:val="left" w:pos="540"/>
              </w:tabs>
              <w:ind w:firstLine="12"/>
              <w:jc w:val="center"/>
              <w:rPr>
                <w:sz w:val="22"/>
                <w:szCs w:val="22"/>
              </w:rPr>
            </w:pPr>
          </w:p>
        </w:tc>
      </w:tr>
      <w:tr w:rsidR="005D3219" w:rsidRPr="00CF09C2" w:rsidTr="00E2181D">
        <w:trPr>
          <w:jc w:val="center"/>
        </w:trPr>
        <w:tc>
          <w:tcPr>
            <w:tcW w:w="497" w:type="dxa"/>
            <w:tcBorders>
              <w:top w:val="single" w:sz="4" w:space="0" w:color="auto"/>
              <w:left w:val="single" w:sz="4" w:space="0" w:color="auto"/>
              <w:bottom w:val="single" w:sz="4" w:space="0" w:color="auto"/>
              <w:right w:val="single" w:sz="4" w:space="0" w:color="auto"/>
            </w:tcBorders>
          </w:tcPr>
          <w:p w:rsidR="005D3219" w:rsidRPr="00C97B58" w:rsidRDefault="005D3219">
            <w:pPr>
              <w:tabs>
                <w:tab w:val="left" w:pos="540"/>
              </w:tabs>
              <w:ind w:firstLine="12"/>
              <w:jc w:val="center"/>
              <w:rPr>
                <w:sz w:val="22"/>
                <w:szCs w:val="22"/>
              </w:rPr>
            </w:pPr>
          </w:p>
        </w:tc>
        <w:tc>
          <w:tcPr>
            <w:tcW w:w="2197" w:type="dxa"/>
            <w:tcBorders>
              <w:top w:val="single" w:sz="4" w:space="0" w:color="auto"/>
              <w:left w:val="single" w:sz="4" w:space="0" w:color="auto"/>
              <w:bottom w:val="single" w:sz="4" w:space="0" w:color="auto"/>
              <w:right w:val="single" w:sz="4" w:space="0" w:color="auto"/>
            </w:tcBorders>
          </w:tcPr>
          <w:p w:rsidR="005D3219" w:rsidRPr="00C97B58" w:rsidRDefault="005D3219">
            <w:pPr>
              <w:tabs>
                <w:tab w:val="left" w:pos="540"/>
              </w:tabs>
              <w:ind w:firstLine="12"/>
              <w:jc w:val="center"/>
              <w:rPr>
                <w:sz w:val="22"/>
                <w:szCs w:val="22"/>
              </w:rPr>
            </w:pPr>
          </w:p>
        </w:tc>
        <w:tc>
          <w:tcPr>
            <w:tcW w:w="3545" w:type="dxa"/>
            <w:tcBorders>
              <w:top w:val="single" w:sz="4" w:space="0" w:color="auto"/>
              <w:left w:val="single" w:sz="4" w:space="0" w:color="auto"/>
              <w:bottom w:val="single" w:sz="4" w:space="0" w:color="auto"/>
              <w:right w:val="single" w:sz="4" w:space="0" w:color="auto"/>
            </w:tcBorders>
          </w:tcPr>
          <w:p w:rsidR="005D3219" w:rsidRPr="00C97B58" w:rsidRDefault="005D3219">
            <w:pPr>
              <w:tabs>
                <w:tab w:val="left" w:pos="540"/>
              </w:tabs>
              <w:ind w:firstLine="12"/>
              <w:jc w:val="center"/>
              <w:rPr>
                <w:sz w:val="22"/>
                <w:szCs w:val="22"/>
              </w:rPr>
            </w:pPr>
          </w:p>
        </w:tc>
        <w:tc>
          <w:tcPr>
            <w:tcW w:w="1976" w:type="dxa"/>
            <w:tcBorders>
              <w:top w:val="single" w:sz="4" w:space="0" w:color="auto"/>
              <w:left w:val="single" w:sz="4" w:space="0" w:color="auto"/>
              <w:bottom w:val="single" w:sz="4" w:space="0" w:color="auto"/>
              <w:right w:val="single" w:sz="4" w:space="0" w:color="auto"/>
            </w:tcBorders>
          </w:tcPr>
          <w:p w:rsidR="005D3219" w:rsidRPr="00C97B58" w:rsidRDefault="005D3219">
            <w:pPr>
              <w:tabs>
                <w:tab w:val="left" w:pos="540"/>
              </w:tabs>
              <w:ind w:firstLine="12"/>
              <w:jc w:val="center"/>
              <w:rPr>
                <w:sz w:val="22"/>
                <w:szCs w:val="22"/>
              </w:rPr>
            </w:pPr>
          </w:p>
        </w:tc>
        <w:tc>
          <w:tcPr>
            <w:tcW w:w="1565" w:type="dxa"/>
            <w:tcBorders>
              <w:top w:val="single" w:sz="4" w:space="0" w:color="auto"/>
              <w:left w:val="single" w:sz="4" w:space="0" w:color="auto"/>
              <w:bottom w:val="single" w:sz="4" w:space="0" w:color="auto"/>
              <w:right w:val="single" w:sz="4" w:space="0" w:color="auto"/>
            </w:tcBorders>
          </w:tcPr>
          <w:p w:rsidR="005D3219" w:rsidRPr="00C97B58" w:rsidRDefault="005D3219">
            <w:pPr>
              <w:tabs>
                <w:tab w:val="left" w:pos="540"/>
              </w:tabs>
              <w:ind w:firstLine="12"/>
              <w:jc w:val="center"/>
              <w:rPr>
                <w:sz w:val="22"/>
                <w:szCs w:val="22"/>
              </w:rPr>
            </w:pPr>
          </w:p>
        </w:tc>
      </w:tr>
      <w:tr w:rsidR="005D3219" w:rsidRPr="00CF09C2" w:rsidTr="00E2181D">
        <w:trPr>
          <w:trHeight w:val="313"/>
          <w:jc w:val="center"/>
        </w:trPr>
        <w:tc>
          <w:tcPr>
            <w:tcW w:w="9780" w:type="dxa"/>
            <w:gridSpan w:val="5"/>
            <w:tcBorders>
              <w:top w:val="single" w:sz="4" w:space="0" w:color="auto"/>
              <w:left w:val="single" w:sz="4" w:space="0" w:color="auto"/>
              <w:bottom w:val="single" w:sz="4" w:space="0" w:color="auto"/>
              <w:right w:val="single" w:sz="4" w:space="0" w:color="auto"/>
            </w:tcBorders>
            <w:hideMark/>
          </w:tcPr>
          <w:p w:rsidR="005D3219" w:rsidRPr="00C97B58" w:rsidRDefault="005D3219">
            <w:pPr>
              <w:tabs>
                <w:tab w:val="left" w:pos="540"/>
              </w:tabs>
              <w:ind w:firstLine="12"/>
              <w:jc w:val="center"/>
              <w:rPr>
                <w:sz w:val="22"/>
                <w:szCs w:val="22"/>
              </w:rPr>
            </w:pPr>
            <w:r w:rsidRPr="00C97B58">
              <w:rPr>
                <w:sz w:val="22"/>
                <w:szCs w:val="22"/>
              </w:rPr>
              <w:t>3. Bendruomenių vykdytų programų / priemonių rėmimas</w:t>
            </w:r>
          </w:p>
        </w:tc>
      </w:tr>
      <w:tr w:rsidR="005D3219" w:rsidRPr="00CF09C2" w:rsidTr="00E2181D">
        <w:trPr>
          <w:jc w:val="center"/>
        </w:trPr>
        <w:tc>
          <w:tcPr>
            <w:tcW w:w="497" w:type="dxa"/>
            <w:tcBorders>
              <w:top w:val="single" w:sz="4" w:space="0" w:color="auto"/>
              <w:left w:val="single" w:sz="4" w:space="0" w:color="auto"/>
              <w:bottom w:val="single" w:sz="4" w:space="0" w:color="auto"/>
              <w:right w:val="single" w:sz="4" w:space="0" w:color="auto"/>
            </w:tcBorders>
            <w:hideMark/>
          </w:tcPr>
          <w:p w:rsidR="005D3219" w:rsidRPr="00C97B58" w:rsidRDefault="005D3219">
            <w:pPr>
              <w:tabs>
                <w:tab w:val="left" w:pos="540"/>
              </w:tabs>
              <w:ind w:firstLine="12"/>
              <w:jc w:val="center"/>
              <w:rPr>
                <w:sz w:val="22"/>
                <w:szCs w:val="22"/>
              </w:rPr>
            </w:pPr>
            <w:r w:rsidRPr="00C97B58">
              <w:rPr>
                <w:sz w:val="22"/>
                <w:szCs w:val="22"/>
              </w:rPr>
              <w:t>1.</w:t>
            </w:r>
          </w:p>
        </w:tc>
        <w:tc>
          <w:tcPr>
            <w:tcW w:w="2197" w:type="dxa"/>
            <w:tcBorders>
              <w:top w:val="single" w:sz="4" w:space="0" w:color="auto"/>
              <w:left w:val="single" w:sz="4" w:space="0" w:color="auto"/>
              <w:bottom w:val="single" w:sz="4" w:space="0" w:color="auto"/>
              <w:right w:val="single" w:sz="4" w:space="0" w:color="auto"/>
            </w:tcBorders>
            <w:hideMark/>
          </w:tcPr>
          <w:p w:rsidR="005D3219" w:rsidRPr="00C97B58" w:rsidRDefault="005D3219">
            <w:pPr>
              <w:tabs>
                <w:tab w:val="left" w:pos="540"/>
              </w:tabs>
              <w:ind w:firstLine="12"/>
              <w:rPr>
                <w:sz w:val="22"/>
                <w:szCs w:val="22"/>
              </w:rPr>
            </w:pPr>
            <w:r w:rsidRPr="00C97B58">
              <w:rPr>
                <w:sz w:val="22"/>
                <w:szCs w:val="22"/>
              </w:rPr>
              <w:t>Sveikos mitybos skatinimas ir nutukimo prevencija</w:t>
            </w:r>
          </w:p>
        </w:tc>
        <w:tc>
          <w:tcPr>
            <w:tcW w:w="3545" w:type="dxa"/>
            <w:tcBorders>
              <w:top w:val="single" w:sz="4" w:space="0" w:color="auto"/>
              <w:left w:val="single" w:sz="4" w:space="0" w:color="auto"/>
              <w:bottom w:val="single" w:sz="4" w:space="0" w:color="auto"/>
              <w:right w:val="single" w:sz="4" w:space="0" w:color="auto"/>
            </w:tcBorders>
          </w:tcPr>
          <w:p w:rsidR="005D3219" w:rsidRPr="00C97B58" w:rsidRDefault="00D74DC2">
            <w:pPr>
              <w:tabs>
                <w:tab w:val="left" w:pos="540"/>
              </w:tabs>
              <w:ind w:firstLine="12"/>
              <w:jc w:val="center"/>
              <w:rPr>
                <w:sz w:val="22"/>
                <w:szCs w:val="22"/>
              </w:rPr>
            </w:pPr>
            <w:r w:rsidRPr="00C97B58">
              <w:rPr>
                <w:sz w:val="22"/>
                <w:szCs w:val="22"/>
              </w:rPr>
              <w:t>1</w:t>
            </w:r>
          </w:p>
        </w:tc>
        <w:tc>
          <w:tcPr>
            <w:tcW w:w="1976" w:type="dxa"/>
            <w:tcBorders>
              <w:top w:val="single" w:sz="4" w:space="0" w:color="auto"/>
              <w:left w:val="single" w:sz="4" w:space="0" w:color="auto"/>
              <w:bottom w:val="single" w:sz="4" w:space="0" w:color="auto"/>
              <w:right w:val="single" w:sz="4" w:space="0" w:color="auto"/>
            </w:tcBorders>
          </w:tcPr>
          <w:p w:rsidR="005D3219" w:rsidRPr="00C97B58" w:rsidRDefault="00D74DC2">
            <w:pPr>
              <w:tabs>
                <w:tab w:val="left" w:pos="540"/>
              </w:tabs>
              <w:ind w:firstLine="12"/>
              <w:jc w:val="center"/>
              <w:rPr>
                <w:sz w:val="22"/>
                <w:szCs w:val="22"/>
              </w:rPr>
            </w:pPr>
            <w:r w:rsidRPr="00C97B58">
              <w:rPr>
                <w:sz w:val="22"/>
                <w:szCs w:val="22"/>
              </w:rPr>
              <w:t>410</w:t>
            </w:r>
          </w:p>
        </w:tc>
        <w:tc>
          <w:tcPr>
            <w:tcW w:w="1565" w:type="dxa"/>
            <w:tcBorders>
              <w:top w:val="single" w:sz="4" w:space="0" w:color="auto"/>
              <w:left w:val="single" w:sz="4" w:space="0" w:color="auto"/>
              <w:bottom w:val="single" w:sz="4" w:space="0" w:color="auto"/>
              <w:right w:val="single" w:sz="4" w:space="0" w:color="auto"/>
            </w:tcBorders>
          </w:tcPr>
          <w:p w:rsidR="005D3219" w:rsidRPr="00C97B58" w:rsidRDefault="00D74DC2">
            <w:pPr>
              <w:tabs>
                <w:tab w:val="left" w:pos="540"/>
              </w:tabs>
              <w:ind w:firstLine="12"/>
              <w:jc w:val="center"/>
              <w:rPr>
                <w:sz w:val="22"/>
                <w:szCs w:val="22"/>
              </w:rPr>
            </w:pPr>
            <w:r w:rsidRPr="00C97B58">
              <w:rPr>
                <w:sz w:val="22"/>
                <w:szCs w:val="22"/>
              </w:rPr>
              <w:t>410</w:t>
            </w:r>
          </w:p>
        </w:tc>
      </w:tr>
      <w:tr w:rsidR="005D3219" w:rsidRPr="00CF09C2" w:rsidTr="00E2181D">
        <w:trPr>
          <w:jc w:val="center"/>
        </w:trPr>
        <w:tc>
          <w:tcPr>
            <w:tcW w:w="497" w:type="dxa"/>
            <w:tcBorders>
              <w:top w:val="single" w:sz="4" w:space="0" w:color="auto"/>
              <w:left w:val="single" w:sz="4" w:space="0" w:color="auto"/>
              <w:bottom w:val="single" w:sz="4" w:space="0" w:color="auto"/>
              <w:right w:val="single" w:sz="4" w:space="0" w:color="auto"/>
            </w:tcBorders>
            <w:hideMark/>
          </w:tcPr>
          <w:p w:rsidR="005D3219" w:rsidRPr="00C97B58" w:rsidRDefault="005D3219">
            <w:pPr>
              <w:tabs>
                <w:tab w:val="left" w:pos="540"/>
              </w:tabs>
              <w:ind w:firstLine="12"/>
              <w:jc w:val="center"/>
              <w:rPr>
                <w:sz w:val="22"/>
                <w:szCs w:val="22"/>
              </w:rPr>
            </w:pPr>
            <w:r w:rsidRPr="00C97B58">
              <w:rPr>
                <w:sz w:val="22"/>
                <w:szCs w:val="22"/>
              </w:rPr>
              <w:t>2.</w:t>
            </w:r>
          </w:p>
        </w:tc>
        <w:tc>
          <w:tcPr>
            <w:tcW w:w="2197" w:type="dxa"/>
            <w:tcBorders>
              <w:top w:val="single" w:sz="4" w:space="0" w:color="auto"/>
              <w:left w:val="single" w:sz="4" w:space="0" w:color="auto"/>
              <w:bottom w:val="single" w:sz="4" w:space="0" w:color="auto"/>
              <w:right w:val="single" w:sz="4" w:space="0" w:color="auto"/>
            </w:tcBorders>
            <w:hideMark/>
          </w:tcPr>
          <w:p w:rsidR="005D3219" w:rsidRPr="00C97B58" w:rsidRDefault="005D3219">
            <w:pPr>
              <w:tabs>
                <w:tab w:val="left" w:pos="540"/>
              </w:tabs>
              <w:ind w:firstLine="12"/>
              <w:rPr>
                <w:sz w:val="22"/>
                <w:szCs w:val="22"/>
              </w:rPr>
            </w:pPr>
            <w:r w:rsidRPr="00C97B58">
              <w:rPr>
                <w:sz w:val="22"/>
                <w:szCs w:val="22"/>
              </w:rPr>
              <w:t>Fizinio aktyvumo skatinimas</w:t>
            </w:r>
          </w:p>
        </w:tc>
        <w:tc>
          <w:tcPr>
            <w:tcW w:w="3545" w:type="dxa"/>
            <w:tcBorders>
              <w:top w:val="single" w:sz="4" w:space="0" w:color="auto"/>
              <w:left w:val="single" w:sz="4" w:space="0" w:color="auto"/>
              <w:bottom w:val="single" w:sz="4" w:space="0" w:color="auto"/>
              <w:right w:val="single" w:sz="4" w:space="0" w:color="auto"/>
            </w:tcBorders>
          </w:tcPr>
          <w:p w:rsidR="005D3219" w:rsidRPr="00C97B58" w:rsidRDefault="00403D25">
            <w:pPr>
              <w:tabs>
                <w:tab w:val="left" w:pos="540"/>
              </w:tabs>
              <w:ind w:firstLine="12"/>
              <w:jc w:val="center"/>
              <w:rPr>
                <w:sz w:val="22"/>
                <w:szCs w:val="22"/>
              </w:rPr>
            </w:pPr>
            <w:r w:rsidRPr="00C97B58">
              <w:rPr>
                <w:sz w:val="22"/>
                <w:szCs w:val="22"/>
              </w:rPr>
              <w:t>8</w:t>
            </w:r>
          </w:p>
        </w:tc>
        <w:tc>
          <w:tcPr>
            <w:tcW w:w="1976" w:type="dxa"/>
            <w:tcBorders>
              <w:top w:val="single" w:sz="4" w:space="0" w:color="auto"/>
              <w:left w:val="single" w:sz="4" w:space="0" w:color="auto"/>
              <w:bottom w:val="single" w:sz="4" w:space="0" w:color="auto"/>
              <w:right w:val="single" w:sz="4" w:space="0" w:color="auto"/>
            </w:tcBorders>
          </w:tcPr>
          <w:p w:rsidR="005D3219" w:rsidRPr="00C97B58" w:rsidRDefault="00403D25">
            <w:pPr>
              <w:tabs>
                <w:tab w:val="left" w:pos="540"/>
              </w:tabs>
              <w:ind w:firstLine="12"/>
              <w:jc w:val="center"/>
              <w:rPr>
                <w:sz w:val="22"/>
                <w:szCs w:val="22"/>
              </w:rPr>
            </w:pPr>
            <w:r w:rsidRPr="00C97B58">
              <w:rPr>
                <w:sz w:val="22"/>
                <w:szCs w:val="22"/>
              </w:rPr>
              <w:t>2810</w:t>
            </w:r>
          </w:p>
        </w:tc>
        <w:tc>
          <w:tcPr>
            <w:tcW w:w="1565" w:type="dxa"/>
            <w:tcBorders>
              <w:top w:val="single" w:sz="4" w:space="0" w:color="auto"/>
              <w:left w:val="single" w:sz="4" w:space="0" w:color="auto"/>
              <w:bottom w:val="single" w:sz="4" w:space="0" w:color="auto"/>
              <w:right w:val="single" w:sz="4" w:space="0" w:color="auto"/>
            </w:tcBorders>
          </w:tcPr>
          <w:p w:rsidR="005D3219" w:rsidRPr="00C97B58" w:rsidRDefault="00D74DC2">
            <w:pPr>
              <w:tabs>
                <w:tab w:val="left" w:pos="540"/>
              </w:tabs>
              <w:ind w:firstLine="12"/>
              <w:jc w:val="center"/>
              <w:rPr>
                <w:sz w:val="22"/>
                <w:szCs w:val="22"/>
              </w:rPr>
            </w:pPr>
            <w:r w:rsidRPr="00C97B58">
              <w:rPr>
                <w:sz w:val="22"/>
                <w:szCs w:val="22"/>
              </w:rPr>
              <w:t>2485</w:t>
            </w:r>
          </w:p>
        </w:tc>
      </w:tr>
      <w:tr w:rsidR="005D3219" w:rsidRPr="00CF09C2" w:rsidTr="00E2181D">
        <w:trPr>
          <w:trHeight w:val="309"/>
          <w:jc w:val="center"/>
        </w:trPr>
        <w:tc>
          <w:tcPr>
            <w:tcW w:w="9780" w:type="dxa"/>
            <w:gridSpan w:val="5"/>
            <w:tcBorders>
              <w:top w:val="single" w:sz="4" w:space="0" w:color="auto"/>
              <w:left w:val="single" w:sz="4" w:space="0" w:color="auto"/>
              <w:bottom w:val="single" w:sz="4" w:space="0" w:color="auto"/>
              <w:right w:val="single" w:sz="4" w:space="0" w:color="auto"/>
            </w:tcBorders>
            <w:hideMark/>
          </w:tcPr>
          <w:p w:rsidR="005D3219" w:rsidRPr="00C97B58" w:rsidRDefault="005D3219">
            <w:pPr>
              <w:tabs>
                <w:tab w:val="left" w:pos="540"/>
              </w:tabs>
              <w:ind w:firstLine="12"/>
              <w:rPr>
                <w:sz w:val="22"/>
                <w:szCs w:val="22"/>
              </w:rPr>
            </w:pPr>
            <w:r w:rsidRPr="00C97B58">
              <w:rPr>
                <w:sz w:val="22"/>
                <w:szCs w:val="22"/>
              </w:rPr>
              <w:t xml:space="preserve">                                                           4. Kita</w:t>
            </w:r>
          </w:p>
        </w:tc>
      </w:tr>
      <w:tr w:rsidR="005D3219" w:rsidRPr="00CF09C2" w:rsidTr="00E2181D">
        <w:trPr>
          <w:jc w:val="center"/>
        </w:trPr>
        <w:tc>
          <w:tcPr>
            <w:tcW w:w="497" w:type="dxa"/>
            <w:tcBorders>
              <w:top w:val="single" w:sz="4" w:space="0" w:color="auto"/>
              <w:left w:val="single" w:sz="4" w:space="0" w:color="auto"/>
              <w:bottom w:val="single" w:sz="4" w:space="0" w:color="auto"/>
              <w:right w:val="single" w:sz="4" w:space="0" w:color="auto"/>
            </w:tcBorders>
            <w:hideMark/>
          </w:tcPr>
          <w:p w:rsidR="005D3219" w:rsidRPr="00C97B58" w:rsidRDefault="005D3219">
            <w:pPr>
              <w:tabs>
                <w:tab w:val="left" w:pos="540"/>
              </w:tabs>
              <w:ind w:firstLine="12"/>
              <w:jc w:val="center"/>
              <w:rPr>
                <w:sz w:val="22"/>
                <w:szCs w:val="22"/>
              </w:rPr>
            </w:pPr>
            <w:r w:rsidRPr="00C97B58">
              <w:rPr>
                <w:sz w:val="22"/>
                <w:szCs w:val="22"/>
              </w:rPr>
              <w:t>1.</w:t>
            </w:r>
          </w:p>
        </w:tc>
        <w:tc>
          <w:tcPr>
            <w:tcW w:w="2197" w:type="dxa"/>
            <w:tcBorders>
              <w:top w:val="single" w:sz="4" w:space="0" w:color="auto"/>
              <w:left w:val="single" w:sz="4" w:space="0" w:color="auto"/>
              <w:bottom w:val="single" w:sz="4" w:space="0" w:color="auto"/>
              <w:right w:val="single" w:sz="4" w:space="0" w:color="auto"/>
            </w:tcBorders>
            <w:hideMark/>
          </w:tcPr>
          <w:p w:rsidR="005D3219" w:rsidRPr="00C97B58" w:rsidRDefault="005D3219">
            <w:pPr>
              <w:jc w:val="both"/>
              <w:rPr>
                <w:sz w:val="22"/>
                <w:szCs w:val="22"/>
              </w:rPr>
            </w:pPr>
            <w:r w:rsidRPr="00C97B58">
              <w:rPr>
                <w:sz w:val="22"/>
                <w:szCs w:val="22"/>
              </w:rPr>
              <w:t xml:space="preserve">Aplinkos sveikata </w:t>
            </w:r>
          </w:p>
          <w:p w:rsidR="005D3219" w:rsidRPr="00C97B58" w:rsidRDefault="005D3219">
            <w:pPr>
              <w:jc w:val="both"/>
              <w:rPr>
                <w:sz w:val="22"/>
                <w:szCs w:val="22"/>
              </w:rPr>
            </w:pPr>
            <w:r w:rsidRPr="00C97B58">
              <w:rPr>
                <w:sz w:val="22"/>
                <w:szCs w:val="22"/>
              </w:rPr>
              <w:t xml:space="preserve">(maudyklų vandens </w:t>
            </w:r>
            <w:proofErr w:type="spellStart"/>
            <w:r w:rsidRPr="00C97B58">
              <w:rPr>
                <w:sz w:val="22"/>
                <w:szCs w:val="22"/>
              </w:rPr>
              <w:t>stebėsena</w:t>
            </w:r>
            <w:proofErr w:type="spellEnd"/>
            <w:r w:rsidRPr="00C97B58">
              <w:rPr>
                <w:sz w:val="22"/>
                <w:szCs w:val="22"/>
              </w:rPr>
              <w:t>)</w:t>
            </w:r>
          </w:p>
        </w:tc>
        <w:tc>
          <w:tcPr>
            <w:tcW w:w="3545" w:type="dxa"/>
            <w:tcBorders>
              <w:top w:val="single" w:sz="4" w:space="0" w:color="auto"/>
              <w:left w:val="single" w:sz="4" w:space="0" w:color="auto"/>
              <w:bottom w:val="single" w:sz="4" w:space="0" w:color="auto"/>
              <w:right w:val="single" w:sz="4" w:space="0" w:color="auto"/>
            </w:tcBorders>
          </w:tcPr>
          <w:p w:rsidR="005D3219" w:rsidRPr="00C97B58" w:rsidRDefault="00720CB8" w:rsidP="00720CB8">
            <w:pPr>
              <w:tabs>
                <w:tab w:val="left" w:pos="540"/>
                <w:tab w:val="left" w:pos="1594"/>
                <w:tab w:val="center" w:pos="1670"/>
              </w:tabs>
              <w:ind w:firstLine="12"/>
              <w:rPr>
                <w:color w:val="FF0000"/>
                <w:sz w:val="22"/>
                <w:szCs w:val="22"/>
              </w:rPr>
            </w:pPr>
            <w:r w:rsidRPr="00720CB8">
              <w:rPr>
                <w:sz w:val="22"/>
                <w:szCs w:val="22"/>
              </w:rPr>
              <w:tab/>
            </w:r>
            <w:r w:rsidRPr="00720CB8">
              <w:rPr>
                <w:sz w:val="22"/>
                <w:szCs w:val="22"/>
              </w:rPr>
              <w:tab/>
            </w:r>
            <w:r w:rsidRPr="00720CB8">
              <w:rPr>
                <w:sz w:val="22"/>
                <w:szCs w:val="22"/>
              </w:rPr>
              <w:tab/>
            </w:r>
            <w:r w:rsidR="00263CE2" w:rsidRPr="00720CB8">
              <w:rPr>
                <w:sz w:val="22"/>
                <w:szCs w:val="22"/>
              </w:rPr>
              <w:t>1</w:t>
            </w:r>
          </w:p>
        </w:tc>
        <w:tc>
          <w:tcPr>
            <w:tcW w:w="1976" w:type="dxa"/>
            <w:tcBorders>
              <w:top w:val="single" w:sz="4" w:space="0" w:color="auto"/>
              <w:left w:val="single" w:sz="4" w:space="0" w:color="auto"/>
              <w:bottom w:val="single" w:sz="4" w:space="0" w:color="auto"/>
              <w:right w:val="single" w:sz="4" w:space="0" w:color="auto"/>
            </w:tcBorders>
          </w:tcPr>
          <w:p w:rsidR="005D3219" w:rsidRPr="00C97B58" w:rsidRDefault="00403D25" w:rsidP="00403D25">
            <w:pPr>
              <w:tabs>
                <w:tab w:val="left" w:pos="540"/>
              </w:tabs>
              <w:ind w:firstLine="12"/>
              <w:jc w:val="center"/>
              <w:rPr>
                <w:sz w:val="22"/>
                <w:szCs w:val="22"/>
              </w:rPr>
            </w:pPr>
            <w:r w:rsidRPr="00C97B58">
              <w:rPr>
                <w:sz w:val="22"/>
                <w:szCs w:val="22"/>
              </w:rPr>
              <w:t>1600</w:t>
            </w:r>
          </w:p>
        </w:tc>
        <w:tc>
          <w:tcPr>
            <w:tcW w:w="1565" w:type="dxa"/>
            <w:tcBorders>
              <w:top w:val="single" w:sz="4" w:space="0" w:color="auto"/>
              <w:left w:val="single" w:sz="4" w:space="0" w:color="auto"/>
              <w:bottom w:val="single" w:sz="4" w:space="0" w:color="auto"/>
              <w:right w:val="single" w:sz="4" w:space="0" w:color="auto"/>
            </w:tcBorders>
          </w:tcPr>
          <w:p w:rsidR="005D3219" w:rsidRPr="00C97B58" w:rsidRDefault="00403D25" w:rsidP="00403D25">
            <w:pPr>
              <w:tabs>
                <w:tab w:val="left" w:pos="540"/>
              </w:tabs>
              <w:ind w:firstLine="12"/>
              <w:jc w:val="center"/>
              <w:rPr>
                <w:sz w:val="22"/>
                <w:szCs w:val="22"/>
              </w:rPr>
            </w:pPr>
            <w:r w:rsidRPr="00C97B58">
              <w:rPr>
                <w:sz w:val="22"/>
                <w:szCs w:val="22"/>
              </w:rPr>
              <w:t>1600</w:t>
            </w:r>
          </w:p>
        </w:tc>
      </w:tr>
      <w:tr w:rsidR="005D3219" w:rsidTr="00E2181D">
        <w:trPr>
          <w:trHeight w:val="305"/>
          <w:jc w:val="center"/>
        </w:trPr>
        <w:tc>
          <w:tcPr>
            <w:tcW w:w="497" w:type="dxa"/>
            <w:tcBorders>
              <w:top w:val="single" w:sz="4" w:space="0" w:color="auto"/>
              <w:left w:val="single" w:sz="4" w:space="0" w:color="auto"/>
              <w:bottom w:val="single" w:sz="4" w:space="0" w:color="auto"/>
              <w:right w:val="single" w:sz="4" w:space="0" w:color="auto"/>
            </w:tcBorders>
          </w:tcPr>
          <w:p w:rsidR="005D3219" w:rsidRPr="00C97B58" w:rsidRDefault="005D3219">
            <w:pPr>
              <w:tabs>
                <w:tab w:val="left" w:pos="540"/>
              </w:tabs>
              <w:ind w:firstLine="12"/>
              <w:jc w:val="center"/>
              <w:rPr>
                <w:b/>
                <w:bCs/>
                <w:sz w:val="22"/>
                <w:szCs w:val="22"/>
              </w:rPr>
            </w:pPr>
          </w:p>
        </w:tc>
        <w:tc>
          <w:tcPr>
            <w:tcW w:w="2197" w:type="dxa"/>
            <w:tcBorders>
              <w:top w:val="single" w:sz="4" w:space="0" w:color="auto"/>
              <w:left w:val="single" w:sz="4" w:space="0" w:color="auto"/>
              <w:bottom w:val="single" w:sz="4" w:space="0" w:color="auto"/>
              <w:right w:val="single" w:sz="4" w:space="0" w:color="auto"/>
            </w:tcBorders>
          </w:tcPr>
          <w:p w:rsidR="005D3219" w:rsidRPr="00C97B58" w:rsidRDefault="005D3219">
            <w:pPr>
              <w:tabs>
                <w:tab w:val="left" w:pos="540"/>
              </w:tabs>
              <w:ind w:firstLine="12"/>
              <w:jc w:val="center"/>
              <w:rPr>
                <w:b/>
                <w:bCs/>
                <w:sz w:val="22"/>
                <w:szCs w:val="22"/>
              </w:rPr>
            </w:pPr>
          </w:p>
        </w:tc>
        <w:tc>
          <w:tcPr>
            <w:tcW w:w="3545" w:type="dxa"/>
            <w:tcBorders>
              <w:top w:val="single" w:sz="4" w:space="0" w:color="auto"/>
              <w:left w:val="single" w:sz="4" w:space="0" w:color="auto"/>
              <w:bottom w:val="single" w:sz="4" w:space="0" w:color="auto"/>
              <w:right w:val="single" w:sz="4" w:space="0" w:color="auto"/>
            </w:tcBorders>
            <w:hideMark/>
          </w:tcPr>
          <w:p w:rsidR="005D3219" w:rsidRPr="00C97B58" w:rsidRDefault="005D3219">
            <w:pPr>
              <w:tabs>
                <w:tab w:val="left" w:pos="540"/>
              </w:tabs>
              <w:ind w:firstLine="12"/>
              <w:jc w:val="center"/>
              <w:rPr>
                <w:b/>
                <w:bCs/>
                <w:sz w:val="22"/>
                <w:szCs w:val="22"/>
              </w:rPr>
            </w:pPr>
            <w:r w:rsidRPr="00C97B58">
              <w:rPr>
                <w:b/>
                <w:bCs/>
                <w:sz w:val="22"/>
                <w:szCs w:val="22"/>
              </w:rPr>
              <w:t>Iš viso lėšų:</w:t>
            </w:r>
          </w:p>
        </w:tc>
        <w:tc>
          <w:tcPr>
            <w:tcW w:w="1976" w:type="dxa"/>
            <w:tcBorders>
              <w:top w:val="single" w:sz="4" w:space="0" w:color="auto"/>
              <w:left w:val="single" w:sz="4" w:space="0" w:color="auto"/>
              <w:bottom w:val="single" w:sz="4" w:space="0" w:color="auto"/>
              <w:right w:val="single" w:sz="4" w:space="0" w:color="auto"/>
            </w:tcBorders>
          </w:tcPr>
          <w:p w:rsidR="005D3219" w:rsidRPr="00C97B58" w:rsidRDefault="00FC4876">
            <w:pPr>
              <w:tabs>
                <w:tab w:val="left" w:pos="540"/>
              </w:tabs>
              <w:ind w:firstLine="12"/>
              <w:jc w:val="center"/>
              <w:rPr>
                <w:b/>
                <w:bCs/>
                <w:sz w:val="22"/>
                <w:szCs w:val="22"/>
              </w:rPr>
            </w:pPr>
            <w:r w:rsidRPr="00C97B58">
              <w:rPr>
                <w:b/>
                <w:bCs/>
                <w:sz w:val="22"/>
                <w:szCs w:val="22"/>
              </w:rPr>
              <w:t>11245</w:t>
            </w:r>
          </w:p>
        </w:tc>
        <w:tc>
          <w:tcPr>
            <w:tcW w:w="1565" w:type="dxa"/>
            <w:tcBorders>
              <w:top w:val="single" w:sz="4" w:space="0" w:color="auto"/>
              <w:left w:val="single" w:sz="4" w:space="0" w:color="auto"/>
              <w:bottom w:val="single" w:sz="4" w:space="0" w:color="auto"/>
              <w:right w:val="single" w:sz="4" w:space="0" w:color="auto"/>
            </w:tcBorders>
          </w:tcPr>
          <w:p w:rsidR="005D3219" w:rsidRPr="00C97B58" w:rsidRDefault="00FC4876">
            <w:pPr>
              <w:tabs>
                <w:tab w:val="left" w:pos="540"/>
              </w:tabs>
              <w:ind w:firstLine="12"/>
              <w:jc w:val="center"/>
              <w:rPr>
                <w:b/>
                <w:bCs/>
                <w:sz w:val="22"/>
                <w:szCs w:val="22"/>
              </w:rPr>
            </w:pPr>
            <w:r w:rsidRPr="00C97B58">
              <w:rPr>
                <w:b/>
                <w:bCs/>
                <w:sz w:val="22"/>
                <w:szCs w:val="22"/>
              </w:rPr>
              <w:t>10920</w:t>
            </w:r>
          </w:p>
        </w:tc>
      </w:tr>
    </w:tbl>
    <w:p w:rsidR="005D3219" w:rsidRDefault="005D3219" w:rsidP="005D3219">
      <w:pPr>
        <w:ind w:firstLine="720"/>
        <w:jc w:val="both"/>
        <w:rPr>
          <w:sz w:val="16"/>
          <w:szCs w:val="16"/>
        </w:rPr>
      </w:pPr>
      <w:r>
        <w:rPr>
          <w:sz w:val="16"/>
          <w:szCs w:val="16"/>
        </w:rPr>
        <w:t xml:space="preserve">Paaiškinimai: 1. Skiltyje „Eil. Nr.“ įrašyti lentelėje pateikiamų duomenų eilės numerį. </w:t>
      </w:r>
    </w:p>
    <w:p w:rsidR="005D3219" w:rsidRDefault="005D3219" w:rsidP="005D3219">
      <w:pPr>
        <w:ind w:firstLine="720"/>
        <w:jc w:val="both"/>
        <w:outlineLvl w:val="0"/>
        <w:rPr>
          <w:sz w:val="16"/>
          <w:szCs w:val="16"/>
        </w:rPr>
      </w:pPr>
      <w:r>
        <w:rPr>
          <w:sz w:val="16"/>
          <w:szCs w:val="16"/>
        </w:rPr>
        <w:t>2. Skiltyje „Programos / priemonės poveikio sritis“ įrašyti savivaldybės visuomenės sveikatos rėmimo specialiosios programos lėšomis ataskaitiniais metais finansuotų programų / priemonių poveikio sritis:</w:t>
      </w:r>
    </w:p>
    <w:p w:rsidR="005D3219" w:rsidRDefault="005D3219" w:rsidP="005D3219">
      <w:pPr>
        <w:ind w:firstLine="720"/>
        <w:jc w:val="both"/>
        <w:rPr>
          <w:sz w:val="16"/>
          <w:szCs w:val="16"/>
        </w:rPr>
      </w:pPr>
      <w:r>
        <w:rPr>
          <w:sz w:val="16"/>
          <w:szCs w:val="16"/>
        </w:rPr>
        <w:t>2.1. Alkoholio, tabako ir kitų psichoaktyvių medžiagų vartojimo prevencija;</w:t>
      </w:r>
    </w:p>
    <w:p w:rsidR="005D3219" w:rsidRDefault="005D3219" w:rsidP="005D3219">
      <w:pPr>
        <w:ind w:firstLine="720"/>
        <w:jc w:val="both"/>
        <w:rPr>
          <w:sz w:val="16"/>
          <w:szCs w:val="16"/>
        </w:rPr>
      </w:pPr>
      <w:r>
        <w:rPr>
          <w:sz w:val="16"/>
          <w:szCs w:val="16"/>
        </w:rPr>
        <w:t>2.2. Užkrečiamųjų ligų prevencija ir kontrolė;</w:t>
      </w:r>
    </w:p>
    <w:p w:rsidR="005D3219" w:rsidRDefault="005D3219" w:rsidP="005D3219">
      <w:pPr>
        <w:ind w:firstLine="720"/>
        <w:jc w:val="both"/>
        <w:rPr>
          <w:sz w:val="16"/>
          <w:szCs w:val="16"/>
        </w:rPr>
      </w:pPr>
      <w:r>
        <w:rPr>
          <w:sz w:val="16"/>
          <w:szCs w:val="16"/>
        </w:rPr>
        <w:t xml:space="preserve">2.3. Aplinkos sveikata (triukšmo prevencija, geriamojo vandens, maudyklų vandens </w:t>
      </w:r>
      <w:proofErr w:type="spellStart"/>
      <w:r>
        <w:rPr>
          <w:sz w:val="16"/>
          <w:szCs w:val="16"/>
        </w:rPr>
        <w:t>stebėsena</w:t>
      </w:r>
      <w:proofErr w:type="spellEnd"/>
      <w:r>
        <w:rPr>
          <w:sz w:val="16"/>
          <w:szCs w:val="16"/>
        </w:rPr>
        <w:t>);</w:t>
      </w:r>
    </w:p>
    <w:p w:rsidR="005D3219" w:rsidRDefault="005D3219" w:rsidP="005D3219">
      <w:pPr>
        <w:ind w:firstLine="720"/>
        <w:jc w:val="both"/>
        <w:rPr>
          <w:sz w:val="16"/>
          <w:szCs w:val="16"/>
        </w:rPr>
      </w:pPr>
      <w:r>
        <w:rPr>
          <w:sz w:val="16"/>
          <w:szCs w:val="16"/>
        </w:rPr>
        <w:t>2.4. Burnos higiena ir sveikata;</w:t>
      </w:r>
    </w:p>
    <w:p w:rsidR="005D3219" w:rsidRDefault="005D3219" w:rsidP="00CF09C2">
      <w:pPr>
        <w:tabs>
          <w:tab w:val="left" w:pos="8400"/>
        </w:tabs>
        <w:ind w:firstLine="720"/>
        <w:jc w:val="both"/>
        <w:rPr>
          <w:sz w:val="16"/>
          <w:szCs w:val="16"/>
        </w:rPr>
      </w:pPr>
      <w:r>
        <w:rPr>
          <w:sz w:val="16"/>
          <w:szCs w:val="16"/>
        </w:rPr>
        <w:t>2.5. Sveikos mitybos skatinimas ir nutukimo prevencija;</w:t>
      </w:r>
      <w:r w:rsidR="00CF09C2">
        <w:rPr>
          <w:sz w:val="16"/>
          <w:szCs w:val="16"/>
        </w:rPr>
        <w:tab/>
      </w:r>
    </w:p>
    <w:p w:rsidR="005D3219" w:rsidRDefault="005D3219" w:rsidP="005D3219">
      <w:pPr>
        <w:ind w:firstLine="720"/>
        <w:jc w:val="both"/>
        <w:rPr>
          <w:sz w:val="16"/>
          <w:szCs w:val="16"/>
        </w:rPr>
      </w:pPr>
      <w:r>
        <w:rPr>
          <w:sz w:val="16"/>
          <w:szCs w:val="16"/>
        </w:rPr>
        <w:t>2.6. Fizinio aktyvumo skatinimas;</w:t>
      </w:r>
    </w:p>
    <w:p w:rsidR="005D3219" w:rsidRDefault="005D3219" w:rsidP="005D3219">
      <w:pPr>
        <w:ind w:firstLine="720"/>
        <w:jc w:val="both"/>
        <w:rPr>
          <w:sz w:val="16"/>
          <w:szCs w:val="16"/>
        </w:rPr>
      </w:pPr>
      <w:r>
        <w:rPr>
          <w:sz w:val="16"/>
          <w:szCs w:val="16"/>
        </w:rPr>
        <w:t>2.7. Lytinė sveikata;</w:t>
      </w:r>
    </w:p>
    <w:p w:rsidR="005D3219" w:rsidRDefault="005D3219" w:rsidP="005D3219">
      <w:pPr>
        <w:ind w:firstLine="720"/>
        <w:jc w:val="both"/>
        <w:rPr>
          <w:sz w:val="16"/>
          <w:szCs w:val="16"/>
        </w:rPr>
      </w:pPr>
      <w:r>
        <w:rPr>
          <w:sz w:val="16"/>
          <w:szCs w:val="16"/>
        </w:rPr>
        <w:t>2.8. Nelaimingų atsitikimų ir traumų (tarp jų ir pirmosios pagalbos teikimo) prevencija;</w:t>
      </w:r>
    </w:p>
    <w:p w:rsidR="005D3219" w:rsidRDefault="005D3219" w:rsidP="005D3219">
      <w:pPr>
        <w:ind w:firstLine="720"/>
        <w:jc w:val="both"/>
        <w:rPr>
          <w:sz w:val="16"/>
          <w:szCs w:val="16"/>
        </w:rPr>
      </w:pPr>
      <w:r>
        <w:rPr>
          <w:sz w:val="16"/>
          <w:szCs w:val="16"/>
        </w:rPr>
        <w:t>2.9. Psichikos sveikatos stiprinimo, savižudybių ir smurto prevencija;</w:t>
      </w:r>
    </w:p>
    <w:p w:rsidR="005D3219" w:rsidRDefault="005D3219" w:rsidP="005D3219">
      <w:pPr>
        <w:ind w:firstLine="720"/>
        <w:jc w:val="both"/>
        <w:rPr>
          <w:sz w:val="16"/>
          <w:szCs w:val="16"/>
        </w:rPr>
      </w:pPr>
      <w:r>
        <w:rPr>
          <w:sz w:val="16"/>
          <w:szCs w:val="16"/>
        </w:rPr>
        <w:t xml:space="preserve">2.10. Visuomenės sveikatos </w:t>
      </w:r>
      <w:proofErr w:type="spellStart"/>
      <w:r>
        <w:rPr>
          <w:sz w:val="16"/>
          <w:szCs w:val="16"/>
        </w:rPr>
        <w:t>stebėsena</w:t>
      </w:r>
      <w:proofErr w:type="spellEnd"/>
      <w:r>
        <w:rPr>
          <w:sz w:val="16"/>
          <w:szCs w:val="16"/>
        </w:rPr>
        <w:t>;</w:t>
      </w:r>
    </w:p>
    <w:p w:rsidR="005D3219" w:rsidRDefault="005D3219" w:rsidP="005D3219">
      <w:pPr>
        <w:ind w:firstLine="720"/>
        <w:jc w:val="both"/>
        <w:rPr>
          <w:strike/>
          <w:sz w:val="16"/>
          <w:szCs w:val="16"/>
        </w:rPr>
      </w:pPr>
      <w:r>
        <w:rPr>
          <w:sz w:val="16"/>
          <w:szCs w:val="16"/>
        </w:rPr>
        <w:t>2.11. Kitos sritys.</w:t>
      </w:r>
    </w:p>
    <w:p w:rsidR="005D3219" w:rsidRDefault="005D3219" w:rsidP="005D3219">
      <w:pPr>
        <w:ind w:left="709"/>
        <w:rPr>
          <w:sz w:val="16"/>
          <w:szCs w:val="16"/>
        </w:rPr>
      </w:pPr>
      <w:r>
        <w:rPr>
          <w:sz w:val="16"/>
          <w:szCs w:val="16"/>
        </w:rPr>
        <w:t>3. Skiltyje „Vykdytų savivaldybės visuomenės sveikatos programų, priemonių skaičius“ įrašyti ataskaitiniais biudžetiniais metais vykdytų:</w:t>
      </w:r>
    </w:p>
    <w:p w:rsidR="005D3219" w:rsidRDefault="005D3219" w:rsidP="005D3219">
      <w:pPr>
        <w:ind w:firstLine="720"/>
        <w:jc w:val="both"/>
        <w:rPr>
          <w:sz w:val="16"/>
          <w:szCs w:val="16"/>
        </w:rPr>
      </w:pPr>
      <w:r>
        <w:rPr>
          <w:sz w:val="16"/>
          <w:szCs w:val="16"/>
        </w:rPr>
        <w:t>3.1. savivaldybės visuomenės sveikatos kompleksinių programų skaičių pagal poveikio sritis;</w:t>
      </w:r>
    </w:p>
    <w:p w:rsidR="005D3219" w:rsidRDefault="005D3219" w:rsidP="005D3219">
      <w:pPr>
        <w:ind w:firstLine="720"/>
        <w:jc w:val="both"/>
        <w:rPr>
          <w:sz w:val="16"/>
          <w:szCs w:val="16"/>
        </w:rPr>
      </w:pPr>
      <w:r>
        <w:rPr>
          <w:sz w:val="16"/>
          <w:szCs w:val="16"/>
        </w:rPr>
        <w:t>3.2. savivaldybės strateginio veiklos plano priemonių skaičių;</w:t>
      </w:r>
    </w:p>
    <w:p w:rsidR="005D3219" w:rsidRDefault="005D3219" w:rsidP="005D3219">
      <w:pPr>
        <w:ind w:firstLine="720"/>
        <w:jc w:val="both"/>
        <w:rPr>
          <w:sz w:val="16"/>
          <w:szCs w:val="16"/>
        </w:rPr>
      </w:pPr>
      <w:r>
        <w:rPr>
          <w:sz w:val="16"/>
          <w:szCs w:val="16"/>
        </w:rPr>
        <w:t>3.3. savivaldybės bendruomenių vykdytų programų, priemonių skaičių;</w:t>
      </w:r>
    </w:p>
    <w:p w:rsidR="005D3219" w:rsidRDefault="005D3219" w:rsidP="005D3219">
      <w:pPr>
        <w:ind w:firstLine="720"/>
        <w:jc w:val="both"/>
        <w:rPr>
          <w:sz w:val="16"/>
          <w:szCs w:val="16"/>
        </w:rPr>
      </w:pPr>
      <w:r>
        <w:rPr>
          <w:sz w:val="16"/>
          <w:szCs w:val="16"/>
        </w:rPr>
        <w:t xml:space="preserve">3.4. kitų programų, priemonių, nepriskirtinų išvardytoms 1, 2 ir 3 eilutėse, skaičius. </w:t>
      </w:r>
    </w:p>
    <w:p w:rsidR="005D3219" w:rsidRDefault="005D3219" w:rsidP="005D3219">
      <w:pPr>
        <w:ind w:firstLine="720"/>
        <w:jc w:val="both"/>
        <w:rPr>
          <w:sz w:val="16"/>
          <w:szCs w:val="16"/>
        </w:rPr>
      </w:pPr>
      <w:r>
        <w:rPr>
          <w:sz w:val="16"/>
          <w:szCs w:val="16"/>
        </w:rPr>
        <w:t>4. Skiltyje „Skirta lėšų“ įrašyti Savivaldybės visuomenės sveikatos rėmimo specialiosios programos lėšas, ataskaitiniais biudžetiniais metais skirtas atitinkamoms savivaldybės visuomenės sveikatos programų, priemonių sritims.</w:t>
      </w:r>
    </w:p>
    <w:p w:rsidR="005D3219" w:rsidRDefault="005D3219" w:rsidP="005D3219">
      <w:pPr>
        <w:ind w:firstLine="720"/>
        <w:jc w:val="both"/>
        <w:rPr>
          <w:sz w:val="16"/>
          <w:szCs w:val="16"/>
        </w:rPr>
      </w:pPr>
      <w:r>
        <w:rPr>
          <w:sz w:val="16"/>
          <w:szCs w:val="16"/>
        </w:rPr>
        <w:t>5. Skiltyje „Panaudota lėšų“ įrašyti Savivaldybės visuomenės sveikatos rėmimo specialiosios programos lėšas, faktiškai panaudotas atitinkamoms savivaldybės visuomenės sveikatos programų, priemonių sritims įgyvendinti per ataskaitinius biudžetinius metus.</w:t>
      </w:r>
    </w:p>
    <w:p w:rsidR="005D3219" w:rsidRDefault="005D3219" w:rsidP="005D3219">
      <w:pPr>
        <w:ind w:firstLine="720"/>
        <w:jc w:val="both"/>
        <w:rPr>
          <w:sz w:val="16"/>
          <w:szCs w:val="16"/>
        </w:rPr>
      </w:pPr>
      <w:r>
        <w:rPr>
          <w:sz w:val="16"/>
          <w:szCs w:val="16"/>
        </w:rPr>
        <w:t>6. Eilutėje „Iš viso lėšų“</w:t>
      </w:r>
      <w:r>
        <w:rPr>
          <w:caps/>
          <w:sz w:val="16"/>
          <w:szCs w:val="16"/>
        </w:rPr>
        <w:t xml:space="preserve"> </w:t>
      </w:r>
      <w:r>
        <w:rPr>
          <w:sz w:val="16"/>
          <w:szCs w:val="16"/>
        </w:rPr>
        <w:t>įrašyti Savivaldybės visuomenės sveikatos rėmimo specialiosios programos lėšų, skirtų ir panaudotų savivaldybės visuomenės sveikatos programoms, priemonėms įgyvendinti ataskaitiniais biudžetiniais metais, sumas.</w:t>
      </w:r>
    </w:p>
    <w:p w:rsidR="005D3219" w:rsidRDefault="00496220" w:rsidP="005D3219">
      <w:pPr>
        <w:tabs>
          <w:tab w:val="left" w:pos="540"/>
        </w:tabs>
        <w:ind w:firstLine="12"/>
        <w:jc w:val="center"/>
        <w:rPr>
          <w:b/>
          <w:bCs/>
          <w:sz w:val="16"/>
          <w:szCs w:val="16"/>
        </w:rPr>
      </w:pP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t>_______________________________</w:t>
      </w:r>
    </w:p>
    <w:p w:rsidR="005D3219" w:rsidRDefault="005D3219" w:rsidP="005D3219">
      <w:pPr>
        <w:spacing w:line="276" w:lineRule="auto"/>
        <w:sectPr w:rsidR="005D3219" w:rsidSect="002D35BC">
          <w:pgSz w:w="11906" w:h="16838"/>
          <w:pgMar w:top="1134" w:right="567" w:bottom="1134" w:left="1701" w:header="567" w:footer="567" w:gutter="0"/>
          <w:pgNumType w:start="1"/>
          <w:cols w:space="1296"/>
        </w:sectPr>
      </w:pPr>
    </w:p>
    <w:p w:rsidR="005D3219" w:rsidRDefault="005D3219" w:rsidP="005D3219">
      <w:pPr>
        <w:ind w:left="11340"/>
      </w:pPr>
      <w:r>
        <w:lastRenderedPageBreak/>
        <w:t xml:space="preserve">Savivaldybės vykdomų visuomenės </w:t>
      </w:r>
    </w:p>
    <w:p w:rsidR="005D3219" w:rsidRDefault="005D3219" w:rsidP="005D3219">
      <w:pPr>
        <w:ind w:left="11340"/>
      </w:pPr>
      <w:r>
        <w:t xml:space="preserve">sveikatos priežiūros funkcijų </w:t>
      </w:r>
    </w:p>
    <w:p w:rsidR="005D3219" w:rsidRDefault="005D3219" w:rsidP="005D3219">
      <w:pPr>
        <w:ind w:left="11340"/>
      </w:pPr>
      <w:r>
        <w:t xml:space="preserve">įgyvendinimo ataskaitos formos </w:t>
      </w:r>
      <w:r>
        <w:rPr>
          <w:color w:val="000000"/>
        </w:rPr>
        <w:t xml:space="preserve">priedas </w:t>
      </w:r>
    </w:p>
    <w:p w:rsidR="005D3219" w:rsidRDefault="005D3219" w:rsidP="005D3219"/>
    <w:p w:rsidR="005D3219" w:rsidRDefault="00B32E0A" w:rsidP="005D3219">
      <w:pPr>
        <w:jc w:val="center"/>
        <w:rPr>
          <w:b/>
          <w:bCs/>
          <w:color w:val="000000"/>
        </w:rPr>
      </w:pPr>
      <w:r>
        <w:rPr>
          <w:b/>
          <w:bCs/>
          <w:color w:val="000000"/>
        </w:rPr>
        <w:t>2016</w:t>
      </w:r>
      <w:r w:rsidR="005D3219">
        <w:rPr>
          <w:b/>
          <w:bCs/>
          <w:color w:val="000000"/>
        </w:rPr>
        <w:t>-ŲJŲ METŲ PLUNGĖS RAJONO SAVIVALDYBĖS VISUOMENĖS SVEIKATOS PRIEŽIŪROS FUNKCIJŲ VYKDYMO TIKSLAI, UŽDAVINIAI BEI PRIEMONĖS</w:t>
      </w:r>
    </w:p>
    <w:p w:rsidR="005D3219" w:rsidRDefault="005D3219" w:rsidP="005D3219">
      <w:pPr>
        <w:rPr>
          <w:sz w:val="10"/>
          <w:szCs w:val="10"/>
        </w:rPr>
      </w:pPr>
    </w:p>
    <w:p w:rsidR="005D3219" w:rsidRDefault="005D3219" w:rsidP="005D3219">
      <w:pPr>
        <w:ind w:firstLine="6975"/>
        <w:jc w:val="right"/>
        <w:rPr>
          <w:color w:val="000000"/>
          <w:sz w:val="18"/>
          <w:szCs w:val="18"/>
        </w:rPr>
      </w:pPr>
      <w:r>
        <w:rPr>
          <w:color w:val="000000"/>
          <w:sz w:val="18"/>
          <w:szCs w:val="18"/>
        </w:rPr>
        <w:t xml:space="preserve">(tūkst. </w:t>
      </w:r>
      <w:proofErr w:type="spellStart"/>
      <w:r>
        <w:rPr>
          <w:color w:val="000000"/>
          <w:sz w:val="18"/>
          <w:szCs w:val="18"/>
        </w:rPr>
        <w:t>Eur</w:t>
      </w:r>
      <w:proofErr w:type="spellEnd"/>
      <w:r>
        <w:rPr>
          <w:color w:val="000000"/>
          <w:sz w:val="18"/>
          <w:szCs w:val="18"/>
        </w:rPr>
        <w:t>)</w:t>
      </w:r>
    </w:p>
    <w:tbl>
      <w:tblPr>
        <w:tblW w:w="15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4517"/>
        <w:gridCol w:w="901"/>
        <w:gridCol w:w="810"/>
        <w:gridCol w:w="810"/>
        <w:gridCol w:w="720"/>
        <w:gridCol w:w="630"/>
        <w:gridCol w:w="1111"/>
        <w:gridCol w:w="852"/>
        <w:gridCol w:w="992"/>
        <w:gridCol w:w="1417"/>
        <w:gridCol w:w="1561"/>
      </w:tblGrid>
      <w:tr w:rsidR="005D3219" w:rsidTr="0078797B">
        <w:trPr>
          <w:cantSplit/>
          <w:trHeight w:val="510"/>
        </w:trPr>
        <w:tc>
          <w:tcPr>
            <w:tcW w:w="99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D3219" w:rsidRDefault="005D3219">
            <w:pPr>
              <w:jc w:val="center"/>
              <w:rPr>
                <w:b/>
                <w:bCs/>
                <w:color w:val="000000"/>
                <w:sz w:val="20"/>
              </w:rPr>
            </w:pPr>
            <w:r>
              <w:rPr>
                <w:b/>
                <w:bCs/>
                <w:color w:val="000000"/>
                <w:sz w:val="20"/>
              </w:rPr>
              <w:t>Tikslo, uždavinio, priemonės kodas</w:t>
            </w:r>
          </w:p>
        </w:tc>
        <w:tc>
          <w:tcPr>
            <w:tcW w:w="4517" w:type="dxa"/>
            <w:vMerge w:val="restart"/>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20"/>
              </w:rPr>
            </w:pPr>
            <w:r>
              <w:rPr>
                <w:b/>
                <w:bCs/>
                <w:color w:val="000000"/>
                <w:sz w:val="20"/>
              </w:rPr>
              <w:t>Tikslo, uždavinio, priemonės pavadinimas</w:t>
            </w:r>
          </w:p>
        </w:tc>
        <w:tc>
          <w:tcPr>
            <w:tcW w:w="90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D3219" w:rsidRDefault="005D3219">
            <w:pPr>
              <w:jc w:val="center"/>
              <w:rPr>
                <w:b/>
                <w:bCs/>
                <w:color w:val="000000"/>
                <w:sz w:val="20"/>
              </w:rPr>
            </w:pPr>
            <w:r>
              <w:rPr>
                <w:b/>
                <w:bCs/>
                <w:color w:val="000000"/>
                <w:sz w:val="20"/>
              </w:rPr>
              <w:t>Finansavimo šaltiniai</w:t>
            </w:r>
          </w:p>
        </w:tc>
        <w:tc>
          <w:tcPr>
            <w:tcW w:w="2970" w:type="dxa"/>
            <w:gridSpan w:val="4"/>
            <w:tcBorders>
              <w:top w:val="single" w:sz="4" w:space="0" w:color="auto"/>
              <w:left w:val="single" w:sz="4" w:space="0" w:color="auto"/>
              <w:bottom w:val="single" w:sz="4" w:space="0" w:color="auto"/>
              <w:right w:val="single" w:sz="4" w:space="0" w:color="auto"/>
            </w:tcBorders>
            <w:vAlign w:val="center"/>
            <w:hideMark/>
          </w:tcPr>
          <w:p w:rsidR="005D3219" w:rsidRDefault="005D3219" w:rsidP="00D457BE">
            <w:pPr>
              <w:jc w:val="center"/>
              <w:rPr>
                <w:b/>
                <w:bCs/>
                <w:color w:val="000000"/>
                <w:sz w:val="20"/>
              </w:rPr>
            </w:pPr>
            <w:r>
              <w:rPr>
                <w:b/>
                <w:bCs/>
                <w:color w:val="000000"/>
                <w:sz w:val="20"/>
              </w:rPr>
              <w:t xml:space="preserve">Patvirtinti (patikslinti) </w:t>
            </w:r>
            <w:r w:rsidR="00D457BE" w:rsidRPr="006F2042">
              <w:rPr>
                <w:b/>
                <w:bCs/>
                <w:iCs/>
                <w:color w:val="000000"/>
                <w:sz w:val="18"/>
                <w:szCs w:val="18"/>
              </w:rPr>
              <w:t>2016</w:t>
            </w:r>
            <w:r w:rsidRPr="006F2042">
              <w:rPr>
                <w:b/>
                <w:bCs/>
                <w:iCs/>
                <w:color w:val="000000"/>
                <w:sz w:val="18"/>
                <w:szCs w:val="18"/>
              </w:rPr>
              <w:t>-</w:t>
            </w:r>
            <w:r>
              <w:rPr>
                <w:b/>
                <w:bCs/>
                <w:color w:val="000000"/>
                <w:sz w:val="20"/>
              </w:rPr>
              <w:t>ųjų metų asignavimai</w:t>
            </w:r>
          </w:p>
        </w:tc>
        <w:tc>
          <w:tcPr>
            <w:tcW w:w="4372" w:type="dxa"/>
            <w:gridSpan w:val="4"/>
            <w:tcBorders>
              <w:top w:val="single" w:sz="4" w:space="0" w:color="auto"/>
              <w:left w:val="single" w:sz="4" w:space="0" w:color="auto"/>
              <w:bottom w:val="single" w:sz="4" w:space="0" w:color="auto"/>
              <w:right w:val="single" w:sz="4" w:space="0" w:color="auto"/>
            </w:tcBorders>
            <w:vAlign w:val="center"/>
            <w:hideMark/>
          </w:tcPr>
          <w:p w:rsidR="005D3219" w:rsidRDefault="005D3219" w:rsidP="00D457BE">
            <w:pPr>
              <w:jc w:val="center"/>
              <w:rPr>
                <w:b/>
                <w:bCs/>
                <w:color w:val="000000"/>
                <w:sz w:val="20"/>
              </w:rPr>
            </w:pPr>
            <w:r>
              <w:rPr>
                <w:b/>
                <w:bCs/>
                <w:color w:val="000000"/>
                <w:sz w:val="20"/>
              </w:rPr>
              <w:t xml:space="preserve">Panaudoti </w:t>
            </w:r>
            <w:r w:rsidR="00D457BE">
              <w:rPr>
                <w:b/>
                <w:bCs/>
                <w:color w:val="000000"/>
                <w:sz w:val="20"/>
              </w:rPr>
              <w:t>2016</w:t>
            </w:r>
            <w:r>
              <w:rPr>
                <w:b/>
                <w:bCs/>
                <w:color w:val="000000"/>
                <w:sz w:val="20"/>
              </w:rPr>
              <w:t>-ųjų metų asignavimai</w:t>
            </w:r>
          </w:p>
        </w:tc>
        <w:tc>
          <w:tcPr>
            <w:tcW w:w="156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D3219" w:rsidRDefault="005D3219">
            <w:pPr>
              <w:jc w:val="center"/>
              <w:rPr>
                <w:b/>
                <w:bCs/>
                <w:color w:val="000000"/>
                <w:sz w:val="20"/>
              </w:rPr>
            </w:pPr>
            <w:r>
              <w:rPr>
                <w:b/>
                <w:bCs/>
                <w:color w:val="000000"/>
                <w:sz w:val="20"/>
              </w:rPr>
              <w:t xml:space="preserve">Panaudojimo procentas </w:t>
            </w:r>
          </w:p>
        </w:tc>
      </w:tr>
      <w:tr w:rsidR="005D3219" w:rsidTr="0078797B">
        <w:trPr>
          <w:trHeight w:val="315"/>
        </w:trPr>
        <w:tc>
          <w:tcPr>
            <w:tcW w:w="994"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c>
          <w:tcPr>
            <w:tcW w:w="4517"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c>
          <w:tcPr>
            <w:tcW w:w="901"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c>
          <w:tcPr>
            <w:tcW w:w="81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D3219" w:rsidRDefault="005D3219">
            <w:pPr>
              <w:jc w:val="center"/>
              <w:rPr>
                <w:b/>
                <w:bCs/>
                <w:color w:val="000000"/>
                <w:sz w:val="20"/>
              </w:rPr>
            </w:pPr>
            <w:r>
              <w:rPr>
                <w:b/>
                <w:bCs/>
                <w:color w:val="000000"/>
                <w:sz w:val="20"/>
              </w:rPr>
              <w:t>iš viso</w:t>
            </w:r>
          </w:p>
        </w:tc>
        <w:tc>
          <w:tcPr>
            <w:tcW w:w="2160" w:type="dxa"/>
            <w:gridSpan w:val="3"/>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20"/>
              </w:rPr>
            </w:pPr>
            <w:r>
              <w:rPr>
                <w:b/>
                <w:bCs/>
                <w:color w:val="000000"/>
                <w:sz w:val="20"/>
              </w:rPr>
              <w:t>iš jų</w:t>
            </w:r>
          </w:p>
        </w:tc>
        <w:tc>
          <w:tcPr>
            <w:tcW w:w="111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D3219" w:rsidRDefault="005D3219">
            <w:pPr>
              <w:jc w:val="center"/>
              <w:rPr>
                <w:b/>
                <w:bCs/>
                <w:color w:val="000000"/>
                <w:sz w:val="20"/>
              </w:rPr>
            </w:pPr>
            <w:r>
              <w:rPr>
                <w:b/>
                <w:bCs/>
                <w:color w:val="000000"/>
                <w:sz w:val="20"/>
              </w:rPr>
              <w:t>iš viso</w:t>
            </w:r>
          </w:p>
        </w:tc>
        <w:tc>
          <w:tcPr>
            <w:tcW w:w="3261" w:type="dxa"/>
            <w:gridSpan w:val="3"/>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20"/>
              </w:rPr>
            </w:pPr>
            <w:r>
              <w:rPr>
                <w:b/>
                <w:bCs/>
                <w:color w:val="000000"/>
                <w:sz w:val="20"/>
              </w:rPr>
              <w:t>iš jų</w:t>
            </w:r>
          </w:p>
        </w:tc>
        <w:tc>
          <w:tcPr>
            <w:tcW w:w="1561"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r>
      <w:tr w:rsidR="005D3219" w:rsidTr="0078797B">
        <w:trPr>
          <w:trHeight w:val="315"/>
        </w:trPr>
        <w:tc>
          <w:tcPr>
            <w:tcW w:w="994"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c>
          <w:tcPr>
            <w:tcW w:w="4517"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c>
          <w:tcPr>
            <w:tcW w:w="901"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c>
          <w:tcPr>
            <w:tcW w:w="1530" w:type="dxa"/>
            <w:gridSpan w:val="2"/>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20"/>
              </w:rPr>
            </w:pPr>
            <w:r>
              <w:rPr>
                <w:b/>
                <w:bCs/>
                <w:color w:val="000000"/>
                <w:sz w:val="20"/>
              </w:rPr>
              <w:t>išlaidoms</w:t>
            </w:r>
          </w:p>
        </w:tc>
        <w:tc>
          <w:tcPr>
            <w:tcW w:w="63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D3219" w:rsidRDefault="005D3219">
            <w:pPr>
              <w:jc w:val="center"/>
              <w:rPr>
                <w:b/>
                <w:bCs/>
                <w:color w:val="000000"/>
                <w:sz w:val="20"/>
              </w:rPr>
            </w:pPr>
            <w:r>
              <w:rPr>
                <w:b/>
                <w:bCs/>
                <w:color w:val="000000"/>
                <w:sz w:val="20"/>
              </w:rPr>
              <w:t>turtui įsigyti</w:t>
            </w:r>
          </w:p>
        </w:tc>
        <w:tc>
          <w:tcPr>
            <w:tcW w:w="1111"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c>
          <w:tcPr>
            <w:tcW w:w="1844" w:type="dxa"/>
            <w:gridSpan w:val="2"/>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20"/>
              </w:rPr>
            </w:pPr>
            <w:r>
              <w:rPr>
                <w:b/>
                <w:bCs/>
                <w:color w:val="000000"/>
                <w:sz w:val="20"/>
              </w:rPr>
              <w:t>išlaidoms</w:t>
            </w:r>
          </w:p>
        </w:tc>
        <w:tc>
          <w:tcPr>
            <w:tcW w:w="141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D3219" w:rsidRDefault="005D3219">
            <w:pPr>
              <w:jc w:val="center"/>
              <w:rPr>
                <w:b/>
                <w:bCs/>
                <w:color w:val="000000"/>
                <w:sz w:val="20"/>
              </w:rPr>
            </w:pPr>
            <w:r>
              <w:rPr>
                <w:b/>
                <w:bCs/>
                <w:color w:val="000000"/>
                <w:sz w:val="20"/>
              </w:rPr>
              <w:t>turtui įsigyti</w:t>
            </w:r>
          </w:p>
        </w:tc>
        <w:tc>
          <w:tcPr>
            <w:tcW w:w="1561"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r>
      <w:tr w:rsidR="005D3219" w:rsidTr="0078797B">
        <w:trPr>
          <w:trHeight w:val="1170"/>
        </w:trPr>
        <w:tc>
          <w:tcPr>
            <w:tcW w:w="994"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c>
          <w:tcPr>
            <w:tcW w:w="4517"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c>
          <w:tcPr>
            <w:tcW w:w="901"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c>
          <w:tcPr>
            <w:tcW w:w="810" w:type="dxa"/>
            <w:tcBorders>
              <w:top w:val="single" w:sz="4" w:space="0" w:color="auto"/>
              <w:left w:val="single" w:sz="4" w:space="0" w:color="auto"/>
              <w:bottom w:val="single" w:sz="4" w:space="0" w:color="auto"/>
              <w:right w:val="single" w:sz="4" w:space="0" w:color="auto"/>
            </w:tcBorders>
            <w:textDirection w:val="btLr"/>
            <w:vAlign w:val="center"/>
            <w:hideMark/>
          </w:tcPr>
          <w:p w:rsidR="005D3219" w:rsidRDefault="005D3219">
            <w:pPr>
              <w:jc w:val="center"/>
              <w:rPr>
                <w:b/>
                <w:bCs/>
                <w:color w:val="000000"/>
                <w:sz w:val="20"/>
              </w:rPr>
            </w:pPr>
            <w:r>
              <w:rPr>
                <w:b/>
                <w:bCs/>
                <w:color w:val="000000"/>
                <w:sz w:val="20"/>
              </w:rPr>
              <w:t>iš viso</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5D3219" w:rsidRDefault="005D3219">
            <w:pPr>
              <w:jc w:val="center"/>
              <w:rPr>
                <w:b/>
                <w:bCs/>
                <w:color w:val="000000"/>
                <w:sz w:val="20"/>
              </w:rPr>
            </w:pPr>
            <w:r>
              <w:rPr>
                <w:b/>
                <w:bCs/>
                <w:color w:val="000000"/>
                <w:sz w:val="20"/>
              </w:rPr>
              <w:t>iš jų darbo užmokesčiui</w:t>
            </w:r>
          </w:p>
        </w:tc>
        <w:tc>
          <w:tcPr>
            <w:tcW w:w="630"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c>
          <w:tcPr>
            <w:tcW w:w="1111"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c>
          <w:tcPr>
            <w:tcW w:w="852" w:type="dxa"/>
            <w:tcBorders>
              <w:top w:val="single" w:sz="4" w:space="0" w:color="auto"/>
              <w:left w:val="single" w:sz="4" w:space="0" w:color="auto"/>
              <w:bottom w:val="single" w:sz="4" w:space="0" w:color="auto"/>
              <w:right w:val="single" w:sz="4" w:space="0" w:color="auto"/>
            </w:tcBorders>
            <w:textDirection w:val="btLr"/>
            <w:vAlign w:val="center"/>
            <w:hideMark/>
          </w:tcPr>
          <w:p w:rsidR="005D3219" w:rsidRDefault="005D3219">
            <w:pPr>
              <w:jc w:val="center"/>
              <w:rPr>
                <w:b/>
                <w:bCs/>
                <w:color w:val="000000"/>
                <w:sz w:val="20"/>
              </w:rPr>
            </w:pPr>
            <w:r>
              <w:rPr>
                <w:b/>
                <w:bCs/>
                <w:color w:val="000000"/>
                <w:sz w:val="20"/>
              </w:rPr>
              <w:t>iš viso</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rsidR="005D3219" w:rsidRDefault="005D3219">
            <w:pPr>
              <w:jc w:val="center"/>
              <w:rPr>
                <w:b/>
                <w:bCs/>
                <w:color w:val="000000"/>
                <w:sz w:val="20"/>
              </w:rPr>
            </w:pPr>
            <w:r>
              <w:rPr>
                <w:b/>
                <w:bCs/>
                <w:color w:val="000000"/>
                <w:sz w:val="20"/>
              </w:rPr>
              <w:t>iš jų darbo užmokesčiui</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rsidR="005D3219" w:rsidRDefault="005D3219">
            <w:pPr>
              <w:rPr>
                <w:b/>
                <w:bCs/>
                <w:color w:val="000000"/>
                <w:sz w:val="20"/>
              </w:rPr>
            </w:pPr>
          </w:p>
        </w:tc>
      </w:tr>
      <w:tr w:rsidR="005D3219"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20"/>
              </w:rPr>
            </w:pPr>
            <w:r>
              <w:rPr>
                <w:b/>
                <w:bCs/>
                <w:color w:val="000000"/>
                <w:sz w:val="20"/>
              </w:rPr>
              <w:t>1</w:t>
            </w:r>
          </w:p>
        </w:tc>
        <w:tc>
          <w:tcPr>
            <w:tcW w:w="4517" w:type="dxa"/>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18"/>
                <w:szCs w:val="18"/>
              </w:rPr>
            </w:pPr>
            <w:r>
              <w:rPr>
                <w:b/>
                <w:bCs/>
                <w:color w:val="000000"/>
                <w:sz w:val="18"/>
                <w:szCs w:val="18"/>
              </w:rPr>
              <w:t>2</w:t>
            </w:r>
          </w:p>
        </w:tc>
        <w:tc>
          <w:tcPr>
            <w:tcW w:w="901" w:type="dxa"/>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20"/>
              </w:rPr>
            </w:pPr>
            <w:r>
              <w:rPr>
                <w:b/>
                <w:bCs/>
                <w:color w:val="000000"/>
                <w:sz w:val="20"/>
              </w:rPr>
              <w:t>3</w:t>
            </w:r>
          </w:p>
        </w:tc>
        <w:tc>
          <w:tcPr>
            <w:tcW w:w="810" w:type="dxa"/>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20"/>
              </w:rPr>
            </w:pPr>
            <w:r>
              <w:rPr>
                <w:b/>
                <w:bCs/>
                <w:color w:val="000000"/>
                <w:sz w:val="20"/>
              </w:rPr>
              <w:t>4</w:t>
            </w:r>
          </w:p>
        </w:tc>
        <w:tc>
          <w:tcPr>
            <w:tcW w:w="810" w:type="dxa"/>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20"/>
              </w:rPr>
            </w:pPr>
            <w:r>
              <w:rPr>
                <w:b/>
                <w:bCs/>
                <w:color w:val="000000"/>
                <w:sz w:val="20"/>
              </w:rPr>
              <w:t>5</w:t>
            </w:r>
          </w:p>
        </w:tc>
        <w:tc>
          <w:tcPr>
            <w:tcW w:w="720" w:type="dxa"/>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20"/>
              </w:rPr>
            </w:pPr>
            <w:r>
              <w:rPr>
                <w:b/>
                <w:bCs/>
                <w:color w:val="000000"/>
                <w:sz w:val="20"/>
              </w:rPr>
              <w:t>6</w:t>
            </w:r>
          </w:p>
        </w:tc>
        <w:tc>
          <w:tcPr>
            <w:tcW w:w="630" w:type="dxa"/>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20"/>
              </w:rPr>
            </w:pPr>
            <w:r>
              <w:rPr>
                <w:b/>
                <w:bCs/>
                <w:color w:val="000000"/>
                <w:sz w:val="20"/>
              </w:rPr>
              <w:t>7</w:t>
            </w:r>
          </w:p>
        </w:tc>
        <w:tc>
          <w:tcPr>
            <w:tcW w:w="1111" w:type="dxa"/>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20"/>
              </w:rPr>
            </w:pPr>
            <w:r>
              <w:rPr>
                <w:b/>
                <w:bCs/>
                <w:color w:val="000000"/>
                <w:sz w:val="20"/>
              </w:rPr>
              <w:t>8</w:t>
            </w:r>
          </w:p>
        </w:tc>
        <w:tc>
          <w:tcPr>
            <w:tcW w:w="852" w:type="dxa"/>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20"/>
              </w:rPr>
            </w:pPr>
            <w:r>
              <w:rPr>
                <w:b/>
                <w:bCs/>
                <w:color w:val="000000"/>
                <w:sz w:val="20"/>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20"/>
              </w:rPr>
            </w:pPr>
            <w:r>
              <w:rPr>
                <w:b/>
                <w:bCs/>
                <w:color w:val="000000"/>
                <w:sz w:val="20"/>
              </w:rPr>
              <w:t>10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20"/>
              </w:rPr>
            </w:pPr>
            <w:r>
              <w:rPr>
                <w:b/>
                <w:bCs/>
                <w:color w:val="000000"/>
                <w:sz w:val="20"/>
              </w:rPr>
              <w:t>11</w:t>
            </w:r>
          </w:p>
        </w:tc>
        <w:tc>
          <w:tcPr>
            <w:tcW w:w="1561" w:type="dxa"/>
            <w:tcBorders>
              <w:top w:val="single" w:sz="4" w:space="0" w:color="auto"/>
              <w:left w:val="single" w:sz="4" w:space="0" w:color="auto"/>
              <w:bottom w:val="single" w:sz="4" w:space="0" w:color="auto"/>
              <w:right w:val="single" w:sz="4" w:space="0" w:color="auto"/>
            </w:tcBorders>
            <w:vAlign w:val="center"/>
            <w:hideMark/>
          </w:tcPr>
          <w:p w:rsidR="005D3219" w:rsidRDefault="005D3219">
            <w:pPr>
              <w:jc w:val="center"/>
              <w:rPr>
                <w:b/>
                <w:bCs/>
                <w:color w:val="000000"/>
                <w:sz w:val="20"/>
              </w:rPr>
            </w:pPr>
            <w:r>
              <w:rPr>
                <w:b/>
                <w:bCs/>
                <w:color w:val="000000"/>
                <w:sz w:val="20"/>
              </w:rPr>
              <w:t>12</w:t>
            </w:r>
          </w:p>
        </w:tc>
      </w:tr>
      <w:tr w:rsidR="00062C12" w:rsidRPr="00062C12"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5D3219" w:rsidRPr="00062C12" w:rsidRDefault="005D3219">
            <w:pPr>
              <w:ind w:firstLine="50"/>
              <w:jc w:val="both"/>
              <w:rPr>
                <w:sz w:val="20"/>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5D3219" w:rsidP="00D457BE">
            <w:pPr>
              <w:rPr>
                <w:sz w:val="18"/>
                <w:szCs w:val="18"/>
              </w:rPr>
            </w:pPr>
            <w:r w:rsidRPr="00062C12">
              <w:rPr>
                <w:sz w:val="18"/>
                <w:szCs w:val="18"/>
              </w:rPr>
              <w:t xml:space="preserve">Tikslas: </w:t>
            </w:r>
            <w:r w:rsidR="00D457BE" w:rsidRPr="00062C12">
              <w:rPr>
                <w:sz w:val="18"/>
                <w:szCs w:val="18"/>
              </w:rPr>
              <w:t>Ugdyti išsilavinusią ir kultūrą puoselėjančią bendruomenę socialiai saugioje aplinkoje</w:t>
            </w:r>
          </w:p>
        </w:tc>
        <w:tc>
          <w:tcPr>
            <w:tcW w:w="901" w:type="dxa"/>
            <w:tcBorders>
              <w:top w:val="single" w:sz="4" w:space="0" w:color="auto"/>
              <w:left w:val="single" w:sz="4" w:space="0" w:color="auto"/>
              <w:bottom w:val="single" w:sz="4" w:space="0" w:color="auto"/>
              <w:right w:val="single" w:sz="4" w:space="0" w:color="auto"/>
            </w:tcBorders>
            <w:vAlign w:val="center"/>
          </w:tcPr>
          <w:p w:rsidR="005D3219" w:rsidRPr="00062C12" w:rsidRDefault="005D3219">
            <w:pPr>
              <w:ind w:firstLine="50"/>
              <w:jc w:val="both"/>
              <w:rPr>
                <w:sz w:val="20"/>
              </w:rPr>
            </w:pPr>
          </w:p>
        </w:tc>
        <w:tc>
          <w:tcPr>
            <w:tcW w:w="810"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0A365A">
            <w:pPr>
              <w:ind w:firstLine="50"/>
              <w:jc w:val="both"/>
              <w:rPr>
                <w:b/>
                <w:szCs w:val="24"/>
              </w:rPr>
            </w:pPr>
            <w:r w:rsidRPr="00062C12">
              <w:rPr>
                <w:b/>
                <w:szCs w:val="24"/>
              </w:rPr>
              <w:t>146,4</w:t>
            </w:r>
          </w:p>
        </w:tc>
        <w:tc>
          <w:tcPr>
            <w:tcW w:w="810"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0A365A">
            <w:pPr>
              <w:ind w:firstLine="50"/>
              <w:jc w:val="both"/>
              <w:rPr>
                <w:b/>
                <w:szCs w:val="24"/>
              </w:rPr>
            </w:pPr>
            <w:r w:rsidRPr="00062C12">
              <w:rPr>
                <w:b/>
                <w:szCs w:val="24"/>
              </w:rPr>
              <w:t>48,9</w:t>
            </w:r>
          </w:p>
        </w:tc>
        <w:tc>
          <w:tcPr>
            <w:tcW w:w="720"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3C2582">
            <w:pPr>
              <w:ind w:firstLine="50"/>
              <w:jc w:val="both"/>
              <w:rPr>
                <w:b/>
                <w:szCs w:val="24"/>
              </w:rPr>
            </w:pPr>
            <w:r w:rsidRPr="00062C12">
              <w:rPr>
                <w:b/>
                <w:szCs w:val="24"/>
              </w:rPr>
              <w:t>94,5</w:t>
            </w:r>
          </w:p>
        </w:tc>
        <w:tc>
          <w:tcPr>
            <w:tcW w:w="630"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b/>
                <w:szCs w:val="24"/>
              </w:rPr>
            </w:pPr>
            <w:r w:rsidRPr="00062C12">
              <w:rPr>
                <w:b/>
                <w:szCs w:val="24"/>
              </w:rPr>
              <w:t>0</w:t>
            </w:r>
            <w:r w:rsidR="0002149D" w:rsidRPr="00062C12">
              <w:rPr>
                <w:b/>
                <w:szCs w:val="24"/>
              </w:rPr>
              <w:t>,0</w:t>
            </w:r>
          </w:p>
        </w:tc>
        <w:tc>
          <w:tcPr>
            <w:tcW w:w="1111"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0A365A">
            <w:pPr>
              <w:ind w:firstLine="50"/>
              <w:jc w:val="both"/>
              <w:rPr>
                <w:b/>
                <w:szCs w:val="24"/>
              </w:rPr>
            </w:pPr>
            <w:r w:rsidRPr="00062C12">
              <w:rPr>
                <w:b/>
                <w:szCs w:val="24"/>
              </w:rPr>
              <w:t>142</w:t>
            </w:r>
          </w:p>
        </w:tc>
        <w:tc>
          <w:tcPr>
            <w:tcW w:w="852"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0A365A">
            <w:pPr>
              <w:ind w:firstLine="50"/>
              <w:jc w:val="both"/>
              <w:rPr>
                <w:b/>
                <w:szCs w:val="24"/>
              </w:rPr>
            </w:pPr>
            <w:r w:rsidRPr="00062C12">
              <w:rPr>
                <w:b/>
                <w:szCs w:val="24"/>
              </w:rPr>
              <w:t>47,5</w:t>
            </w:r>
          </w:p>
        </w:tc>
        <w:tc>
          <w:tcPr>
            <w:tcW w:w="992"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3C2582">
            <w:pPr>
              <w:ind w:firstLine="50"/>
              <w:jc w:val="both"/>
              <w:rPr>
                <w:b/>
                <w:szCs w:val="24"/>
              </w:rPr>
            </w:pPr>
            <w:r w:rsidRPr="00062C12">
              <w:rPr>
                <w:b/>
                <w:szCs w:val="24"/>
              </w:rPr>
              <w:t>94,5</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b/>
                <w:szCs w:val="24"/>
              </w:rPr>
            </w:pPr>
            <w:r w:rsidRPr="00062C12">
              <w:rPr>
                <w:b/>
                <w:szCs w:val="24"/>
              </w:rPr>
              <w:t>0</w:t>
            </w:r>
            <w:r w:rsidR="0002149D" w:rsidRPr="00062C12">
              <w:rPr>
                <w:b/>
                <w:szCs w:val="24"/>
              </w:rPr>
              <w:t>,0</w:t>
            </w:r>
          </w:p>
        </w:tc>
        <w:tc>
          <w:tcPr>
            <w:tcW w:w="1561"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5D3219">
            <w:pPr>
              <w:ind w:firstLine="50"/>
              <w:jc w:val="both"/>
              <w:rPr>
                <w:b/>
                <w:sz w:val="20"/>
              </w:rPr>
            </w:pPr>
          </w:p>
        </w:tc>
      </w:tr>
      <w:tr w:rsidR="00062C12" w:rsidRPr="00062C12"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5D3219" w:rsidRPr="00062C12" w:rsidRDefault="005D3219">
            <w:pPr>
              <w:ind w:firstLine="50"/>
              <w:jc w:val="both"/>
              <w:rPr>
                <w:sz w:val="20"/>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5D3219" w:rsidP="00D457BE">
            <w:pPr>
              <w:rPr>
                <w:sz w:val="18"/>
                <w:szCs w:val="18"/>
              </w:rPr>
            </w:pPr>
            <w:r w:rsidRPr="00062C12">
              <w:rPr>
                <w:sz w:val="18"/>
                <w:szCs w:val="18"/>
              </w:rPr>
              <w:t xml:space="preserve">Uždavinys: </w:t>
            </w:r>
            <w:r w:rsidR="00D457BE" w:rsidRPr="00062C12">
              <w:rPr>
                <w:sz w:val="18"/>
                <w:szCs w:val="18"/>
              </w:rPr>
              <w:t>Valstybės teikiamos paramos įgyvendinimas Plungės rajono savivaldybėje</w:t>
            </w:r>
          </w:p>
        </w:tc>
        <w:tc>
          <w:tcPr>
            <w:tcW w:w="901" w:type="dxa"/>
            <w:tcBorders>
              <w:top w:val="single" w:sz="4" w:space="0" w:color="auto"/>
              <w:left w:val="single" w:sz="4" w:space="0" w:color="auto"/>
              <w:bottom w:val="single" w:sz="4" w:space="0" w:color="auto"/>
              <w:right w:val="single" w:sz="4" w:space="0" w:color="auto"/>
            </w:tcBorders>
            <w:vAlign w:val="center"/>
          </w:tcPr>
          <w:p w:rsidR="005D3219" w:rsidRPr="00062C12" w:rsidRDefault="005D3219">
            <w:pPr>
              <w:ind w:firstLine="50"/>
              <w:jc w:val="both"/>
              <w:rPr>
                <w:sz w:val="20"/>
              </w:rPr>
            </w:pPr>
          </w:p>
        </w:tc>
        <w:tc>
          <w:tcPr>
            <w:tcW w:w="810"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sz w:val="20"/>
              </w:rPr>
            </w:pPr>
            <w:r w:rsidRPr="00062C12">
              <w:rPr>
                <w:sz w:val="20"/>
              </w:rPr>
              <w:t>130,3</w:t>
            </w:r>
          </w:p>
        </w:tc>
        <w:tc>
          <w:tcPr>
            <w:tcW w:w="810"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sz w:val="20"/>
              </w:rPr>
            </w:pPr>
            <w:r w:rsidRPr="00062C12">
              <w:rPr>
                <w:sz w:val="20"/>
              </w:rPr>
              <w:t>39,8</w:t>
            </w:r>
          </w:p>
        </w:tc>
        <w:tc>
          <w:tcPr>
            <w:tcW w:w="720"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sz w:val="20"/>
              </w:rPr>
            </w:pPr>
            <w:r w:rsidRPr="00062C12">
              <w:rPr>
                <w:sz w:val="20"/>
              </w:rPr>
              <w:t>90,5</w:t>
            </w:r>
          </w:p>
        </w:tc>
        <w:tc>
          <w:tcPr>
            <w:tcW w:w="630"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sz w:val="20"/>
              </w:rPr>
            </w:pPr>
            <w:r w:rsidRPr="00062C12">
              <w:rPr>
                <w:sz w:val="20"/>
              </w:rPr>
              <w:t>0</w:t>
            </w:r>
            <w:r w:rsidR="0002149D" w:rsidRPr="00062C12">
              <w:rPr>
                <w:sz w:val="20"/>
              </w:rPr>
              <w:t>,0</w:t>
            </w:r>
          </w:p>
        </w:tc>
        <w:tc>
          <w:tcPr>
            <w:tcW w:w="1111"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sz w:val="20"/>
              </w:rPr>
            </w:pPr>
            <w:r w:rsidRPr="00062C12">
              <w:rPr>
                <w:sz w:val="20"/>
              </w:rPr>
              <w:t>130,3</w:t>
            </w:r>
          </w:p>
        </w:tc>
        <w:tc>
          <w:tcPr>
            <w:tcW w:w="852"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sz w:val="20"/>
              </w:rPr>
            </w:pPr>
            <w:r w:rsidRPr="00062C12">
              <w:rPr>
                <w:sz w:val="20"/>
              </w:rPr>
              <w:t>39,8</w:t>
            </w:r>
          </w:p>
        </w:tc>
        <w:tc>
          <w:tcPr>
            <w:tcW w:w="992"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sz w:val="20"/>
              </w:rPr>
            </w:pPr>
            <w:r w:rsidRPr="00062C12">
              <w:rPr>
                <w:sz w:val="20"/>
              </w:rPr>
              <w:t>90</w:t>
            </w:r>
            <w:r w:rsidR="005D3219" w:rsidRPr="00062C12">
              <w:rPr>
                <w:sz w:val="20"/>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sz w:val="20"/>
              </w:rPr>
            </w:pPr>
            <w:r w:rsidRPr="00062C12">
              <w:rPr>
                <w:sz w:val="20"/>
              </w:rPr>
              <w:t>0</w:t>
            </w:r>
            <w:r w:rsidR="0002149D" w:rsidRPr="00062C12">
              <w:rPr>
                <w:sz w:val="20"/>
              </w:rPr>
              <w:t>,0</w:t>
            </w:r>
          </w:p>
        </w:tc>
        <w:tc>
          <w:tcPr>
            <w:tcW w:w="1561"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5D3219">
            <w:pPr>
              <w:ind w:firstLine="50"/>
              <w:jc w:val="both"/>
              <w:rPr>
                <w:sz w:val="20"/>
              </w:rPr>
            </w:pPr>
            <w:r w:rsidRPr="00062C12">
              <w:rPr>
                <w:sz w:val="20"/>
              </w:rPr>
              <w:t>100</w:t>
            </w:r>
          </w:p>
        </w:tc>
      </w:tr>
      <w:tr w:rsidR="00062C12" w:rsidRPr="00062C12"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5D3219" w:rsidRPr="00062C12" w:rsidRDefault="005D3219">
            <w:pPr>
              <w:ind w:firstLine="50"/>
              <w:jc w:val="both"/>
              <w:rPr>
                <w:sz w:val="20"/>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5D3219" w:rsidP="00D457BE">
            <w:pPr>
              <w:rPr>
                <w:sz w:val="18"/>
                <w:szCs w:val="18"/>
              </w:rPr>
            </w:pPr>
            <w:r w:rsidRPr="00062C12">
              <w:rPr>
                <w:sz w:val="18"/>
                <w:szCs w:val="18"/>
              </w:rPr>
              <w:t xml:space="preserve">Priemonė: </w:t>
            </w:r>
            <w:r w:rsidR="00D457BE" w:rsidRPr="00062C12">
              <w:rPr>
                <w:sz w:val="18"/>
                <w:szCs w:val="18"/>
              </w:rPr>
              <w:t>Visuomenės sveikatos funkcijoms vykdyti</w:t>
            </w:r>
          </w:p>
        </w:tc>
        <w:tc>
          <w:tcPr>
            <w:tcW w:w="901" w:type="dxa"/>
            <w:tcBorders>
              <w:top w:val="single" w:sz="4" w:space="0" w:color="auto"/>
              <w:left w:val="single" w:sz="4" w:space="0" w:color="auto"/>
              <w:bottom w:val="single" w:sz="4" w:space="0" w:color="auto"/>
              <w:right w:val="single" w:sz="4" w:space="0" w:color="auto"/>
            </w:tcBorders>
            <w:vAlign w:val="center"/>
          </w:tcPr>
          <w:p w:rsidR="005D3219" w:rsidRPr="00062C12" w:rsidRDefault="00D457BE">
            <w:pPr>
              <w:ind w:firstLine="50"/>
              <w:jc w:val="both"/>
              <w:rPr>
                <w:sz w:val="20"/>
              </w:rPr>
            </w:pPr>
            <w:r w:rsidRPr="00062C12">
              <w:rPr>
                <w:sz w:val="20"/>
              </w:rPr>
              <w:t>SB (VB)</w:t>
            </w:r>
          </w:p>
        </w:tc>
        <w:tc>
          <w:tcPr>
            <w:tcW w:w="810"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sz w:val="20"/>
              </w:rPr>
            </w:pPr>
            <w:r w:rsidRPr="00062C12">
              <w:rPr>
                <w:sz w:val="20"/>
              </w:rPr>
              <w:t>130,3</w:t>
            </w:r>
          </w:p>
        </w:tc>
        <w:tc>
          <w:tcPr>
            <w:tcW w:w="810"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sz w:val="20"/>
              </w:rPr>
            </w:pPr>
            <w:r w:rsidRPr="00062C12">
              <w:rPr>
                <w:sz w:val="20"/>
              </w:rPr>
              <w:t>39,8</w:t>
            </w:r>
          </w:p>
        </w:tc>
        <w:tc>
          <w:tcPr>
            <w:tcW w:w="720"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sz w:val="20"/>
              </w:rPr>
            </w:pPr>
            <w:r w:rsidRPr="00062C12">
              <w:rPr>
                <w:sz w:val="20"/>
              </w:rPr>
              <w:t>90,5</w:t>
            </w:r>
          </w:p>
        </w:tc>
        <w:tc>
          <w:tcPr>
            <w:tcW w:w="630"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sz w:val="20"/>
              </w:rPr>
            </w:pPr>
            <w:r w:rsidRPr="00062C12">
              <w:rPr>
                <w:sz w:val="20"/>
              </w:rPr>
              <w:t>0</w:t>
            </w:r>
            <w:r w:rsidR="0002149D" w:rsidRPr="00062C12">
              <w:rPr>
                <w:sz w:val="20"/>
              </w:rPr>
              <w:t>,0</w:t>
            </w:r>
          </w:p>
        </w:tc>
        <w:tc>
          <w:tcPr>
            <w:tcW w:w="1111"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sz w:val="20"/>
              </w:rPr>
            </w:pPr>
            <w:r w:rsidRPr="00062C12">
              <w:rPr>
                <w:sz w:val="20"/>
              </w:rPr>
              <w:t>130,3</w:t>
            </w:r>
          </w:p>
        </w:tc>
        <w:tc>
          <w:tcPr>
            <w:tcW w:w="852"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sz w:val="20"/>
              </w:rPr>
            </w:pPr>
            <w:r w:rsidRPr="00062C12">
              <w:rPr>
                <w:sz w:val="20"/>
              </w:rPr>
              <w:t>39,8</w:t>
            </w:r>
          </w:p>
        </w:tc>
        <w:tc>
          <w:tcPr>
            <w:tcW w:w="992"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sz w:val="20"/>
              </w:rPr>
            </w:pPr>
            <w:r w:rsidRPr="00062C12">
              <w:rPr>
                <w:sz w:val="20"/>
              </w:rPr>
              <w:t>90</w:t>
            </w:r>
            <w:r w:rsidR="005D3219" w:rsidRPr="00062C12">
              <w:rPr>
                <w:sz w:val="20"/>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D457BE">
            <w:pPr>
              <w:ind w:firstLine="50"/>
              <w:jc w:val="both"/>
              <w:rPr>
                <w:sz w:val="20"/>
              </w:rPr>
            </w:pPr>
            <w:r w:rsidRPr="00062C12">
              <w:rPr>
                <w:sz w:val="20"/>
              </w:rPr>
              <w:t>0</w:t>
            </w:r>
            <w:r w:rsidR="0002149D" w:rsidRPr="00062C12">
              <w:rPr>
                <w:sz w:val="20"/>
              </w:rPr>
              <w:t>,0</w:t>
            </w:r>
          </w:p>
        </w:tc>
        <w:tc>
          <w:tcPr>
            <w:tcW w:w="1561" w:type="dxa"/>
            <w:tcBorders>
              <w:top w:val="single" w:sz="4" w:space="0" w:color="auto"/>
              <w:left w:val="single" w:sz="4" w:space="0" w:color="auto"/>
              <w:bottom w:val="single" w:sz="4" w:space="0" w:color="auto"/>
              <w:right w:val="single" w:sz="4" w:space="0" w:color="auto"/>
            </w:tcBorders>
            <w:vAlign w:val="center"/>
            <w:hideMark/>
          </w:tcPr>
          <w:p w:rsidR="005D3219" w:rsidRPr="00062C12" w:rsidRDefault="005D3219">
            <w:pPr>
              <w:ind w:firstLine="50"/>
              <w:jc w:val="both"/>
              <w:rPr>
                <w:sz w:val="20"/>
              </w:rPr>
            </w:pPr>
            <w:r w:rsidRPr="00062C12">
              <w:rPr>
                <w:sz w:val="20"/>
              </w:rPr>
              <w:t>100</w:t>
            </w:r>
          </w:p>
        </w:tc>
      </w:tr>
      <w:tr w:rsidR="00062C12" w:rsidRPr="00062C12"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sz w:val="20"/>
              </w:rPr>
            </w:pPr>
          </w:p>
        </w:tc>
        <w:tc>
          <w:tcPr>
            <w:tcW w:w="4517"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rsidP="004930DB">
            <w:pPr>
              <w:jc w:val="right"/>
              <w:rPr>
                <w:b/>
                <w:sz w:val="18"/>
                <w:szCs w:val="18"/>
              </w:rPr>
            </w:pPr>
            <w:r w:rsidRPr="00062C12">
              <w:rPr>
                <w:b/>
                <w:sz w:val="18"/>
                <w:szCs w:val="18"/>
              </w:rPr>
              <w:t>Viso pagal uždavinį:</w:t>
            </w:r>
          </w:p>
        </w:tc>
        <w:tc>
          <w:tcPr>
            <w:tcW w:w="901"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b/>
                <w:sz w:val="20"/>
              </w:rPr>
            </w:pPr>
          </w:p>
        </w:tc>
        <w:tc>
          <w:tcPr>
            <w:tcW w:w="810"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b/>
                <w:sz w:val="22"/>
                <w:szCs w:val="22"/>
              </w:rPr>
            </w:pPr>
            <w:r w:rsidRPr="00062C12">
              <w:rPr>
                <w:b/>
                <w:sz w:val="22"/>
                <w:szCs w:val="22"/>
              </w:rPr>
              <w:t>130,3</w:t>
            </w:r>
          </w:p>
        </w:tc>
        <w:tc>
          <w:tcPr>
            <w:tcW w:w="810"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b/>
                <w:sz w:val="22"/>
                <w:szCs w:val="22"/>
              </w:rPr>
            </w:pPr>
            <w:r w:rsidRPr="00062C12">
              <w:rPr>
                <w:b/>
                <w:sz w:val="22"/>
                <w:szCs w:val="22"/>
              </w:rPr>
              <w:t>39,8</w:t>
            </w:r>
          </w:p>
        </w:tc>
        <w:tc>
          <w:tcPr>
            <w:tcW w:w="720"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b/>
                <w:sz w:val="22"/>
                <w:szCs w:val="22"/>
              </w:rPr>
            </w:pPr>
            <w:r w:rsidRPr="00062C12">
              <w:rPr>
                <w:b/>
                <w:sz w:val="22"/>
                <w:szCs w:val="22"/>
              </w:rPr>
              <w:t>90,5</w:t>
            </w:r>
          </w:p>
        </w:tc>
        <w:tc>
          <w:tcPr>
            <w:tcW w:w="630"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b/>
                <w:sz w:val="22"/>
                <w:szCs w:val="22"/>
              </w:rPr>
            </w:pPr>
            <w:r w:rsidRPr="00062C12">
              <w:rPr>
                <w:b/>
                <w:sz w:val="22"/>
                <w:szCs w:val="22"/>
              </w:rPr>
              <w:t>0,0</w:t>
            </w:r>
          </w:p>
        </w:tc>
        <w:tc>
          <w:tcPr>
            <w:tcW w:w="1111"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b/>
                <w:sz w:val="22"/>
                <w:szCs w:val="22"/>
              </w:rPr>
            </w:pPr>
            <w:r w:rsidRPr="00062C12">
              <w:rPr>
                <w:b/>
                <w:sz w:val="22"/>
                <w:szCs w:val="22"/>
              </w:rPr>
              <w:t>130,3</w:t>
            </w:r>
          </w:p>
        </w:tc>
        <w:tc>
          <w:tcPr>
            <w:tcW w:w="852"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b/>
                <w:sz w:val="22"/>
                <w:szCs w:val="22"/>
              </w:rPr>
            </w:pPr>
            <w:r w:rsidRPr="00062C12">
              <w:rPr>
                <w:b/>
                <w:sz w:val="22"/>
                <w:szCs w:val="22"/>
              </w:rPr>
              <w:t>39,8</w:t>
            </w:r>
          </w:p>
        </w:tc>
        <w:tc>
          <w:tcPr>
            <w:tcW w:w="992"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b/>
                <w:sz w:val="22"/>
                <w:szCs w:val="22"/>
              </w:rPr>
            </w:pPr>
            <w:r w:rsidRPr="00062C12">
              <w:rPr>
                <w:b/>
                <w:sz w:val="22"/>
                <w:szCs w:val="22"/>
              </w:rPr>
              <w:t>90,5</w:t>
            </w:r>
          </w:p>
        </w:tc>
        <w:tc>
          <w:tcPr>
            <w:tcW w:w="1417"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b/>
                <w:sz w:val="22"/>
                <w:szCs w:val="22"/>
              </w:rPr>
            </w:pPr>
            <w:r w:rsidRPr="00062C12">
              <w:rPr>
                <w:b/>
                <w:sz w:val="22"/>
                <w:szCs w:val="22"/>
              </w:rPr>
              <w:t>0,0</w:t>
            </w:r>
          </w:p>
        </w:tc>
        <w:tc>
          <w:tcPr>
            <w:tcW w:w="1561"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b/>
                <w:sz w:val="22"/>
                <w:szCs w:val="22"/>
              </w:rPr>
            </w:pPr>
            <w:r w:rsidRPr="00062C12">
              <w:rPr>
                <w:b/>
                <w:sz w:val="22"/>
                <w:szCs w:val="22"/>
              </w:rPr>
              <w:t>100</w:t>
            </w:r>
          </w:p>
        </w:tc>
      </w:tr>
      <w:tr w:rsidR="00062C12" w:rsidRPr="00062C12"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78797B" w:rsidRPr="00062C12" w:rsidRDefault="0078797B">
            <w:pPr>
              <w:ind w:firstLine="50"/>
              <w:jc w:val="both"/>
              <w:rPr>
                <w:sz w:val="20"/>
              </w:rPr>
            </w:pPr>
          </w:p>
        </w:tc>
        <w:tc>
          <w:tcPr>
            <w:tcW w:w="4517" w:type="dxa"/>
            <w:tcBorders>
              <w:top w:val="single" w:sz="4" w:space="0" w:color="auto"/>
              <w:left w:val="single" w:sz="4" w:space="0" w:color="auto"/>
              <w:bottom w:val="single" w:sz="4" w:space="0" w:color="auto"/>
              <w:right w:val="single" w:sz="4" w:space="0" w:color="auto"/>
            </w:tcBorders>
            <w:vAlign w:val="center"/>
          </w:tcPr>
          <w:p w:rsidR="0078797B" w:rsidRPr="00062C12" w:rsidRDefault="0078797B" w:rsidP="004D3418">
            <w:pPr>
              <w:rPr>
                <w:sz w:val="18"/>
                <w:szCs w:val="18"/>
              </w:rPr>
            </w:pPr>
            <w:r w:rsidRPr="00062C12">
              <w:rPr>
                <w:sz w:val="18"/>
                <w:szCs w:val="18"/>
              </w:rPr>
              <w:t xml:space="preserve">Uždavinys: </w:t>
            </w:r>
            <w:r w:rsidR="004D3418" w:rsidRPr="00062C12">
              <w:rPr>
                <w:sz w:val="18"/>
                <w:szCs w:val="18"/>
              </w:rPr>
              <w:t>Pagerinti visuomenės sveikatos priežiūros paslaugų Plungės rajono savivaldybėje prieinamumą bei kokybę vykdant infrastruktūros plėtrą</w:t>
            </w:r>
          </w:p>
        </w:tc>
        <w:tc>
          <w:tcPr>
            <w:tcW w:w="901" w:type="dxa"/>
            <w:tcBorders>
              <w:top w:val="single" w:sz="4" w:space="0" w:color="auto"/>
              <w:left w:val="single" w:sz="4" w:space="0" w:color="auto"/>
              <w:bottom w:val="single" w:sz="4" w:space="0" w:color="auto"/>
              <w:right w:val="single" w:sz="4" w:space="0" w:color="auto"/>
            </w:tcBorders>
            <w:vAlign w:val="center"/>
          </w:tcPr>
          <w:p w:rsidR="0078797B" w:rsidRPr="00062C12" w:rsidRDefault="0078797B">
            <w:pPr>
              <w:ind w:firstLine="50"/>
              <w:jc w:val="both"/>
              <w:rPr>
                <w:b/>
                <w:sz w:val="20"/>
              </w:rPr>
            </w:pPr>
          </w:p>
        </w:tc>
        <w:tc>
          <w:tcPr>
            <w:tcW w:w="810" w:type="dxa"/>
            <w:tcBorders>
              <w:top w:val="single" w:sz="4" w:space="0" w:color="auto"/>
              <w:left w:val="single" w:sz="4" w:space="0" w:color="auto"/>
              <w:bottom w:val="single" w:sz="4" w:space="0" w:color="auto"/>
              <w:right w:val="single" w:sz="4" w:space="0" w:color="auto"/>
            </w:tcBorders>
            <w:vAlign w:val="center"/>
          </w:tcPr>
          <w:p w:rsidR="0078797B" w:rsidRPr="00062C12" w:rsidRDefault="004930DB">
            <w:pPr>
              <w:ind w:firstLine="50"/>
              <w:jc w:val="both"/>
              <w:rPr>
                <w:b/>
                <w:sz w:val="20"/>
              </w:rPr>
            </w:pPr>
            <w:r w:rsidRPr="00062C12">
              <w:rPr>
                <w:b/>
                <w:sz w:val="20"/>
              </w:rPr>
              <w:t>14,9</w:t>
            </w:r>
          </w:p>
        </w:tc>
        <w:tc>
          <w:tcPr>
            <w:tcW w:w="810" w:type="dxa"/>
            <w:tcBorders>
              <w:top w:val="single" w:sz="4" w:space="0" w:color="auto"/>
              <w:left w:val="single" w:sz="4" w:space="0" w:color="auto"/>
              <w:bottom w:val="single" w:sz="4" w:space="0" w:color="auto"/>
              <w:right w:val="single" w:sz="4" w:space="0" w:color="auto"/>
            </w:tcBorders>
            <w:vAlign w:val="center"/>
          </w:tcPr>
          <w:p w:rsidR="0078797B" w:rsidRPr="00062C12" w:rsidRDefault="004930DB">
            <w:pPr>
              <w:ind w:firstLine="50"/>
              <w:jc w:val="both"/>
              <w:rPr>
                <w:b/>
                <w:sz w:val="20"/>
              </w:rPr>
            </w:pPr>
            <w:r w:rsidRPr="00062C12">
              <w:rPr>
                <w:b/>
                <w:sz w:val="20"/>
              </w:rPr>
              <w:t>7,9</w:t>
            </w:r>
          </w:p>
        </w:tc>
        <w:tc>
          <w:tcPr>
            <w:tcW w:w="720" w:type="dxa"/>
            <w:tcBorders>
              <w:top w:val="single" w:sz="4" w:space="0" w:color="auto"/>
              <w:left w:val="single" w:sz="4" w:space="0" w:color="auto"/>
              <w:bottom w:val="single" w:sz="4" w:space="0" w:color="auto"/>
              <w:right w:val="single" w:sz="4" w:space="0" w:color="auto"/>
            </w:tcBorders>
            <w:vAlign w:val="center"/>
          </w:tcPr>
          <w:p w:rsidR="0078797B" w:rsidRPr="00062C12" w:rsidRDefault="004930DB">
            <w:pPr>
              <w:ind w:firstLine="50"/>
              <w:jc w:val="both"/>
              <w:rPr>
                <w:b/>
                <w:sz w:val="20"/>
              </w:rPr>
            </w:pPr>
            <w:r w:rsidRPr="00062C12">
              <w:rPr>
                <w:b/>
                <w:sz w:val="20"/>
              </w:rPr>
              <w:t>4,0</w:t>
            </w:r>
          </w:p>
        </w:tc>
        <w:tc>
          <w:tcPr>
            <w:tcW w:w="630" w:type="dxa"/>
            <w:tcBorders>
              <w:top w:val="single" w:sz="4" w:space="0" w:color="auto"/>
              <w:left w:val="single" w:sz="4" w:space="0" w:color="auto"/>
              <w:bottom w:val="single" w:sz="4" w:space="0" w:color="auto"/>
              <w:right w:val="single" w:sz="4" w:space="0" w:color="auto"/>
            </w:tcBorders>
            <w:vAlign w:val="center"/>
          </w:tcPr>
          <w:p w:rsidR="0078797B" w:rsidRPr="00062C12" w:rsidRDefault="004930DB">
            <w:pPr>
              <w:ind w:firstLine="50"/>
              <w:jc w:val="both"/>
              <w:rPr>
                <w:b/>
                <w:sz w:val="20"/>
              </w:rPr>
            </w:pPr>
            <w:r w:rsidRPr="00062C12">
              <w:rPr>
                <w:b/>
                <w:sz w:val="20"/>
              </w:rPr>
              <w:t>3,0</w:t>
            </w:r>
          </w:p>
        </w:tc>
        <w:tc>
          <w:tcPr>
            <w:tcW w:w="1111" w:type="dxa"/>
            <w:tcBorders>
              <w:top w:val="single" w:sz="4" w:space="0" w:color="auto"/>
              <w:left w:val="single" w:sz="4" w:space="0" w:color="auto"/>
              <w:bottom w:val="single" w:sz="4" w:space="0" w:color="auto"/>
              <w:right w:val="single" w:sz="4" w:space="0" w:color="auto"/>
            </w:tcBorders>
            <w:vAlign w:val="center"/>
          </w:tcPr>
          <w:p w:rsidR="0078797B" w:rsidRPr="00062C12" w:rsidRDefault="004930DB">
            <w:pPr>
              <w:ind w:firstLine="50"/>
              <w:jc w:val="both"/>
              <w:rPr>
                <w:b/>
                <w:sz w:val="20"/>
              </w:rPr>
            </w:pPr>
            <w:r w:rsidRPr="00062C12">
              <w:rPr>
                <w:b/>
                <w:sz w:val="20"/>
              </w:rPr>
              <w:t>10,8</w:t>
            </w:r>
          </w:p>
        </w:tc>
        <w:tc>
          <w:tcPr>
            <w:tcW w:w="852" w:type="dxa"/>
            <w:tcBorders>
              <w:top w:val="single" w:sz="4" w:space="0" w:color="auto"/>
              <w:left w:val="single" w:sz="4" w:space="0" w:color="auto"/>
              <w:bottom w:val="single" w:sz="4" w:space="0" w:color="auto"/>
              <w:right w:val="single" w:sz="4" w:space="0" w:color="auto"/>
            </w:tcBorders>
            <w:vAlign w:val="center"/>
          </w:tcPr>
          <w:p w:rsidR="0078797B" w:rsidRPr="00062C12" w:rsidRDefault="004930DB">
            <w:pPr>
              <w:ind w:firstLine="50"/>
              <w:jc w:val="both"/>
              <w:rPr>
                <w:b/>
                <w:sz w:val="20"/>
              </w:rPr>
            </w:pPr>
            <w:r w:rsidRPr="00062C12">
              <w:rPr>
                <w:b/>
                <w:sz w:val="20"/>
              </w:rPr>
              <w:t>6,8</w:t>
            </w:r>
          </w:p>
        </w:tc>
        <w:tc>
          <w:tcPr>
            <w:tcW w:w="992" w:type="dxa"/>
            <w:tcBorders>
              <w:top w:val="single" w:sz="4" w:space="0" w:color="auto"/>
              <w:left w:val="single" w:sz="4" w:space="0" w:color="auto"/>
              <w:bottom w:val="single" w:sz="4" w:space="0" w:color="auto"/>
              <w:right w:val="single" w:sz="4" w:space="0" w:color="auto"/>
            </w:tcBorders>
            <w:vAlign w:val="center"/>
          </w:tcPr>
          <w:p w:rsidR="0078797B" w:rsidRPr="00062C12" w:rsidRDefault="004930DB">
            <w:pPr>
              <w:ind w:firstLine="50"/>
              <w:jc w:val="both"/>
              <w:rPr>
                <w:b/>
                <w:sz w:val="20"/>
              </w:rPr>
            </w:pPr>
            <w:r w:rsidRPr="00062C12">
              <w:rPr>
                <w:b/>
                <w:sz w:val="20"/>
              </w:rPr>
              <w:t>4,0</w:t>
            </w:r>
          </w:p>
        </w:tc>
        <w:tc>
          <w:tcPr>
            <w:tcW w:w="1417" w:type="dxa"/>
            <w:tcBorders>
              <w:top w:val="single" w:sz="4" w:space="0" w:color="auto"/>
              <w:left w:val="single" w:sz="4" w:space="0" w:color="auto"/>
              <w:bottom w:val="single" w:sz="4" w:space="0" w:color="auto"/>
              <w:right w:val="single" w:sz="4" w:space="0" w:color="auto"/>
            </w:tcBorders>
            <w:vAlign w:val="center"/>
          </w:tcPr>
          <w:p w:rsidR="0078797B" w:rsidRPr="00062C12" w:rsidRDefault="004930DB">
            <w:pPr>
              <w:ind w:firstLine="50"/>
              <w:jc w:val="both"/>
              <w:rPr>
                <w:b/>
                <w:sz w:val="20"/>
              </w:rPr>
            </w:pPr>
            <w:r w:rsidRPr="00062C12">
              <w:rPr>
                <w:b/>
                <w:sz w:val="20"/>
              </w:rPr>
              <w:t>0,0</w:t>
            </w:r>
          </w:p>
        </w:tc>
        <w:tc>
          <w:tcPr>
            <w:tcW w:w="1561" w:type="dxa"/>
            <w:tcBorders>
              <w:top w:val="single" w:sz="4" w:space="0" w:color="auto"/>
              <w:left w:val="single" w:sz="4" w:space="0" w:color="auto"/>
              <w:bottom w:val="single" w:sz="4" w:space="0" w:color="auto"/>
              <w:right w:val="single" w:sz="4" w:space="0" w:color="auto"/>
            </w:tcBorders>
            <w:vAlign w:val="center"/>
          </w:tcPr>
          <w:p w:rsidR="0078797B" w:rsidRPr="00062C12" w:rsidRDefault="004930DB">
            <w:pPr>
              <w:ind w:firstLine="50"/>
              <w:jc w:val="both"/>
              <w:rPr>
                <w:b/>
                <w:sz w:val="20"/>
              </w:rPr>
            </w:pPr>
            <w:r w:rsidRPr="00062C12">
              <w:rPr>
                <w:b/>
                <w:sz w:val="20"/>
              </w:rPr>
              <w:t>55</w:t>
            </w:r>
          </w:p>
        </w:tc>
      </w:tr>
      <w:tr w:rsidR="00062C12" w:rsidRPr="00062C12"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78797B" w:rsidRPr="00062C12" w:rsidRDefault="0078797B">
            <w:pPr>
              <w:ind w:firstLine="50"/>
              <w:jc w:val="both"/>
              <w:rPr>
                <w:sz w:val="20"/>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78797B" w:rsidRPr="00062C12" w:rsidRDefault="0078797B" w:rsidP="004D3418">
            <w:pPr>
              <w:rPr>
                <w:sz w:val="18"/>
                <w:szCs w:val="18"/>
              </w:rPr>
            </w:pPr>
            <w:r w:rsidRPr="00062C12">
              <w:rPr>
                <w:sz w:val="18"/>
                <w:szCs w:val="18"/>
              </w:rPr>
              <w:t xml:space="preserve">Priemonė: </w:t>
            </w:r>
            <w:r w:rsidR="004D3418" w:rsidRPr="00062C12">
              <w:rPr>
                <w:sz w:val="18"/>
                <w:szCs w:val="18"/>
              </w:rPr>
              <w:t>Plungės rajono savivaldybės visuomenės sveikatos biuro veikla</w:t>
            </w:r>
          </w:p>
        </w:tc>
        <w:tc>
          <w:tcPr>
            <w:tcW w:w="901"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SB</w:t>
            </w:r>
          </w:p>
        </w:tc>
        <w:tc>
          <w:tcPr>
            <w:tcW w:w="810"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7,4</w:t>
            </w:r>
          </w:p>
        </w:tc>
        <w:tc>
          <w:tcPr>
            <w:tcW w:w="810"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3,4</w:t>
            </w:r>
          </w:p>
        </w:tc>
        <w:tc>
          <w:tcPr>
            <w:tcW w:w="720"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4,0</w:t>
            </w:r>
          </w:p>
        </w:tc>
        <w:tc>
          <w:tcPr>
            <w:tcW w:w="630" w:type="dxa"/>
            <w:tcBorders>
              <w:top w:val="single" w:sz="4" w:space="0" w:color="auto"/>
              <w:left w:val="single" w:sz="4" w:space="0" w:color="auto"/>
              <w:bottom w:val="single" w:sz="4" w:space="0" w:color="auto"/>
              <w:right w:val="single" w:sz="4" w:space="0" w:color="auto"/>
            </w:tcBorders>
            <w:vAlign w:val="center"/>
          </w:tcPr>
          <w:p w:rsidR="0078797B" w:rsidRPr="00062C12" w:rsidRDefault="0078797B">
            <w:pPr>
              <w:ind w:firstLine="50"/>
              <w:jc w:val="both"/>
              <w:rPr>
                <w:sz w:val="20"/>
              </w:rPr>
            </w:pPr>
            <w:r w:rsidRPr="00062C12">
              <w:rPr>
                <w:sz w:val="20"/>
              </w:rPr>
              <w:t>0</w:t>
            </w:r>
            <w:r w:rsidR="0002149D" w:rsidRPr="00062C12">
              <w:rPr>
                <w:sz w:val="20"/>
              </w:rPr>
              <w:t>,0</w:t>
            </w:r>
          </w:p>
        </w:tc>
        <w:tc>
          <w:tcPr>
            <w:tcW w:w="1111"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7,4</w:t>
            </w:r>
          </w:p>
        </w:tc>
        <w:tc>
          <w:tcPr>
            <w:tcW w:w="852"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3,4</w:t>
            </w:r>
          </w:p>
        </w:tc>
        <w:tc>
          <w:tcPr>
            <w:tcW w:w="992"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4,0</w:t>
            </w:r>
          </w:p>
        </w:tc>
        <w:tc>
          <w:tcPr>
            <w:tcW w:w="1417" w:type="dxa"/>
            <w:tcBorders>
              <w:top w:val="single" w:sz="4" w:space="0" w:color="auto"/>
              <w:left w:val="single" w:sz="4" w:space="0" w:color="auto"/>
              <w:bottom w:val="single" w:sz="4" w:space="0" w:color="auto"/>
              <w:right w:val="single" w:sz="4" w:space="0" w:color="auto"/>
            </w:tcBorders>
            <w:vAlign w:val="center"/>
          </w:tcPr>
          <w:p w:rsidR="0078797B" w:rsidRPr="00062C12" w:rsidRDefault="0078797B">
            <w:pPr>
              <w:ind w:firstLine="50"/>
              <w:jc w:val="both"/>
              <w:rPr>
                <w:sz w:val="20"/>
              </w:rPr>
            </w:pPr>
            <w:r w:rsidRPr="00062C12">
              <w:rPr>
                <w:sz w:val="20"/>
              </w:rPr>
              <w:t>0</w:t>
            </w:r>
            <w:r w:rsidR="0002149D" w:rsidRPr="00062C12">
              <w:rPr>
                <w:sz w:val="20"/>
              </w:rPr>
              <w:t>,0</w:t>
            </w:r>
          </w:p>
        </w:tc>
        <w:tc>
          <w:tcPr>
            <w:tcW w:w="1561" w:type="dxa"/>
            <w:tcBorders>
              <w:top w:val="single" w:sz="4" w:space="0" w:color="auto"/>
              <w:left w:val="single" w:sz="4" w:space="0" w:color="auto"/>
              <w:bottom w:val="single" w:sz="4" w:space="0" w:color="auto"/>
              <w:right w:val="single" w:sz="4" w:space="0" w:color="auto"/>
            </w:tcBorders>
            <w:vAlign w:val="center"/>
          </w:tcPr>
          <w:p w:rsidR="0078797B" w:rsidRPr="00062C12" w:rsidRDefault="0078797B">
            <w:pPr>
              <w:ind w:firstLine="50"/>
              <w:jc w:val="both"/>
              <w:rPr>
                <w:sz w:val="20"/>
              </w:rPr>
            </w:pPr>
            <w:r w:rsidRPr="00062C12">
              <w:rPr>
                <w:sz w:val="20"/>
              </w:rPr>
              <w:t>100</w:t>
            </w:r>
          </w:p>
        </w:tc>
      </w:tr>
      <w:tr w:rsidR="00062C12" w:rsidRPr="00062C12"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78797B" w:rsidRPr="00062C12" w:rsidRDefault="0078797B">
            <w:pPr>
              <w:ind w:firstLine="50"/>
              <w:jc w:val="both"/>
              <w:rPr>
                <w:sz w:val="20"/>
              </w:rPr>
            </w:pPr>
          </w:p>
        </w:tc>
        <w:tc>
          <w:tcPr>
            <w:tcW w:w="4517" w:type="dxa"/>
            <w:tcBorders>
              <w:top w:val="single" w:sz="4" w:space="0" w:color="auto"/>
              <w:left w:val="single" w:sz="4" w:space="0" w:color="auto"/>
              <w:bottom w:val="single" w:sz="4" w:space="0" w:color="auto"/>
              <w:right w:val="single" w:sz="4" w:space="0" w:color="auto"/>
            </w:tcBorders>
            <w:vAlign w:val="center"/>
          </w:tcPr>
          <w:p w:rsidR="0078797B" w:rsidRPr="00062C12" w:rsidRDefault="0078797B">
            <w:pPr>
              <w:rPr>
                <w:sz w:val="18"/>
                <w:szCs w:val="18"/>
              </w:rPr>
            </w:pPr>
          </w:p>
        </w:tc>
        <w:tc>
          <w:tcPr>
            <w:tcW w:w="901"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SB(SP)</w:t>
            </w:r>
          </w:p>
        </w:tc>
        <w:tc>
          <w:tcPr>
            <w:tcW w:w="810"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6,0</w:t>
            </w:r>
          </w:p>
        </w:tc>
        <w:tc>
          <w:tcPr>
            <w:tcW w:w="810"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3,0</w:t>
            </w:r>
          </w:p>
        </w:tc>
        <w:tc>
          <w:tcPr>
            <w:tcW w:w="720"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0,0</w:t>
            </w:r>
          </w:p>
        </w:tc>
        <w:tc>
          <w:tcPr>
            <w:tcW w:w="630"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3,0</w:t>
            </w:r>
          </w:p>
        </w:tc>
        <w:tc>
          <w:tcPr>
            <w:tcW w:w="1111" w:type="dxa"/>
            <w:tcBorders>
              <w:top w:val="single" w:sz="4" w:space="0" w:color="auto"/>
              <w:left w:val="single" w:sz="4" w:space="0" w:color="auto"/>
              <w:bottom w:val="single" w:sz="4" w:space="0" w:color="auto"/>
              <w:right w:val="single" w:sz="4" w:space="0" w:color="auto"/>
            </w:tcBorders>
            <w:vAlign w:val="center"/>
          </w:tcPr>
          <w:p w:rsidR="0078797B" w:rsidRPr="00062C12" w:rsidRDefault="004930DB">
            <w:pPr>
              <w:ind w:firstLine="50"/>
              <w:jc w:val="both"/>
              <w:rPr>
                <w:sz w:val="20"/>
              </w:rPr>
            </w:pPr>
            <w:r w:rsidRPr="00062C12">
              <w:rPr>
                <w:sz w:val="20"/>
              </w:rPr>
              <w:t>2,7</w:t>
            </w:r>
          </w:p>
        </w:tc>
        <w:tc>
          <w:tcPr>
            <w:tcW w:w="852"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2,7</w:t>
            </w:r>
          </w:p>
        </w:tc>
        <w:tc>
          <w:tcPr>
            <w:tcW w:w="992"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0,0</w:t>
            </w:r>
          </w:p>
        </w:tc>
        <w:tc>
          <w:tcPr>
            <w:tcW w:w="1561"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45</w:t>
            </w:r>
          </w:p>
        </w:tc>
      </w:tr>
      <w:tr w:rsidR="00062C12" w:rsidRPr="00062C12"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78797B" w:rsidRPr="00062C12" w:rsidRDefault="0078797B">
            <w:pPr>
              <w:ind w:firstLine="50"/>
              <w:jc w:val="both"/>
              <w:rPr>
                <w:sz w:val="20"/>
              </w:rPr>
            </w:pPr>
          </w:p>
        </w:tc>
        <w:tc>
          <w:tcPr>
            <w:tcW w:w="4517" w:type="dxa"/>
            <w:tcBorders>
              <w:top w:val="single" w:sz="4" w:space="0" w:color="auto"/>
              <w:left w:val="single" w:sz="4" w:space="0" w:color="auto"/>
              <w:bottom w:val="single" w:sz="4" w:space="0" w:color="auto"/>
              <w:right w:val="single" w:sz="4" w:space="0" w:color="auto"/>
            </w:tcBorders>
            <w:vAlign w:val="center"/>
          </w:tcPr>
          <w:p w:rsidR="0078797B" w:rsidRPr="00062C12" w:rsidRDefault="0078797B">
            <w:pPr>
              <w:rPr>
                <w:sz w:val="18"/>
                <w:szCs w:val="18"/>
              </w:rPr>
            </w:pPr>
          </w:p>
        </w:tc>
        <w:tc>
          <w:tcPr>
            <w:tcW w:w="901"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VD</w:t>
            </w:r>
          </w:p>
        </w:tc>
        <w:tc>
          <w:tcPr>
            <w:tcW w:w="810"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1,0</w:t>
            </w:r>
          </w:p>
        </w:tc>
        <w:tc>
          <w:tcPr>
            <w:tcW w:w="810"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1,0</w:t>
            </w:r>
          </w:p>
        </w:tc>
        <w:tc>
          <w:tcPr>
            <w:tcW w:w="720"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0,0</w:t>
            </w:r>
          </w:p>
        </w:tc>
        <w:tc>
          <w:tcPr>
            <w:tcW w:w="630" w:type="dxa"/>
            <w:tcBorders>
              <w:top w:val="single" w:sz="4" w:space="0" w:color="auto"/>
              <w:left w:val="single" w:sz="4" w:space="0" w:color="auto"/>
              <w:bottom w:val="single" w:sz="4" w:space="0" w:color="auto"/>
              <w:right w:val="single" w:sz="4" w:space="0" w:color="auto"/>
            </w:tcBorders>
            <w:vAlign w:val="center"/>
          </w:tcPr>
          <w:p w:rsidR="0078797B" w:rsidRPr="00062C12" w:rsidRDefault="0002149D">
            <w:pPr>
              <w:ind w:firstLine="50"/>
              <w:jc w:val="both"/>
              <w:rPr>
                <w:sz w:val="20"/>
              </w:rPr>
            </w:pPr>
            <w:r w:rsidRPr="00062C12">
              <w:rPr>
                <w:sz w:val="20"/>
              </w:rPr>
              <w:t>0,0</w:t>
            </w:r>
          </w:p>
        </w:tc>
        <w:tc>
          <w:tcPr>
            <w:tcW w:w="1111" w:type="dxa"/>
            <w:tcBorders>
              <w:top w:val="single" w:sz="4" w:space="0" w:color="auto"/>
              <w:left w:val="single" w:sz="4" w:space="0" w:color="auto"/>
              <w:bottom w:val="single" w:sz="4" w:space="0" w:color="auto"/>
              <w:right w:val="single" w:sz="4" w:space="0" w:color="auto"/>
            </w:tcBorders>
            <w:vAlign w:val="center"/>
          </w:tcPr>
          <w:p w:rsidR="0078797B" w:rsidRPr="00062C12" w:rsidRDefault="004930DB">
            <w:pPr>
              <w:ind w:firstLine="50"/>
              <w:jc w:val="both"/>
              <w:rPr>
                <w:sz w:val="20"/>
              </w:rPr>
            </w:pPr>
            <w:r w:rsidRPr="00062C12">
              <w:rPr>
                <w:sz w:val="20"/>
              </w:rPr>
              <w:t>0,6</w:t>
            </w:r>
          </w:p>
        </w:tc>
        <w:tc>
          <w:tcPr>
            <w:tcW w:w="852" w:type="dxa"/>
            <w:tcBorders>
              <w:top w:val="single" w:sz="4" w:space="0" w:color="auto"/>
              <w:left w:val="single" w:sz="4" w:space="0" w:color="auto"/>
              <w:bottom w:val="single" w:sz="4" w:space="0" w:color="auto"/>
              <w:right w:val="single" w:sz="4" w:space="0" w:color="auto"/>
            </w:tcBorders>
            <w:vAlign w:val="center"/>
          </w:tcPr>
          <w:p w:rsidR="0078797B" w:rsidRPr="00062C12" w:rsidRDefault="004930DB">
            <w:pPr>
              <w:ind w:firstLine="50"/>
              <w:jc w:val="both"/>
              <w:rPr>
                <w:sz w:val="20"/>
              </w:rPr>
            </w:pPr>
            <w:r w:rsidRPr="00062C12">
              <w:rPr>
                <w:sz w:val="20"/>
              </w:rPr>
              <w:t>0,6</w:t>
            </w:r>
          </w:p>
        </w:tc>
        <w:tc>
          <w:tcPr>
            <w:tcW w:w="992" w:type="dxa"/>
            <w:tcBorders>
              <w:top w:val="single" w:sz="4" w:space="0" w:color="auto"/>
              <w:left w:val="single" w:sz="4" w:space="0" w:color="auto"/>
              <w:bottom w:val="single" w:sz="4" w:space="0" w:color="auto"/>
              <w:right w:val="single" w:sz="4" w:space="0" w:color="auto"/>
            </w:tcBorders>
            <w:vAlign w:val="center"/>
          </w:tcPr>
          <w:p w:rsidR="0078797B" w:rsidRPr="00062C12" w:rsidRDefault="004930DB">
            <w:pPr>
              <w:ind w:firstLine="50"/>
              <w:jc w:val="both"/>
              <w:rPr>
                <w:sz w:val="20"/>
              </w:rPr>
            </w:pPr>
            <w:r w:rsidRPr="00062C12">
              <w:rPr>
                <w:sz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78797B" w:rsidRPr="00062C12" w:rsidRDefault="004930DB">
            <w:pPr>
              <w:ind w:firstLine="50"/>
              <w:jc w:val="both"/>
              <w:rPr>
                <w:sz w:val="20"/>
              </w:rPr>
            </w:pPr>
            <w:r w:rsidRPr="00062C12">
              <w:rPr>
                <w:sz w:val="20"/>
              </w:rPr>
              <w:t>0,0</w:t>
            </w:r>
          </w:p>
        </w:tc>
        <w:tc>
          <w:tcPr>
            <w:tcW w:w="1561" w:type="dxa"/>
            <w:tcBorders>
              <w:top w:val="single" w:sz="4" w:space="0" w:color="auto"/>
              <w:left w:val="single" w:sz="4" w:space="0" w:color="auto"/>
              <w:bottom w:val="single" w:sz="4" w:space="0" w:color="auto"/>
              <w:right w:val="single" w:sz="4" w:space="0" w:color="auto"/>
            </w:tcBorders>
            <w:vAlign w:val="center"/>
          </w:tcPr>
          <w:p w:rsidR="0078797B" w:rsidRPr="00062C12" w:rsidRDefault="004930DB">
            <w:pPr>
              <w:ind w:firstLine="50"/>
              <w:jc w:val="both"/>
              <w:rPr>
                <w:sz w:val="20"/>
              </w:rPr>
            </w:pPr>
            <w:r w:rsidRPr="00062C12">
              <w:rPr>
                <w:sz w:val="20"/>
              </w:rPr>
              <w:t>60</w:t>
            </w:r>
          </w:p>
        </w:tc>
      </w:tr>
      <w:tr w:rsidR="004930DB" w:rsidRPr="00062C12"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sz w:val="20"/>
              </w:rPr>
            </w:pPr>
          </w:p>
        </w:tc>
        <w:tc>
          <w:tcPr>
            <w:tcW w:w="4517"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rPr>
                <w:sz w:val="18"/>
                <w:szCs w:val="18"/>
              </w:rPr>
            </w:pPr>
          </w:p>
        </w:tc>
        <w:tc>
          <w:tcPr>
            <w:tcW w:w="901"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sz w:val="20"/>
              </w:rPr>
            </w:pPr>
            <w:proofErr w:type="spellStart"/>
            <w:r w:rsidRPr="00062C12">
              <w:rPr>
                <w:sz w:val="20"/>
              </w:rPr>
              <w:t>Kt</w:t>
            </w:r>
            <w:proofErr w:type="spellEnd"/>
          </w:p>
        </w:tc>
        <w:tc>
          <w:tcPr>
            <w:tcW w:w="810"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sz w:val="20"/>
              </w:rPr>
            </w:pPr>
            <w:r w:rsidRPr="00062C12">
              <w:rPr>
                <w:sz w:val="20"/>
              </w:rPr>
              <w:t>0,5</w:t>
            </w:r>
          </w:p>
        </w:tc>
        <w:tc>
          <w:tcPr>
            <w:tcW w:w="810"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sz w:val="20"/>
              </w:rPr>
            </w:pPr>
            <w:r w:rsidRPr="00062C12">
              <w:rPr>
                <w:sz w:val="20"/>
              </w:rPr>
              <w:t>0,5</w:t>
            </w:r>
          </w:p>
        </w:tc>
        <w:tc>
          <w:tcPr>
            <w:tcW w:w="720"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sz w:val="20"/>
              </w:rPr>
            </w:pPr>
            <w:r w:rsidRPr="00062C12">
              <w:rPr>
                <w:sz w:val="20"/>
              </w:rPr>
              <w:t>0,0</w:t>
            </w:r>
          </w:p>
        </w:tc>
        <w:tc>
          <w:tcPr>
            <w:tcW w:w="630"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sz w:val="20"/>
              </w:rPr>
            </w:pPr>
            <w:r w:rsidRPr="00062C12">
              <w:rPr>
                <w:sz w:val="20"/>
              </w:rPr>
              <w:t>0,0</w:t>
            </w:r>
          </w:p>
        </w:tc>
        <w:tc>
          <w:tcPr>
            <w:tcW w:w="1111"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sz w:val="20"/>
              </w:rPr>
            </w:pPr>
            <w:r w:rsidRPr="00062C12">
              <w:rPr>
                <w:sz w:val="20"/>
              </w:rPr>
              <w:t>0,1</w:t>
            </w:r>
          </w:p>
        </w:tc>
        <w:tc>
          <w:tcPr>
            <w:tcW w:w="852"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sz w:val="20"/>
              </w:rPr>
            </w:pPr>
            <w:r w:rsidRPr="00062C12">
              <w:rPr>
                <w:sz w:val="20"/>
              </w:rPr>
              <w:t>0,1</w:t>
            </w:r>
          </w:p>
        </w:tc>
        <w:tc>
          <w:tcPr>
            <w:tcW w:w="992"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sz w:val="20"/>
              </w:rPr>
            </w:pPr>
            <w:r w:rsidRPr="00062C12">
              <w:rPr>
                <w:sz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sz w:val="20"/>
              </w:rPr>
            </w:pPr>
            <w:r w:rsidRPr="00062C12">
              <w:rPr>
                <w:sz w:val="20"/>
              </w:rPr>
              <w:t>0,0</w:t>
            </w:r>
          </w:p>
        </w:tc>
        <w:tc>
          <w:tcPr>
            <w:tcW w:w="1561"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sz w:val="20"/>
              </w:rPr>
            </w:pPr>
            <w:r w:rsidRPr="00062C12">
              <w:rPr>
                <w:sz w:val="20"/>
              </w:rPr>
              <w:t>16</w:t>
            </w:r>
          </w:p>
        </w:tc>
      </w:tr>
      <w:tr w:rsidR="00062C12" w:rsidRPr="00062C12"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sz w:val="20"/>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4930DB" w:rsidRPr="00062C12" w:rsidRDefault="004930DB" w:rsidP="004930DB">
            <w:pPr>
              <w:jc w:val="right"/>
              <w:rPr>
                <w:sz w:val="18"/>
                <w:szCs w:val="18"/>
              </w:rPr>
            </w:pPr>
            <w:r w:rsidRPr="00062C12">
              <w:rPr>
                <w:b/>
                <w:sz w:val="18"/>
                <w:szCs w:val="18"/>
              </w:rPr>
              <w:t>Viso pagal uždavinį:</w:t>
            </w:r>
          </w:p>
        </w:tc>
        <w:tc>
          <w:tcPr>
            <w:tcW w:w="901"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pPr>
              <w:ind w:firstLine="50"/>
              <w:jc w:val="both"/>
              <w:rPr>
                <w:sz w:val="20"/>
              </w:rPr>
            </w:pPr>
          </w:p>
        </w:tc>
        <w:tc>
          <w:tcPr>
            <w:tcW w:w="810"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rsidP="00525836">
            <w:pPr>
              <w:ind w:firstLine="50"/>
              <w:jc w:val="both"/>
              <w:rPr>
                <w:b/>
                <w:sz w:val="22"/>
                <w:szCs w:val="22"/>
              </w:rPr>
            </w:pPr>
            <w:r w:rsidRPr="00062C12">
              <w:rPr>
                <w:b/>
                <w:sz w:val="22"/>
                <w:szCs w:val="22"/>
              </w:rPr>
              <w:t>14,9</w:t>
            </w:r>
          </w:p>
        </w:tc>
        <w:tc>
          <w:tcPr>
            <w:tcW w:w="810"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rsidP="00525836">
            <w:pPr>
              <w:ind w:firstLine="50"/>
              <w:jc w:val="both"/>
              <w:rPr>
                <w:b/>
                <w:sz w:val="22"/>
                <w:szCs w:val="22"/>
              </w:rPr>
            </w:pPr>
            <w:r w:rsidRPr="00062C12">
              <w:rPr>
                <w:b/>
                <w:sz w:val="22"/>
                <w:szCs w:val="22"/>
              </w:rPr>
              <w:t>7,9</w:t>
            </w:r>
          </w:p>
        </w:tc>
        <w:tc>
          <w:tcPr>
            <w:tcW w:w="720"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rsidP="00525836">
            <w:pPr>
              <w:ind w:firstLine="50"/>
              <w:jc w:val="both"/>
              <w:rPr>
                <w:b/>
                <w:sz w:val="22"/>
                <w:szCs w:val="22"/>
              </w:rPr>
            </w:pPr>
            <w:r w:rsidRPr="00062C12">
              <w:rPr>
                <w:b/>
                <w:sz w:val="22"/>
                <w:szCs w:val="22"/>
              </w:rPr>
              <w:t>4,0</w:t>
            </w:r>
          </w:p>
        </w:tc>
        <w:tc>
          <w:tcPr>
            <w:tcW w:w="630"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rsidP="00525836">
            <w:pPr>
              <w:ind w:firstLine="50"/>
              <w:jc w:val="both"/>
              <w:rPr>
                <w:b/>
                <w:sz w:val="22"/>
                <w:szCs w:val="22"/>
              </w:rPr>
            </w:pPr>
            <w:r w:rsidRPr="00062C12">
              <w:rPr>
                <w:b/>
                <w:sz w:val="22"/>
                <w:szCs w:val="22"/>
              </w:rPr>
              <w:t>3,0</w:t>
            </w:r>
          </w:p>
        </w:tc>
        <w:tc>
          <w:tcPr>
            <w:tcW w:w="1111"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rsidP="00525836">
            <w:pPr>
              <w:ind w:firstLine="50"/>
              <w:jc w:val="both"/>
              <w:rPr>
                <w:b/>
                <w:sz w:val="22"/>
                <w:szCs w:val="22"/>
              </w:rPr>
            </w:pPr>
            <w:r w:rsidRPr="00062C12">
              <w:rPr>
                <w:b/>
                <w:sz w:val="22"/>
                <w:szCs w:val="22"/>
              </w:rPr>
              <w:t>10,8</w:t>
            </w:r>
          </w:p>
        </w:tc>
        <w:tc>
          <w:tcPr>
            <w:tcW w:w="852"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rsidP="00525836">
            <w:pPr>
              <w:ind w:firstLine="50"/>
              <w:jc w:val="both"/>
              <w:rPr>
                <w:b/>
                <w:sz w:val="22"/>
                <w:szCs w:val="22"/>
              </w:rPr>
            </w:pPr>
            <w:r w:rsidRPr="00062C12">
              <w:rPr>
                <w:b/>
                <w:sz w:val="22"/>
                <w:szCs w:val="22"/>
              </w:rPr>
              <w:t>6,8</w:t>
            </w:r>
          </w:p>
        </w:tc>
        <w:tc>
          <w:tcPr>
            <w:tcW w:w="992"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rsidP="00525836">
            <w:pPr>
              <w:ind w:firstLine="50"/>
              <w:jc w:val="both"/>
              <w:rPr>
                <w:b/>
                <w:sz w:val="22"/>
                <w:szCs w:val="22"/>
              </w:rPr>
            </w:pPr>
            <w:r w:rsidRPr="00062C12">
              <w:rPr>
                <w:b/>
                <w:sz w:val="22"/>
                <w:szCs w:val="22"/>
              </w:rPr>
              <w:t>4,0</w:t>
            </w:r>
          </w:p>
        </w:tc>
        <w:tc>
          <w:tcPr>
            <w:tcW w:w="1417"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rsidP="00525836">
            <w:pPr>
              <w:ind w:firstLine="50"/>
              <w:jc w:val="both"/>
              <w:rPr>
                <w:b/>
                <w:sz w:val="22"/>
                <w:szCs w:val="22"/>
              </w:rPr>
            </w:pPr>
            <w:r w:rsidRPr="00062C12">
              <w:rPr>
                <w:b/>
                <w:sz w:val="22"/>
                <w:szCs w:val="22"/>
              </w:rPr>
              <w:t>0,0</w:t>
            </w:r>
          </w:p>
        </w:tc>
        <w:tc>
          <w:tcPr>
            <w:tcW w:w="1561" w:type="dxa"/>
            <w:tcBorders>
              <w:top w:val="single" w:sz="4" w:space="0" w:color="auto"/>
              <w:left w:val="single" w:sz="4" w:space="0" w:color="auto"/>
              <w:bottom w:val="single" w:sz="4" w:space="0" w:color="auto"/>
              <w:right w:val="single" w:sz="4" w:space="0" w:color="auto"/>
            </w:tcBorders>
            <w:vAlign w:val="center"/>
          </w:tcPr>
          <w:p w:rsidR="004930DB" w:rsidRPr="00062C12" w:rsidRDefault="004930DB" w:rsidP="00525836">
            <w:pPr>
              <w:ind w:firstLine="50"/>
              <w:jc w:val="both"/>
              <w:rPr>
                <w:b/>
                <w:sz w:val="22"/>
                <w:szCs w:val="22"/>
              </w:rPr>
            </w:pPr>
            <w:r w:rsidRPr="00062C12">
              <w:rPr>
                <w:b/>
                <w:sz w:val="22"/>
                <w:szCs w:val="22"/>
              </w:rPr>
              <w:t>55</w:t>
            </w:r>
          </w:p>
        </w:tc>
      </w:tr>
      <w:tr w:rsidR="003C2582" w:rsidRPr="00062C12"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p>
        </w:tc>
        <w:tc>
          <w:tcPr>
            <w:tcW w:w="4517"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rsidP="003C2582">
            <w:pPr>
              <w:rPr>
                <w:sz w:val="18"/>
                <w:szCs w:val="18"/>
              </w:rPr>
            </w:pPr>
            <w:r w:rsidRPr="00062C12">
              <w:rPr>
                <w:sz w:val="18"/>
                <w:szCs w:val="18"/>
              </w:rPr>
              <w:t>Uždavinys: Užtikrinti ugdymo kokybę  Plungės rajone</w:t>
            </w:r>
          </w:p>
        </w:tc>
        <w:tc>
          <w:tcPr>
            <w:tcW w:w="901"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p>
        </w:tc>
        <w:tc>
          <w:tcPr>
            <w:tcW w:w="81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0"/>
              </w:rPr>
            </w:pPr>
          </w:p>
        </w:tc>
        <w:tc>
          <w:tcPr>
            <w:tcW w:w="81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0"/>
              </w:rPr>
            </w:pPr>
          </w:p>
        </w:tc>
        <w:tc>
          <w:tcPr>
            <w:tcW w:w="72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0"/>
              </w:rPr>
            </w:pPr>
          </w:p>
        </w:tc>
        <w:tc>
          <w:tcPr>
            <w:tcW w:w="63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0"/>
              </w:rPr>
            </w:pPr>
          </w:p>
        </w:tc>
        <w:tc>
          <w:tcPr>
            <w:tcW w:w="1111"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0"/>
              </w:rPr>
            </w:pPr>
          </w:p>
        </w:tc>
        <w:tc>
          <w:tcPr>
            <w:tcW w:w="852"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0"/>
              </w:rPr>
            </w:pPr>
          </w:p>
        </w:tc>
        <w:tc>
          <w:tcPr>
            <w:tcW w:w="1561"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p>
        </w:tc>
      </w:tr>
      <w:tr w:rsidR="00062C12" w:rsidRPr="00062C12"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p>
        </w:tc>
        <w:tc>
          <w:tcPr>
            <w:tcW w:w="4517"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rsidP="003C2582">
            <w:pPr>
              <w:rPr>
                <w:sz w:val="18"/>
                <w:szCs w:val="18"/>
              </w:rPr>
            </w:pPr>
            <w:r w:rsidRPr="00062C12">
              <w:rPr>
                <w:sz w:val="18"/>
                <w:szCs w:val="18"/>
              </w:rPr>
              <w:t>Priemonė: Neformalaus vaikų švietimo programa</w:t>
            </w:r>
          </w:p>
        </w:tc>
        <w:tc>
          <w:tcPr>
            <w:tcW w:w="901"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rsidP="003C2582">
            <w:pPr>
              <w:jc w:val="both"/>
              <w:rPr>
                <w:sz w:val="20"/>
              </w:rPr>
            </w:pPr>
            <w:r w:rsidRPr="00062C12">
              <w:rPr>
                <w:sz w:val="20"/>
              </w:rPr>
              <w:t>SB(VB)</w:t>
            </w:r>
          </w:p>
        </w:tc>
        <w:tc>
          <w:tcPr>
            <w:tcW w:w="81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0,2</w:t>
            </w:r>
          </w:p>
        </w:tc>
        <w:tc>
          <w:tcPr>
            <w:tcW w:w="81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rsidP="003C2582">
            <w:pPr>
              <w:ind w:firstLine="50"/>
              <w:jc w:val="both"/>
              <w:rPr>
                <w:sz w:val="20"/>
              </w:rPr>
            </w:pPr>
            <w:r w:rsidRPr="00062C12">
              <w:rPr>
                <w:sz w:val="20"/>
              </w:rPr>
              <w:t>0,2</w:t>
            </w:r>
          </w:p>
        </w:tc>
        <w:tc>
          <w:tcPr>
            <w:tcW w:w="72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0,0</w:t>
            </w:r>
          </w:p>
        </w:tc>
        <w:tc>
          <w:tcPr>
            <w:tcW w:w="63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0,0</w:t>
            </w:r>
          </w:p>
        </w:tc>
        <w:tc>
          <w:tcPr>
            <w:tcW w:w="1111"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0,2</w:t>
            </w:r>
          </w:p>
        </w:tc>
        <w:tc>
          <w:tcPr>
            <w:tcW w:w="852"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0,2</w:t>
            </w:r>
          </w:p>
        </w:tc>
        <w:tc>
          <w:tcPr>
            <w:tcW w:w="992"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0,0</w:t>
            </w:r>
          </w:p>
        </w:tc>
        <w:tc>
          <w:tcPr>
            <w:tcW w:w="1561"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100</w:t>
            </w:r>
          </w:p>
        </w:tc>
      </w:tr>
      <w:tr w:rsidR="00062C12" w:rsidRPr="00062C12"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p>
        </w:tc>
        <w:tc>
          <w:tcPr>
            <w:tcW w:w="4517"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rsidP="00525836">
            <w:pPr>
              <w:jc w:val="right"/>
              <w:rPr>
                <w:b/>
                <w:sz w:val="18"/>
                <w:szCs w:val="18"/>
              </w:rPr>
            </w:pPr>
          </w:p>
        </w:tc>
        <w:tc>
          <w:tcPr>
            <w:tcW w:w="901"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ES</w:t>
            </w:r>
          </w:p>
        </w:tc>
        <w:tc>
          <w:tcPr>
            <w:tcW w:w="81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1,0</w:t>
            </w:r>
          </w:p>
        </w:tc>
        <w:tc>
          <w:tcPr>
            <w:tcW w:w="81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1,0</w:t>
            </w:r>
          </w:p>
        </w:tc>
        <w:tc>
          <w:tcPr>
            <w:tcW w:w="72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0,0</w:t>
            </w:r>
          </w:p>
        </w:tc>
        <w:tc>
          <w:tcPr>
            <w:tcW w:w="63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0,0</w:t>
            </w:r>
          </w:p>
        </w:tc>
        <w:tc>
          <w:tcPr>
            <w:tcW w:w="1111"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0,7</w:t>
            </w:r>
          </w:p>
        </w:tc>
        <w:tc>
          <w:tcPr>
            <w:tcW w:w="852"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0,7</w:t>
            </w:r>
          </w:p>
        </w:tc>
        <w:tc>
          <w:tcPr>
            <w:tcW w:w="992"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0,0</w:t>
            </w:r>
          </w:p>
        </w:tc>
        <w:tc>
          <w:tcPr>
            <w:tcW w:w="1561"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r w:rsidRPr="00062C12">
              <w:rPr>
                <w:sz w:val="20"/>
              </w:rPr>
              <w:t>70</w:t>
            </w:r>
          </w:p>
        </w:tc>
      </w:tr>
      <w:tr w:rsidR="003C2582" w:rsidRPr="00062C12"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p>
        </w:tc>
        <w:tc>
          <w:tcPr>
            <w:tcW w:w="4517"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rsidP="00525836">
            <w:pPr>
              <w:jc w:val="right"/>
              <w:rPr>
                <w:b/>
                <w:sz w:val="18"/>
                <w:szCs w:val="18"/>
              </w:rPr>
            </w:pPr>
            <w:r w:rsidRPr="00062C12">
              <w:rPr>
                <w:b/>
                <w:sz w:val="18"/>
                <w:szCs w:val="18"/>
              </w:rPr>
              <w:t>Viso pagal uždavinį:</w:t>
            </w:r>
          </w:p>
        </w:tc>
        <w:tc>
          <w:tcPr>
            <w:tcW w:w="901"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p>
        </w:tc>
        <w:tc>
          <w:tcPr>
            <w:tcW w:w="81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0"/>
              </w:rPr>
            </w:pPr>
            <w:r w:rsidRPr="00062C12">
              <w:rPr>
                <w:b/>
                <w:sz w:val="20"/>
              </w:rPr>
              <w:t>1,2</w:t>
            </w:r>
          </w:p>
        </w:tc>
        <w:tc>
          <w:tcPr>
            <w:tcW w:w="81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0"/>
              </w:rPr>
            </w:pPr>
            <w:r w:rsidRPr="00062C12">
              <w:rPr>
                <w:b/>
                <w:sz w:val="20"/>
              </w:rPr>
              <w:t>1,2</w:t>
            </w:r>
          </w:p>
        </w:tc>
        <w:tc>
          <w:tcPr>
            <w:tcW w:w="72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0"/>
              </w:rPr>
            </w:pPr>
            <w:r w:rsidRPr="00062C12">
              <w:rPr>
                <w:b/>
                <w:sz w:val="20"/>
              </w:rPr>
              <w:t>0,0</w:t>
            </w:r>
          </w:p>
        </w:tc>
        <w:tc>
          <w:tcPr>
            <w:tcW w:w="63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0"/>
              </w:rPr>
            </w:pPr>
            <w:r w:rsidRPr="00062C12">
              <w:rPr>
                <w:b/>
                <w:sz w:val="20"/>
              </w:rPr>
              <w:t>0,0</w:t>
            </w:r>
          </w:p>
        </w:tc>
        <w:tc>
          <w:tcPr>
            <w:tcW w:w="1111"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0"/>
              </w:rPr>
            </w:pPr>
            <w:r w:rsidRPr="00062C12">
              <w:rPr>
                <w:b/>
                <w:sz w:val="20"/>
              </w:rPr>
              <w:t>0,9</w:t>
            </w:r>
          </w:p>
        </w:tc>
        <w:tc>
          <w:tcPr>
            <w:tcW w:w="852"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0"/>
              </w:rPr>
            </w:pPr>
            <w:r w:rsidRPr="00062C12">
              <w:rPr>
                <w:b/>
                <w:sz w:val="20"/>
              </w:rPr>
              <w:t>0,9</w:t>
            </w:r>
          </w:p>
        </w:tc>
        <w:tc>
          <w:tcPr>
            <w:tcW w:w="992"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0"/>
              </w:rPr>
            </w:pPr>
            <w:r w:rsidRPr="00062C12">
              <w:rPr>
                <w:b/>
                <w:sz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0"/>
              </w:rPr>
            </w:pPr>
            <w:r w:rsidRPr="00062C12">
              <w:rPr>
                <w:b/>
                <w:sz w:val="20"/>
              </w:rPr>
              <w:t>0,0</w:t>
            </w:r>
          </w:p>
        </w:tc>
        <w:tc>
          <w:tcPr>
            <w:tcW w:w="1561"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p>
        </w:tc>
      </w:tr>
      <w:tr w:rsidR="003C2582" w:rsidRPr="00062C12"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p>
        </w:tc>
        <w:tc>
          <w:tcPr>
            <w:tcW w:w="4517"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rsidP="003C2582">
            <w:pPr>
              <w:jc w:val="right"/>
              <w:rPr>
                <w:b/>
                <w:sz w:val="18"/>
                <w:szCs w:val="18"/>
              </w:rPr>
            </w:pPr>
            <w:r w:rsidRPr="00062C12">
              <w:rPr>
                <w:b/>
                <w:sz w:val="18"/>
                <w:szCs w:val="18"/>
              </w:rPr>
              <w:t>Viso pagal tikslą:</w:t>
            </w:r>
          </w:p>
        </w:tc>
        <w:tc>
          <w:tcPr>
            <w:tcW w:w="901"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p>
        </w:tc>
        <w:tc>
          <w:tcPr>
            <w:tcW w:w="810" w:type="dxa"/>
            <w:tcBorders>
              <w:top w:val="single" w:sz="4" w:space="0" w:color="auto"/>
              <w:left w:val="single" w:sz="4" w:space="0" w:color="auto"/>
              <w:bottom w:val="single" w:sz="4" w:space="0" w:color="auto"/>
              <w:right w:val="single" w:sz="4" w:space="0" w:color="auto"/>
            </w:tcBorders>
            <w:vAlign w:val="center"/>
          </w:tcPr>
          <w:p w:rsidR="003C2582" w:rsidRPr="00062C12" w:rsidRDefault="000A365A">
            <w:pPr>
              <w:ind w:firstLine="50"/>
              <w:jc w:val="both"/>
              <w:rPr>
                <w:b/>
                <w:sz w:val="22"/>
                <w:szCs w:val="22"/>
              </w:rPr>
            </w:pPr>
            <w:r w:rsidRPr="00062C12">
              <w:rPr>
                <w:b/>
                <w:sz w:val="22"/>
                <w:szCs w:val="22"/>
              </w:rPr>
              <w:t>146,4</w:t>
            </w:r>
          </w:p>
        </w:tc>
        <w:tc>
          <w:tcPr>
            <w:tcW w:w="810" w:type="dxa"/>
            <w:tcBorders>
              <w:top w:val="single" w:sz="4" w:space="0" w:color="auto"/>
              <w:left w:val="single" w:sz="4" w:space="0" w:color="auto"/>
              <w:bottom w:val="single" w:sz="4" w:space="0" w:color="auto"/>
              <w:right w:val="single" w:sz="4" w:space="0" w:color="auto"/>
            </w:tcBorders>
            <w:vAlign w:val="center"/>
          </w:tcPr>
          <w:p w:rsidR="003C2582" w:rsidRPr="00062C12" w:rsidRDefault="000A365A">
            <w:pPr>
              <w:ind w:firstLine="50"/>
              <w:jc w:val="both"/>
              <w:rPr>
                <w:b/>
                <w:sz w:val="22"/>
                <w:szCs w:val="22"/>
              </w:rPr>
            </w:pPr>
            <w:r w:rsidRPr="00062C12">
              <w:rPr>
                <w:b/>
                <w:sz w:val="22"/>
                <w:szCs w:val="22"/>
              </w:rPr>
              <w:t>48,9</w:t>
            </w:r>
          </w:p>
        </w:tc>
        <w:tc>
          <w:tcPr>
            <w:tcW w:w="72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2"/>
                <w:szCs w:val="22"/>
              </w:rPr>
            </w:pPr>
            <w:r w:rsidRPr="00062C12">
              <w:rPr>
                <w:b/>
                <w:sz w:val="22"/>
                <w:szCs w:val="22"/>
              </w:rPr>
              <w:t>94,5</w:t>
            </w:r>
          </w:p>
        </w:tc>
        <w:tc>
          <w:tcPr>
            <w:tcW w:w="630"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2"/>
                <w:szCs w:val="22"/>
              </w:rPr>
            </w:pPr>
            <w:r w:rsidRPr="00062C12">
              <w:rPr>
                <w:b/>
                <w:sz w:val="22"/>
                <w:szCs w:val="22"/>
              </w:rPr>
              <w:t>0,0</w:t>
            </w:r>
          </w:p>
        </w:tc>
        <w:tc>
          <w:tcPr>
            <w:tcW w:w="1111" w:type="dxa"/>
            <w:tcBorders>
              <w:top w:val="single" w:sz="4" w:space="0" w:color="auto"/>
              <w:left w:val="single" w:sz="4" w:space="0" w:color="auto"/>
              <w:bottom w:val="single" w:sz="4" w:space="0" w:color="auto"/>
              <w:right w:val="single" w:sz="4" w:space="0" w:color="auto"/>
            </w:tcBorders>
            <w:vAlign w:val="center"/>
          </w:tcPr>
          <w:p w:rsidR="003C2582" w:rsidRPr="00062C12" w:rsidRDefault="000A365A">
            <w:pPr>
              <w:ind w:firstLine="50"/>
              <w:jc w:val="both"/>
              <w:rPr>
                <w:b/>
                <w:sz w:val="22"/>
                <w:szCs w:val="22"/>
              </w:rPr>
            </w:pPr>
            <w:r w:rsidRPr="00062C12">
              <w:rPr>
                <w:b/>
                <w:sz w:val="22"/>
                <w:szCs w:val="22"/>
              </w:rPr>
              <w:t>142,0</w:t>
            </w:r>
          </w:p>
        </w:tc>
        <w:tc>
          <w:tcPr>
            <w:tcW w:w="852" w:type="dxa"/>
            <w:tcBorders>
              <w:top w:val="single" w:sz="4" w:space="0" w:color="auto"/>
              <w:left w:val="single" w:sz="4" w:space="0" w:color="auto"/>
              <w:bottom w:val="single" w:sz="4" w:space="0" w:color="auto"/>
              <w:right w:val="single" w:sz="4" w:space="0" w:color="auto"/>
            </w:tcBorders>
            <w:vAlign w:val="center"/>
          </w:tcPr>
          <w:p w:rsidR="003C2582" w:rsidRPr="00062C12" w:rsidRDefault="000A365A">
            <w:pPr>
              <w:ind w:firstLine="50"/>
              <w:jc w:val="both"/>
              <w:rPr>
                <w:b/>
                <w:sz w:val="22"/>
                <w:szCs w:val="22"/>
              </w:rPr>
            </w:pPr>
            <w:r w:rsidRPr="00062C12">
              <w:rPr>
                <w:b/>
                <w:sz w:val="22"/>
                <w:szCs w:val="22"/>
              </w:rPr>
              <w:t>47,5</w:t>
            </w:r>
          </w:p>
        </w:tc>
        <w:tc>
          <w:tcPr>
            <w:tcW w:w="992"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2"/>
                <w:szCs w:val="22"/>
              </w:rPr>
            </w:pPr>
            <w:r w:rsidRPr="00062C12">
              <w:rPr>
                <w:b/>
                <w:sz w:val="22"/>
                <w:szCs w:val="22"/>
              </w:rPr>
              <w:t>94,5</w:t>
            </w:r>
          </w:p>
        </w:tc>
        <w:tc>
          <w:tcPr>
            <w:tcW w:w="1417"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b/>
                <w:sz w:val="22"/>
                <w:szCs w:val="22"/>
              </w:rPr>
            </w:pPr>
            <w:r w:rsidRPr="00062C12">
              <w:rPr>
                <w:b/>
                <w:sz w:val="22"/>
                <w:szCs w:val="22"/>
              </w:rPr>
              <w:t>0,0</w:t>
            </w:r>
          </w:p>
        </w:tc>
        <w:tc>
          <w:tcPr>
            <w:tcW w:w="1561" w:type="dxa"/>
            <w:tcBorders>
              <w:top w:val="single" w:sz="4" w:space="0" w:color="auto"/>
              <w:left w:val="single" w:sz="4" w:space="0" w:color="auto"/>
              <w:bottom w:val="single" w:sz="4" w:space="0" w:color="auto"/>
              <w:right w:val="single" w:sz="4" w:space="0" w:color="auto"/>
            </w:tcBorders>
            <w:vAlign w:val="center"/>
          </w:tcPr>
          <w:p w:rsidR="003C2582" w:rsidRPr="00062C12" w:rsidRDefault="003C2582">
            <w:pPr>
              <w:ind w:firstLine="50"/>
              <w:jc w:val="both"/>
              <w:rPr>
                <w:sz w:val="20"/>
              </w:rPr>
            </w:pPr>
          </w:p>
        </w:tc>
      </w:tr>
      <w:tr w:rsidR="00062C12" w:rsidRPr="00062C12" w:rsidTr="0078797B">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0A365A" w:rsidRPr="00062C12" w:rsidRDefault="000A365A">
            <w:pPr>
              <w:ind w:firstLine="50"/>
              <w:jc w:val="both"/>
              <w:rPr>
                <w:b/>
                <w:bCs/>
                <w:sz w:val="20"/>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0A365A" w:rsidRPr="00062C12" w:rsidRDefault="000A365A" w:rsidP="000A365A">
            <w:pPr>
              <w:jc w:val="right"/>
              <w:rPr>
                <w:b/>
                <w:bCs/>
                <w:sz w:val="18"/>
                <w:szCs w:val="18"/>
              </w:rPr>
            </w:pPr>
            <w:r w:rsidRPr="00062C12">
              <w:rPr>
                <w:b/>
                <w:bCs/>
                <w:sz w:val="18"/>
                <w:szCs w:val="18"/>
              </w:rPr>
              <w:t>Iš viso:</w:t>
            </w:r>
          </w:p>
        </w:tc>
        <w:tc>
          <w:tcPr>
            <w:tcW w:w="901" w:type="dxa"/>
            <w:tcBorders>
              <w:top w:val="single" w:sz="4" w:space="0" w:color="auto"/>
              <w:left w:val="single" w:sz="4" w:space="0" w:color="auto"/>
              <w:bottom w:val="single" w:sz="4" w:space="0" w:color="auto"/>
              <w:right w:val="single" w:sz="4" w:space="0" w:color="auto"/>
            </w:tcBorders>
            <w:vAlign w:val="center"/>
          </w:tcPr>
          <w:p w:rsidR="000A365A" w:rsidRPr="00062C12" w:rsidRDefault="000A365A">
            <w:pPr>
              <w:ind w:firstLine="50"/>
              <w:jc w:val="both"/>
              <w:rPr>
                <w:b/>
                <w:bCs/>
                <w:sz w:val="20"/>
              </w:rPr>
            </w:pPr>
          </w:p>
        </w:tc>
        <w:tc>
          <w:tcPr>
            <w:tcW w:w="810" w:type="dxa"/>
            <w:tcBorders>
              <w:top w:val="single" w:sz="4" w:space="0" w:color="auto"/>
              <w:left w:val="single" w:sz="4" w:space="0" w:color="auto"/>
              <w:bottom w:val="single" w:sz="4" w:space="0" w:color="auto"/>
              <w:right w:val="single" w:sz="4" w:space="0" w:color="auto"/>
            </w:tcBorders>
            <w:vAlign w:val="center"/>
            <w:hideMark/>
          </w:tcPr>
          <w:p w:rsidR="000A365A" w:rsidRPr="00062C12" w:rsidRDefault="000A365A" w:rsidP="00525836">
            <w:pPr>
              <w:ind w:firstLine="50"/>
              <w:jc w:val="both"/>
              <w:rPr>
                <w:b/>
                <w:szCs w:val="24"/>
              </w:rPr>
            </w:pPr>
            <w:r w:rsidRPr="00062C12">
              <w:rPr>
                <w:b/>
                <w:szCs w:val="24"/>
              </w:rPr>
              <w:t>146,4</w:t>
            </w:r>
          </w:p>
        </w:tc>
        <w:tc>
          <w:tcPr>
            <w:tcW w:w="810" w:type="dxa"/>
            <w:tcBorders>
              <w:top w:val="single" w:sz="4" w:space="0" w:color="auto"/>
              <w:left w:val="single" w:sz="4" w:space="0" w:color="auto"/>
              <w:bottom w:val="single" w:sz="4" w:space="0" w:color="auto"/>
              <w:right w:val="single" w:sz="4" w:space="0" w:color="auto"/>
            </w:tcBorders>
            <w:vAlign w:val="center"/>
            <w:hideMark/>
          </w:tcPr>
          <w:p w:rsidR="000A365A" w:rsidRPr="00062C12" w:rsidRDefault="000A365A" w:rsidP="00525836">
            <w:pPr>
              <w:ind w:firstLine="50"/>
              <w:jc w:val="both"/>
              <w:rPr>
                <w:b/>
                <w:szCs w:val="24"/>
              </w:rPr>
            </w:pPr>
            <w:r w:rsidRPr="00062C12">
              <w:rPr>
                <w:b/>
                <w:szCs w:val="24"/>
              </w:rPr>
              <w:t>48,9</w:t>
            </w:r>
          </w:p>
        </w:tc>
        <w:tc>
          <w:tcPr>
            <w:tcW w:w="720" w:type="dxa"/>
            <w:tcBorders>
              <w:top w:val="single" w:sz="4" w:space="0" w:color="auto"/>
              <w:left w:val="single" w:sz="4" w:space="0" w:color="auto"/>
              <w:bottom w:val="single" w:sz="4" w:space="0" w:color="auto"/>
              <w:right w:val="single" w:sz="4" w:space="0" w:color="auto"/>
            </w:tcBorders>
            <w:vAlign w:val="center"/>
            <w:hideMark/>
          </w:tcPr>
          <w:p w:rsidR="000A365A" w:rsidRPr="00062C12" w:rsidRDefault="000A365A" w:rsidP="00525836">
            <w:pPr>
              <w:ind w:firstLine="50"/>
              <w:jc w:val="both"/>
              <w:rPr>
                <w:b/>
                <w:szCs w:val="24"/>
              </w:rPr>
            </w:pPr>
            <w:r w:rsidRPr="00062C12">
              <w:rPr>
                <w:b/>
                <w:szCs w:val="24"/>
              </w:rPr>
              <w:t>94,5</w:t>
            </w:r>
          </w:p>
        </w:tc>
        <w:tc>
          <w:tcPr>
            <w:tcW w:w="630" w:type="dxa"/>
            <w:tcBorders>
              <w:top w:val="single" w:sz="4" w:space="0" w:color="auto"/>
              <w:left w:val="single" w:sz="4" w:space="0" w:color="auto"/>
              <w:bottom w:val="single" w:sz="4" w:space="0" w:color="auto"/>
              <w:right w:val="single" w:sz="4" w:space="0" w:color="auto"/>
            </w:tcBorders>
            <w:vAlign w:val="center"/>
            <w:hideMark/>
          </w:tcPr>
          <w:p w:rsidR="000A365A" w:rsidRPr="00062C12" w:rsidRDefault="000A365A" w:rsidP="00525836">
            <w:pPr>
              <w:ind w:firstLine="50"/>
              <w:jc w:val="both"/>
              <w:rPr>
                <w:b/>
                <w:szCs w:val="24"/>
              </w:rPr>
            </w:pPr>
            <w:r w:rsidRPr="00062C12">
              <w:rPr>
                <w:b/>
                <w:szCs w:val="24"/>
              </w:rPr>
              <w:t>0,0</w:t>
            </w:r>
          </w:p>
        </w:tc>
        <w:tc>
          <w:tcPr>
            <w:tcW w:w="1111" w:type="dxa"/>
            <w:tcBorders>
              <w:top w:val="single" w:sz="4" w:space="0" w:color="auto"/>
              <w:left w:val="single" w:sz="4" w:space="0" w:color="auto"/>
              <w:bottom w:val="single" w:sz="4" w:space="0" w:color="auto"/>
              <w:right w:val="single" w:sz="4" w:space="0" w:color="auto"/>
            </w:tcBorders>
            <w:vAlign w:val="center"/>
            <w:hideMark/>
          </w:tcPr>
          <w:p w:rsidR="000A365A" w:rsidRPr="00062C12" w:rsidRDefault="000A365A" w:rsidP="00525836">
            <w:pPr>
              <w:ind w:firstLine="50"/>
              <w:jc w:val="both"/>
              <w:rPr>
                <w:b/>
                <w:szCs w:val="24"/>
              </w:rPr>
            </w:pPr>
            <w:r w:rsidRPr="00062C12">
              <w:rPr>
                <w:b/>
                <w:szCs w:val="24"/>
              </w:rPr>
              <w:t>142,0</w:t>
            </w:r>
          </w:p>
        </w:tc>
        <w:tc>
          <w:tcPr>
            <w:tcW w:w="852" w:type="dxa"/>
            <w:tcBorders>
              <w:top w:val="single" w:sz="4" w:space="0" w:color="auto"/>
              <w:left w:val="single" w:sz="4" w:space="0" w:color="auto"/>
              <w:bottom w:val="single" w:sz="4" w:space="0" w:color="auto"/>
              <w:right w:val="single" w:sz="4" w:space="0" w:color="auto"/>
            </w:tcBorders>
            <w:vAlign w:val="center"/>
            <w:hideMark/>
          </w:tcPr>
          <w:p w:rsidR="000A365A" w:rsidRPr="00062C12" w:rsidRDefault="000A365A" w:rsidP="00525836">
            <w:pPr>
              <w:ind w:firstLine="50"/>
              <w:jc w:val="both"/>
              <w:rPr>
                <w:b/>
                <w:szCs w:val="24"/>
              </w:rPr>
            </w:pPr>
            <w:r w:rsidRPr="00062C12">
              <w:rPr>
                <w:b/>
                <w:szCs w:val="24"/>
              </w:rPr>
              <w:t>47,5</w:t>
            </w:r>
          </w:p>
        </w:tc>
        <w:tc>
          <w:tcPr>
            <w:tcW w:w="992" w:type="dxa"/>
            <w:tcBorders>
              <w:top w:val="single" w:sz="4" w:space="0" w:color="auto"/>
              <w:left w:val="single" w:sz="4" w:space="0" w:color="auto"/>
              <w:bottom w:val="single" w:sz="4" w:space="0" w:color="auto"/>
              <w:right w:val="single" w:sz="4" w:space="0" w:color="auto"/>
            </w:tcBorders>
            <w:vAlign w:val="center"/>
            <w:hideMark/>
          </w:tcPr>
          <w:p w:rsidR="000A365A" w:rsidRPr="00062C12" w:rsidRDefault="000A365A" w:rsidP="00525836">
            <w:pPr>
              <w:ind w:firstLine="50"/>
              <w:jc w:val="both"/>
              <w:rPr>
                <w:b/>
                <w:szCs w:val="24"/>
              </w:rPr>
            </w:pPr>
            <w:r w:rsidRPr="00062C12">
              <w:rPr>
                <w:b/>
                <w:szCs w:val="24"/>
              </w:rPr>
              <w:t>94,5</w:t>
            </w:r>
          </w:p>
        </w:tc>
        <w:tc>
          <w:tcPr>
            <w:tcW w:w="1417" w:type="dxa"/>
            <w:tcBorders>
              <w:top w:val="single" w:sz="4" w:space="0" w:color="auto"/>
              <w:left w:val="single" w:sz="4" w:space="0" w:color="auto"/>
              <w:bottom w:val="single" w:sz="4" w:space="0" w:color="auto"/>
              <w:right w:val="single" w:sz="4" w:space="0" w:color="auto"/>
            </w:tcBorders>
            <w:vAlign w:val="center"/>
            <w:hideMark/>
          </w:tcPr>
          <w:p w:rsidR="000A365A" w:rsidRPr="00062C12" w:rsidRDefault="000A365A" w:rsidP="00525836">
            <w:pPr>
              <w:ind w:firstLine="50"/>
              <w:jc w:val="both"/>
              <w:rPr>
                <w:b/>
                <w:szCs w:val="24"/>
              </w:rPr>
            </w:pPr>
            <w:r w:rsidRPr="00062C12">
              <w:rPr>
                <w:b/>
                <w:szCs w:val="24"/>
              </w:rPr>
              <w:t>0,0</w:t>
            </w:r>
          </w:p>
        </w:tc>
        <w:tc>
          <w:tcPr>
            <w:tcW w:w="1561" w:type="dxa"/>
            <w:tcBorders>
              <w:top w:val="single" w:sz="4" w:space="0" w:color="auto"/>
              <w:left w:val="single" w:sz="4" w:space="0" w:color="auto"/>
              <w:bottom w:val="single" w:sz="4" w:space="0" w:color="auto"/>
              <w:right w:val="single" w:sz="4" w:space="0" w:color="auto"/>
            </w:tcBorders>
            <w:vAlign w:val="center"/>
            <w:hideMark/>
          </w:tcPr>
          <w:p w:rsidR="000A365A" w:rsidRPr="00062C12" w:rsidRDefault="000A365A">
            <w:pPr>
              <w:ind w:firstLine="50"/>
              <w:jc w:val="both"/>
              <w:rPr>
                <w:b/>
                <w:bCs/>
                <w:sz w:val="20"/>
              </w:rPr>
            </w:pPr>
          </w:p>
        </w:tc>
      </w:tr>
    </w:tbl>
    <w:p w:rsidR="005D3219" w:rsidRPr="00062C12" w:rsidRDefault="005D3219" w:rsidP="005D3219">
      <w:pPr>
        <w:rPr>
          <w:sz w:val="10"/>
          <w:szCs w:val="10"/>
        </w:rPr>
      </w:pPr>
    </w:p>
    <w:p w:rsidR="005D3219" w:rsidRPr="00062C12" w:rsidRDefault="005D3219" w:rsidP="005D3219">
      <w:pPr>
        <w:ind w:firstLine="720"/>
        <w:jc w:val="both"/>
        <w:rPr>
          <w:sz w:val="18"/>
          <w:szCs w:val="18"/>
        </w:rPr>
      </w:pPr>
      <w:r w:rsidRPr="00062C12">
        <w:rPr>
          <w:sz w:val="18"/>
          <w:szCs w:val="18"/>
        </w:rPr>
        <w:t>Paaiškinimai: 1. (</w:t>
      </w:r>
      <w:r w:rsidRPr="00062C12">
        <w:rPr>
          <w:i/>
          <w:iCs/>
          <w:sz w:val="18"/>
          <w:szCs w:val="18"/>
        </w:rPr>
        <w:t>n</w:t>
      </w:r>
      <w:r w:rsidRPr="00062C12">
        <w:rPr>
          <w:sz w:val="18"/>
          <w:szCs w:val="18"/>
        </w:rPr>
        <w:t>) – ataskaitiniai metai.</w:t>
      </w:r>
    </w:p>
    <w:p w:rsidR="005D3219" w:rsidRDefault="005D3219" w:rsidP="005D3219">
      <w:pPr>
        <w:ind w:firstLine="720"/>
        <w:jc w:val="both"/>
        <w:rPr>
          <w:color w:val="000000"/>
          <w:sz w:val="18"/>
          <w:szCs w:val="18"/>
        </w:rPr>
      </w:pPr>
      <w:r>
        <w:rPr>
          <w:color w:val="000000"/>
          <w:sz w:val="18"/>
          <w:szCs w:val="18"/>
        </w:rPr>
        <w:t>2. Skiltyje „Tikslo, uždavinio, priemonės kodas“ įrašomi programos tikslų, uždavinių ir priemonių kodai iš Savivaldybės strateginio veiklos plano.</w:t>
      </w:r>
    </w:p>
    <w:p w:rsidR="005D3219" w:rsidRDefault="005D3219" w:rsidP="005D3219">
      <w:pPr>
        <w:ind w:firstLine="720"/>
        <w:jc w:val="both"/>
        <w:outlineLvl w:val="0"/>
        <w:rPr>
          <w:color w:val="000000"/>
          <w:sz w:val="18"/>
          <w:szCs w:val="18"/>
        </w:rPr>
      </w:pPr>
      <w:r>
        <w:rPr>
          <w:color w:val="000000"/>
          <w:sz w:val="18"/>
          <w:szCs w:val="18"/>
        </w:rPr>
        <w:t>3. Skiltyje „Tikslo, uždavinio, priemonės pavadinimas“ įrašomi programos tikslų, uždavinių ir priemonių pavadinimai iš Savivaldybės strateginio veiklos plano.</w:t>
      </w:r>
    </w:p>
    <w:p w:rsidR="005D3219" w:rsidRDefault="005D3219" w:rsidP="005D3219">
      <w:pPr>
        <w:ind w:firstLine="720"/>
        <w:jc w:val="both"/>
        <w:rPr>
          <w:color w:val="000000"/>
          <w:sz w:val="18"/>
          <w:szCs w:val="18"/>
        </w:rPr>
      </w:pPr>
      <w:r>
        <w:rPr>
          <w:color w:val="000000"/>
          <w:sz w:val="18"/>
          <w:szCs w:val="18"/>
        </w:rPr>
        <w:t>4. Nurodant asignavimus pagal šaltinius:</w:t>
      </w:r>
    </w:p>
    <w:p w:rsidR="005D3219" w:rsidRDefault="005D3219" w:rsidP="005D3219">
      <w:pPr>
        <w:ind w:firstLine="720"/>
        <w:jc w:val="both"/>
        <w:rPr>
          <w:color w:val="000000"/>
          <w:sz w:val="18"/>
          <w:szCs w:val="18"/>
        </w:rPr>
      </w:pPr>
      <w:r>
        <w:rPr>
          <w:color w:val="000000"/>
          <w:sz w:val="18"/>
          <w:szCs w:val="18"/>
        </w:rPr>
        <w:t>4.1. Eilutėje „1. Iš viso savivaldybės biudžetas“ nurodomi asignavimai iš savivaldybės biudžeto, t. y. įstatymu nustatyti asignavimai asignavimų valdytojui visuomenės sveikatos priežiūros funkcijoms vykdyti;</w:t>
      </w:r>
    </w:p>
    <w:p w:rsidR="005D3219" w:rsidRDefault="005D3219" w:rsidP="005D3219">
      <w:pPr>
        <w:ind w:firstLine="720"/>
        <w:jc w:val="both"/>
        <w:rPr>
          <w:color w:val="000000"/>
          <w:sz w:val="18"/>
          <w:szCs w:val="18"/>
        </w:rPr>
      </w:pPr>
      <w:r>
        <w:rPr>
          <w:color w:val="000000"/>
          <w:sz w:val="18"/>
          <w:szCs w:val="18"/>
        </w:rPr>
        <w:t>4.2. Eilutėse „1.1. bendrojo finansavimo lėšos“ ir „1.2. Europos Sąjungos ir kitos tarptautinės finansinės paramos lėšos“ lėšas nurodo Europos Sąjungos finansinę paramą administruojančios institucijos</w:t>
      </w:r>
      <w:r>
        <w:rPr>
          <w:b/>
          <w:bCs/>
          <w:color w:val="000000"/>
          <w:sz w:val="18"/>
          <w:szCs w:val="18"/>
        </w:rPr>
        <w:t xml:space="preserve"> </w:t>
      </w:r>
      <w:r>
        <w:rPr>
          <w:color w:val="000000"/>
          <w:sz w:val="18"/>
          <w:szCs w:val="18"/>
        </w:rPr>
        <w:t>ir naudojančios (techninės paramos lėšas) institucijos;</w:t>
      </w:r>
    </w:p>
    <w:p w:rsidR="005D3219" w:rsidRDefault="005D3219" w:rsidP="005D3219">
      <w:pPr>
        <w:ind w:firstLine="720"/>
        <w:jc w:val="both"/>
        <w:rPr>
          <w:color w:val="000000"/>
          <w:sz w:val="18"/>
          <w:szCs w:val="18"/>
        </w:rPr>
      </w:pPr>
      <w:r>
        <w:rPr>
          <w:color w:val="000000"/>
          <w:sz w:val="18"/>
          <w:szCs w:val="18"/>
        </w:rPr>
        <w:t>4.3. eilutėje „2. Kiti šaltiniai (Europos Sąjungos finansinė parama projektams įgyvendinti ir kitos teisėtai gautos lėšos)“ lėšas nurodo institucijos, kurios gauna lėšų iš paramą administruojančių institucijų arba tiesiogiai iš Europos Sąjungos institucijų vykdomiems projektams finansuoti (dėl kurių pasirašytos sutartys, priimti sprendimai dėl lėšų skyrimo) ir kitų teisėtai gautų lėšų.</w:t>
      </w:r>
    </w:p>
    <w:p w:rsidR="005D3219" w:rsidRDefault="005D3219" w:rsidP="005D3219">
      <w:pPr>
        <w:ind w:firstLine="720"/>
      </w:pPr>
      <w:r>
        <w:rPr>
          <w:color w:val="000000"/>
          <w:sz w:val="18"/>
          <w:szCs w:val="18"/>
        </w:rPr>
        <w:t>5. Jeigu n-taisiais metais asignavimų panaudota mažiau ar daugiau, nei patvirtinta (patikslinta), nurodomos susidariusių skirtumų priežastys.</w:t>
      </w:r>
    </w:p>
    <w:p w:rsidR="005D3219" w:rsidRDefault="005D3219" w:rsidP="005D3219">
      <w:pPr>
        <w:rPr>
          <w:sz w:val="18"/>
          <w:szCs w:val="18"/>
        </w:rPr>
      </w:pPr>
    </w:p>
    <w:p w:rsidR="00173687" w:rsidRDefault="00173687"/>
    <w:sectPr w:rsidR="00173687" w:rsidSect="006F2042">
      <w:pgSz w:w="16838" w:h="11906" w:orient="landscape"/>
      <w:pgMar w:top="567"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96D0E"/>
    <w:multiLevelType w:val="hybridMultilevel"/>
    <w:tmpl w:val="8236BEB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5F81AFC"/>
    <w:multiLevelType w:val="multilevel"/>
    <w:tmpl w:val="3E709780"/>
    <w:lvl w:ilvl="0">
      <w:start w:val="1"/>
      <w:numFmt w:val="decimal"/>
      <w:lvlText w:val="%1."/>
      <w:lvlJc w:val="left"/>
      <w:pPr>
        <w:ind w:left="990" w:hanging="990"/>
      </w:pPr>
      <w:rPr>
        <w:rFonts w:hint="default"/>
      </w:rPr>
    </w:lvl>
    <w:lvl w:ilvl="1">
      <w:start w:val="1"/>
      <w:numFmt w:val="decimal"/>
      <w:lvlText w:val="%1.%2."/>
      <w:lvlJc w:val="left"/>
      <w:pPr>
        <w:ind w:left="1557" w:hanging="990"/>
      </w:pPr>
      <w:rPr>
        <w:rFonts w:hint="default"/>
      </w:rPr>
    </w:lvl>
    <w:lvl w:ilvl="2">
      <w:start w:val="1"/>
      <w:numFmt w:val="decimal"/>
      <w:lvlText w:val="%1.%2.%3."/>
      <w:lvlJc w:val="left"/>
      <w:pPr>
        <w:ind w:left="2124" w:hanging="990"/>
      </w:pPr>
      <w:rPr>
        <w:rFonts w:hint="default"/>
      </w:rPr>
    </w:lvl>
    <w:lvl w:ilvl="3">
      <w:start w:val="1"/>
      <w:numFmt w:val="decimal"/>
      <w:lvlText w:val="%1.%2.%3.%4."/>
      <w:lvlJc w:val="left"/>
      <w:pPr>
        <w:ind w:left="2691" w:hanging="99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945396E"/>
    <w:multiLevelType w:val="hybridMultilevel"/>
    <w:tmpl w:val="E71A553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nsid w:val="40FC3DD3"/>
    <w:multiLevelType w:val="hybridMultilevel"/>
    <w:tmpl w:val="CE74D83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nsid w:val="4AA318C4"/>
    <w:multiLevelType w:val="hybridMultilevel"/>
    <w:tmpl w:val="6E5A165A"/>
    <w:lvl w:ilvl="0" w:tplc="1DB2B6E2">
      <w:numFmt w:val="bullet"/>
      <w:lvlText w:val="-"/>
      <w:lvlJc w:val="left"/>
      <w:pPr>
        <w:ind w:left="786" w:hanging="360"/>
      </w:pPr>
      <w:rPr>
        <w:rFonts w:ascii="Times New Roman" w:eastAsia="Times New Roman" w:hAnsi="Times New Roman" w:cs="Times New Roman" w:hint="default"/>
      </w:rPr>
    </w:lvl>
    <w:lvl w:ilvl="1" w:tplc="04270003">
      <w:start w:val="1"/>
      <w:numFmt w:val="bullet"/>
      <w:lvlText w:val="o"/>
      <w:lvlJc w:val="left"/>
      <w:pPr>
        <w:ind w:left="1506" w:hanging="360"/>
      </w:pPr>
      <w:rPr>
        <w:rFonts w:ascii="Courier New" w:hAnsi="Courier New" w:cs="Courier New" w:hint="default"/>
      </w:rPr>
    </w:lvl>
    <w:lvl w:ilvl="2" w:tplc="04270005">
      <w:start w:val="1"/>
      <w:numFmt w:val="bullet"/>
      <w:lvlText w:val=""/>
      <w:lvlJc w:val="left"/>
      <w:pPr>
        <w:ind w:left="2226" w:hanging="360"/>
      </w:pPr>
      <w:rPr>
        <w:rFonts w:ascii="Wingdings" w:hAnsi="Wingdings" w:hint="default"/>
      </w:rPr>
    </w:lvl>
    <w:lvl w:ilvl="3" w:tplc="04270001">
      <w:start w:val="1"/>
      <w:numFmt w:val="bullet"/>
      <w:lvlText w:val=""/>
      <w:lvlJc w:val="left"/>
      <w:pPr>
        <w:ind w:left="2946" w:hanging="360"/>
      </w:pPr>
      <w:rPr>
        <w:rFonts w:ascii="Symbol" w:hAnsi="Symbol" w:hint="default"/>
      </w:rPr>
    </w:lvl>
    <w:lvl w:ilvl="4" w:tplc="04270003">
      <w:start w:val="1"/>
      <w:numFmt w:val="bullet"/>
      <w:lvlText w:val="o"/>
      <w:lvlJc w:val="left"/>
      <w:pPr>
        <w:ind w:left="3666" w:hanging="360"/>
      </w:pPr>
      <w:rPr>
        <w:rFonts w:ascii="Courier New" w:hAnsi="Courier New" w:cs="Courier New" w:hint="default"/>
      </w:rPr>
    </w:lvl>
    <w:lvl w:ilvl="5" w:tplc="04270005">
      <w:start w:val="1"/>
      <w:numFmt w:val="bullet"/>
      <w:lvlText w:val=""/>
      <w:lvlJc w:val="left"/>
      <w:pPr>
        <w:ind w:left="4386" w:hanging="360"/>
      </w:pPr>
      <w:rPr>
        <w:rFonts w:ascii="Wingdings" w:hAnsi="Wingdings" w:hint="default"/>
      </w:rPr>
    </w:lvl>
    <w:lvl w:ilvl="6" w:tplc="04270001">
      <w:start w:val="1"/>
      <w:numFmt w:val="bullet"/>
      <w:lvlText w:val=""/>
      <w:lvlJc w:val="left"/>
      <w:pPr>
        <w:ind w:left="5106" w:hanging="360"/>
      </w:pPr>
      <w:rPr>
        <w:rFonts w:ascii="Symbol" w:hAnsi="Symbol" w:hint="default"/>
      </w:rPr>
    </w:lvl>
    <w:lvl w:ilvl="7" w:tplc="04270003">
      <w:start w:val="1"/>
      <w:numFmt w:val="bullet"/>
      <w:lvlText w:val="o"/>
      <w:lvlJc w:val="left"/>
      <w:pPr>
        <w:ind w:left="5826" w:hanging="360"/>
      </w:pPr>
      <w:rPr>
        <w:rFonts w:ascii="Courier New" w:hAnsi="Courier New" w:cs="Courier New" w:hint="default"/>
      </w:rPr>
    </w:lvl>
    <w:lvl w:ilvl="8" w:tplc="04270005">
      <w:start w:val="1"/>
      <w:numFmt w:val="bullet"/>
      <w:lvlText w:val=""/>
      <w:lvlJc w:val="left"/>
      <w:pPr>
        <w:ind w:left="6546" w:hanging="360"/>
      </w:pPr>
      <w:rPr>
        <w:rFonts w:ascii="Wingdings" w:hAnsi="Wingdings" w:hint="default"/>
      </w:rPr>
    </w:lvl>
  </w:abstractNum>
  <w:abstractNum w:abstractNumId="5">
    <w:nsid w:val="6DAD4881"/>
    <w:multiLevelType w:val="hybridMultilevel"/>
    <w:tmpl w:val="96F6CEF0"/>
    <w:lvl w:ilvl="0" w:tplc="04270001">
      <w:start w:val="1"/>
      <w:numFmt w:val="bullet"/>
      <w:lvlText w:val=""/>
      <w:lvlJc w:val="left"/>
      <w:pPr>
        <w:ind w:left="1146" w:hanging="360"/>
      </w:pPr>
      <w:rPr>
        <w:rFonts w:ascii="Symbol" w:hAnsi="Symbol" w:hint="default"/>
      </w:rPr>
    </w:lvl>
    <w:lvl w:ilvl="1" w:tplc="04270003">
      <w:start w:val="1"/>
      <w:numFmt w:val="bullet"/>
      <w:lvlText w:val="o"/>
      <w:lvlJc w:val="left"/>
      <w:pPr>
        <w:ind w:left="1866" w:hanging="360"/>
      </w:pPr>
      <w:rPr>
        <w:rFonts w:ascii="Courier New" w:hAnsi="Courier New" w:cs="Courier New" w:hint="default"/>
      </w:rPr>
    </w:lvl>
    <w:lvl w:ilvl="2" w:tplc="04270005">
      <w:start w:val="1"/>
      <w:numFmt w:val="bullet"/>
      <w:lvlText w:val=""/>
      <w:lvlJc w:val="left"/>
      <w:pPr>
        <w:ind w:left="2586" w:hanging="360"/>
      </w:pPr>
      <w:rPr>
        <w:rFonts w:ascii="Wingdings" w:hAnsi="Wingdings" w:hint="default"/>
      </w:rPr>
    </w:lvl>
    <w:lvl w:ilvl="3" w:tplc="04270001">
      <w:start w:val="1"/>
      <w:numFmt w:val="bullet"/>
      <w:lvlText w:val=""/>
      <w:lvlJc w:val="left"/>
      <w:pPr>
        <w:ind w:left="3306" w:hanging="360"/>
      </w:pPr>
      <w:rPr>
        <w:rFonts w:ascii="Symbol" w:hAnsi="Symbol" w:hint="default"/>
      </w:rPr>
    </w:lvl>
    <w:lvl w:ilvl="4" w:tplc="04270003">
      <w:start w:val="1"/>
      <w:numFmt w:val="bullet"/>
      <w:lvlText w:val="o"/>
      <w:lvlJc w:val="left"/>
      <w:pPr>
        <w:ind w:left="4026" w:hanging="360"/>
      </w:pPr>
      <w:rPr>
        <w:rFonts w:ascii="Courier New" w:hAnsi="Courier New" w:cs="Courier New" w:hint="default"/>
      </w:rPr>
    </w:lvl>
    <w:lvl w:ilvl="5" w:tplc="04270005">
      <w:start w:val="1"/>
      <w:numFmt w:val="bullet"/>
      <w:lvlText w:val=""/>
      <w:lvlJc w:val="left"/>
      <w:pPr>
        <w:ind w:left="4746" w:hanging="360"/>
      </w:pPr>
      <w:rPr>
        <w:rFonts w:ascii="Wingdings" w:hAnsi="Wingdings" w:hint="default"/>
      </w:rPr>
    </w:lvl>
    <w:lvl w:ilvl="6" w:tplc="04270001">
      <w:start w:val="1"/>
      <w:numFmt w:val="bullet"/>
      <w:lvlText w:val=""/>
      <w:lvlJc w:val="left"/>
      <w:pPr>
        <w:ind w:left="5466" w:hanging="360"/>
      </w:pPr>
      <w:rPr>
        <w:rFonts w:ascii="Symbol" w:hAnsi="Symbol" w:hint="default"/>
      </w:rPr>
    </w:lvl>
    <w:lvl w:ilvl="7" w:tplc="04270003">
      <w:start w:val="1"/>
      <w:numFmt w:val="bullet"/>
      <w:lvlText w:val="o"/>
      <w:lvlJc w:val="left"/>
      <w:pPr>
        <w:ind w:left="6186" w:hanging="360"/>
      </w:pPr>
      <w:rPr>
        <w:rFonts w:ascii="Courier New" w:hAnsi="Courier New" w:cs="Courier New" w:hint="default"/>
      </w:rPr>
    </w:lvl>
    <w:lvl w:ilvl="8" w:tplc="04270005">
      <w:start w:val="1"/>
      <w:numFmt w:val="bullet"/>
      <w:lvlText w:val=""/>
      <w:lvlJc w:val="left"/>
      <w:pPr>
        <w:ind w:left="6906" w:hanging="360"/>
      </w:pPr>
      <w:rPr>
        <w:rFonts w:ascii="Wingdings" w:hAnsi="Wingdings" w:hint="default"/>
      </w:rPr>
    </w:lvl>
  </w:abstractNum>
  <w:abstractNum w:abstractNumId="6">
    <w:nsid w:val="7ADC2F4E"/>
    <w:multiLevelType w:val="multilevel"/>
    <w:tmpl w:val="0AEAF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3"/>
  </w:num>
  <w:num w:numId="4">
    <w:abstractNumId w:val="3"/>
  </w:num>
  <w:num w:numId="5">
    <w:abstractNumId w:val="4"/>
  </w:num>
  <w:num w:numId="6">
    <w:abstractNumId w:val="4"/>
  </w:num>
  <w:num w:numId="7">
    <w:abstractNumId w:val="6"/>
  </w:num>
  <w:num w:numId="8">
    <w:abstractNumId w:val="1"/>
  </w:num>
  <w:num w:numId="9">
    <w:abstractNumId w:val="6"/>
  </w:num>
  <w:num w:numId="10">
    <w:abstractNumId w:val="0"/>
  </w:num>
  <w:num w:numId="11">
    <w:abstractNumId w:val="3"/>
  </w:num>
  <w:num w:numId="12">
    <w:abstractNumId w:val="5"/>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219"/>
    <w:rsid w:val="00006182"/>
    <w:rsid w:val="00017A80"/>
    <w:rsid w:val="0002149D"/>
    <w:rsid w:val="0002436D"/>
    <w:rsid w:val="00062C12"/>
    <w:rsid w:val="00097166"/>
    <w:rsid w:val="000A365A"/>
    <w:rsid w:val="000A4131"/>
    <w:rsid w:val="000C41F3"/>
    <w:rsid w:val="000C685D"/>
    <w:rsid w:val="000C68F3"/>
    <w:rsid w:val="00101BE7"/>
    <w:rsid w:val="00102277"/>
    <w:rsid w:val="00103224"/>
    <w:rsid w:val="00104C55"/>
    <w:rsid w:val="00113407"/>
    <w:rsid w:val="001368FD"/>
    <w:rsid w:val="00173687"/>
    <w:rsid w:val="001754F5"/>
    <w:rsid w:val="001935C5"/>
    <w:rsid w:val="001B2863"/>
    <w:rsid w:val="001C6671"/>
    <w:rsid w:val="001D270C"/>
    <w:rsid w:val="001D4C13"/>
    <w:rsid w:val="00250F6A"/>
    <w:rsid w:val="00263CE2"/>
    <w:rsid w:val="002C644C"/>
    <w:rsid w:val="002D35BC"/>
    <w:rsid w:val="0033339E"/>
    <w:rsid w:val="003B1BE8"/>
    <w:rsid w:val="003C2582"/>
    <w:rsid w:val="003F642C"/>
    <w:rsid w:val="00403D25"/>
    <w:rsid w:val="00411F0B"/>
    <w:rsid w:val="0045471E"/>
    <w:rsid w:val="004930DB"/>
    <w:rsid w:val="00496220"/>
    <w:rsid w:val="004D3418"/>
    <w:rsid w:val="004D5788"/>
    <w:rsid w:val="004E177D"/>
    <w:rsid w:val="00504B11"/>
    <w:rsid w:val="00517FF3"/>
    <w:rsid w:val="00523199"/>
    <w:rsid w:val="00525836"/>
    <w:rsid w:val="005414AE"/>
    <w:rsid w:val="0054539F"/>
    <w:rsid w:val="00556C74"/>
    <w:rsid w:val="005615D2"/>
    <w:rsid w:val="00563972"/>
    <w:rsid w:val="0056540F"/>
    <w:rsid w:val="00597E06"/>
    <w:rsid w:val="005C4B21"/>
    <w:rsid w:val="005D3219"/>
    <w:rsid w:val="00631615"/>
    <w:rsid w:val="00650BAD"/>
    <w:rsid w:val="00675D48"/>
    <w:rsid w:val="006F2042"/>
    <w:rsid w:val="00720CB8"/>
    <w:rsid w:val="0078797B"/>
    <w:rsid w:val="007979C7"/>
    <w:rsid w:val="007A7ED4"/>
    <w:rsid w:val="008056B3"/>
    <w:rsid w:val="008308F1"/>
    <w:rsid w:val="008311E3"/>
    <w:rsid w:val="00832986"/>
    <w:rsid w:val="00894B1B"/>
    <w:rsid w:val="00897C0C"/>
    <w:rsid w:val="008C7979"/>
    <w:rsid w:val="008D0B05"/>
    <w:rsid w:val="00992B5A"/>
    <w:rsid w:val="00996E75"/>
    <w:rsid w:val="00A04397"/>
    <w:rsid w:val="00A402B2"/>
    <w:rsid w:val="00A437BA"/>
    <w:rsid w:val="00A70216"/>
    <w:rsid w:val="00A7274B"/>
    <w:rsid w:val="00AB3E48"/>
    <w:rsid w:val="00AD21C7"/>
    <w:rsid w:val="00B23EAC"/>
    <w:rsid w:val="00B276D3"/>
    <w:rsid w:val="00B32E0A"/>
    <w:rsid w:val="00B53129"/>
    <w:rsid w:val="00B63817"/>
    <w:rsid w:val="00B74CD4"/>
    <w:rsid w:val="00B957E3"/>
    <w:rsid w:val="00BC46CD"/>
    <w:rsid w:val="00C622C7"/>
    <w:rsid w:val="00C97B58"/>
    <w:rsid w:val="00CC0C53"/>
    <w:rsid w:val="00CD3BD9"/>
    <w:rsid w:val="00CF09C2"/>
    <w:rsid w:val="00CF2B41"/>
    <w:rsid w:val="00D457BE"/>
    <w:rsid w:val="00D71E9F"/>
    <w:rsid w:val="00D74DC2"/>
    <w:rsid w:val="00D84DF1"/>
    <w:rsid w:val="00D96CDF"/>
    <w:rsid w:val="00DE0F83"/>
    <w:rsid w:val="00DE3564"/>
    <w:rsid w:val="00DE59F9"/>
    <w:rsid w:val="00DF050D"/>
    <w:rsid w:val="00E0235D"/>
    <w:rsid w:val="00E2181D"/>
    <w:rsid w:val="00E22118"/>
    <w:rsid w:val="00E23052"/>
    <w:rsid w:val="00E23EE4"/>
    <w:rsid w:val="00E31335"/>
    <w:rsid w:val="00E323A1"/>
    <w:rsid w:val="00E57635"/>
    <w:rsid w:val="00E64755"/>
    <w:rsid w:val="00E64A5A"/>
    <w:rsid w:val="00E87A36"/>
    <w:rsid w:val="00F50620"/>
    <w:rsid w:val="00F70CAC"/>
    <w:rsid w:val="00F9370E"/>
    <w:rsid w:val="00FC4876"/>
    <w:rsid w:val="00FD3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aliases w:val="Hyperlink"/>
    <w:qFormat/>
    <w:rsid w:val="005D3219"/>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semiHidden/>
    <w:unhideWhenUsed/>
    <w:rsid w:val="005D3219"/>
    <w:pPr>
      <w:tabs>
        <w:tab w:val="center" w:pos="4153"/>
        <w:tab w:val="right" w:pos="8306"/>
      </w:tabs>
    </w:pPr>
  </w:style>
  <w:style w:type="character" w:customStyle="1" w:styleId="AntratsDiagrama">
    <w:name w:val="Antraštės Diagrama"/>
    <w:basedOn w:val="Numatytasispastraiposriftas"/>
    <w:link w:val="Antrats"/>
    <w:semiHidden/>
    <w:rsid w:val="005D3219"/>
    <w:rPr>
      <w:rFonts w:ascii="Times New Roman" w:eastAsia="Times New Roman" w:hAnsi="Times New Roman" w:cs="Times New Roman"/>
      <w:sz w:val="24"/>
      <w:szCs w:val="20"/>
      <w:lang w:eastAsia="lt-LT"/>
    </w:rPr>
  </w:style>
  <w:style w:type="paragraph" w:styleId="Dokumentostruktra">
    <w:name w:val="Document Map"/>
    <w:basedOn w:val="prastasis"/>
    <w:link w:val="DokumentostruktraDiagrama"/>
    <w:semiHidden/>
    <w:unhideWhenUsed/>
    <w:rsid w:val="005D3219"/>
    <w:pPr>
      <w:shd w:val="clear" w:color="auto" w:fill="000080"/>
    </w:pPr>
    <w:rPr>
      <w:rFonts w:ascii="Tahoma" w:hAnsi="Tahoma" w:cs="Tahoma"/>
      <w:sz w:val="20"/>
    </w:rPr>
  </w:style>
  <w:style w:type="character" w:customStyle="1" w:styleId="DokumentostruktraDiagrama">
    <w:name w:val="Dokumento struktūra Diagrama"/>
    <w:basedOn w:val="Numatytasispastraiposriftas"/>
    <w:link w:val="Dokumentostruktra"/>
    <w:semiHidden/>
    <w:rsid w:val="005D3219"/>
    <w:rPr>
      <w:rFonts w:ascii="Tahoma" w:eastAsia="Times New Roman" w:hAnsi="Tahoma" w:cs="Tahoma"/>
      <w:sz w:val="20"/>
      <w:szCs w:val="20"/>
      <w:shd w:val="clear" w:color="auto" w:fill="000080"/>
      <w:lang w:eastAsia="lt-LT"/>
    </w:rPr>
  </w:style>
  <w:style w:type="paragraph" w:styleId="Debesliotekstas">
    <w:name w:val="Balloon Text"/>
    <w:basedOn w:val="prastasis"/>
    <w:link w:val="DebesliotekstasDiagrama"/>
    <w:semiHidden/>
    <w:unhideWhenUsed/>
    <w:rsid w:val="005D3219"/>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5D3219"/>
    <w:rPr>
      <w:rFonts w:ascii="Tahoma" w:eastAsia="Times New Roman" w:hAnsi="Tahoma" w:cs="Tahoma"/>
      <w:sz w:val="16"/>
      <w:szCs w:val="16"/>
      <w:lang w:eastAsia="lt-LT"/>
    </w:rPr>
  </w:style>
  <w:style w:type="paragraph" w:styleId="Sraopastraipa">
    <w:name w:val="List Paragraph"/>
    <w:basedOn w:val="prastasis"/>
    <w:uiPriority w:val="34"/>
    <w:qFormat/>
    <w:rsid w:val="005D3219"/>
    <w:pPr>
      <w:spacing w:line="276" w:lineRule="auto"/>
      <w:ind w:left="720"/>
    </w:pPr>
    <w:rPr>
      <w:rFonts w:eastAsia="Calibri"/>
      <w:szCs w:val="22"/>
      <w:lang w:eastAsia="en-US"/>
    </w:rPr>
  </w:style>
  <w:style w:type="paragraph" w:customStyle="1" w:styleId="Hyperlink1">
    <w:name w:val="Hyperlink1"/>
    <w:basedOn w:val="prastasis"/>
    <w:rsid w:val="005D3219"/>
    <w:pPr>
      <w:suppressAutoHyphens/>
      <w:autoSpaceDE w:val="0"/>
      <w:autoSpaceDN w:val="0"/>
      <w:adjustRightInd w:val="0"/>
      <w:spacing w:line="297" w:lineRule="auto"/>
      <w:ind w:firstLine="312"/>
      <w:jc w:val="both"/>
    </w:pPr>
    <w:rPr>
      <w:color w:val="000000"/>
      <w:sz w:val="20"/>
      <w:lang w:val="en-US"/>
    </w:rPr>
  </w:style>
  <w:style w:type="paragraph" w:customStyle="1" w:styleId="msolistparagraph0">
    <w:name w:val="msolistparagraph"/>
    <w:basedOn w:val="prastasis"/>
    <w:rsid w:val="005D3219"/>
    <w:pPr>
      <w:ind w:left="720"/>
    </w:pPr>
    <w:rPr>
      <w:rFonts w:ascii="Calibri" w:hAnsi="Calibri"/>
      <w:sz w:val="22"/>
      <w:szCs w:val="22"/>
      <w:lang w:eastAsia="en-US"/>
    </w:rPr>
  </w:style>
  <w:style w:type="paragraph" w:customStyle="1" w:styleId="CharChar">
    <w:name w:val="Char Char"/>
    <w:basedOn w:val="prastasis"/>
    <w:semiHidden/>
    <w:rsid w:val="005D3219"/>
    <w:pPr>
      <w:spacing w:before="360" w:after="240" w:line="240" w:lineRule="exact"/>
      <w:jc w:val="both"/>
    </w:pPr>
    <w:rPr>
      <w:lang w:val="en-GB" w:eastAsia="en-US"/>
    </w:rPr>
  </w:style>
  <w:style w:type="paragraph" w:customStyle="1" w:styleId="CharCharDiagramaDiagramaCharChar">
    <w:name w:val="Char Char Diagrama Diagrama Char Char"/>
    <w:basedOn w:val="prastasis"/>
    <w:semiHidden/>
    <w:rsid w:val="005D3219"/>
    <w:pPr>
      <w:spacing w:after="160" w:line="240" w:lineRule="exact"/>
    </w:pPr>
    <w:rPr>
      <w:rFonts w:ascii="Verdana" w:hAnsi="Verdana" w:cs="Verdana"/>
      <w:sz w:val="20"/>
    </w:rPr>
  </w:style>
  <w:style w:type="character" w:styleId="Komentaronuoroda">
    <w:name w:val="annotation reference"/>
    <w:semiHidden/>
    <w:unhideWhenUsed/>
    <w:rsid w:val="005D3219"/>
    <w:rPr>
      <w:sz w:val="16"/>
    </w:rPr>
  </w:style>
  <w:style w:type="character" w:customStyle="1" w:styleId="apple-converted-space">
    <w:name w:val="apple-converted-space"/>
    <w:basedOn w:val="Numatytasispastraiposriftas"/>
    <w:rsid w:val="005D3219"/>
  </w:style>
  <w:style w:type="paragraph" w:styleId="prastasistinklapis">
    <w:name w:val="Normal (Web)"/>
    <w:basedOn w:val="prastasis"/>
    <w:uiPriority w:val="99"/>
    <w:semiHidden/>
    <w:unhideWhenUsed/>
    <w:rsid w:val="00B53129"/>
    <w:rPr>
      <w:szCs w:val="24"/>
    </w:rPr>
  </w:style>
  <w:style w:type="paragraph" w:styleId="Betarp">
    <w:name w:val="No Spacing"/>
    <w:uiPriority w:val="1"/>
    <w:qFormat/>
    <w:rsid w:val="001B2863"/>
    <w:pPr>
      <w:spacing w:after="0" w:line="240" w:lineRule="auto"/>
    </w:pPr>
    <w:rPr>
      <w:rFonts w:ascii="Times New Roman" w:eastAsia="Times New Roman" w:hAnsi="Times New Roman" w:cs="Times New Roman"/>
      <w:sz w:val="24"/>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aliases w:val="Hyperlink"/>
    <w:qFormat/>
    <w:rsid w:val="005D3219"/>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semiHidden/>
    <w:unhideWhenUsed/>
    <w:rsid w:val="005D3219"/>
    <w:pPr>
      <w:tabs>
        <w:tab w:val="center" w:pos="4153"/>
        <w:tab w:val="right" w:pos="8306"/>
      </w:tabs>
    </w:pPr>
  </w:style>
  <w:style w:type="character" w:customStyle="1" w:styleId="AntratsDiagrama">
    <w:name w:val="Antraštės Diagrama"/>
    <w:basedOn w:val="Numatytasispastraiposriftas"/>
    <w:link w:val="Antrats"/>
    <w:semiHidden/>
    <w:rsid w:val="005D3219"/>
    <w:rPr>
      <w:rFonts w:ascii="Times New Roman" w:eastAsia="Times New Roman" w:hAnsi="Times New Roman" w:cs="Times New Roman"/>
      <w:sz w:val="24"/>
      <w:szCs w:val="20"/>
      <w:lang w:eastAsia="lt-LT"/>
    </w:rPr>
  </w:style>
  <w:style w:type="paragraph" w:styleId="Dokumentostruktra">
    <w:name w:val="Document Map"/>
    <w:basedOn w:val="prastasis"/>
    <w:link w:val="DokumentostruktraDiagrama"/>
    <w:semiHidden/>
    <w:unhideWhenUsed/>
    <w:rsid w:val="005D3219"/>
    <w:pPr>
      <w:shd w:val="clear" w:color="auto" w:fill="000080"/>
    </w:pPr>
    <w:rPr>
      <w:rFonts w:ascii="Tahoma" w:hAnsi="Tahoma" w:cs="Tahoma"/>
      <w:sz w:val="20"/>
    </w:rPr>
  </w:style>
  <w:style w:type="character" w:customStyle="1" w:styleId="DokumentostruktraDiagrama">
    <w:name w:val="Dokumento struktūra Diagrama"/>
    <w:basedOn w:val="Numatytasispastraiposriftas"/>
    <w:link w:val="Dokumentostruktra"/>
    <w:semiHidden/>
    <w:rsid w:val="005D3219"/>
    <w:rPr>
      <w:rFonts w:ascii="Tahoma" w:eastAsia="Times New Roman" w:hAnsi="Tahoma" w:cs="Tahoma"/>
      <w:sz w:val="20"/>
      <w:szCs w:val="20"/>
      <w:shd w:val="clear" w:color="auto" w:fill="000080"/>
      <w:lang w:eastAsia="lt-LT"/>
    </w:rPr>
  </w:style>
  <w:style w:type="paragraph" w:styleId="Debesliotekstas">
    <w:name w:val="Balloon Text"/>
    <w:basedOn w:val="prastasis"/>
    <w:link w:val="DebesliotekstasDiagrama"/>
    <w:semiHidden/>
    <w:unhideWhenUsed/>
    <w:rsid w:val="005D3219"/>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5D3219"/>
    <w:rPr>
      <w:rFonts w:ascii="Tahoma" w:eastAsia="Times New Roman" w:hAnsi="Tahoma" w:cs="Tahoma"/>
      <w:sz w:val="16"/>
      <w:szCs w:val="16"/>
      <w:lang w:eastAsia="lt-LT"/>
    </w:rPr>
  </w:style>
  <w:style w:type="paragraph" w:styleId="Sraopastraipa">
    <w:name w:val="List Paragraph"/>
    <w:basedOn w:val="prastasis"/>
    <w:uiPriority w:val="34"/>
    <w:qFormat/>
    <w:rsid w:val="005D3219"/>
    <w:pPr>
      <w:spacing w:line="276" w:lineRule="auto"/>
      <w:ind w:left="720"/>
    </w:pPr>
    <w:rPr>
      <w:rFonts w:eastAsia="Calibri"/>
      <w:szCs w:val="22"/>
      <w:lang w:eastAsia="en-US"/>
    </w:rPr>
  </w:style>
  <w:style w:type="paragraph" w:customStyle="1" w:styleId="Hyperlink1">
    <w:name w:val="Hyperlink1"/>
    <w:basedOn w:val="prastasis"/>
    <w:rsid w:val="005D3219"/>
    <w:pPr>
      <w:suppressAutoHyphens/>
      <w:autoSpaceDE w:val="0"/>
      <w:autoSpaceDN w:val="0"/>
      <w:adjustRightInd w:val="0"/>
      <w:spacing w:line="297" w:lineRule="auto"/>
      <w:ind w:firstLine="312"/>
      <w:jc w:val="both"/>
    </w:pPr>
    <w:rPr>
      <w:color w:val="000000"/>
      <w:sz w:val="20"/>
      <w:lang w:val="en-US"/>
    </w:rPr>
  </w:style>
  <w:style w:type="paragraph" w:customStyle="1" w:styleId="msolistparagraph0">
    <w:name w:val="msolistparagraph"/>
    <w:basedOn w:val="prastasis"/>
    <w:rsid w:val="005D3219"/>
    <w:pPr>
      <w:ind w:left="720"/>
    </w:pPr>
    <w:rPr>
      <w:rFonts w:ascii="Calibri" w:hAnsi="Calibri"/>
      <w:sz w:val="22"/>
      <w:szCs w:val="22"/>
      <w:lang w:eastAsia="en-US"/>
    </w:rPr>
  </w:style>
  <w:style w:type="paragraph" w:customStyle="1" w:styleId="CharChar">
    <w:name w:val="Char Char"/>
    <w:basedOn w:val="prastasis"/>
    <w:semiHidden/>
    <w:rsid w:val="005D3219"/>
    <w:pPr>
      <w:spacing w:before="360" w:after="240" w:line="240" w:lineRule="exact"/>
      <w:jc w:val="both"/>
    </w:pPr>
    <w:rPr>
      <w:lang w:val="en-GB" w:eastAsia="en-US"/>
    </w:rPr>
  </w:style>
  <w:style w:type="paragraph" w:customStyle="1" w:styleId="CharCharDiagramaDiagramaCharChar">
    <w:name w:val="Char Char Diagrama Diagrama Char Char"/>
    <w:basedOn w:val="prastasis"/>
    <w:semiHidden/>
    <w:rsid w:val="005D3219"/>
    <w:pPr>
      <w:spacing w:after="160" w:line="240" w:lineRule="exact"/>
    </w:pPr>
    <w:rPr>
      <w:rFonts w:ascii="Verdana" w:hAnsi="Verdana" w:cs="Verdana"/>
      <w:sz w:val="20"/>
    </w:rPr>
  </w:style>
  <w:style w:type="character" w:styleId="Komentaronuoroda">
    <w:name w:val="annotation reference"/>
    <w:semiHidden/>
    <w:unhideWhenUsed/>
    <w:rsid w:val="005D3219"/>
    <w:rPr>
      <w:sz w:val="16"/>
    </w:rPr>
  </w:style>
  <w:style w:type="character" w:customStyle="1" w:styleId="apple-converted-space">
    <w:name w:val="apple-converted-space"/>
    <w:basedOn w:val="Numatytasispastraiposriftas"/>
    <w:rsid w:val="005D3219"/>
  </w:style>
  <w:style w:type="paragraph" w:styleId="prastasistinklapis">
    <w:name w:val="Normal (Web)"/>
    <w:basedOn w:val="prastasis"/>
    <w:uiPriority w:val="99"/>
    <w:semiHidden/>
    <w:unhideWhenUsed/>
    <w:rsid w:val="00B53129"/>
    <w:rPr>
      <w:szCs w:val="24"/>
    </w:rPr>
  </w:style>
  <w:style w:type="paragraph" w:styleId="Betarp">
    <w:name w:val="No Spacing"/>
    <w:uiPriority w:val="1"/>
    <w:qFormat/>
    <w:rsid w:val="001B2863"/>
    <w:pPr>
      <w:spacing w:after="0" w:line="240" w:lineRule="auto"/>
    </w:pPr>
    <w:rPr>
      <w:rFonts w:ascii="Times New Roman" w:eastAsia="Times New Roman" w:hAnsi="Times New Roman" w:cs="Times New Roman"/>
      <w:sz w:val="24"/>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16093">
      <w:bodyDiv w:val="1"/>
      <w:marLeft w:val="0"/>
      <w:marRight w:val="0"/>
      <w:marTop w:val="0"/>
      <w:marBottom w:val="0"/>
      <w:divBdr>
        <w:top w:val="none" w:sz="0" w:space="0" w:color="auto"/>
        <w:left w:val="none" w:sz="0" w:space="0" w:color="auto"/>
        <w:bottom w:val="none" w:sz="0" w:space="0" w:color="auto"/>
        <w:right w:val="none" w:sz="0" w:space="0" w:color="auto"/>
      </w:divBdr>
    </w:div>
    <w:div w:id="268779038">
      <w:bodyDiv w:val="1"/>
      <w:marLeft w:val="0"/>
      <w:marRight w:val="0"/>
      <w:marTop w:val="0"/>
      <w:marBottom w:val="0"/>
      <w:divBdr>
        <w:top w:val="none" w:sz="0" w:space="0" w:color="auto"/>
        <w:left w:val="none" w:sz="0" w:space="0" w:color="auto"/>
        <w:bottom w:val="none" w:sz="0" w:space="0" w:color="auto"/>
        <w:right w:val="none" w:sz="0" w:space="0" w:color="auto"/>
      </w:divBdr>
    </w:div>
    <w:div w:id="1021711915">
      <w:bodyDiv w:val="1"/>
      <w:marLeft w:val="0"/>
      <w:marRight w:val="0"/>
      <w:marTop w:val="0"/>
      <w:marBottom w:val="0"/>
      <w:divBdr>
        <w:top w:val="none" w:sz="0" w:space="0" w:color="auto"/>
        <w:left w:val="none" w:sz="0" w:space="0" w:color="auto"/>
        <w:bottom w:val="none" w:sz="0" w:space="0" w:color="auto"/>
        <w:right w:val="none" w:sz="0" w:space="0" w:color="auto"/>
      </w:divBdr>
    </w:div>
    <w:div w:id="1245066218">
      <w:bodyDiv w:val="1"/>
      <w:marLeft w:val="0"/>
      <w:marRight w:val="0"/>
      <w:marTop w:val="0"/>
      <w:marBottom w:val="0"/>
      <w:divBdr>
        <w:top w:val="none" w:sz="0" w:space="0" w:color="auto"/>
        <w:left w:val="none" w:sz="0" w:space="0" w:color="auto"/>
        <w:bottom w:val="none" w:sz="0" w:space="0" w:color="auto"/>
        <w:right w:val="none" w:sz="0" w:space="0" w:color="auto"/>
      </w:divBdr>
    </w:div>
    <w:div w:id="166280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3BF63-B923-4BCE-99DD-AAB34A585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14</Pages>
  <Words>23329</Words>
  <Characters>13298</Characters>
  <Application>Microsoft Office Word</Application>
  <DocSecurity>0</DocSecurity>
  <Lines>110</Lines>
  <Paragraphs>73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13</cp:revision>
  <dcterms:created xsi:type="dcterms:W3CDTF">2017-02-01T13:31:00Z</dcterms:created>
  <dcterms:modified xsi:type="dcterms:W3CDTF">2017-02-15T13:26:00Z</dcterms:modified>
</cp:coreProperties>
</file>