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511" w:rsidRDefault="004A47E3" w:rsidP="004A47E3">
      <w:pPr>
        <w:jc w:val="center"/>
        <w:rPr>
          <w:b/>
          <w:sz w:val="28"/>
          <w:szCs w:val="28"/>
        </w:rPr>
      </w:pPr>
      <w:r>
        <w:rPr>
          <w:b/>
          <w:noProof/>
        </w:rPr>
        <w:drawing>
          <wp:anchor distT="0" distB="180340" distL="114300" distR="114300" simplePos="0" relativeHeight="251658240" behindDoc="1" locked="0" layoutInCell="0" allowOverlap="1" wp14:anchorId="197660F4" wp14:editId="6D72240A">
            <wp:simplePos x="0" y="0"/>
            <wp:positionH relativeFrom="column">
              <wp:posOffset>2815590</wp:posOffset>
            </wp:positionH>
            <wp:positionV relativeFrom="paragraph">
              <wp:posOffset>-314960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91511" w:rsidRPr="00891511">
        <w:rPr>
          <w:b/>
          <w:sz w:val="28"/>
          <w:szCs w:val="28"/>
        </w:rPr>
        <w:t>PLUNGĖS RAJONO SAVIVALDYBĖS</w:t>
      </w:r>
    </w:p>
    <w:p w:rsidR="00891511" w:rsidRDefault="00891511" w:rsidP="00891511">
      <w:pPr>
        <w:jc w:val="center"/>
        <w:rPr>
          <w:b/>
          <w:sz w:val="28"/>
          <w:szCs w:val="28"/>
        </w:rPr>
      </w:pPr>
      <w:r w:rsidRPr="00891511">
        <w:rPr>
          <w:b/>
          <w:sz w:val="28"/>
          <w:szCs w:val="28"/>
        </w:rPr>
        <w:t>TARYBA</w:t>
      </w:r>
    </w:p>
    <w:p w:rsidR="00891511" w:rsidRPr="00891511" w:rsidRDefault="00891511" w:rsidP="00891511">
      <w:pPr>
        <w:jc w:val="center"/>
        <w:rPr>
          <w:b/>
          <w:sz w:val="28"/>
          <w:szCs w:val="28"/>
        </w:rPr>
      </w:pPr>
    </w:p>
    <w:p w:rsidR="00891511" w:rsidRPr="00891511" w:rsidRDefault="00891511" w:rsidP="00891511">
      <w:pPr>
        <w:jc w:val="center"/>
        <w:rPr>
          <w:b/>
          <w:sz w:val="28"/>
          <w:szCs w:val="28"/>
        </w:rPr>
      </w:pPr>
      <w:r w:rsidRPr="00891511">
        <w:rPr>
          <w:b/>
          <w:sz w:val="28"/>
          <w:szCs w:val="28"/>
        </w:rPr>
        <w:t>SPRENDIMAS</w:t>
      </w:r>
    </w:p>
    <w:p w:rsidR="00891511" w:rsidRDefault="00891511" w:rsidP="00891511">
      <w:pPr>
        <w:jc w:val="center"/>
        <w:rPr>
          <w:b/>
          <w:sz w:val="28"/>
          <w:szCs w:val="28"/>
        </w:rPr>
      </w:pPr>
      <w:r w:rsidRPr="00891511">
        <w:rPr>
          <w:b/>
          <w:sz w:val="28"/>
          <w:szCs w:val="28"/>
        </w:rPr>
        <w:t>DĖL VIEŠOSIOS ĮSTAIGOS PLUNGĖS RAJONO SAVIVALDYBĖS LIGONINĖS STEBĖTOJŲ TARYBOS SUDARYMO IR JOS DARBO REGLAMENTO PATVIRTINIMO</w:t>
      </w:r>
    </w:p>
    <w:p w:rsidR="00891511" w:rsidRPr="00891511" w:rsidRDefault="00891511" w:rsidP="00891511">
      <w:pPr>
        <w:jc w:val="center"/>
        <w:rPr>
          <w:b/>
          <w:sz w:val="28"/>
          <w:szCs w:val="28"/>
        </w:rPr>
      </w:pPr>
    </w:p>
    <w:p w:rsidR="00891511" w:rsidRDefault="00891511" w:rsidP="00891511">
      <w:pPr>
        <w:jc w:val="center"/>
      </w:pPr>
      <w:r>
        <w:t>2017 m. vasario 15 d. Nr. T1-</w:t>
      </w:r>
      <w:r w:rsidR="00964AA4">
        <w:t>31</w:t>
      </w:r>
    </w:p>
    <w:p w:rsidR="001B6885" w:rsidRDefault="00891511" w:rsidP="00891511">
      <w:pPr>
        <w:jc w:val="center"/>
      </w:pPr>
      <w:r>
        <w:t>Plungė</w:t>
      </w:r>
    </w:p>
    <w:p w:rsidR="00891511" w:rsidRDefault="00891511" w:rsidP="00891511">
      <w:pPr>
        <w:jc w:val="center"/>
      </w:pPr>
    </w:p>
    <w:p w:rsidR="001B6885" w:rsidRDefault="001B6885" w:rsidP="008378C4">
      <w:pPr>
        <w:ind w:firstLine="720"/>
        <w:jc w:val="both"/>
      </w:pPr>
      <w:r>
        <w:t>Vadovaudamasi Lietuvos Respublikos vietos savivaldos įstatymo 16 straipsnio 3 dalies</w:t>
      </w:r>
      <w:r w:rsidR="00855F8C">
        <w:t xml:space="preserve"> </w:t>
      </w:r>
      <w:r w:rsidR="004715B1">
        <w:t xml:space="preserve"> 4</w:t>
      </w:r>
      <w:r>
        <w:t xml:space="preserve"> punktu, Lietuvos Respublikos sveikatos priežiūros įstaigų įstatymo </w:t>
      </w:r>
      <w:r w:rsidR="004715B1">
        <w:t>33 straipsnio 3 dalimi</w:t>
      </w:r>
      <w:r>
        <w:t xml:space="preserve">, Plungės rajono savivaldybės taryba  </w:t>
      </w:r>
      <w:r>
        <w:rPr>
          <w:spacing w:val="40"/>
        </w:rPr>
        <w:t>nusprendžia</w:t>
      </w:r>
      <w:r>
        <w:t>:</w:t>
      </w:r>
    </w:p>
    <w:p w:rsidR="001B6885" w:rsidRDefault="00E20420" w:rsidP="008378C4">
      <w:pPr>
        <w:ind w:firstLine="720"/>
        <w:jc w:val="both"/>
      </w:pPr>
      <w:r>
        <w:t>1. Sudar</w:t>
      </w:r>
      <w:r w:rsidR="001B6885">
        <w:t xml:space="preserve">yti </w:t>
      </w:r>
      <w:r w:rsidR="004900A6">
        <w:t>V</w:t>
      </w:r>
      <w:r w:rsidR="001B6885" w:rsidRPr="00D32BCD">
        <w:t xml:space="preserve">iešosios įstaigos </w:t>
      </w:r>
      <w:r w:rsidR="001B6885">
        <w:rPr>
          <w:bCs/>
        </w:rPr>
        <w:t>Plungės rajono savivaldybės ligoninės</w:t>
      </w:r>
      <w:r w:rsidR="001B6885">
        <w:rPr>
          <w:b/>
          <w:bCs/>
        </w:rPr>
        <w:t xml:space="preserve">  </w:t>
      </w:r>
      <w:r w:rsidR="001B6885" w:rsidRPr="00D32BCD">
        <w:t>stebėtojų tarybą</w:t>
      </w:r>
      <w:r w:rsidR="001B6885">
        <w:t>:</w:t>
      </w:r>
      <w:r w:rsidR="001B6885" w:rsidRPr="00B14980">
        <w:t xml:space="preserve"> </w:t>
      </w:r>
    </w:p>
    <w:p w:rsidR="004900A6" w:rsidRDefault="00CA7435" w:rsidP="008378C4">
      <w:pPr>
        <w:ind w:firstLine="720"/>
        <w:jc w:val="both"/>
      </w:pPr>
      <w:r>
        <w:t xml:space="preserve">Stasys Pronckus, Senamiesčio </w:t>
      </w:r>
      <w:proofErr w:type="spellStart"/>
      <w:r>
        <w:t>seniūnai</w:t>
      </w:r>
      <w:r w:rsidR="004900A6" w:rsidRPr="00610B4F">
        <w:t>tis</w:t>
      </w:r>
      <w:proofErr w:type="spellEnd"/>
      <w:r w:rsidR="004900A6" w:rsidRPr="00610B4F">
        <w:t>;</w:t>
      </w:r>
    </w:p>
    <w:p w:rsidR="004900A6" w:rsidRPr="00610B4F" w:rsidRDefault="004900A6" w:rsidP="008378C4">
      <w:pPr>
        <w:ind w:firstLine="720"/>
        <w:jc w:val="both"/>
      </w:pPr>
      <w:r w:rsidRPr="00610B4F">
        <w:t>Stanislava Simonavičienė, Bendruomenės sveikatos tarybos pirmininkė;</w:t>
      </w:r>
    </w:p>
    <w:p w:rsidR="00610B4F" w:rsidRPr="00610B4F" w:rsidRDefault="00B95B60" w:rsidP="008378C4">
      <w:pPr>
        <w:ind w:firstLine="720"/>
        <w:jc w:val="both"/>
      </w:pPr>
      <w:r>
        <w:t xml:space="preserve">Stefanija </w:t>
      </w:r>
      <w:proofErr w:type="spellStart"/>
      <w:r>
        <w:t>Šč</w:t>
      </w:r>
      <w:r w:rsidR="00610B4F" w:rsidRPr="00610B4F">
        <w:t>upokienė</w:t>
      </w:r>
      <w:proofErr w:type="spellEnd"/>
      <w:r w:rsidR="00610B4F" w:rsidRPr="00610B4F">
        <w:t xml:space="preserve">, </w:t>
      </w:r>
      <w:r w:rsidR="004900A6">
        <w:t>v</w:t>
      </w:r>
      <w:r w:rsidR="004900A6" w:rsidRPr="00D32BCD">
        <w:t xml:space="preserve">iešosios įstaigos </w:t>
      </w:r>
      <w:r w:rsidR="004900A6">
        <w:rPr>
          <w:bCs/>
        </w:rPr>
        <w:t>Plungės rajono savivaldybės ligoninės</w:t>
      </w:r>
      <w:r w:rsidR="004900A6">
        <w:rPr>
          <w:b/>
          <w:bCs/>
        </w:rPr>
        <w:t xml:space="preserve"> </w:t>
      </w:r>
      <w:r w:rsidR="004900A6">
        <w:t>v</w:t>
      </w:r>
      <w:r w:rsidR="00610B4F" w:rsidRPr="00610B4F">
        <w:t>aikų ligų gydytoja;</w:t>
      </w:r>
    </w:p>
    <w:p w:rsidR="00610B4F" w:rsidRPr="00610B4F" w:rsidRDefault="00610B4F" w:rsidP="008378C4">
      <w:pPr>
        <w:ind w:firstLine="720"/>
        <w:jc w:val="both"/>
      </w:pPr>
      <w:r w:rsidRPr="00610B4F">
        <w:t xml:space="preserve">Irena </w:t>
      </w:r>
      <w:proofErr w:type="spellStart"/>
      <w:r w:rsidRPr="00610B4F">
        <w:t>Taučienė</w:t>
      </w:r>
      <w:proofErr w:type="spellEnd"/>
      <w:r w:rsidRPr="00610B4F">
        <w:t>, Plungės rajono savivaldybės tarybos narė;</w:t>
      </w:r>
    </w:p>
    <w:p w:rsidR="00610B4F" w:rsidRDefault="004C5FA2" w:rsidP="008378C4">
      <w:pPr>
        <w:ind w:firstLine="720"/>
        <w:jc w:val="both"/>
      </w:pPr>
      <w:r>
        <w:t xml:space="preserve">Milda </w:t>
      </w:r>
      <w:proofErr w:type="spellStart"/>
      <w:r>
        <w:t>Šapalienė</w:t>
      </w:r>
      <w:proofErr w:type="spellEnd"/>
      <w:r>
        <w:t xml:space="preserve">, Finansų ir biudžeto skyriaus </w:t>
      </w:r>
      <w:proofErr w:type="spellStart"/>
      <w:r>
        <w:t>vyr.specialistė</w:t>
      </w:r>
      <w:proofErr w:type="spellEnd"/>
      <w:r>
        <w:t>.</w:t>
      </w:r>
    </w:p>
    <w:p w:rsidR="001B6885" w:rsidRDefault="001B6885" w:rsidP="008378C4">
      <w:pPr>
        <w:ind w:firstLine="720"/>
        <w:jc w:val="both"/>
      </w:pPr>
      <w:r>
        <w:t xml:space="preserve">2. </w:t>
      </w:r>
      <w:r w:rsidR="001263F0">
        <w:t>Pat</w:t>
      </w:r>
      <w:r>
        <w:t xml:space="preserve">virtinti </w:t>
      </w:r>
      <w:r w:rsidR="004900A6">
        <w:t>V</w:t>
      </w:r>
      <w:r>
        <w:t xml:space="preserve">iešosios įstaigos </w:t>
      </w:r>
      <w:r>
        <w:rPr>
          <w:bCs/>
        </w:rPr>
        <w:t>Plungės rajono savivaldybės ligoninės</w:t>
      </w:r>
      <w:r>
        <w:rPr>
          <w:b/>
          <w:bCs/>
        </w:rPr>
        <w:t xml:space="preserve">  </w:t>
      </w:r>
      <w:r>
        <w:t>stebėtojų tarybos darbo reglamentą (pridedama).</w:t>
      </w:r>
    </w:p>
    <w:p w:rsidR="001B6885" w:rsidRDefault="001B6885" w:rsidP="00891511">
      <w:pPr>
        <w:ind w:firstLine="720"/>
        <w:jc w:val="both"/>
        <w:rPr>
          <w:lang w:eastAsia="en-US"/>
        </w:rPr>
      </w:pPr>
      <w:r w:rsidRPr="008623A6">
        <w:rPr>
          <w:lang w:eastAsia="en-US"/>
        </w:rPr>
        <w:t xml:space="preserve">Šis </w:t>
      </w:r>
      <w:r w:rsidR="004715B1">
        <w:rPr>
          <w:lang w:eastAsia="en-US"/>
        </w:rPr>
        <w:t>sprendimas</w:t>
      </w:r>
      <w:r w:rsidRPr="008623A6">
        <w:rPr>
          <w:lang w:eastAsia="en-US"/>
        </w:rPr>
        <w:t xml:space="preserve"> gali būti skundžiamas Lietuvos Respublikos administracinių bylų teisenos įstatymo nustatyta tvarka.</w:t>
      </w:r>
    </w:p>
    <w:p w:rsidR="00891511" w:rsidRDefault="00891511" w:rsidP="00891511">
      <w:pPr>
        <w:ind w:firstLine="720"/>
        <w:jc w:val="both"/>
        <w:rPr>
          <w:lang w:eastAsia="en-US"/>
        </w:rPr>
      </w:pPr>
    </w:p>
    <w:p w:rsidR="001B6885" w:rsidRDefault="001B6885" w:rsidP="001B6885">
      <w:pPr>
        <w:jc w:val="both"/>
      </w:pPr>
    </w:p>
    <w:p w:rsidR="001B6885" w:rsidRDefault="001B6885" w:rsidP="001B6885">
      <w:pPr>
        <w:jc w:val="both"/>
        <w:outlineLvl w:val="0"/>
      </w:pPr>
      <w:r>
        <w:t>Savivaldyb</w:t>
      </w:r>
      <w:r w:rsidR="004A47E3">
        <w:t>ės meras</w:t>
      </w:r>
      <w:r w:rsidR="004A47E3">
        <w:tab/>
      </w:r>
      <w:r w:rsidR="004A47E3">
        <w:tab/>
      </w:r>
      <w:r w:rsidR="004A47E3">
        <w:tab/>
      </w:r>
      <w:r w:rsidR="004A47E3">
        <w:tab/>
        <w:t xml:space="preserve">                  </w:t>
      </w:r>
      <w:r>
        <w:t xml:space="preserve">       </w:t>
      </w:r>
      <w:r w:rsidR="004A47E3">
        <w:t>Audrius Klišonis</w:t>
      </w:r>
    </w:p>
    <w:p w:rsidR="001B6885" w:rsidRDefault="001B6885" w:rsidP="001B6885">
      <w:pPr>
        <w:ind w:firstLine="737"/>
        <w:jc w:val="both"/>
      </w:pPr>
    </w:p>
    <w:p w:rsidR="001B6885" w:rsidRDefault="001B6885" w:rsidP="001B6885">
      <w:pPr>
        <w:ind w:firstLine="737"/>
        <w:jc w:val="both"/>
      </w:pPr>
    </w:p>
    <w:p w:rsidR="00025AAD" w:rsidRDefault="001B6885" w:rsidP="00025AAD">
      <w:pPr>
        <w:ind w:left="5184"/>
        <w:outlineLvl w:val="0"/>
      </w:pPr>
      <w:r>
        <w:tab/>
      </w:r>
    </w:p>
    <w:p w:rsidR="00025AAD" w:rsidRDefault="00025AAD">
      <w:pPr>
        <w:spacing w:after="200" w:line="276" w:lineRule="auto"/>
      </w:pPr>
      <w:r>
        <w:br w:type="page"/>
      </w:r>
    </w:p>
    <w:p w:rsidR="001B6885" w:rsidRDefault="001B6885" w:rsidP="00025AAD">
      <w:pPr>
        <w:ind w:left="5184" w:firstLine="1296"/>
        <w:outlineLvl w:val="0"/>
      </w:pPr>
      <w:r>
        <w:lastRenderedPageBreak/>
        <w:t>P</w:t>
      </w:r>
      <w:r w:rsidR="004900A6">
        <w:t>ATVIRTINTA</w:t>
      </w:r>
    </w:p>
    <w:p w:rsidR="001B6885" w:rsidRDefault="00CA7435" w:rsidP="00025AAD">
      <w:pPr>
        <w:ind w:left="5184" w:firstLine="1296"/>
        <w:outlineLvl w:val="0"/>
      </w:pPr>
      <w:r>
        <w:t xml:space="preserve">Plungės </w:t>
      </w:r>
      <w:r w:rsidR="001B6885">
        <w:t>rajono savivaldybės</w:t>
      </w:r>
    </w:p>
    <w:p w:rsidR="001B6885" w:rsidRDefault="001B6885" w:rsidP="00025AAD">
      <w:pPr>
        <w:ind w:left="5184" w:firstLine="1296"/>
      </w:pPr>
      <w:r>
        <w:t>tarybos 2017 m. vasario 15 d.</w:t>
      </w:r>
    </w:p>
    <w:p w:rsidR="001B6885" w:rsidRDefault="001B6885" w:rsidP="00025AAD">
      <w:pPr>
        <w:ind w:left="5184" w:firstLine="1296"/>
      </w:pPr>
      <w:r>
        <w:t>sprendimu Nr. T1-</w:t>
      </w:r>
      <w:r w:rsidR="00964AA4">
        <w:t>31</w:t>
      </w:r>
      <w:bookmarkStart w:id="0" w:name="_GoBack"/>
      <w:bookmarkEnd w:id="0"/>
    </w:p>
    <w:p w:rsidR="001B6885" w:rsidRDefault="001B6885" w:rsidP="001B6885">
      <w:pPr>
        <w:pStyle w:val="WW-Pirmosioseilutstrauka"/>
        <w:tabs>
          <w:tab w:val="left" w:pos="1125"/>
        </w:tabs>
        <w:jc w:val="center"/>
        <w:rPr>
          <w:b/>
          <w:bCs/>
        </w:rPr>
      </w:pPr>
    </w:p>
    <w:p w:rsidR="001B6885" w:rsidRDefault="001B6885" w:rsidP="007431EB">
      <w:pPr>
        <w:pStyle w:val="Lentelsturinys"/>
        <w:spacing w:after="283"/>
        <w:ind w:firstLine="585"/>
        <w:jc w:val="center"/>
      </w:pPr>
      <w:r>
        <w:rPr>
          <w:b/>
          <w:bCs/>
        </w:rPr>
        <w:t>VIEŠOSIOS Į</w:t>
      </w:r>
      <w:r w:rsidR="004715B1">
        <w:rPr>
          <w:b/>
          <w:bCs/>
        </w:rPr>
        <w:t>STAIGOS PLUNGĖS RAJONO SAVIVALD</w:t>
      </w:r>
      <w:r>
        <w:rPr>
          <w:b/>
          <w:bCs/>
        </w:rPr>
        <w:t xml:space="preserve">YBĖS LIGONINĖS </w:t>
      </w:r>
      <w:r>
        <w:rPr>
          <w:b/>
          <w:bCs/>
          <w:szCs w:val="24"/>
        </w:rPr>
        <w:t xml:space="preserve">STEBĖTOJŲ TARYBOS DARBO REGLAMENTAS </w:t>
      </w:r>
    </w:p>
    <w:p w:rsidR="004662CC" w:rsidRDefault="001B6885" w:rsidP="001B6885">
      <w:pPr>
        <w:jc w:val="center"/>
        <w:rPr>
          <w:b/>
          <w:bCs/>
        </w:rPr>
      </w:pPr>
      <w:r>
        <w:rPr>
          <w:b/>
          <w:bCs/>
        </w:rPr>
        <w:t>I</w:t>
      </w:r>
      <w:r w:rsidR="004662CC">
        <w:rPr>
          <w:b/>
          <w:bCs/>
        </w:rPr>
        <w:t xml:space="preserve"> SKYRIUS</w:t>
      </w:r>
      <w:r>
        <w:rPr>
          <w:b/>
          <w:bCs/>
        </w:rPr>
        <w:t xml:space="preserve"> </w:t>
      </w:r>
    </w:p>
    <w:p w:rsidR="001B6885" w:rsidRDefault="001B6885" w:rsidP="001B6885">
      <w:pPr>
        <w:jc w:val="center"/>
        <w:rPr>
          <w:b/>
          <w:bCs/>
        </w:rPr>
      </w:pPr>
      <w:r>
        <w:rPr>
          <w:b/>
          <w:bCs/>
        </w:rPr>
        <w:t>BENDROSIOS NUOSTATOS</w:t>
      </w:r>
    </w:p>
    <w:p w:rsidR="001B6885" w:rsidRDefault="001B6885" w:rsidP="001B6885">
      <w:pPr>
        <w:jc w:val="both"/>
      </w:pPr>
    </w:p>
    <w:p w:rsidR="001B6885" w:rsidRDefault="001B6885" w:rsidP="008378C4">
      <w:pPr>
        <w:ind w:firstLine="720"/>
        <w:jc w:val="both"/>
      </w:pPr>
      <w:r>
        <w:t xml:space="preserve">1. </w:t>
      </w:r>
      <w:proofErr w:type="spellStart"/>
      <w:r>
        <w:rPr>
          <w:bCs/>
        </w:rPr>
        <w:t>VšĮ</w:t>
      </w:r>
      <w:proofErr w:type="spellEnd"/>
      <w:r>
        <w:rPr>
          <w:bCs/>
        </w:rPr>
        <w:t xml:space="preserve"> Plungės rajono savivaldybės ligoninės</w:t>
      </w:r>
      <w:r>
        <w:rPr>
          <w:b/>
          <w:bCs/>
        </w:rPr>
        <w:t xml:space="preserve">  </w:t>
      </w:r>
      <w:r>
        <w:t xml:space="preserve">(toliau – Įstaiga) stebėtojų tarybos darbo reglamentas nustato </w:t>
      </w:r>
      <w:r w:rsidR="000A04C4">
        <w:t>S</w:t>
      </w:r>
      <w:r>
        <w:t>tebėtojų tarybos darbo organizavimo tvarką, narių teises ir pareigas, narių paskyrimo ir atšaukimo tvarką.</w:t>
      </w:r>
    </w:p>
    <w:p w:rsidR="001B6885" w:rsidRDefault="008378C4" w:rsidP="008378C4">
      <w:pPr>
        <w:ind w:firstLine="720"/>
        <w:jc w:val="both"/>
      </w:pPr>
      <w:r>
        <w:t>2.</w:t>
      </w:r>
      <w:r w:rsidR="001B6885">
        <w:t xml:space="preserve"> Stebėtojų taryba sudaroma </w:t>
      </w:r>
      <w:r w:rsidR="000A04C4">
        <w:t>Į</w:t>
      </w:r>
      <w:r w:rsidR="001B6885">
        <w:t>staigos veiklos viešumui užtikrinti.</w:t>
      </w:r>
    </w:p>
    <w:p w:rsidR="001B6885" w:rsidRDefault="008378C4" w:rsidP="008378C4">
      <w:pPr>
        <w:ind w:firstLine="720"/>
        <w:jc w:val="both"/>
      </w:pPr>
      <w:r>
        <w:t>3.</w:t>
      </w:r>
      <w:r w:rsidR="001B6885">
        <w:t xml:space="preserve"> Stebėtojų taryba yra patariamasis organas, sudaromas penkeriems metams.</w:t>
      </w:r>
    </w:p>
    <w:p w:rsidR="001B6885" w:rsidRDefault="001B6885" w:rsidP="008378C4">
      <w:pPr>
        <w:ind w:firstLine="720"/>
        <w:jc w:val="both"/>
      </w:pPr>
      <w:r>
        <w:t xml:space="preserve">4. Stebėtojų taryba savo veikloje vadovaujasi Lietuvos Respublikos Konstitucija, Lietuvos Respublikos įstatymais, Lietuvos Respublikos Vyriausybės nutarimais, Lietuvos Respublikos sveikatos apsaugos ministro įsakymais, kitais teisės aktais, Įstaigos įstatais ir šiuo </w:t>
      </w:r>
      <w:r w:rsidR="00B866E0">
        <w:t>D</w:t>
      </w:r>
      <w:r>
        <w:t xml:space="preserve">arbo reglamentu. </w:t>
      </w:r>
    </w:p>
    <w:p w:rsidR="001B6885" w:rsidRDefault="001B6885" w:rsidP="008378C4">
      <w:pPr>
        <w:ind w:firstLine="720"/>
        <w:jc w:val="both"/>
      </w:pPr>
      <w:r>
        <w:t>5. Stebėtojų tarybos narių darbas Stebėtojų taryboje yra nemokamas.</w:t>
      </w:r>
    </w:p>
    <w:p w:rsidR="001B6885" w:rsidRDefault="001B6885" w:rsidP="001B6885">
      <w:pPr>
        <w:jc w:val="both"/>
      </w:pPr>
      <w:r>
        <w:t xml:space="preserve"> </w:t>
      </w:r>
      <w:r>
        <w:tab/>
      </w:r>
    </w:p>
    <w:p w:rsidR="004662CC" w:rsidRDefault="001B6885" w:rsidP="001B6885">
      <w:pPr>
        <w:jc w:val="center"/>
        <w:rPr>
          <w:b/>
          <w:bCs/>
        </w:rPr>
      </w:pPr>
      <w:r>
        <w:rPr>
          <w:b/>
          <w:bCs/>
        </w:rPr>
        <w:t>II</w:t>
      </w:r>
      <w:r w:rsidR="004662CC">
        <w:rPr>
          <w:b/>
          <w:bCs/>
        </w:rPr>
        <w:t xml:space="preserve"> SKYRIUS</w:t>
      </w:r>
      <w:r>
        <w:rPr>
          <w:b/>
          <w:bCs/>
        </w:rPr>
        <w:t xml:space="preserve"> </w:t>
      </w:r>
    </w:p>
    <w:p w:rsidR="001B6885" w:rsidRDefault="001B6885" w:rsidP="001B6885">
      <w:pPr>
        <w:jc w:val="center"/>
        <w:rPr>
          <w:b/>
          <w:bCs/>
        </w:rPr>
      </w:pPr>
      <w:r>
        <w:rPr>
          <w:b/>
          <w:bCs/>
        </w:rPr>
        <w:t>STEBĖTOJŲ TARYBOS FORMAVIMAS</w:t>
      </w:r>
    </w:p>
    <w:p w:rsidR="001B6885" w:rsidRDefault="001B6885" w:rsidP="001B6885">
      <w:pPr>
        <w:jc w:val="both"/>
      </w:pPr>
    </w:p>
    <w:p w:rsidR="001B6885" w:rsidRDefault="001B6885" w:rsidP="008378C4">
      <w:pPr>
        <w:ind w:firstLine="720"/>
        <w:jc w:val="both"/>
      </w:pPr>
      <w:r>
        <w:t xml:space="preserve">6. Stebėtojų tarybą sudaro ir jos sudėtį tvirtina Įstaigos </w:t>
      </w:r>
      <w:r w:rsidR="004715B1">
        <w:t>steigėjas.</w:t>
      </w:r>
    </w:p>
    <w:p w:rsidR="001B6885" w:rsidRDefault="008378C4" w:rsidP="008378C4">
      <w:pPr>
        <w:ind w:firstLine="720"/>
        <w:jc w:val="both"/>
      </w:pPr>
      <w:r>
        <w:t xml:space="preserve">7. </w:t>
      </w:r>
      <w:r w:rsidR="001B6885">
        <w:t>Stebėtojų taryba sudaroma iš:</w:t>
      </w:r>
    </w:p>
    <w:p w:rsidR="001B6885" w:rsidRDefault="001B6885" w:rsidP="008378C4">
      <w:pPr>
        <w:ind w:firstLine="720"/>
        <w:jc w:val="both"/>
      </w:pPr>
      <w:r>
        <w:t xml:space="preserve">7.1. dviejų </w:t>
      </w:r>
      <w:r w:rsidR="00B866E0">
        <w:t>Į</w:t>
      </w:r>
      <w:r>
        <w:t>staigos steigėjo paskirtų atstovų;</w:t>
      </w:r>
    </w:p>
    <w:p w:rsidR="001B6885" w:rsidRDefault="001B6885" w:rsidP="008378C4">
      <w:pPr>
        <w:ind w:firstLine="720"/>
        <w:jc w:val="both"/>
      </w:pPr>
      <w:r>
        <w:t xml:space="preserve">7.2. vieno </w:t>
      </w:r>
      <w:r w:rsidR="00B312A9">
        <w:t>Plungės</w:t>
      </w:r>
      <w:r>
        <w:t xml:space="preserve"> rajono savivaldybės tarybos (toliau – Savivaldybės taryba) nario;</w:t>
      </w:r>
    </w:p>
    <w:p w:rsidR="001B6885" w:rsidRDefault="001B6885" w:rsidP="008378C4">
      <w:pPr>
        <w:ind w:firstLine="720"/>
        <w:jc w:val="both"/>
      </w:pPr>
      <w:r>
        <w:t>7.3. vieno Savivaldybės tarybos paskirto visuomenės atstovo;</w:t>
      </w:r>
    </w:p>
    <w:p w:rsidR="001B6885" w:rsidRDefault="001B6885" w:rsidP="008378C4">
      <w:pPr>
        <w:ind w:firstLine="720"/>
        <w:jc w:val="both"/>
      </w:pPr>
      <w:r>
        <w:t xml:space="preserve">7.4. vieno </w:t>
      </w:r>
      <w:r w:rsidRPr="003B6ADB">
        <w:t>Įstaigos sveikatos priežiūros specialistų profesinės sąjungos paskirt</w:t>
      </w:r>
      <w:r w:rsidR="003B6ADB">
        <w:t>o</w:t>
      </w:r>
      <w:r w:rsidRPr="003B6ADB">
        <w:t xml:space="preserve"> arba įstaigos darbuotojų visuotinio susirinkimo išrinkt</w:t>
      </w:r>
      <w:r w:rsidR="003B6ADB">
        <w:t>o</w:t>
      </w:r>
      <w:r w:rsidRPr="003B6ADB">
        <w:t xml:space="preserve"> atstov</w:t>
      </w:r>
      <w:r w:rsidR="003B6ADB">
        <w:t>o</w:t>
      </w:r>
      <w:r w:rsidRPr="003B6ADB">
        <w:t>, jei įstaigoje nėra</w:t>
      </w:r>
      <w:r>
        <w:t xml:space="preserve"> veikiančios profesinės sąjungos.</w:t>
      </w:r>
    </w:p>
    <w:p w:rsidR="001B6885" w:rsidRDefault="001B6885" w:rsidP="008378C4">
      <w:pPr>
        <w:ind w:firstLine="720"/>
        <w:jc w:val="both"/>
      </w:pPr>
      <w:r>
        <w:t xml:space="preserve">8. Pasibaigus Savivaldybės tarybos kadencijai, naujai išrinkta Savivaldybės taryba keičia ir savo narį – atstovą </w:t>
      </w:r>
      <w:r w:rsidR="00B866E0">
        <w:t>Į</w:t>
      </w:r>
      <w:r>
        <w:t>staigos Stebėtojų taryboje, jeigu jis neišrenkamas naujai kadencijai.</w:t>
      </w:r>
    </w:p>
    <w:p w:rsidR="001B6885" w:rsidRDefault="001B6885" w:rsidP="008378C4">
      <w:pPr>
        <w:ind w:firstLine="720"/>
        <w:jc w:val="both"/>
      </w:pPr>
      <w:r>
        <w:t xml:space="preserve">9. Jeigu Stebėtojų tarybos narys atsistatydina, negali eiti toliau savo pareigų, jeigu nutrūksta jo darbo santykiai atstovaujamoje struktūroje arba pastaroji sustabdo jo atstovavimo įgaliojimus, Įstaigos savininko teises ir pareigas įgyvendinanti ar jos įgaliota institucija šio </w:t>
      </w:r>
      <w:r w:rsidR="00B866E0">
        <w:t>R</w:t>
      </w:r>
      <w:r>
        <w:t xml:space="preserve">eglamento nustatyta tvarka pakeičia Stebėtojų tarybos sudėtį. </w:t>
      </w:r>
    </w:p>
    <w:p w:rsidR="001B6885" w:rsidRDefault="001B6885" w:rsidP="008378C4">
      <w:pPr>
        <w:ind w:firstLine="720"/>
        <w:jc w:val="both"/>
      </w:pPr>
      <w:r>
        <w:t xml:space="preserve">10. Į Stebėtojų tarybą negali įeiti asmenys, dirbantys Įstaigos administracijoje, </w:t>
      </w:r>
      <w:r w:rsidR="00B866E0">
        <w:t>v</w:t>
      </w:r>
      <w:r>
        <w:t>alstybinėje ar teritorinėje ligonių kasose, taip pat sveikatos draudimo įmonėje.</w:t>
      </w:r>
    </w:p>
    <w:p w:rsidR="001B6885" w:rsidRDefault="001B6885" w:rsidP="001B6885">
      <w:pPr>
        <w:jc w:val="both"/>
      </w:pPr>
    </w:p>
    <w:p w:rsidR="004662CC" w:rsidRDefault="001B6885" w:rsidP="001B6885">
      <w:pPr>
        <w:jc w:val="center"/>
        <w:rPr>
          <w:b/>
          <w:bCs/>
        </w:rPr>
      </w:pPr>
      <w:r>
        <w:rPr>
          <w:b/>
          <w:bCs/>
        </w:rPr>
        <w:t>III</w:t>
      </w:r>
      <w:r w:rsidR="004662CC" w:rsidRPr="004662CC">
        <w:rPr>
          <w:b/>
          <w:bCs/>
        </w:rPr>
        <w:t xml:space="preserve"> </w:t>
      </w:r>
      <w:r w:rsidR="004662CC">
        <w:rPr>
          <w:b/>
          <w:bCs/>
        </w:rPr>
        <w:t>SKYRIUS</w:t>
      </w:r>
      <w:r>
        <w:rPr>
          <w:b/>
          <w:bCs/>
        </w:rPr>
        <w:t xml:space="preserve"> </w:t>
      </w:r>
    </w:p>
    <w:p w:rsidR="001B6885" w:rsidRDefault="001B6885" w:rsidP="001B6885">
      <w:pPr>
        <w:jc w:val="center"/>
        <w:rPr>
          <w:b/>
          <w:bCs/>
        </w:rPr>
      </w:pPr>
      <w:r>
        <w:rPr>
          <w:b/>
          <w:bCs/>
        </w:rPr>
        <w:t>STEBĖTOJŲ TARYBOS TEISĖS IR PAREIGOS</w:t>
      </w:r>
    </w:p>
    <w:p w:rsidR="001B6885" w:rsidRDefault="001B6885" w:rsidP="001B6885">
      <w:pPr>
        <w:jc w:val="both"/>
      </w:pPr>
    </w:p>
    <w:p w:rsidR="001B6885" w:rsidRDefault="001B6885" w:rsidP="008378C4">
      <w:pPr>
        <w:ind w:firstLine="720"/>
        <w:jc w:val="both"/>
      </w:pPr>
      <w:r>
        <w:t>11. Stebėtojų tarybos pareigos:</w:t>
      </w:r>
    </w:p>
    <w:p w:rsidR="001B6885" w:rsidRDefault="001B6885" w:rsidP="008378C4">
      <w:pPr>
        <w:ind w:firstLine="720"/>
        <w:jc w:val="both"/>
        <w:rPr>
          <w:color w:val="000000"/>
        </w:rPr>
      </w:pPr>
      <w:r>
        <w:rPr>
          <w:color w:val="000000"/>
        </w:rPr>
        <w:t>11.1. analizuoti Įstaigos veiklą;</w:t>
      </w:r>
    </w:p>
    <w:p w:rsidR="001B6885" w:rsidRDefault="001B6885" w:rsidP="008378C4">
      <w:pPr>
        <w:ind w:firstLine="720"/>
        <w:jc w:val="both"/>
        <w:rPr>
          <w:color w:val="000000"/>
        </w:rPr>
      </w:pPr>
      <w:r>
        <w:rPr>
          <w:color w:val="000000"/>
        </w:rPr>
        <w:t>11.2. išklausyti ir įvertinti Įstaigos vadovo  parengtą metinės veiklos ataskaitą;</w:t>
      </w:r>
    </w:p>
    <w:p w:rsidR="001B6885" w:rsidRDefault="001B6885" w:rsidP="008378C4">
      <w:pPr>
        <w:ind w:firstLine="720"/>
        <w:jc w:val="both"/>
        <w:rPr>
          <w:color w:val="000000"/>
        </w:rPr>
      </w:pPr>
      <w:r>
        <w:rPr>
          <w:color w:val="000000"/>
        </w:rPr>
        <w:t>11.3. derinti Įstaigos  sprendimo projektą dėl teikiamų paslaugų asortimento didinimo ar mažinimo, vidaus struktūros pakeitimų;</w:t>
      </w:r>
    </w:p>
    <w:p w:rsidR="001B6885" w:rsidRDefault="001B6885" w:rsidP="008378C4">
      <w:pPr>
        <w:ind w:firstLine="720"/>
        <w:jc w:val="both"/>
        <w:rPr>
          <w:color w:val="000000"/>
        </w:rPr>
      </w:pPr>
      <w:r>
        <w:rPr>
          <w:color w:val="000000"/>
        </w:rPr>
        <w:t>11.4. derinti Įstaigos parengtą sprendimo projektą dėl darbuotojų darbo apmokėjimo, premijavimo tvarkos, neviršijant patvirtinto darbo užmokesčio fondo</w:t>
      </w:r>
      <w:r w:rsidR="00B866E0">
        <w:rPr>
          <w:color w:val="000000"/>
        </w:rPr>
        <w:t>.</w:t>
      </w:r>
    </w:p>
    <w:p w:rsidR="001B6885" w:rsidRDefault="001B6885" w:rsidP="008378C4">
      <w:pPr>
        <w:ind w:firstLine="720"/>
        <w:jc w:val="both"/>
        <w:rPr>
          <w:color w:val="000000"/>
        </w:rPr>
      </w:pPr>
      <w:r>
        <w:lastRenderedPageBreak/>
        <w:t xml:space="preserve">12. Stebėtojų taryba turi teisę </w:t>
      </w:r>
      <w:r>
        <w:rPr>
          <w:color w:val="000000"/>
        </w:rPr>
        <w:t>gauti informaciją apie Įstaigos vykdomą veiklą.</w:t>
      </w:r>
    </w:p>
    <w:p w:rsidR="001B6885" w:rsidRDefault="001B6885" w:rsidP="001B6885">
      <w:pPr>
        <w:jc w:val="both"/>
      </w:pPr>
      <w:r>
        <w:tab/>
      </w:r>
    </w:p>
    <w:p w:rsidR="004662CC" w:rsidRDefault="001B6885" w:rsidP="001B6885">
      <w:pPr>
        <w:jc w:val="center"/>
        <w:rPr>
          <w:b/>
          <w:bCs/>
        </w:rPr>
      </w:pPr>
      <w:r>
        <w:rPr>
          <w:b/>
          <w:bCs/>
        </w:rPr>
        <w:t>IV</w:t>
      </w:r>
      <w:r w:rsidR="004662CC" w:rsidRPr="004662CC">
        <w:rPr>
          <w:b/>
          <w:bCs/>
        </w:rPr>
        <w:t xml:space="preserve"> </w:t>
      </w:r>
      <w:r w:rsidR="004662CC">
        <w:rPr>
          <w:b/>
          <w:bCs/>
        </w:rPr>
        <w:t>SKYRIUS</w:t>
      </w:r>
      <w:r>
        <w:rPr>
          <w:b/>
          <w:bCs/>
        </w:rPr>
        <w:t xml:space="preserve"> </w:t>
      </w:r>
    </w:p>
    <w:p w:rsidR="001B6885" w:rsidRDefault="001B6885" w:rsidP="001B6885">
      <w:pPr>
        <w:jc w:val="center"/>
        <w:rPr>
          <w:b/>
          <w:bCs/>
        </w:rPr>
      </w:pPr>
      <w:r>
        <w:rPr>
          <w:b/>
          <w:bCs/>
        </w:rPr>
        <w:t>STEBĖTOJŲ TARYBOS DARBO ORGANIZAVIMAS</w:t>
      </w:r>
    </w:p>
    <w:p w:rsidR="001B6885" w:rsidRDefault="001B6885" w:rsidP="001B6885">
      <w:pPr>
        <w:jc w:val="both"/>
      </w:pPr>
    </w:p>
    <w:p w:rsidR="001B6885" w:rsidRDefault="001B6885" w:rsidP="008378C4">
      <w:pPr>
        <w:ind w:firstLine="720"/>
        <w:jc w:val="both"/>
      </w:pPr>
      <w:r>
        <w:t>1</w:t>
      </w:r>
      <w:r w:rsidR="00B866E0">
        <w:t>3</w:t>
      </w:r>
      <w:r>
        <w:t xml:space="preserve">. Stebėtojų tarybos susirinkimai šaukiami ne rečiau kaip du kartus per metus. </w:t>
      </w:r>
    </w:p>
    <w:p w:rsidR="001B6885" w:rsidRDefault="001B6885" w:rsidP="008378C4">
      <w:pPr>
        <w:ind w:firstLine="720"/>
        <w:jc w:val="both"/>
        <w:rPr>
          <w:color w:val="000000"/>
        </w:rPr>
      </w:pPr>
      <w:r>
        <w:t>1</w:t>
      </w:r>
      <w:r w:rsidR="00B866E0">
        <w:t>4</w:t>
      </w:r>
      <w:r>
        <w:t>.</w:t>
      </w:r>
      <w:r w:rsidR="00B866E0">
        <w:t xml:space="preserve"> </w:t>
      </w:r>
      <w:r>
        <w:rPr>
          <w:color w:val="000000"/>
        </w:rPr>
        <w:t xml:space="preserve">Stebėtojų tarybos posėdžių laiką ir vietą nustato Stebėtojų tarybos pirmininkas, atsižvelgdamas į </w:t>
      </w:r>
      <w:r w:rsidR="0049004B">
        <w:rPr>
          <w:color w:val="000000"/>
        </w:rPr>
        <w:t xml:space="preserve">Įstaigos </w:t>
      </w:r>
      <w:r w:rsidRPr="0049004B">
        <w:rPr>
          <w:color w:val="000000"/>
        </w:rPr>
        <w:t>administracijos</w:t>
      </w:r>
      <w:r>
        <w:rPr>
          <w:color w:val="000000"/>
        </w:rPr>
        <w:t xml:space="preserve"> siūlymą</w:t>
      </w:r>
      <w:r w:rsidR="00B866E0">
        <w:rPr>
          <w:color w:val="000000"/>
        </w:rPr>
        <w:t>.</w:t>
      </w:r>
    </w:p>
    <w:p w:rsidR="001B6885" w:rsidRDefault="001B6885" w:rsidP="008378C4">
      <w:pPr>
        <w:ind w:firstLine="720"/>
        <w:jc w:val="both"/>
        <w:rPr>
          <w:color w:val="FF0000"/>
        </w:rPr>
      </w:pPr>
      <w:r>
        <w:t>1</w:t>
      </w:r>
      <w:r w:rsidR="00B866E0">
        <w:t>5</w:t>
      </w:r>
      <w:r>
        <w:t xml:space="preserve">. Iškilus nenumatytiems klausimams, </w:t>
      </w:r>
      <w:r w:rsidR="00B866E0">
        <w:t>S</w:t>
      </w:r>
      <w:r>
        <w:t xml:space="preserve">tebėtojų tarybos pirmininko arba Įstaigos administracijos iniciatyva gali būti šaukiami neeiliniai susirinkimai, apie kurių datą ir darbotvarkę turi būti pranešta kiekvienam </w:t>
      </w:r>
      <w:r w:rsidR="00B866E0">
        <w:t>S</w:t>
      </w:r>
      <w:r>
        <w:t>tebėtojų tarybos nariui raštu ne vėliau kaip prieš tris dienas iki susirinkimo.</w:t>
      </w:r>
      <w:r>
        <w:rPr>
          <w:color w:val="FF0000"/>
        </w:rPr>
        <w:t xml:space="preserve"> </w:t>
      </w:r>
    </w:p>
    <w:p w:rsidR="001B6885" w:rsidRDefault="001B6885" w:rsidP="008378C4">
      <w:pPr>
        <w:ind w:firstLine="720"/>
        <w:jc w:val="both"/>
        <w:rPr>
          <w:color w:val="000000"/>
        </w:rPr>
      </w:pPr>
      <w:r>
        <w:t>1</w:t>
      </w:r>
      <w:r w:rsidR="00B866E0">
        <w:t>6</w:t>
      </w:r>
      <w:r>
        <w:t>. Stebėtojų tarybos susirinkimai protokoluojami.</w:t>
      </w:r>
      <w:r>
        <w:rPr>
          <w:color w:val="FF0000"/>
        </w:rPr>
        <w:t xml:space="preserve"> </w:t>
      </w:r>
      <w:r>
        <w:rPr>
          <w:color w:val="000000"/>
        </w:rPr>
        <w:t xml:space="preserve">Protokolai turi būti parengti pagal teisės aktų nustatytus reikalavimus. </w:t>
      </w:r>
    </w:p>
    <w:p w:rsidR="001B6885" w:rsidRDefault="001B6885" w:rsidP="008378C4">
      <w:pPr>
        <w:ind w:firstLine="720"/>
        <w:jc w:val="both"/>
      </w:pPr>
      <w:r>
        <w:t>1</w:t>
      </w:r>
      <w:r w:rsidR="00B866E0">
        <w:t>7</w:t>
      </w:r>
      <w:r>
        <w:t xml:space="preserve">. Visi </w:t>
      </w:r>
      <w:r w:rsidR="00B866E0">
        <w:t>S</w:t>
      </w:r>
      <w:r>
        <w:t xml:space="preserve">tebėtojų tarybos nariai turi po vieną balsą. Stebėtojų tarybos sprendimai priimami paprasta balsų dauguma, o jei balsai pasiskirsto po lygiai, lemia </w:t>
      </w:r>
      <w:r w:rsidR="00B866E0">
        <w:t>S</w:t>
      </w:r>
      <w:r>
        <w:t xml:space="preserve">tebėtojų tarybos pirmininko balsas. </w:t>
      </w:r>
    </w:p>
    <w:p w:rsidR="001B6885" w:rsidRDefault="001B6885" w:rsidP="008378C4">
      <w:pPr>
        <w:ind w:firstLine="720"/>
        <w:jc w:val="both"/>
      </w:pPr>
      <w:r>
        <w:t>1</w:t>
      </w:r>
      <w:r w:rsidR="00B866E0">
        <w:t>8</w:t>
      </w:r>
      <w:r>
        <w:t>. Stebėtojų tarybos sprendimai yra teisėti, jei juos priimant dalyvauja daugiau kaip pusė jos narių.</w:t>
      </w:r>
    </w:p>
    <w:p w:rsidR="001B6885" w:rsidRDefault="001B6885" w:rsidP="008378C4">
      <w:pPr>
        <w:ind w:firstLine="720"/>
        <w:jc w:val="both"/>
      </w:pPr>
      <w:r>
        <w:t>1</w:t>
      </w:r>
      <w:r w:rsidR="003B6ADB">
        <w:t>9</w:t>
      </w:r>
      <w:r>
        <w:t xml:space="preserve">. Iš savo narių </w:t>
      </w:r>
      <w:r w:rsidR="003B6ADB">
        <w:t>S</w:t>
      </w:r>
      <w:r>
        <w:t>tebėtojų taryba renka pirmininką, pirmininko pavaduotoją ir sekretorių.</w:t>
      </w:r>
    </w:p>
    <w:p w:rsidR="001B6885" w:rsidRDefault="003B6ADB" w:rsidP="008378C4">
      <w:pPr>
        <w:ind w:firstLine="720"/>
        <w:jc w:val="both"/>
      </w:pPr>
      <w:r>
        <w:t>20</w:t>
      </w:r>
      <w:r w:rsidR="001B6885">
        <w:t>. Stebėtojų tarybos pirmininko funkcijos:</w:t>
      </w:r>
    </w:p>
    <w:p w:rsidR="001B6885" w:rsidRDefault="003B6ADB" w:rsidP="008378C4">
      <w:pPr>
        <w:ind w:firstLine="720"/>
        <w:jc w:val="both"/>
      </w:pPr>
      <w:r>
        <w:t>20</w:t>
      </w:r>
      <w:r w:rsidR="001B6885">
        <w:t xml:space="preserve">.1. šaukti </w:t>
      </w:r>
      <w:r>
        <w:t>S</w:t>
      </w:r>
      <w:r w:rsidR="001B6885">
        <w:t>tebėtojų tarybos susirinkimus;</w:t>
      </w:r>
    </w:p>
    <w:p w:rsidR="001B6885" w:rsidRDefault="003B6ADB" w:rsidP="008378C4">
      <w:pPr>
        <w:ind w:firstLine="720"/>
        <w:jc w:val="both"/>
      </w:pPr>
      <w:r>
        <w:t>20</w:t>
      </w:r>
      <w:r w:rsidR="001B6885">
        <w:t xml:space="preserve">.2. pasirašyti </w:t>
      </w:r>
      <w:r>
        <w:t>S</w:t>
      </w:r>
      <w:r w:rsidR="001B6885">
        <w:t xml:space="preserve">tebėtojų tarybos vardu susirinkimų protokolus, kitus </w:t>
      </w:r>
      <w:r>
        <w:t>S</w:t>
      </w:r>
      <w:r w:rsidR="001B6885">
        <w:t>tebėtojų tarybos parengtus dokumentus;</w:t>
      </w:r>
    </w:p>
    <w:p w:rsidR="001B6885" w:rsidRDefault="003B6ADB" w:rsidP="008378C4">
      <w:pPr>
        <w:ind w:firstLine="720"/>
        <w:jc w:val="both"/>
      </w:pPr>
      <w:r>
        <w:t>20</w:t>
      </w:r>
      <w:r w:rsidR="001B6885">
        <w:t xml:space="preserve">.3. priimti </w:t>
      </w:r>
      <w:r>
        <w:t>S</w:t>
      </w:r>
      <w:r w:rsidR="001B6885">
        <w:t xml:space="preserve">tebėtojų tarybos vardu gaunamus dokumentus ir supažindinti su jais </w:t>
      </w:r>
      <w:r>
        <w:t>S</w:t>
      </w:r>
      <w:r w:rsidR="001B6885">
        <w:t>tebėtojų tarybos narius.</w:t>
      </w:r>
    </w:p>
    <w:p w:rsidR="001B6885" w:rsidRDefault="001B6885" w:rsidP="008378C4">
      <w:pPr>
        <w:ind w:firstLine="720"/>
        <w:jc w:val="both"/>
      </w:pPr>
      <w:r>
        <w:t>2</w:t>
      </w:r>
      <w:r w:rsidR="003B6ADB">
        <w:t>1</w:t>
      </w:r>
      <w:r>
        <w:t>. Stebėtojų tarybos pirmininko pavaduotojas atlieka pirmininko funkcijas, kai jo nėra ar jis negali eiti pareigų.</w:t>
      </w:r>
    </w:p>
    <w:p w:rsidR="001B6885" w:rsidRDefault="001B6885" w:rsidP="008378C4">
      <w:pPr>
        <w:ind w:firstLine="720"/>
        <w:jc w:val="both"/>
      </w:pPr>
      <w:r>
        <w:t>2</w:t>
      </w:r>
      <w:r w:rsidR="003B6ADB">
        <w:t>2</w:t>
      </w:r>
      <w:r>
        <w:t xml:space="preserve">. Stebėtojų tarybos sekretorius protokoluoja </w:t>
      </w:r>
      <w:r w:rsidR="003B6ADB">
        <w:t>S</w:t>
      </w:r>
      <w:r>
        <w:t xml:space="preserve">tebėtojų tarybos susirinkimus, pasirašo protokolą ir teikia jį pasirašyti pirmininkui per dvi darbo dienas nuo įvykusio susirinkimo dienos. </w:t>
      </w:r>
    </w:p>
    <w:p w:rsidR="001B6885" w:rsidRDefault="001B6885" w:rsidP="001B6885">
      <w:pPr>
        <w:jc w:val="center"/>
        <w:rPr>
          <w:b/>
          <w:bCs/>
        </w:rPr>
      </w:pPr>
    </w:p>
    <w:p w:rsidR="004662CC" w:rsidRDefault="001B6885" w:rsidP="001B6885">
      <w:pPr>
        <w:jc w:val="center"/>
        <w:rPr>
          <w:b/>
          <w:bCs/>
        </w:rPr>
      </w:pPr>
      <w:r>
        <w:rPr>
          <w:b/>
          <w:bCs/>
        </w:rPr>
        <w:t>V</w:t>
      </w:r>
      <w:r w:rsidR="004662CC">
        <w:rPr>
          <w:b/>
          <w:bCs/>
        </w:rPr>
        <w:t xml:space="preserve"> SKYRIUS</w:t>
      </w:r>
      <w:r>
        <w:rPr>
          <w:b/>
          <w:bCs/>
        </w:rPr>
        <w:t xml:space="preserve"> </w:t>
      </w:r>
    </w:p>
    <w:p w:rsidR="001B6885" w:rsidRDefault="001B6885" w:rsidP="001B6885">
      <w:pPr>
        <w:jc w:val="center"/>
        <w:rPr>
          <w:b/>
          <w:bCs/>
        </w:rPr>
      </w:pPr>
      <w:r>
        <w:rPr>
          <w:b/>
          <w:bCs/>
        </w:rPr>
        <w:t>STEBĖTOJŲ TARYBOS NARIŲ ATŠAUKIMO TVARKA</w:t>
      </w:r>
    </w:p>
    <w:p w:rsidR="001B6885" w:rsidRDefault="001B6885" w:rsidP="001B6885">
      <w:pPr>
        <w:jc w:val="both"/>
      </w:pPr>
    </w:p>
    <w:p w:rsidR="001B6885" w:rsidRDefault="001B6885" w:rsidP="008378C4">
      <w:pPr>
        <w:ind w:firstLine="720"/>
        <w:jc w:val="both"/>
      </w:pPr>
      <w:r>
        <w:t>2</w:t>
      </w:r>
      <w:r w:rsidR="003B6ADB">
        <w:t>3</w:t>
      </w:r>
      <w:r>
        <w:t xml:space="preserve">. Savivaldybės </w:t>
      </w:r>
      <w:r w:rsidR="003B6ADB">
        <w:t>t</w:t>
      </w:r>
      <w:r>
        <w:t>arybos paskirtus n</w:t>
      </w:r>
      <w:r w:rsidR="004715B1">
        <w:t xml:space="preserve">arius, išvardytus </w:t>
      </w:r>
      <w:r w:rsidR="003B6ADB">
        <w:t>R</w:t>
      </w:r>
      <w:r w:rsidR="004715B1">
        <w:t>eglamento 7.1</w:t>
      </w:r>
      <w:r>
        <w:t xml:space="preserve"> ir 7.3 punktuose</w:t>
      </w:r>
      <w:r w:rsidR="003B6ADB">
        <w:t>,</w:t>
      </w:r>
      <w:r>
        <w:t xml:space="preserve"> gali atšaukti tik </w:t>
      </w:r>
      <w:r w:rsidR="003B6ADB">
        <w:t>S</w:t>
      </w:r>
      <w:r>
        <w:t xml:space="preserve">avivaldybės </w:t>
      </w:r>
      <w:r w:rsidR="003B6ADB">
        <w:t>t</w:t>
      </w:r>
      <w:r>
        <w:t>aryba savo sprendimu.</w:t>
      </w:r>
    </w:p>
    <w:p w:rsidR="001B6885" w:rsidRDefault="001B6885" w:rsidP="008378C4">
      <w:pPr>
        <w:ind w:firstLine="720"/>
        <w:jc w:val="both"/>
      </w:pPr>
      <w:r>
        <w:t>2</w:t>
      </w:r>
      <w:r w:rsidR="003B6ADB">
        <w:t>4</w:t>
      </w:r>
      <w:r>
        <w:t xml:space="preserve">. Įstaigos sveikatos priežiūros specialistų profesinės sąjungos paskirtą atstovą gali atšaukti atitinkamos profesinės sąjungos susirinkimas. Įstaigos darbuotojų visuotinio susirinkimo išrinktą atstovą gali atšaukti </w:t>
      </w:r>
      <w:r w:rsidR="0049004B">
        <w:t>Į</w:t>
      </w:r>
      <w:r>
        <w:t>staigos darbuotojų visuotini</w:t>
      </w:r>
      <w:r w:rsidR="0049004B">
        <w:t>s</w:t>
      </w:r>
      <w:r>
        <w:t xml:space="preserve"> susirinkimas, jei įstaigoje nėra veikiančios profesinės sąjungos.</w:t>
      </w:r>
    </w:p>
    <w:p w:rsidR="001B6885" w:rsidRDefault="001B6885" w:rsidP="001B6885">
      <w:pPr>
        <w:jc w:val="both"/>
      </w:pPr>
    </w:p>
    <w:p w:rsidR="004662CC" w:rsidRDefault="001B6885" w:rsidP="001B6885">
      <w:pPr>
        <w:jc w:val="center"/>
        <w:rPr>
          <w:b/>
          <w:bCs/>
        </w:rPr>
      </w:pPr>
      <w:r>
        <w:rPr>
          <w:b/>
          <w:bCs/>
        </w:rPr>
        <w:t>VI</w:t>
      </w:r>
      <w:r w:rsidR="004662CC">
        <w:rPr>
          <w:b/>
          <w:bCs/>
        </w:rPr>
        <w:t xml:space="preserve"> SKYRIUS</w:t>
      </w:r>
      <w:r>
        <w:rPr>
          <w:b/>
          <w:bCs/>
        </w:rPr>
        <w:t xml:space="preserve"> </w:t>
      </w:r>
    </w:p>
    <w:p w:rsidR="001B6885" w:rsidRDefault="001B6885" w:rsidP="001B6885">
      <w:pPr>
        <w:jc w:val="center"/>
        <w:rPr>
          <w:b/>
          <w:bCs/>
        </w:rPr>
      </w:pPr>
      <w:r>
        <w:rPr>
          <w:b/>
          <w:bCs/>
        </w:rPr>
        <w:t>BAIGIAMOSIOS NUSOTATOS</w:t>
      </w:r>
    </w:p>
    <w:p w:rsidR="001B6885" w:rsidRDefault="001B6885" w:rsidP="001B6885">
      <w:pPr>
        <w:jc w:val="both"/>
      </w:pPr>
    </w:p>
    <w:p w:rsidR="001B6885" w:rsidRDefault="001B6885" w:rsidP="008378C4">
      <w:pPr>
        <w:ind w:firstLine="720"/>
        <w:jc w:val="both"/>
        <w:rPr>
          <w:color w:val="000000"/>
        </w:rPr>
      </w:pPr>
      <w:r>
        <w:t>2</w:t>
      </w:r>
      <w:r w:rsidR="0049004B">
        <w:t>5</w:t>
      </w:r>
      <w:r>
        <w:t xml:space="preserve">. </w:t>
      </w:r>
      <w:r>
        <w:rPr>
          <w:color w:val="000000"/>
        </w:rPr>
        <w:t>Stebėtojų taryba baigia savo veiklą, patvirtinus naujos kadencijos Stebėtojų tarybą bei reorganizavus, pertvarkius ar likvidavus viešąją įstaigą.</w:t>
      </w:r>
    </w:p>
    <w:p w:rsidR="001B6885" w:rsidRPr="00030DE9" w:rsidRDefault="001B6885" w:rsidP="008378C4">
      <w:pPr>
        <w:ind w:firstLine="720"/>
        <w:jc w:val="both"/>
        <w:rPr>
          <w:lang w:eastAsia="en-GB"/>
        </w:rPr>
      </w:pPr>
      <w:r w:rsidRPr="00030DE9">
        <w:t>2</w:t>
      </w:r>
      <w:r w:rsidR="0049004B">
        <w:t>6</w:t>
      </w:r>
      <w:r w:rsidRPr="00030DE9">
        <w:t>. Stebėtojų taryba</w:t>
      </w:r>
      <w:r w:rsidRPr="00030DE9">
        <w:rPr>
          <w:lang w:eastAsia="en-GB"/>
        </w:rPr>
        <w:t xml:space="preserve">, </w:t>
      </w:r>
      <w:r w:rsidR="0049004B">
        <w:rPr>
          <w:lang w:eastAsia="en-GB"/>
        </w:rPr>
        <w:t>vykdydama</w:t>
      </w:r>
      <w:r w:rsidR="0049004B" w:rsidRPr="00030DE9">
        <w:rPr>
          <w:lang w:eastAsia="en-GB"/>
        </w:rPr>
        <w:t xml:space="preserve"> savo funkcijas</w:t>
      </w:r>
      <w:r w:rsidR="0049004B">
        <w:rPr>
          <w:lang w:eastAsia="en-GB"/>
        </w:rPr>
        <w:t xml:space="preserve">, </w:t>
      </w:r>
      <w:r>
        <w:rPr>
          <w:lang w:eastAsia="en-GB"/>
        </w:rPr>
        <w:t>pažeidusi</w:t>
      </w:r>
      <w:r w:rsidRPr="00030DE9">
        <w:rPr>
          <w:lang w:eastAsia="en-GB"/>
        </w:rPr>
        <w:t xml:space="preserve"> Lietuvos Respublikos teisės ak</w:t>
      </w:r>
      <w:r>
        <w:rPr>
          <w:lang w:eastAsia="en-GB"/>
        </w:rPr>
        <w:t>tus ir š</w:t>
      </w:r>
      <w:r w:rsidR="0049004B">
        <w:rPr>
          <w:lang w:eastAsia="en-GB"/>
        </w:rPr>
        <w:t xml:space="preserve">į Reglamentą, </w:t>
      </w:r>
      <w:r w:rsidRPr="00030DE9">
        <w:rPr>
          <w:lang w:eastAsia="en-GB"/>
        </w:rPr>
        <w:t>atsako Lietuvos Respublikos įstatymų ir kitų teisės aktų nustatyta tvarka.</w:t>
      </w:r>
    </w:p>
    <w:p w:rsidR="001B6885" w:rsidRDefault="001B6885" w:rsidP="001B6885">
      <w:pPr>
        <w:jc w:val="both"/>
        <w:rPr>
          <w:color w:val="000000"/>
        </w:rPr>
      </w:pPr>
    </w:p>
    <w:p w:rsidR="001B6885" w:rsidRDefault="001B6885" w:rsidP="001B6885">
      <w:pPr>
        <w:pStyle w:val="WW-Antrat121"/>
        <w:tabs>
          <w:tab w:val="left" w:pos="1125"/>
        </w:tabs>
        <w:spacing w:before="0" w:after="0"/>
        <w:jc w:val="center"/>
      </w:pPr>
      <w:r>
        <w:t>_______________________</w:t>
      </w:r>
    </w:p>
    <w:p w:rsidR="001B6885" w:rsidRDefault="001B6885" w:rsidP="001B6885">
      <w:pPr>
        <w:ind w:firstLine="585"/>
        <w:rPr>
          <w:highlight w:val="green"/>
        </w:rPr>
      </w:pPr>
    </w:p>
    <w:p w:rsidR="001B6885" w:rsidRDefault="001B6885" w:rsidP="001B6885">
      <w:pPr>
        <w:jc w:val="both"/>
      </w:pPr>
    </w:p>
    <w:sectPr w:rsidR="001B6885" w:rsidSect="004A47E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885"/>
    <w:rsid w:val="00025AAD"/>
    <w:rsid w:val="000A04C4"/>
    <w:rsid w:val="000E5B75"/>
    <w:rsid w:val="001263F0"/>
    <w:rsid w:val="00173687"/>
    <w:rsid w:val="00196450"/>
    <w:rsid w:val="001B6885"/>
    <w:rsid w:val="001F2662"/>
    <w:rsid w:val="00253B04"/>
    <w:rsid w:val="003747CA"/>
    <w:rsid w:val="003B6ADB"/>
    <w:rsid w:val="004662CC"/>
    <w:rsid w:val="004715B1"/>
    <w:rsid w:val="0049004B"/>
    <w:rsid w:val="004900A6"/>
    <w:rsid w:val="004A47E3"/>
    <w:rsid w:val="004B1589"/>
    <w:rsid w:val="004C5FA2"/>
    <w:rsid w:val="004C6AA1"/>
    <w:rsid w:val="00504B11"/>
    <w:rsid w:val="005226C5"/>
    <w:rsid w:val="00537546"/>
    <w:rsid w:val="00610B4F"/>
    <w:rsid w:val="0063402C"/>
    <w:rsid w:val="007407C2"/>
    <w:rsid w:val="007431EB"/>
    <w:rsid w:val="007A3F90"/>
    <w:rsid w:val="007E5DE8"/>
    <w:rsid w:val="008378C4"/>
    <w:rsid w:val="00855F8C"/>
    <w:rsid w:val="00891511"/>
    <w:rsid w:val="008B164A"/>
    <w:rsid w:val="00964AA4"/>
    <w:rsid w:val="00977075"/>
    <w:rsid w:val="00A26C75"/>
    <w:rsid w:val="00B312A9"/>
    <w:rsid w:val="00B866E0"/>
    <w:rsid w:val="00B95B60"/>
    <w:rsid w:val="00CA7435"/>
    <w:rsid w:val="00D24F32"/>
    <w:rsid w:val="00E20420"/>
    <w:rsid w:val="00FB60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B6885"/>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link w:val="Antrat1Diagrama"/>
    <w:uiPriority w:val="9"/>
    <w:qFormat/>
    <w:rsid w:val="00610B4F"/>
    <w:pPr>
      <w:spacing w:before="100" w:beforeAutospacing="1" w:after="100" w:afterAutospacing="1"/>
      <w:outlineLvl w:val="0"/>
    </w:pPr>
    <w:rPr>
      <w:b/>
      <w:bCs/>
      <w:kern w:val="36"/>
      <w:sz w:val="48"/>
      <w:szCs w:val="4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WW-Pirmosioseilutstrauka">
    <w:name w:val="WW-Pirmosios eilutės įtrauka"/>
    <w:basedOn w:val="Pagrindinistekstas"/>
    <w:rsid w:val="001B6885"/>
    <w:pPr>
      <w:widowControl w:val="0"/>
      <w:suppressAutoHyphens/>
      <w:ind w:firstLine="283"/>
    </w:pPr>
    <w:rPr>
      <w:rFonts w:eastAsia="Lucida Sans Unicode"/>
      <w:szCs w:val="20"/>
    </w:rPr>
  </w:style>
  <w:style w:type="paragraph" w:customStyle="1" w:styleId="WW-Antrat121">
    <w:name w:val="WW-Antraštė121"/>
    <w:basedOn w:val="prastasis"/>
    <w:rsid w:val="001B6885"/>
    <w:pPr>
      <w:widowControl w:val="0"/>
      <w:suppressLineNumbers/>
      <w:suppressAutoHyphens/>
      <w:spacing w:before="120" w:after="120"/>
    </w:pPr>
    <w:rPr>
      <w:rFonts w:eastAsia="Lucida Sans Unicode" w:cs="Tahoma"/>
      <w:i/>
      <w:iCs/>
      <w:sz w:val="20"/>
      <w:szCs w:val="20"/>
      <w:lang w:eastAsia="ar-SA"/>
    </w:rPr>
  </w:style>
  <w:style w:type="paragraph" w:customStyle="1" w:styleId="Lentelsturinys">
    <w:name w:val="Lentelės turinys"/>
    <w:basedOn w:val="prastasis"/>
    <w:rsid w:val="001B6885"/>
    <w:pPr>
      <w:widowControl w:val="0"/>
      <w:suppressLineNumbers/>
      <w:suppressAutoHyphens/>
    </w:pPr>
    <w:rPr>
      <w:szCs w:val="20"/>
    </w:rPr>
  </w:style>
  <w:style w:type="paragraph" w:styleId="Pagrindinistekstas">
    <w:name w:val="Body Text"/>
    <w:basedOn w:val="prastasis"/>
    <w:link w:val="PagrindinistekstasDiagrama"/>
    <w:uiPriority w:val="99"/>
    <w:semiHidden/>
    <w:unhideWhenUsed/>
    <w:rsid w:val="001B6885"/>
    <w:pPr>
      <w:spacing w:after="120"/>
    </w:pPr>
  </w:style>
  <w:style w:type="character" w:customStyle="1" w:styleId="PagrindinistekstasDiagrama">
    <w:name w:val="Pagrindinis tekstas Diagrama"/>
    <w:basedOn w:val="Numatytasispastraiposriftas"/>
    <w:link w:val="Pagrindinistekstas"/>
    <w:uiPriority w:val="99"/>
    <w:semiHidden/>
    <w:rsid w:val="001B6885"/>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97707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77075"/>
    <w:rPr>
      <w:rFonts w:ascii="Tahoma" w:eastAsia="Times New Roman" w:hAnsi="Tahoma" w:cs="Tahoma"/>
      <w:sz w:val="16"/>
      <w:szCs w:val="16"/>
      <w:lang w:eastAsia="lt-LT"/>
    </w:rPr>
  </w:style>
  <w:style w:type="paragraph" w:styleId="Sraopastraipa">
    <w:name w:val="List Paragraph"/>
    <w:basedOn w:val="prastasis"/>
    <w:uiPriority w:val="34"/>
    <w:qFormat/>
    <w:rsid w:val="00855F8C"/>
    <w:pPr>
      <w:ind w:left="720"/>
      <w:contextualSpacing/>
    </w:pPr>
  </w:style>
  <w:style w:type="character" w:customStyle="1" w:styleId="Antrat1Diagrama">
    <w:name w:val="Antraštė 1 Diagrama"/>
    <w:basedOn w:val="Numatytasispastraiposriftas"/>
    <w:link w:val="Antrat1"/>
    <w:uiPriority w:val="9"/>
    <w:rsid w:val="00610B4F"/>
    <w:rPr>
      <w:rFonts w:ascii="Times New Roman" w:eastAsia="Times New Roman" w:hAnsi="Times New Roman" w:cs="Times New Roman"/>
      <w:b/>
      <w:bCs/>
      <w:kern w:val="36"/>
      <w:sz w:val="48"/>
      <w:szCs w:val="4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B6885"/>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link w:val="Antrat1Diagrama"/>
    <w:uiPriority w:val="9"/>
    <w:qFormat/>
    <w:rsid w:val="00610B4F"/>
    <w:pPr>
      <w:spacing w:before="100" w:beforeAutospacing="1" w:after="100" w:afterAutospacing="1"/>
      <w:outlineLvl w:val="0"/>
    </w:pPr>
    <w:rPr>
      <w:b/>
      <w:bCs/>
      <w:kern w:val="36"/>
      <w:sz w:val="48"/>
      <w:szCs w:val="4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WW-Pirmosioseilutstrauka">
    <w:name w:val="WW-Pirmosios eilutės įtrauka"/>
    <w:basedOn w:val="Pagrindinistekstas"/>
    <w:rsid w:val="001B6885"/>
    <w:pPr>
      <w:widowControl w:val="0"/>
      <w:suppressAutoHyphens/>
      <w:ind w:firstLine="283"/>
    </w:pPr>
    <w:rPr>
      <w:rFonts w:eastAsia="Lucida Sans Unicode"/>
      <w:szCs w:val="20"/>
    </w:rPr>
  </w:style>
  <w:style w:type="paragraph" w:customStyle="1" w:styleId="WW-Antrat121">
    <w:name w:val="WW-Antraštė121"/>
    <w:basedOn w:val="prastasis"/>
    <w:rsid w:val="001B6885"/>
    <w:pPr>
      <w:widowControl w:val="0"/>
      <w:suppressLineNumbers/>
      <w:suppressAutoHyphens/>
      <w:spacing w:before="120" w:after="120"/>
    </w:pPr>
    <w:rPr>
      <w:rFonts w:eastAsia="Lucida Sans Unicode" w:cs="Tahoma"/>
      <w:i/>
      <w:iCs/>
      <w:sz w:val="20"/>
      <w:szCs w:val="20"/>
      <w:lang w:eastAsia="ar-SA"/>
    </w:rPr>
  </w:style>
  <w:style w:type="paragraph" w:customStyle="1" w:styleId="Lentelsturinys">
    <w:name w:val="Lentelės turinys"/>
    <w:basedOn w:val="prastasis"/>
    <w:rsid w:val="001B6885"/>
    <w:pPr>
      <w:widowControl w:val="0"/>
      <w:suppressLineNumbers/>
      <w:suppressAutoHyphens/>
    </w:pPr>
    <w:rPr>
      <w:szCs w:val="20"/>
    </w:rPr>
  </w:style>
  <w:style w:type="paragraph" w:styleId="Pagrindinistekstas">
    <w:name w:val="Body Text"/>
    <w:basedOn w:val="prastasis"/>
    <w:link w:val="PagrindinistekstasDiagrama"/>
    <w:uiPriority w:val="99"/>
    <w:semiHidden/>
    <w:unhideWhenUsed/>
    <w:rsid w:val="001B6885"/>
    <w:pPr>
      <w:spacing w:after="120"/>
    </w:pPr>
  </w:style>
  <w:style w:type="character" w:customStyle="1" w:styleId="PagrindinistekstasDiagrama">
    <w:name w:val="Pagrindinis tekstas Diagrama"/>
    <w:basedOn w:val="Numatytasispastraiposriftas"/>
    <w:link w:val="Pagrindinistekstas"/>
    <w:uiPriority w:val="99"/>
    <w:semiHidden/>
    <w:rsid w:val="001B6885"/>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97707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77075"/>
    <w:rPr>
      <w:rFonts w:ascii="Tahoma" w:eastAsia="Times New Roman" w:hAnsi="Tahoma" w:cs="Tahoma"/>
      <w:sz w:val="16"/>
      <w:szCs w:val="16"/>
      <w:lang w:eastAsia="lt-LT"/>
    </w:rPr>
  </w:style>
  <w:style w:type="paragraph" w:styleId="Sraopastraipa">
    <w:name w:val="List Paragraph"/>
    <w:basedOn w:val="prastasis"/>
    <w:uiPriority w:val="34"/>
    <w:qFormat/>
    <w:rsid w:val="00855F8C"/>
    <w:pPr>
      <w:ind w:left="720"/>
      <w:contextualSpacing/>
    </w:pPr>
  </w:style>
  <w:style w:type="character" w:customStyle="1" w:styleId="Antrat1Diagrama">
    <w:name w:val="Antraštė 1 Diagrama"/>
    <w:basedOn w:val="Numatytasispastraiposriftas"/>
    <w:link w:val="Antrat1"/>
    <w:uiPriority w:val="9"/>
    <w:rsid w:val="00610B4F"/>
    <w:rPr>
      <w:rFonts w:ascii="Times New Roman" w:eastAsia="Times New Roman" w:hAnsi="Times New Roman" w:cs="Times New Roman"/>
      <w:b/>
      <w:bCs/>
      <w:kern w:val="36"/>
      <w:sz w:val="48"/>
      <w:szCs w:val="4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82579">
      <w:bodyDiv w:val="1"/>
      <w:marLeft w:val="0"/>
      <w:marRight w:val="0"/>
      <w:marTop w:val="0"/>
      <w:marBottom w:val="0"/>
      <w:divBdr>
        <w:top w:val="none" w:sz="0" w:space="0" w:color="auto"/>
        <w:left w:val="none" w:sz="0" w:space="0" w:color="auto"/>
        <w:bottom w:val="none" w:sz="0" w:space="0" w:color="auto"/>
        <w:right w:val="none" w:sz="0" w:space="0" w:color="auto"/>
      </w:divBdr>
    </w:div>
    <w:div w:id="1508207248">
      <w:bodyDiv w:val="1"/>
      <w:marLeft w:val="0"/>
      <w:marRight w:val="0"/>
      <w:marTop w:val="0"/>
      <w:marBottom w:val="0"/>
      <w:divBdr>
        <w:top w:val="none" w:sz="0" w:space="0" w:color="auto"/>
        <w:left w:val="none" w:sz="0" w:space="0" w:color="auto"/>
        <w:bottom w:val="none" w:sz="0" w:space="0" w:color="auto"/>
        <w:right w:val="none" w:sz="0" w:space="0" w:color="auto"/>
      </w:divBdr>
      <w:divsChild>
        <w:div w:id="276718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4139</Words>
  <Characters>2360</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10</cp:revision>
  <cp:lastPrinted>2017-01-25T09:44:00Z</cp:lastPrinted>
  <dcterms:created xsi:type="dcterms:W3CDTF">2017-02-01T13:51:00Z</dcterms:created>
  <dcterms:modified xsi:type="dcterms:W3CDTF">2017-02-15T13:27:00Z</dcterms:modified>
</cp:coreProperties>
</file>