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AA" w:rsidRPr="001E4CC2" w:rsidRDefault="00A92CAA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A92CAA" w:rsidRDefault="00A92CAA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A92CAA" w:rsidRPr="00D3250F" w:rsidRDefault="00A92CAA" w:rsidP="00E303A6">
      <w:pPr>
        <w:jc w:val="center"/>
        <w:rPr>
          <w:b/>
          <w:bCs/>
          <w:sz w:val="28"/>
          <w:szCs w:val="28"/>
        </w:rPr>
      </w:pPr>
      <w:r w:rsidRPr="00D3250F">
        <w:rPr>
          <w:b/>
          <w:bCs/>
          <w:sz w:val="28"/>
          <w:szCs w:val="28"/>
        </w:rPr>
        <w:t xml:space="preserve">DĖL LEIDIMO </w:t>
      </w:r>
      <w:r>
        <w:rPr>
          <w:b/>
          <w:bCs/>
          <w:sz w:val="28"/>
          <w:szCs w:val="28"/>
        </w:rPr>
        <w:t xml:space="preserve">IŠNUOMOTI </w:t>
      </w:r>
      <w:r w:rsidRPr="00D3250F">
        <w:rPr>
          <w:b/>
          <w:bCs/>
          <w:sz w:val="28"/>
          <w:szCs w:val="28"/>
        </w:rPr>
        <w:t xml:space="preserve"> NEGYVENAM</w:t>
      </w:r>
      <w:r>
        <w:rPr>
          <w:b/>
          <w:bCs/>
          <w:sz w:val="28"/>
          <w:szCs w:val="28"/>
        </w:rPr>
        <w:t>ĄSIAS</w:t>
      </w:r>
      <w:r w:rsidRPr="00D3250F">
        <w:rPr>
          <w:b/>
          <w:bCs/>
          <w:sz w:val="28"/>
          <w:szCs w:val="28"/>
        </w:rPr>
        <w:t xml:space="preserve"> PATALP</w:t>
      </w:r>
      <w:r>
        <w:rPr>
          <w:b/>
          <w:bCs/>
          <w:sz w:val="28"/>
          <w:szCs w:val="28"/>
        </w:rPr>
        <w:t>AS</w:t>
      </w:r>
    </w:p>
    <w:p w:rsidR="00A92CAA" w:rsidRDefault="00A92CAA" w:rsidP="00E303A6">
      <w:pPr>
        <w:rPr>
          <w:b/>
          <w:bCs/>
        </w:rPr>
      </w:pPr>
    </w:p>
    <w:p w:rsidR="00A92CAA" w:rsidRDefault="00A92CAA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T1-35</w:t>
      </w:r>
    </w:p>
    <w:p w:rsidR="00A92CAA" w:rsidRDefault="00A92CAA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A92CAA" w:rsidRDefault="00A92CAA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A92CAA" w:rsidRPr="00E303A6" w:rsidRDefault="00A92CAA" w:rsidP="00E303A6">
      <w:pPr>
        <w:ind w:firstLine="709"/>
      </w:pPr>
      <w:r w:rsidRPr="00E303A6">
        <w:t>Vadovaudamasi Lietuvos Respublikos vietos savivaldos įstatymo  16 straipsnio 2 dalies 26 punktu, Lietuvos Respublikos valstybės ir savivaldybių turto valdymo, naudojimo ir disponavimo juo įstatymo 15 straipsniu, Plungės rajono savivaldybės tarybos 2015 m. vasario 12 d. sprendimu Nr. T1-</w:t>
      </w:r>
      <w:r>
        <w:t xml:space="preserve">32 </w:t>
      </w:r>
      <w:r w:rsidRPr="00E303A6">
        <w:t xml:space="preserve">„Dėl Savivaldybės materialiojo ir nematerialiojo turto valdymo, naudojimo ir disponavimo juo tvarkos aprašo patvirtinimo“ bei atsižvelgdama į SĮ ,,Plungės būstas“ 2014 m. gruodžio 3 d. raštą Nr. D2-642,  Plungės rajono savivaldybės taryba n u s p r e n d ž i a:   </w:t>
      </w:r>
    </w:p>
    <w:p w:rsidR="00A92CAA" w:rsidRPr="00E303A6" w:rsidRDefault="00A92CAA" w:rsidP="00E303A6">
      <w:pPr>
        <w:ind w:firstLine="709"/>
      </w:pPr>
      <w:r w:rsidRPr="00E303A6">
        <w:t>1. Leisti  Plungės rajono savivaldybės įmonei  „Plungės būstas“  5 metų laikotarpiui viešo konkurso būdu išnuomoti patikėjimo teise valdomas Plungės rajono savivaldybei nuosavybės teise priklausančias negyvenamąsias rūsio patalpas pastate –  Pirtyje (registro įrašo Nr. 44/441709, pastato unikalus Nr. 6899-5003-5010, inventorinėje byloje Nr. 2535  pastatas pažymėtas 1L1p), esančioje I. Končiaus g. 3, Plungės m. (patalpos pažymėtos indeksais: R-1 (98,57 kv. m), R-2 (1,54 kv. m), R-3 (1,02 kv. m), R-4 (9,22 kv. m), R-5 (5,39kv. m); visas plotas – 115,74 kv. m.</w:t>
      </w:r>
    </w:p>
    <w:p w:rsidR="00A92CAA" w:rsidRPr="00E303A6" w:rsidRDefault="00A92CAA" w:rsidP="00E303A6">
      <w:pPr>
        <w:ind w:firstLine="709"/>
      </w:pPr>
      <w:r w:rsidRPr="00E303A6">
        <w:t>2. Nustatyti sprendimo 1 punkte nurodytų patalpų pradinį 1 kv. m mėnesinį nuomos mokestį – 1,14 Eur (be PVM).</w:t>
      </w:r>
    </w:p>
    <w:p w:rsidR="00A92CAA" w:rsidRPr="00E303A6" w:rsidRDefault="00A92CAA" w:rsidP="00E303A6">
      <w:pPr>
        <w:ind w:firstLine="709"/>
      </w:pPr>
      <w:r w:rsidRPr="00E303A6">
        <w:t xml:space="preserve">3. Įgalioti Plungės rajono savivaldybės įmonės ,,Plungės būstas“ direktorių: </w:t>
      </w:r>
    </w:p>
    <w:p w:rsidR="00A92CAA" w:rsidRPr="00E303A6" w:rsidRDefault="00A92CAA" w:rsidP="00E303A6">
      <w:pPr>
        <w:ind w:firstLine="709"/>
      </w:pPr>
      <w:r w:rsidRPr="00E303A6">
        <w:t>3.1.  skelbti sprendimo 1 punkte nurodytų patalpų viešą nuomos konkursą;</w:t>
      </w:r>
    </w:p>
    <w:p w:rsidR="00A92CAA" w:rsidRPr="00E303A6" w:rsidRDefault="00A92CAA" w:rsidP="00E303A6">
      <w:pPr>
        <w:ind w:firstLine="709"/>
      </w:pPr>
      <w:r w:rsidRPr="00E303A6">
        <w:t>3.2. pasirašyti  sprendimo 1 punkte nurodytų patalpų nuomos sutartį bei  perdavimo ir priėmimo aktą su viešo nuomos konkurso laimėtoju.</w:t>
      </w:r>
    </w:p>
    <w:p w:rsidR="00A92CAA" w:rsidRPr="00E303A6" w:rsidRDefault="00A92CAA" w:rsidP="00E303A6">
      <w:pPr>
        <w:ind w:firstLine="709"/>
      </w:pPr>
      <w:r w:rsidRPr="00E303A6">
        <w:t>Šis sprendimas gali būti skundžiamas Lietuvos Respublikos administracinių bylų teisenos įstatymo nustatyta tvarka.</w:t>
      </w:r>
    </w:p>
    <w:p w:rsidR="00A92CAA" w:rsidRPr="00E303A6" w:rsidRDefault="00A92CAA" w:rsidP="00E303A6">
      <w:pPr>
        <w:ind w:firstLine="709"/>
      </w:pPr>
    </w:p>
    <w:p w:rsidR="00A92CAA" w:rsidRPr="00E303A6" w:rsidRDefault="00A92CAA" w:rsidP="00E303A6">
      <w:pPr>
        <w:ind w:firstLine="0"/>
      </w:pPr>
      <w:r w:rsidRPr="00E303A6">
        <w:t xml:space="preserve">Savivaldybės meras        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bookmarkStart w:id="0" w:name="_GoBack"/>
      <w:bookmarkEnd w:id="0"/>
      <w:r>
        <w:t>Audrius Klišonis</w:t>
      </w:r>
      <w:r w:rsidRPr="00E303A6">
        <w:t xml:space="preserve">                                                                                          </w:t>
      </w:r>
    </w:p>
    <w:p w:rsidR="00A92CAA" w:rsidRDefault="00A92CAA" w:rsidP="001E4CC2">
      <w:pPr>
        <w:ind w:firstLine="0"/>
        <w:jc w:val="center"/>
      </w:pPr>
    </w:p>
    <w:sectPr w:rsidR="00A92CAA" w:rsidSect="00384314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AA" w:rsidRDefault="00A92CAA">
      <w:r>
        <w:separator/>
      </w:r>
    </w:p>
  </w:endnote>
  <w:endnote w:type="continuationSeparator" w:id="0">
    <w:p w:rsidR="00A92CAA" w:rsidRDefault="00A92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AA" w:rsidRDefault="00A92CAA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>
        <w:rPr>
          <w:noProof/>
          <w:sz w:val="12"/>
          <w:szCs w:val="12"/>
        </w:rPr>
        <w:t>Dokumentas1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AA" w:rsidRDefault="00A92CAA">
      <w:r>
        <w:separator/>
      </w:r>
    </w:p>
  </w:footnote>
  <w:footnote w:type="continuationSeparator" w:id="0">
    <w:p w:rsidR="00A92CAA" w:rsidRDefault="00A92C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3A6"/>
    <w:rsid w:val="00102402"/>
    <w:rsid w:val="00114F3D"/>
    <w:rsid w:val="001E4CC2"/>
    <w:rsid w:val="00384314"/>
    <w:rsid w:val="005716C0"/>
    <w:rsid w:val="009210C8"/>
    <w:rsid w:val="00A92CAA"/>
    <w:rsid w:val="00B237FA"/>
    <w:rsid w:val="00D3250F"/>
    <w:rsid w:val="00E30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14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314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314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97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697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84314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38431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697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38431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6977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1217</Words>
  <Characters>695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2</cp:revision>
  <cp:lastPrinted>2001-05-28T12:53:00Z</cp:lastPrinted>
  <dcterms:created xsi:type="dcterms:W3CDTF">2015-02-13T11:23:00Z</dcterms:created>
  <dcterms:modified xsi:type="dcterms:W3CDTF">2015-02-13T11:23:00Z</dcterms:modified>
</cp:coreProperties>
</file>