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2DB" w:rsidRPr="001E4CC2" w:rsidRDefault="008602DB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6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8602DB" w:rsidRDefault="008602DB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8602DB" w:rsidRDefault="008602DB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 w:rsidRPr="00E52B53">
        <w:rPr>
          <w:b/>
          <w:bCs/>
          <w:caps/>
          <w:sz w:val="28"/>
          <w:szCs w:val="28"/>
        </w:rPr>
        <w:t>DĖL</w:t>
      </w:r>
      <w:r w:rsidRPr="00E52B53">
        <w:rPr>
          <w:rStyle w:val="CommentReference"/>
          <w:b/>
          <w:bCs/>
          <w:sz w:val="28"/>
          <w:szCs w:val="28"/>
        </w:rPr>
        <w:t xml:space="preserve"> </w:t>
      </w:r>
      <w:r>
        <w:rPr>
          <w:b/>
          <w:bCs/>
          <w:caps/>
          <w:sz w:val="28"/>
          <w:szCs w:val="28"/>
        </w:rPr>
        <w:t>PLUNGĖS RAJONO SAVIVALDYBĖS TARYBOS 2014 M. GRUODŽIO 18 D. SPRENDIMO nR. T1-375 „DĖL PAVADINIMŲ GATVĖMS SUTEIKIMO, GATVIŲ GEOGRAFINIŲ CHARAKTERISTIKŲ PAKOREGAVIMO IR PLUNGĖS RAJONO SAVIVALDYBĖS TARYBOS 2013 M. SAUSIO 31 D. SPRENDIMO NR. T1-12 „dĖL PAVADINIMŲ GATVĖMS SUTEIKIMO, GATVĖS GEOGRAFINIŲ CHARAKTERISTIKŲ PAKOREGAVIMO BEI GATVĖS PAVADINIMO PANAIKINIMO“ 1.2.4. PUNKTO PRIPAŽINIMO NETEKUSIU GALIOS“ 2.6. PUNKTO PAKEITIMO</w:t>
      </w:r>
    </w:p>
    <w:p w:rsidR="008602DB" w:rsidRDefault="008602DB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</w:p>
    <w:p w:rsidR="008602DB" w:rsidRDefault="008602DB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T1-26</w:t>
      </w:r>
    </w:p>
    <w:p w:rsidR="008602DB" w:rsidRDefault="008602DB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8602DB" w:rsidRDefault="008602DB" w:rsidP="001E4CC2">
      <w:pPr>
        <w:ind w:firstLine="0"/>
        <w:jc w:val="center"/>
        <w:rPr>
          <w:rStyle w:val="CommentReference"/>
          <w:sz w:val="24"/>
          <w:szCs w:val="24"/>
        </w:rPr>
      </w:pPr>
    </w:p>
    <w:p w:rsidR="008602DB" w:rsidRPr="006363DE" w:rsidRDefault="008602DB" w:rsidP="006363DE">
      <w:pPr>
        <w:ind w:right="-1"/>
        <w:rPr>
          <w:lang w:eastAsia="lt-LT"/>
        </w:rPr>
      </w:pPr>
      <w:r w:rsidRPr="006363DE">
        <w:rPr>
          <w:lang w:eastAsia="lt-LT"/>
        </w:rPr>
        <w:t>Vadovaudamasi Lietuvos Respublikos vietos savivaldos įstatymo 18 straipsnio 1 dalimi ir 16 straipsnio 2 dalies 34 punktu, Lietuvos Respublikos vidaus reikalų ministro 2011 m. sausio  25 d. įsakymu Nr.1V-57 „Dėl Numerių pastatams, patalpoms ir butams suteikimo, keitimo ir apskaitos tvarkos aprašo ir Pavadinimų gatvėms, pastatams, statiniams ir kitiems objektams suteikimo, keitimo ir įtraukimo į apskaitą tvarkos aprašo patvirtinimo“, atsižvelgdama į Bučnių kaimo bendruomenės susirinkimo protokolą, pateiktą ortofotografinę medžiagą ir planus, Plungės rajono savivaldybės taryba n u s p r e n d ž i a:</w:t>
      </w:r>
    </w:p>
    <w:p w:rsidR="008602DB" w:rsidRPr="006363DE" w:rsidRDefault="008602DB" w:rsidP="006363DE">
      <w:pPr>
        <w:ind w:right="-1"/>
        <w:rPr>
          <w:lang w:eastAsia="lt-LT"/>
        </w:rPr>
      </w:pPr>
      <w:r w:rsidRPr="006363DE">
        <w:rPr>
          <w:lang w:eastAsia="lt-LT"/>
        </w:rPr>
        <w:t xml:space="preserve"> Pakeisti Plungės rajono savivaldybės tarybos 2014 m. gruodžio 18 d. sprendimo Nr. T1-375 „Dėl pavadinimų gatvėms suteikimo, gatvių geografinių charakteristikų pakoregavimo ir Plungės rajono savivaldybės tarybos 2013 m. sausio 31 d. sprendimo Nr. T1-12 „Dėl pavadinimų gatvėms  suteikimo, gatvės geografinių charakteristikų pakoregavimo bei gatvės pavadinimo panaikinimo 1.2.4. punkto pripažinimo netekusiu galios“ 2.6. punktą, vietoje žodžių „Burbaičių kaimo“ įrašant žodžius „Bučnių kaimo“.</w:t>
      </w:r>
    </w:p>
    <w:p w:rsidR="008602DB" w:rsidRPr="006363DE" w:rsidRDefault="008602DB" w:rsidP="006363DE">
      <w:pPr>
        <w:ind w:right="-1"/>
        <w:rPr>
          <w:lang w:eastAsia="lt-LT"/>
        </w:rPr>
      </w:pPr>
      <w:r w:rsidRPr="006363DE">
        <w:rPr>
          <w:lang w:eastAsia="lt-LT"/>
        </w:rPr>
        <w:t>Šis sprendimas gali būti skundžiamas Lietuvos Respublikos administracinių bylų teisenos įstatymo nustatyta tvarka.</w:t>
      </w:r>
    </w:p>
    <w:p w:rsidR="008602DB" w:rsidRPr="006363DE" w:rsidRDefault="008602DB" w:rsidP="006363DE">
      <w:pPr>
        <w:ind w:right="-1" w:firstLine="0"/>
        <w:rPr>
          <w:lang w:eastAsia="lt-LT"/>
        </w:rPr>
      </w:pPr>
    </w:p>
    <w:p w:rsidR="008602DB" w:rsidRPr="006363DE" w:rsidRDefault="008602DB" w:rsidP="006363DE">
      <w:pPr>
        <w:ind w:right="-1" w:firstLine="0"/>
        <w:rPr>
          <w:lang w:eastAsia="lt-LT"/>
        </w:rPr>
      </w:pPr>
      <w:r w:rsidRPr="006363DE">
        <w:rPr>
          <w:lang w:eastAsia="lt-LT"/>
        </w:rPr>
        <w:t>Savivaldybės meras</w:t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  <w:t xml:space="preserve">   </w:t>
      </w:r>
      <w:bookmarkStart w:id="0" w:name="_GoBack"/>
      <w:bookmarkEnd w:id="0"/>
      <w:r>
        <w:rPr>
          <w:lang w:eastAsia="lt-LT"/>
        </w:rPr>
        <w:t>Audrius Klišonis</w:t>
      </w:r>
    </w:p>
    <w:p w:rsidR="008602DB" w:rsidRDefault="008602DB" w:rsidP="001E4CC2">
      <w:pPr>
        <w:ind w:firstLine="0"/>
        <w:jc w:val="center"/>
      </w:pPr>
    </w:p>
    <w:sectPr w:rsidR="008602DB" w:rsidSect="00D5751A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2DB" w:rsidRDefault="008602DB">
      <w:r>
        <w:separator/>
      </w:r>
    </w:p>
  </w:endnote>
  <w:endnote w:type="continuationSeparator" w:id="0">
    <w:p w:rsidR="008602DB" w:rsidRDefault="00860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DB" w:rsidRDefault="008602DB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>
        <w:rPr>
          <w:noProof/>
          <w:sz w:val="12"/>
          <w:szCs w:val="12"/>
        </w:rPr>
        <w:t>Dokumentas1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2DB" w:rsidRDefault="008602DB">
      <w:r>
        <w:separator/>
      </w:r>
    </w:p>
  </w:footnote>
  <w:footnote w:type="continuationSeparator" w:id="0">
    <w:p w:rsidR="008602DB" w:rsidRDefault="008602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3DE"/>
    <w:rsid w:val="00062CA0"/>
    <w:rsid w:val="001E4CC2"/>
    <w:rsid w:val="0022377A"/>
    <w:rsid w:val="005B15BA"/>
    <w:rsid w:val="006363DE"/>
    <w:rsid w:val="008602DB"/>
    <w:rsid w:val="009210C8"/>
    <w:rsid w:val="00B0436B"/>
    <w:rsid w:val="00D5751A"/>
    <w:rsid w:val="00E5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51A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751A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751A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C3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C3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5751A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D5751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4C3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D5751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4C38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1131</Words>
  <Characters>646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2</cp:revision>
  <cp:lastPrinted>2001-05-28T12:53:00Z</cp:lastPrinted>
  <dcterms:created xsi:type="dcterms:W3CDTF">2015-02-13T11:25:00Z</dcterms:created>
  <dcterms:modified xsi:type="dcterms:W3CDTF">2015-02-13T11:25:00Z</dcterms:modified>
</cp:coreProperties>
</file>